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8"/>
          <w:szCs w:val="22"/>
        </w:rPr>
        <w:id w:val="-526102337"/>
        <w:docPartObj>
          <w:docPartGallery w:val="Cover Pages"/>
          <w:docPartUnique/>
        </w:docPartObj>
      </w:sdtPr>
      <w:sdtEndPr>
        <w:rPr>
          <w:b/>
          <w:bCs/>
        </w:rPr>
      </w:sdtEndPr>
      <w:sdtContent>
        <w:p w14:paraId="0C404BF8" w14:textId="77777777" w:rsidR="0004413C" w:rsidRPr="004D5AA7" w:rsidRDefault="0004413C" w:rsidP="00204322">
          <w:pPr>
            <w:pStyle w:val="Title"/>
            <w:ind w:right="-711"/>
            <w:rPr>
              <w:rFonts w:ascii="Segoe UI Semibold" w:hAnsi="Segoe UI Semibold" w:cs="Segoe UI Semibold"/>
            </w:rPr>
          </w:pPr>
          <w:r w:rsidRPr="004D5AA7">
            <w:rPr>
              <w:rFonts w:ascii="Segoe UI Semibold" w:hAnsi="Segoe UI Semibold" w:cs="Segoe UI Semibold"/>
            </w:rPr>
            <w:t>Guidance on climate risk assessment and adaptation planning for Australian health system organisations</w:t>
          </w:r>
        </w:p>
        <w:p w14:paraId="2126057C" w14:textId="0C3E1F57" w:rsidR="007864F4" w:rsidRPr="009566C2" w:rsidRDefault="00204322" w:rsidP="009566C2">
          <w:pPr>
            <w:pStyle w:val="Subtitle"/>
            <w:spacing w:before="240"/>
            <w:contextualSpacing/>
            <w:rPr>
              <w:b/>
              <w:bCs/>
              <w:sz w:val="36"/>
              <w:szCs w:val="36"/>
            </w:rPr>
            <w:sectPr w:rsidR="007864F4" w:rsidRPr="009566C2" w:rsidSect="00B27212">
              <w:headerReference w:type="even" r:id="rId11"/>
              <w:footerReference w:type="even" r:id="rId12"/>
              <w:footerReference w:type="default" r:id="rId13"/>
              <w:headerReference w:type="first" r:id="rId14"/>
              <w:type w:val="continuous"/>
              <w:pgSz w:w="11906" w:h="16838"/>
              <w:pgMar w:top="1701" w:right="1418" w:bottom="1418" w:left="1418" w:header="0" w:footer="425" w:gutter="0"/>
              <w:cols w:space="708"/>
              <w:titlePg/>
              <w:docGrid w:linePitch="360"/>
            </w:sectPr>
          </w:pPr>
          <w:r w:rsidRPr="009566C2">
            <w:rPr>
              <w:b/>
              <w:bCs/>
              <w:sz w:val="36"/>
              <w:szCs w:val="36"/>
            </w:rPr>
            <w:t>Climate and Health Hazard Data for Queensland</w:t>
          </w:r>
          <w:r w:rsidRPr="009566C2">
            <w:rPr>
              <w:b/>
              <w:bCs/>
              <w:sz w:val="36"/>
              <w:szCs w:val="36"/>
            </w:rPr>
            <w:br w:type="page"/>
          </w:r>
        </w:p>
      </w:sdtContent>
    </w:sdt>
    <w:p w14:paraId="5770F300" w14:textId="77777777" w:rsidR="009566C2" w:rsidRPr="00B63816" w:rsidRDefault="009566C2" w:rsidP="009566C2">
      <w:pPr>
        <w:pStyle w:val="Copyrighttext"/>
      </w:pPr>
      <w:r w:rsidRPr="00B63816">
        <w:lastRenderedPageBreak/>
        <w:t>© Commonwealth of Australia as represented by the Australian Centre for Disease Control</w:t>
      </w:r>
    </w:p>
    <w:p w14:paraId="23272C9B" w14:textId="46AB53C5" w:rsidR="009566C2" w:rsidRDefault="009566C2" w:rsidP="009566C2">
      <w:pPr>
        <w:pStyle w:val="Copyrighttext"/>
      </w:pPr>
      <w:r w:rsidRPr="00B63816">
        <w:t>Title:</w:t>
      </w:r>
      <w:r>
        <w:t xml:space="preserve"> Guidance on climate risk assessment and adaptation planning for Australian health system organisations: Climate and Health Hazard Data for </w:t>
      </w:r>
      <w:r w:rsidR="001C4AAC">
        <w:t>Queensland</w:t>
      </w:r>
      <w:r>
        <w:t>.</w:t>
      </w:r>
    </w:p>
    <w:p w14:paraId="30E6F579" w14:textId="77777777" w:rsidR="009566C2" w:rsidRDefault="009566C2" w:rsidP="009566C2">
      <w:pPr>
        <w:pStyle w:val="Copyrighttext"/>
        <w:tabs>
          <w:tab w:val="left" w:pos="8364"/>
        </w:tabs>
        <w:spacing w:after="0"/>
      </w:pPr>
      <w:r>
        <w:rPr>
          <w:b/>
          <w:bCs/>
        </w:rPr>
        <w:t>Citation</w:t>
      </w:r>
    </w:p>
    <w:p w14:paraId="27640185" w14:textId="335DC2CB" w:rsidR="009566C2" w:rsidRDefault="009566C2" w:rsidP="00896E87">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w:t>
      </w:r>
      <w:r w:rsidR="001C4AAC">
        <w:rPr>
          <w:i/>
          <w:iCs/>
        </w:rPr>
        <w:t>Queensland</w:t>
      </w:r>
      <w:r>
        <w:rPr>
          <w:i/>
          <w:iCs/>
        </w:rPr>
        <w:t xml:space="preserve">, </w:t>
      </w:r>
      <w:r>
        <w:t>Australian CDC, Australian Government, 2026.</w:t>
      </w:r>
    </w:p>
    <w:p w14:paraId="429B07A2" w14:textId="77777777" w:rsidR="009566C2" w:rsidRPr="000F7471" w:rsidRDefault="009566C2" w:rsidP="009566C2">
      <w:pPr>
        <w:pStyle w:val="Copyrighttext"/>
        <w:spacing w:after="0"/>
        <w:rPr>
          <w:rFonts w:cs="Segoe UI"/>
          <w:b/>
          <w:bCs/>
        </w:rPr>
      </w:pPr>
      <w:r w:rsidRPr="000F7471">
        <w:rPr>
          <w:rFonts w:cs="Segoe UI"/>
          <w:b/>
          <w:bCs/>
        </w:rPr>
        <w:t>Contributors</w:t>
      </w:r>
    </w:p>
    <w:p w14:paraId="5080B428" w14:textId="77777777" w:rsidR="009566C2" w:rsidRPr="000F7471" w:rsidRDefault="009566C2" w:rsidP="009566C2">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Pr>
          <w:rFonts w:ascii="Segoe UI" w:eastAsia="Arial" w:hAnsi="Segoe UI" w:cs="Segoe UI"/>
          <w:color w:val="000000" w:themeColor="text1"/>
          <w:sz w:val="18"/>
          <w:szCs w:val="18"/>
          <w:lang w:val="en-GB"/>
        </w:rPr>
        <w:t>.</w:t>
      </w:r>
    </w:p>
    <w:p w14:paraId="748C485B" w14:textId="77777777" w:rsidR="009566C2" w:rsidRPr="000F7471" w:rsidRDefault="009566C2" w:rsidP="009566C2">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44C0C57E" w14:textId="77777777" w:rsidR="009566C2" w:rsidRPr="000F7471" w:rsidRDefault="009566C2" w:rsidP="00896E87">
      <w:pPr>
        <w:pStyle w:val="Copyrighttext"/>
        <w:spacing w:before="0"/>
        <w:rPr>
          <w:lang w:val="en-GB"/>
        </w:rPr>
      </w:pPr>
      <w:r w:rsidRPr="000F7471">
        <w:rPr>
          <w:lang w:val="en-GB"/>
        </w:rPr>
        <w:t>CSIRO National Bushfire Intelligence Capability for assisting with the analysis of the Fire Hazard.</w:t>
      </w:r>
    </w:p>
    <w:p w14:paraId="3265451F" w14:textId="77777777" w:rsidR="009566C2" w:rsidRPr="00F05CD8" w:rsidRDefault="009566C2" w:rsidP="009566C2">
      <w:pPr>
        <w:pStyle w:val="Copyrighttext"/>
        <w:spacing w:after="0"/>
        <w:rPr>
          <w:rFonts w:cs="Segoe UI"/>
          <w:b/>
          <w:bCs/>
        </w:rPr>
      </w:pPr>
      <w:r w:rsidRPr="00F05CD8">
        <w:rPr>
          <w:rFonts w:cs="Segoe UI"/>
          <w:b/>
          <w:bCs/>
        </w:rPr>
        <w:t>Creative Commons Licence</w:t>
      </w:r>
    </w:p>
    <w:p w14:paraId="721981A3" w14:textId="77777777" w:rsidR="009566C2" w:rsidRPr="00C14BF9" w:rsidRDefault="009566C2" w:rsidP="00896E87">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578F4013" w14:textId="77777777" w:rsidR="009566C2" w:rsidRPr="00B63816" w:rsidRDefault="009566C2" w:rsidP="009566C2">
      <w:pPr>
        <w:pStyle w:val="Copyrighttext"/>
        <w:spacing w:after="0"/>
        <w:rPr>
          <w:b/>
          <w:bCs/>
        </w:rPr>
      </w:pPr>
      <w:r w:rsidRPr="00B63816">
        <w:rPr>
          <w:b/>
          <w:bCs/>
        </w:rPr>
        <w:t>Restrictions</w:t>
      </w:r>
    </w:p>
    <w:p w14:paraId="2D9A0E77" w14:textId="77777777" w:rsidR="009566C2" w:rsidRPr="006B13B3" w:rsidRDefault="009566C2" w:rsidP="009566C2">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0A29C4D9" w14:textId="77777777" w:rsidR="009566C2" w:rsidRPr="00B63816" w:rsidRDefault="009566C2" w:rsidP="009566C2">
      <w:pPr>
        <w:pStyle w:val="Copyrightbulletlist"/>
        <w:contextualSpacing/>
      </w:pPr>
      <w:r w:rsidRPr="00B63816">
        <w:t>the Commonwealth Coat of Arms. (by way of information, the terms under which the Coat of Arms may be used can be found on the Department of Prime Minister and Cabinet website</w:t>
      </w:r>
    </w:p>
    <w:p w14:paraId="7F717598" w14:textId="77777777" w:rsidR="009566C2" w:rsidRPr="00B63816" w:rsidRDefault="009566C2" w:rsidP="009566C2">
      <w:pPr>
        <w:pStyle w:val="Copyrightbulletlist"/>
        <w:contextualSpacing/>
      </w:pPr>
      <w:r w:rsidRPr="00B63816">
        <w:t>any logos and trademarks</w:t>
      </w:r>
    </w:p>
    <w:p w14:paraId="3EB95456" w14:textId="77777777" w:rsidR="009566C2" w:rsidRPr="00B63816" w:rsidRDefault="009566C2" w:rsidP="009566C2">
      <w:pPr>
        <w:pStyle w:val="Copyrightbulletlist"/>
        <w:spacing w:after="120"/>
        <w:contextualSpacing/>
      </w:pPr>
      <w:r w:rsidRPr="00B63816">
        <w:t>any photographs and images</w:t>
      </w:r>
    </w:p>
    <w:p w14:paraId="66E5347E" w14:textId="77777777" w:rsidR="009566C2" w:rsidRPr="00B63816" w:rsidRDefault="009566C2" w:rsidP="009566C2">
      <w:pPr>
        <w:pStyle w:val="Copyrightbulletlist"/>
        <w:spacing w:after="120"/>
        <w:contextualSpacing/>
      </w:pPr>
      <w:r w:rsidRPr="00B63816">
        <w:t>any signatures</w:t>
      </w:r>
    </w:p>
    <w:p w14:paraId="021BAA08" w14:textId="77777777" w:rsidR="009566C2" w:rsidRPr="00B63816" w:rsidRDefault="009566C2" w:rsidP="009566C2">
      <w:pPr>
        <w:pStyle w:val="Copyrightbulletlist"/>
        <w:spacing w:after="120"/>
        <w:contextualSpacing/>
      </w:pPr>
      <w:r w:rsidRPr="00B63816">
        <w:t>any material belonging to third parties. The third party elements must be included here or have a footnote reference throughout the document showing where they are.</w:t>
      </w:r>
    </w:p>
    <w:p w14:paraId="7A56A9BA" w14:textId="77777777" w:rsidR="009566C2" w:rsidRPr="00B63816" w:rsidRDefault="009566C2" w:rsidP="009566C2">
      <w:pPr>
        <w:pStyle w:val="Copyrighttext"/>
        <w:spacing w:after="0"/>
        <w:rPr>
          <w:b/>
          <w:bCs/>
        </w:rPr>
      </w:pPr>
      <w:r w:rsidRPr="00B63816">
        <w:rPr>
          <w:b/>
          <w:bCs/>
        </w:rPr>
        <w:t>Attribution</w:t>
      </w:r>
    </w:p>
    <w:p w14:paraId="69BA46F2" w14:textId="77777777" w:rsidR="009566C2" w:rsidRPr="00C14BF9" w:rsidRDefault="009566C2" w:rsidP="009566C2">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2A40A4EE" w14:textId="77777777" w:rsidR="009566C2" w:rsidRPr="00B63816" w:rsidRDefault="009566C2" w:rsidP="009566C2">
      <w:pPr>
        <w:pStyle w:val="Copyrightbulletlist"/>
        <w:spacing w:after="120"/>
        <w:contextualSpacing/>
      </w:pPr>
      <w:r w:rsidRPr="00B63816">
        <w:t>include a reference to this publication and where</w:t>
      </w:r>
      <w:r>
        <w:t xml:space="preserve"> </w:t>
      </w:r>
      <w:r w:rsidRPr="00B63816">
        <w:t>practicable, the relevant page numbers</w:t>
      </w:r>
    </w:p>
    <w:p w14:paraId="0D041156" w14:textId="06E8DB28" w:rsidR="009566C2" w:rsidRPr="00B63816" w:rsidRDefault="009566C2" w:rsidP="009566C2">
      <w:pPr>
        <w:pStyle w:val="Copyrightbulletlist"/>
        <w:spacing w:after="120"/>
        <w:contextualSpacing/>
      </w:pPr>
      <w:r w:rsidRPr="00B63816">
        <w:t xml:space="preserve">make it clear that you have permission to use the material under the </w:t>
      </w:r>
      <w:proofErr w:type="spellStart"/>
      <w:r w:rsidRPr="00B63816">
        <w:t>Creativ</w:t>
      </w:r>
      <w:r w:rsidR="00F65F70">
        <w:t>w</w:t>
      </w:r>
      <w:r w:rsidRPr="00B63816">
        <w:t>e</w:t>
      </w:r>
      <w:proofErr w:type="spellEnd"/>
      <w:r w:rsidRPr="00B63816">
        <w:t xml:space="preserve"> Commons Attribution 4.0 International Public License</w:t>
      </w:r>
    </w:p>
    <w:p w14:paraId="7019BFAB" w14:textId="77777777" w:rsidR="009566C2" w:rsidRPr="00B63816" w:rsidRDefault="009566C2" w:rsidP="009566C2">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26DB0280" w14:textId="77777777" w:rsidR="009566C2" w:rsidRPr="00B63816" w:rsidRDefault="009566C2" w:rsidP="009566C2">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3AFBBA3F" w14:textId="77777777" w:rsidR="009566C2" w:rsidRDefault="009566C2" w:rsidP="009566C2">
      <w:pPr>
        <w:pStyle w:val="Copyrightbulletlist"/>
        <w:spacing w:after="120"/>
      </w:pPr>
      <w:r w:rsidRPr="00B63816">
        <w:t>do not suggest that the Australian Centre for Disease Control endorses you or your use of the material.</w:t>
      </w:r>
    </w:p>
    <w:p w14:paraId="6624E33E" w14:textId="77777777" w:rsidR="009566C2" w:rsidRPr="00B63816" w:rsidRDefault="009566C2" w:rsidP="009566C2">
      <w:pPr>
        <w:pStyle w:val="Copyrighttext"/>
        <w:spacing w:before="0" w:after="0"/>
        <w:rPr>
          <w:b/>
          <w:bCs/>
        </w:rPr>
      </w:pPr>
      <w:r w:rsidRPr="00B63816">
        <w:rPr>
          <w:b/>
          <w:bCs/>
        </w:rPr>
        <w:t>Enquiries</w:t>
      </w:r>
    </w:p>
    <w:p w14:paraId="302EB1FE" w14:textId="77777777" w:rsidR="009566C2" w:rsidRDefault="009566C2" w:rsidP="00896E87">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5" w:history="1">
        <w:r w:rsidRPr="006F4B13">
          <w:rPr>
            <w:rStyle w:val="Hyperlink"/>
          </w:rPr>
          <w:t>CDCComms@cdc.gov.au</w:t>
        </w:r>
      </w:hyperlink>
      <w:r w:rsidRPr="006F4B13">
        <w:rPr>
          <w:rStyle w:val="Hyperlink"/>
        </w:rPr>
        <w:t>.</w:t>
      </w:r>
    </w:p>
    <w:p w14:paraId="5ADB5F91" w14:textId="0E032343" w:rsidR="00151111" w:rsidRDefault="009566C2" w:rsidP="00151111">
      <w:pPr>
        <w:pStyle w:val="Copyrighttext"/>
      </w:pPr>
      <w:r>
        <w:t xml:space="preserve">We welcome feedback and dialogue about this report. Please send all such correspondence to </w:t>
      </w:r>
      <w:hyperlink r:id="rId16" w:history="1">
        <w:r w:rsidRPr="00752BCA">
          <w:rPr>
            <w:rStyle w:val="Hyperlink"/>
          </w:rPr>
          <w:t>NHSC.Unit@cdc.gov.au</w:t>
        </w:r>
      </w:hyperlink>
      <w:r>
        <w:t>.</w:t>
      </w:r>
    </w:p>
    <w:p w14:paraId="6E30576B" w14:textId="55C15E82" w:rsidR="0083001B" w:rsidRPr="00D22C6F" w:rsidRDefault="0083001B" w:rsidP="00691707">
      <w:pPr>
        <w:pStyle w:val="Heading1"/>
        <w:rPr>
          <w:rStyle w:val="Hyperlink"/>
          <w:rFonts w:asciiTheme="minorHAnsi" w:hAnsiTheme="minorHAnsi" w:cstheme="minorHAnsi"/>
          <w:iCs/>
          <w:color w:val="auto"/>
          <w:u w:val="none"/>
          <w:lang w:val="en-GB" w:eastAsia="en-GB"/>
        </w:rPr>
      </w:pPr>
      <w:bookmarkStart w:id="0" w:name="_Toc236677285"/>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p>
    <w:p w14:paraId="756660E6" w14:textId="77777777" w:rsidR="00A47BF5" w:rsidRPr="00D22C6F" w:rsidRDefault="00A47BF5">
      <w:pPr>
        <w:pStyle w:val="TOC1"/>
        <w:rPr>
          <w:rStyle w:val="Hyperlink"/>
          <w:lang w:val="en-GB" w:eastAsia="en-GB"/>
        </w:rPr>
      </w:pPr>
    </w:p>
    <w:p w14:paraId="6E67A576" w14:textId="4BB80B1A" w:rsidR="005D43B2" w:rsidRDefault="005A42C6">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285" w:history="1">
        <w:r w:rsidR="005D43B2" w:rsidRPr="006B47F2">
          <w:rPr>
            <w:rStyle w:val="Hyperlink"/>
            <w:noProof/>
            <w:lang w:val="en-GB" w:eastAsia="en-GB"/>
          </w:rPr>
          <w:t>Table of Contents</w:t>
        </w:r>
        <w:r w:rsidR="005D43B2">
          <w:rPr>
            <w:noProof/>
            <w:webHidden/>
          </w:rPr>
          <w:tab/>
        </w:r>
        <w:r w:rsidR="005D43B2">
          <w:rPr>
            <w:noProof/>
            <w:webHidden/>
          </w:rPr>
          <w:fldChar w:fldCharType="begin"/>
        </w:r>
        <w:r w:rsidR="005D43B2">
          <w:rPr>
            <w:noProof/>
            <w:webHidden/>
          </w:rPr>
          <w:instrText xml:space="preserve"> PAGEREF _Toc236677285 \h </w:instrText>
        </w:r>
        <w:r w:rsidR="005D43B2">
          <w:rPr>
            <w:noProof/>
            <w:webHidden/>
          </w:rPr>
        </w:r>
        <w:r w:rsidR="005D43B2">
          <w:rPr>
            <w:noProof/>
            <w:webHidden/>
          </w:rPr>
          <w:fldChar w:fldCharType="separate"/>
        </w:r>
        <w:r w:rsidR="005D43B2">
          <w:rPr>
            <w:noProof/>
            <w:webHidden/>
          </w:rPr>
          <w:t>3</w:t>
        </w:r>
        <w:r w:rsidR="005D43B2">
          <w:rPr>
            <w:noProof/>
            <w:webHidden/>
          </w:rPr>
          <w:fldChar w:fldCharType="end"/>
        </w:r>
      </w:hyperlink>
    </w:p>
    <w:p w14:paraId="19438194" w14:textId="76127D95" w:rsidR="005D43B2" w:rsidRDefault="005D43B2">
      <w:pPr>
        <w:pStyle w:val="TOC1"/>
        <w:rPr>
          <w:rFonts w:eastAsiaTheme="minorEastAsia" w:cstheme="minorBidi"/>
          <w:b w:val="0"/>
          <w:bCs w:val="0"/>
          <w:iCs w:val="0"/>
          <w:noProof/>
          <w:lang w:eastAsia="en-AU"/>
        </w:rPr>
      </w:pPr>
      <w:hyperlink w:anchor="_Toc236677286" w:history="1">
        <w:r w:rsidRPr="006B47F2">
          <w:rPr>
            <w:rStyle w:val="Hyperlink"/>
            <w:noProof/>
            <w:lang w:val="it-IT"/>
          </w:rPr>
          <w:t>Introduction</w:t>
        </w:r>
        <w:r>
          <w:rPr>
            <w:noProof/>
            <w:webHidden/>
          </w:rPr>
          <w:tab/>
        </w:r>
        <w:r>
          <w:rPr>
            <w:noProof/>
            <w:webHidden/>
          </w:rPr>
          <w:fldChar w:fldCharType="begin"/>
        </w:r>
        <w:r>
          <w:rPr>
            <w:noProof/>
            <w:webHidden/>
          </w:rPr>
          <w:instrText xml:space="preserve"> PAGEREF _Toc236677286 \h </w:instrText>
        </w:r>
        <w:r>
          <w:rPr>
            <w:noProof/>
            <w:webHidden/>
          </w:rPr>
        </w:r>
        <w:r>
          <w:rPr>
            <w:noProof/>
            <w:webHidden/>
          </w:rPr>
          <w:fldChar w:fldCharType="separate"/>
        </w:r>
        <w:r>
          <w:rPr>
            <w:noProof/>
            <w:webHidden/>
          </w:rPr>
          <w:t>4</w:t>
        </w:r>
        <w:r>
          <w:rPr>
            <w:noProof/>
            <w:webHidden/>
          </w:rPr>
          <w:fldChar w:fldCharType="end"/>
        </w:r>
      </w:hyperlink>
    </w:p>
    <w:p w14:paraId="4DCEB8D9" w14:textId="543CABBA" w:rsidR="005D43B2" w:rsidRDefault="005D43B2">
      <w:pPr>
        <w:pStyle w:val="TOC1"/>
        <w:rPr>
          <w:rFonts w:eastAsiaTheme="minorEastAsia" w:cstheme="minorBidi"/>
          <w:b w:val="0"/>
          <w:bCs w:val="0"/>
          <w:iCs w:val="0"/>
          <w:noProof/>
          <w:lang w:eastAsia="en-AU"/>
        </w:rPr>
      </w:pPr>
      <w:hyperlink w:anchor="_Toc236677287" w:history="1">
        <w:r w:rsidRPr="006B47F2">
          <w:rPr>
            <w:rStyle w:val="Hyperlink"/>
            <w:noProof/>
          </w:rPr>
          <w:t>Cairns and Hinterland health district</w:t>
        </w:r>
        <w:r>
          <w:rPr>
            <w:noProof/>
            <w:webHidden/>
          </w:rPr>
          <w:tab/>
        </w:r>
        <w:r>
          <w:rPr>
            <w:noProof/>
            <w:webHidden/>
          </w:rPr>
          <w:fldChar w:fldCharType="begin"/>
        </w:r>
        <w:r>
          <w:rPr>
            <w:noProof/>
            <w:webHidden/>
          </w:rPr>
          <w:instrText xml:space="preserve"> PAGEREF _Toc236677287 \h </w:instrText>
        </w:r>
        <w:r>
          <w:rPr>
            <w:noProof/>
            <w:webHidden/>
          </w:rPr>
        </w:r>
        <w:r>
          <w:rPr>
            <w:noProof/>
            <w:webHidden/>
          </w:rPr>
          <w:fldChar w:fldCharType="separate"/>
        </w:r>
        <w:r>
          <w:rPr>
            <w:noProof/>
            <w:webHidden/>
          </w:rPr>
          <w:t>7</w:t>
        </w:r>
        <w:r>
          <w:rPr>
            <w:noProof/>
            <w:webHidden/>
          </w:rPr>
          <w:fldChar w:fldCharType="end"/>
        </w:r>
      </w:hyperlink>
    </w:p>
    <w:p w14:paraId="0E962B83" w14:textId="08E592CF" w:rsidR="005D43B2" w:rsidRDefault="005D43B2">
      <w:pPr>
        <w:pStyle w:val="TOC1"/>
        <w:rPr>
          <w:rFonts w:eastAsiaTheme="minorEastAsia" w:cstheme="minorBidi"/>
          <w:b w:val="0"/>
          <w:bCs w:val="0"/>
          <w:iCs w:val="0"/>
          <w:noProof/>
          <w:lang w:eastAsia="en-AU"/>
        </w:rPr>
      </w:pPr>
      <w:hyperlink w:anchor="_Toc236677288" w:history="1">
        <w:r w:rsidRPr="006B47F2">
          <w:rPr>
            <w:rStyle w:val="Hyperlink"/>
            <w:noProof/>
          </w:rPr>
          <w:t>Central Queensland health district</w:t>
        </w:r>
        <w:r>
          <w:rPr>
            <w:noProof/>
            <w:webHidden/>
          </w:rPr>
          <w:tab/>
        </w:r>
        <w:r>
          <w:rPr>
            <w:noProof/>
            <w:webHidden/>
          </w:rPr>
          <w:fldChar w:fldCharType="begin"/>
        </w:r>
        <w:r>
          <w:rPr>
            <w:noProof/>
            <w:webHidden/>
          </w:rPr>
          <w:instrText xml:space="preserve"> PAGEREF _Toc236677288 \h </w:instrText>
        </w:r>
        <w:r>
          <w:rPr>
            <w:noProof/>
            <w:webHidden/>
          </w:rPr>
        </w:r>
        <w:r>
          <w:rPr>
            <w:noProof/>
            <w:webHidden/>
          </w:rPr>
          <w:fldChar w:fldCharType="separate"/>
        </w:r>
        <w:r>
          <w:rPr>
            <w:noProof/>
            <w:webHidden/>
          </w:rPr>
          <w:t>16</w:t>
        </w:r>
        <w:r>
          <w:rPr>
            <w:noProof/>
            <w:webHidden/>
          </w:rPr>
          <w:fldChar w:fldCharType="end"/>
        </w:r>
      </w:hyperlink>
    </w:p>
    <w:p w14:paraId="320FE96D" w14:textId="5F848B75" w:rsidR="005D43B2" w:rsidRDefault="005D43B2">
      <w:pPr>
        <w:pStyle w:val="TOC1"/>
        <w:rPr>
          <w:rFonts w:eastAsiaTheme="minorEastAsia" w:cstheme="minorBidi"/>
          <w:b w:val="0"/>
          <w:bCs w:val="0"/>
          <w:iCs w:val="0"/>
          <w:noProof/>
          <w:lang w:eastAsia="en-AU"/>
        </w:rPr>
      </w:pPr>
      <w:hyperlink w:anchor="_Toc236677289" w:history="1">
        <w:r w:rsidRPr="006B47F2">
          <w:rPr>
            <w:rStyle w:val="Hyperlink"/>
            <w:noProof/>
          </w:rPr>
          <w:t>Central West health district</w:t>
        </w:r>
        <w:r>
          <w:rPr>
            <w:noProof/>
            <w:webHidden/>
          </w:rPr>
          <w:tab/>
        </w:r>
        <w:r>
          <w:rPr>
            <w:noProof/>
            <w:webHidden/>
          </w:rPr>
          <w:fldChar w:fldCharType="begin"/>
        </w:r>
        <w:r>
          <w:rPr>
            <w:noProof/>
            <w:webHidden/>
          </w:rPr>
          <w:instrText xml:space="preserve"> PAGEREF _Toc236677289 \h </w:instrText>
        </w:r>
        <w:r>
          <w:rPr>
            <w:noProof/>
            <w:webHidden/>
          </w:rPr>
        </w:r>
        <w:r>
          <w:rPr>
            <w:noProof/>
            <w:webHidden/>
          </w:rPr>
          <w:fldChar w:fldCharType="separate"/>
        </w:r>
        <w:r>
          <w:rPr>
            <w:noProof/>
            <w:webHidden/>
          </w:rPr>
          <w:t>25</w:t>
        </w:r>
        <w:r>
          <w:rPr>
            <w:noProof/>
            <w:webHidden/>
          </w:rPr>
          <w:fldChar w:fldCharType="end"/>
        </w:r>
      </w:hyperlink>
    </w:p>
    <w:p w14:paraId="277AD437" w14:textId="072BD576" w:rsidR="005D43B2" w:rsidRDefault="005D43B2">
      <w:pPr>
        <w:pStyle w:val="TOC1"/>
        <w:rPr>
          <w:rFonts w:eastAsiaTheme="minorEastAsia" w:cstheme="minorBidi"/>
          <w:b w:val="0"/>
          <w:bCs w:val="0"/>
          <w:iCs w:val="0"/>
          <w:noProof/>
          <w:lang w:eastAsia="en-AU"/>
        </w:rPr>
      </w:pPr>
      <w:hyperlink w:anchor="_Toc236677290" w:history="1">
        <w:r w:rsidRPr="006B47F2">
          <w:rPr>
            <w:rStyle w:val="Hyperlink"/>
            <w:noProof/>
          </w:rPr>
          <w:t>Darling Downs health district</w:t>
        </w:r>
        <w:r>
          <w:rPr>
            <w:noProof/>
            <w:webHidden/>
          </w:rPr>
          <w:tab/>
        </w:r>
        <w:r>
          <w:rPr>
            <w:noProof/>
            <w:webHidden/>
          </w:rPr>
          <w:fldChar w:fldCharType="begin"/>
        </w:r>
        <w:r>
          <w:rPr>
            <w:noProof/>
            <w:webHidden/>
          </w:rPr>
          <w:instrText xml:space="preserve"> PAGEREF _Toc236677290 \h </w:instrText>
        </w:r>
        <w:r>
          <w:rPr>
            <w:noProof/>
            <w:webHidden/>
          </w:rPr>
        </w:r>
        <w:r>
          <w:rPr>
            <w:noProof/>
            <w:webHidden/>
          </w:rPr>
          <w:fldChar w:fldCharType="separate"/>
        </w:r>
        <w:r>
          <w:rPr>
            <w:noProof/>
            <w:webHidden/>
          </w:rPr>
          <w:t>33</w:t>
        </w:r>
        <w:r>
          <w:rPr>
            <w:noProof/>
            <w:webHidden/>
          </w:rPr>
          <w:fldChar w:fldCharType="end"/>
        </w:r>
      </w:hyperlink>
    </w:p>
    <w:p w14:paraId="2E2BFEC0" w14:textId="62718096" w:rsidR="005D43B2" w:rsidRDefault="005D43B2">
      <w:pPr>
        <w:pStyle w:val="TOC1"/>
        <w:rPr>
          <w:rFonts w:eastAsiaTheme="minorEastAsia" w:cstheme="minorBidi"/>
          <w:b w:val="0"/>
          <w:bCs w:val="0"/>
          <w:iCs w:val="0"/>
          <w:noProof/>
          <w:lang w:eastAsia="en-AU"/>
        </w:rPr>
      </w:pPr>
      <w:hyperlink w:anchor="_Toc236677291" w:history="1">
        <w:r w:rsidRPr="006B47F2">
          <w:rPr>
            <w:rStyle w:val="Hyperlink"/>
            <w:noProof/>
          </w:rPr>
          <w:t>Mackay health district</w:t>
        </w:r>
        <w:r>
          <w:rPr>
            <w:noProof/>
            <w:webHidden/>
          </w:rPr>
          <w:tab/>
        </w:r>
        <w:r>
          <w:rPr>
            <w:noProof/>
            <w:webHidden/>
          </w:rPr>
          <w:fldChar w:fldCharType="begin"/>
        </w:r>
        <w:r>
          <w:rPr>
            <w:noProof/>
            <w:webHidden/>
          </w:rPr>
          <w:instrText xml:space="preserve"> PAGEREF _Toc236677291 \h </w:instrText>
        </w:r>
        <w:r>
          <w:rPr>
            <w:noProof/>
            <w:webHidden/>
          </w:rPr>
        </w:r>
        <w:r>
          <w:rPr>
            <w:noProof/>
            <w:webHidden/>
          </w:rPr>
          <w:fldChar w:fldCharType="separate"/>
        </w:r>
        <w:r>
          <w:rPr>
            <w:noProof/>
            <w:webHidden/>
          </w:rPr>
          <w:t>41</w:t>
        </w:r>
        <w:r>
          <w:rPr>
            <w:noProof/>
            <w:webHidden/>
          </w:rPr>
          <w:fldChar w:fldCharType="end"/>
        </w:r>
      </w:hyperlink>
    </w:p>
    <w:p w14:paraId="68D8CB23" w14:textId="4C101208" w:rsidR="005D43B2" w:rsidRDefault="005D43B2">
      <w:pPr>
        <w:pStyle w:val="TOC1"/>
        <w:rPr>
          <w:rFonts w:eastAsiaTheme="minorEastAsia" w:cstheme="minorBidi"/>
          <w:b w:val="0"/>
          <w:bCs w:val="0"/>
          <w:iCs w:val="0"/>
          <w:noProof/>
          <w:lang w:eastAsia="en-AU"/>
        </w:rPr>
      </w:pPr>
      <w:hyperlink w:anchor="_Toc236677292" w:history="1">
        <w:r w:rsidRPr="006B47F2">
          <w:rPr>
            <w:rStyle w:val="Hyperlink"/>
            <w:noProof/>
          </w:rPr>
          <w:t>North West health district</w:t>
        </w:r>
        <w:r>
          <w:rPr>
            <w:noProof/>
            <w:webHidden/>
          </w:rPr>
          <w:tab/>
        </w:r>
        <w:r>
          <w:rPr>
            <w:noProof/>
            <w:webHidden/>
          </w:rPr>
          <w:fldChar w:fldCharType="begin"/>
        </w:r>
        <w:r>
          <w:rPr>
            <w:noProof/>
            <w:webHidden/>
          </w:rPr>
          <w:instrText xml:space="preserve"> PAGEREF _Toc236677292 \h </w:instrText>
        </w:r>
        <w:r>
          <w:rPr>
            <w:noProof/>
            <w:webHidden/>
          </w:rPr>
        </w:r>
        <w:r>
          <w:rPr>
            <w:noProof/>
            <w:webHidden/>
          </w:rPr>
          <w:fldChar w:fldCharType="separate"/>
        </w:r>
        <w:r>
          <w:rPr>
            <w:noProof/>
            <w:webHidden/>
          </w:rPr>
          <w:t>51</w:t>
        </w:r>
        <w:r>
          <w:rPr>
            <w:noProof/>
            <w:webHidden/>
          </w:rPr>
          <w:fldChar w:fldCharType="end"/>
        </w:r>
      </w:hyperlink>
    </w:p>
    <w:p w14:paraId="5FF5F12D" w14:textId="0C2A0A13" w:rsidR="005D43B2" w:rsidRDefault="005D43B2">
      <w:pPr>
        <w:pStyle w:val="TOC1"/>
        <w:rPr>
          <w:rFonts w:eastAsiaTheme="minorEastAsia" w:cstheme="minorBidi"/>
          <w:b w:val="0"/>
          <w:bCs w:val="0"/>
          <w:iCs w:val="0"/>
          <w:noProof/>
          <w:lang w:eastAsia="en-AU"/>
        </w:rPr>
      </w:pPr>
      <w:hyperlink w:anchor="_Toc236677293" w:history="1">
        <w:r w:rsidRPr="006B47F2">
          <w:rPr>
            <w:rStyle w:val="Hyperlink"/>
            <w:noProof/>
          </w:rPr>
          <w:t>South East Queensland health district</w:t>
        </w:r>
        <w:r>
          <w:rPr>
            <w:noProof/>
            <w:webHidden/>
          </w:rPr>
          <w:tab/>
        </w:r>
        <w:r>
          <w:rPr>
            <w:noProof/>
            <w:webHidden/>
          </w:rPr>
          <w:fldChar w:fldCharType="begin"/>
        </w:r>
        <w:r>
          <w:rPr>
            <w:noProof/>
            <w:webHidden/>
          </w:rPr>
          <w:instrText xml:space="preserve"> PAGEREF _Toc236677293 \h </w:instrText>
        </w:r>
        <w:r>
          <w:rPr>
            <w:noProof/>
            <w:webHidden/>
          </w:rPr>
        </w:r>
        <w:r>
          <w:rPr>
            <w:noProof/>
            <w:webHidden/>
          </w:rPr>
          <w:fldChar w:fldCharType="separate"/>
        </w:r>
        <w:r>
          <w:rPr>
            <w:noProof/>
            <w:webHidden/>
          </w:rPr>
          <w:t>61</w:t>
        </w:r>
        <w:r>
          <w:rPr>
            <w:noProof/>
            <w:webHidden/>
          </w:rPr>
          <w:fldChar w:fldCharType="end"/>
        </w:r>
      </w:hyperlink>
    </w:p>
    <w:p w14:paraId="79324806" w14:textId="4C73FF52" w:rsidR="005D43B2" w:rsidRDefault="005D43B2">
      <w:pPr>
        <w:pStyle w:val="TOC1"/>
        <w:rPr>
          <w:rFonts w:eastAsiaTheme="minorEastAsia" w:cstheme="minorBidi"/>
          <w:b w:val="0"/>
          <w:bCs w:val="0"/>
          <w:iCs w:val="0"/>
          <w:noProof/>
          <w:lang w:eastAsia="en-AU"/>
        </w:rPr>
      </w:pPr>
      <w:hyperlink w:anchor="_Toc236677294" w:history="1">
        <w:r w:rsidRPr="006B47F2">
          <w:rPr>
            <w:rStyle w:val="Hyperlink"/>
            <w:noProof/>
          </w:rPr>
          <w:t>South West health district</w:t>
        </w:r>
        <w:r>
          <w:rPr>
            <w:noProof/>
            <w:webHidden/>
          </w:rPr>
          <w:tab/>
        </w:r>
        <w:r>
          <w:rPr>
            <w:noProof/>
            <w:webHidden/>
          </w:rPr>
          <w:fldChar w:fldCharType="begin"/>
        </w:r>
        <w:r>
          <w:rPr>
            <w:noProof/>
            <w:webHidden/>
          </w:rPr>
          <w:instrText xml:space="preserve"> PAGEREF _Toc236677294 \h </w:instrText>
        </w:r>
        <w:r>
          <w:rPr>
            <w:noProof/>
            <w:webHidden/>
          </w:rPr>
        </w:r>
        <w:r>
          <w:rPr>
            <w:noProof/>
            <w:webHidden/>
          </w:rPr>
          <w:fldChar w:fldCharType="separate"/>
        </w:r>
        <w:r>
          <w:rPr>
            <w:noProof/>
            <w:webHidden/>
          </w:rPr>
          <w:t>70</w:t>
        </w:r>
        <w:r>
          <w:rPr>
            <w:noProof/>
            <w:webHidden/>
          </w:rPr>
          <w:fldChar w:fldCharType="end"/>
        </w:r>
      </w:hyperlink>
    </w:p>
    <w:p w14:paraId="190217FA" w14:textId="1BFC8713" w:rsidR="005D43B2" w:rsidRDefault="005D43B2">
      <w:pPr>
        <w:pStyle w:val="TOC1"/>
        <w:rPr>
          <w:rFonts w:eastAsiaTheme="minorEastAsia" w:cstheme="minorBidi"/>
          <w:b w:val="0"/>
          <w:bCs w:val="0"/>
          <w:iCs w:val="0"/>
          <w:noProof/>
          <w:lang w:eastAsia="en-AU"/>
        </w:rPr>
      </w:pPr>
      <w:hyperlink w:anchor="_Toc236677295" w:history="1">
        <w:r w:rsidRPr="006B47F2">
          <w:rPr>
            <w:rStyle w:val="Hyperlink"/>
            <w:noProof/>
          </w:rPr>
          <w:t>Torres and Cape health district</w:t>
        </w:r>
        <w:r>
          <w:rPr>
            <w:noProof/>
            <w:webHidden/>
          </w:rPr>
          <w:tab/>
        </w:r>
        <w:r>
          <w:rPr>
            <w:noProof/>
            <w:webHidden/>
          </w:rPr>
          <w:fldChar w:fldCharType="begin"/>
        </w:r>
        <w:r>
          <w:rPr>
            <w:noProof/>
            <w:webHidden/>
          </w:rPr>
          <w:instrText xml:space="preserve"> PAGEREF _Toc236677295 \h </w:instrText>
        </w:r>
        <w:r>
          <w:rPr>
            <w:noProof/>
            <w:webHidden/>
          </w:rPr>
        </w:r>
        <w:r>
          <w:rPr>
            <w:noProof/>
            <w:webHidden/>
          </w:rPr>
          <w:fldChar w:fldCharType="separate"/>
        </w:r>
        <w:r>
          <w:rPr>
            <w:noProof/>
            <w:webHidden/>
          </w:rPr>
          <w:t>78</w:t>
        </w:r>
        <w:r>
          <w:rPr>
            <w:noProof/>
            <w:webHidden/>
          </w:rPr>
          <w:fldChar w:fldCharType="end"/>
        </w:r>
      </w:hyperlink>
    </w:p>
    <w:p w14:paraId="005E86CD" w14:textId="6154AC14" w:rsidR="005D43B2" w:rsidRDefault="005D43B2">
      <w:pPr>
        <w:pStyle w:val="TOC1"/>
        <w:rPr>
          <w:rFonts w:eastAsiaTheme="minorEastAsia" w:cstheme="minorBidi"/>
          <w:b w:val="0"/>
          <w:bCs w:val="0"/>
          <w:iCs w:val="0"/>
          <w:noProof/>
          <w:lang w:eastAsia="en-AU"/>
        </w:rPr>
      </w:pPr>
      <w:hyperlink w:anchor="_Toc236677296" w:history="1">
        <w:r w:rsidRPr="006B47F2">
          <w:rPr>
            <w:rStyle w:val="Hyperlink"/>
            <w:noProof/>
          </w:rPr>
          <w:t>Townsville health district</w:t>
        </w:r>
        <w:r>
          <w:rPr>
            <w:noProof/>
            <w:webHidden/>
          </w:rPr>
          <w:tab/>
        </w:r>
        <w:r>
          <w:rPr>
            <w:noProof/>
            <w:webHidden/>
          </w:rPr>
          <w:fldChar w:fldCharType="begin"/>
        </w:r>
        <w:r>
          <w:rPr>
            <w:noProof/>
            <w:webHidden/>
          </w:rPr>
          <w:instrText xml:space="preserve"> PAGEREF _Toc236677296 \h </w:instrText>
        </w:r>
        <w:r>
          <w:rPr>
            <w:noProof/>
            <w:webHidden/>
          </w:rPr>
        </w:r>
        <w:r>
          <w:rPr>
            <w:noProof/>
            <w:webHidden/>
          </w:rPr>
          <w:fldChar w:fldCharType="separate"/>
        </w:r>
        <w:r>
          <w:rPr>
            <w:noProof/>
            <w:webHidden/>
          </w:rPr>
          <w:t>87</w:t>
        </w:r>
        <w:r>
          <w:rPr>
            <w:noProof/>
            <w:webHidden/>
          </w:rPr>
          <w:fldChar w:fldCharType="end"/>
        </w:r>
      </w:hyperlink>
    </w:p>
    <w:p w14:paraId="456603B2" w14:textId="113CC7E8" w:rsidR="005D43B2" w:rsidRDefault="005D43B2">
      <w:pPr>
        <w:pStyle w:val="TOC1"/>
        <w:rPr>
          <w:rFonts w:eastAsiaTheme="minorEastAsia" w:cstheme="minorBidi"/>
          <w:b w:val="0"/>
          <w:bCs w:val="0"/>
          <w:iCs w:val="0"/>
          <w:noProof/>
          <w:lang w:eastAsia="en-AU"/>
        </w:rPr>
      </w:pPr>
      <w:hyperlink w:anchor="_Toc236677297" w:history="1">
        <w:r w:rsidRPr="006B47F2">
          <w:rPr>
            <w:rStyle w:val="Hyperlink"/>
            <w:noProof/>
          </w:rPr>
          <w:t>West Moreton health district</w:t>
        </w:r>
        <w:r>
          <w:rPr>
            <w:noProof/>
            <w:webHidden/>
          </w:rPr>
          <w:tab/>
        </w:r>
        <w:r>
          <w:rPr>
            <w:noProof/>
            <w:webHidden/>
          </w:rPr>
          <w:fldChar w:fldCharType="begin"/>
        </w:r>
        <w:r>
          <w:rPr>
            <w:noProof/>
            <w:webHidden/>
          </w:rPr>
          <w:instrText xml:space="preserve"> PAGEREF _Toc236677297 \h </w:instrText>
        </w:r>
        <w:r>
          <w:rPr>
            <w:noProof/>
            <w:webHidden/>
          </w:rPr>
        </w:r>
        <w:r>
          <w:rPr>
            <w:noProof/>
            <w:webHidden/>
          </w:rPr>
          <w:fldChar w:fldCharType="separate"/>
        </w:r>
        <w:r>
          <w:rPr>
            <w:noProof/>
            <w:webHidden/>
          </w:rPr>
          <w:t>96</w:t>
        </w:r>
        <w:r>
          <w:rPr>
            <w:noProof/>
            <w:webHidden/>
          </w:rPr>
          <w:fldChar w:fldCharType="end"/>
        </w:r>
      </w:hyperlink>
    </w:p>
    <w:p w14:paraId="75A8975C" w14:textId="6B7B32B1" w:rsidR="005D43B2" w:rsidRDefault="005D43B2">
      <w:pPr>
        <w:pStyle w:val="TOC1"/>
        <w:rPr>
          <w:rFonts w:eastAsiaTheme="minorEastAsia" w:cstheme="minorBidi"/>
          <w:b w:val="0"/>
          <w:bCs w:val="0"/>
          <w:iCs w:val="0"/>
          <w:noProof/>
          <w:lang w:eastAsia="en-AU"/>
        </w:rPr>
      </w:pPr>
      <w:hyperlink w:anchor="_Toc236677298" w:history="1">
        <w:r w:rsidRPr="006B47F2">
          <w:rPr>
            <w:rStyle w:val="Hyperlink"/>
            <w:noProof/>
          </w:rPr>
          <w:t>Wide Bay health district</w:t>
        </w:r>
        <w:r>
          <w:rPr>
            <w:noProof/>
            <w:webHidden/>
          </w:rPr>
          <w:tab/>
        </w:r>
        <w:r>
          <w:rPr>
            <w:noProof/>
            <w:webHidden/>
          </w:rPr>
          <w:fldChar w:fldCharType="begin"/>
        </w:r>
        <w:r>
          <w:rPr>
            <w:noProof/>
            <w:webHidden/>
          </w:rPr>
          <w:instrText xml:space="preserve"> PAGEREF _Toc236677298 \h </w:instrText>
        </w:r>
        <w:r>
          <w:rPr>
            <w:noProof/>
            <w:webHidden/>
          </w:rPr>
        </w:r>
        <w:r>
          <w:rPr>
            <w:noProof/>
            <w:webHidden/>
          </w:rPr>
          <w:fldChar w:fldCharType="separate"/>
        </w:r>
        <w:r>
          <w:rPr>
            <w:noProof/>
            <w:webHidden/>
          </w:rPr>
          <w:t>106</w:t>
        </w:r>
        <w:r>
          <w:rPr>
            <w:noProof/>
            <w:webHidden/>
          </w:rPr>
          <w:fldChar w:fldCharType="end"/>
        </w:r>
      </w:hyperlink>
    </w:p>
    <w:p w14:paraId="5FC38886" w14:textId="7B68DD97" w:rsidR="005D43B2" w:rsidRDefault="005D43B2">
      <w:pPr>
        <w:pStyle w:val="TOC1"/>
        <w:rPr>
          <w:rFonts w:eastAsiaTheme="minorEastAsia" w:cstheme="minorBidi"/>
          <w:b w:val="0"/>
          <w:bCs w:val="0"/>
          <w:iCs w:val="0"/>
          <w:noProof/>
          <w:lang w:eastAsia="en-AU"/>
        </w:rPr>
      </w:pPr>
      <w:hyperlink w:anchor="_Toc236677299" w:history="1">
        <w:r w:rsidRPr="006B47F2">
          <w:rPr>
            <w:rStyle w:val="Hyperlink"/>
            <w:noProof/>
          </w:rPr>
          <w:t>References</w:t>
        </w:r>
        <w:r>
          <w:rPr>
            <w:noProof/>
            <w:webHidden/>
          </w:rPr>
          <w:tab/>
        </w:r>
        <w:r>
          <w:rPr>
            <w:noProof/>
            <w:webHidden/>
          </w:rPr>
          <w:fldChar w:fldCharType="begin"/>
        </w:r>
        <w:r>
          <w:rPr>
            <w:noProof/>
            <w:webHidden/>
          </w:rPr>
          <w:instrText xml:space="preserve"> PAGEREF _Toc236677299 \h </w:instrText>
        </w:r>
        <w:r>
          <w:rPr>
            <w:noProof/>
            <w:webHidden/>
          </w:rPr>
        </w:r>
        <w:r>
          <w:rPr>
            <w:noProof/>
            <w:webHidden/>
          </w:rPr>
          <w:fldChar w:fldCharType="separate"/>
        </w:r>
        <w:r>
          <w:rPr>
            <w:noProof/>
            <w:webHidden/>
          </w:rPr>
          <w:t>115</w:t>
        </w:r>
        <w:r>
          <w:rPr>
            <w:noProof/>
            <w:webHidden/>
          </w:rPr>
          <w:fldChar w:fldCharType="end"/>
        </w:r>
      </w:hyperlink>
    </w:p>
    <w:p w14:paraId="0B238F1B" w14:textId="6B59704B" w:rsidR="00A27CE5" w:rsidRPr="00D22C6F" w:rsidRDefault="005A42C6" w:rsidP="00227713">
      <w:pPr>
        <w:pStyle w:val="TOC1"/>
        <w:rPr>
          <w:rStyle w:val="Hyperlink"/>
          <w:lang w:val="en-GB" w:eastAsia="en-GB"/>
        </w:rPr>
      </w:pPr>
      <w:r>
        <w:rPr>
          <w:rStyle w:val="Hyperlink"/>
          <w:lang w:val="en-GB" w:eastAsia="en-GB"/>
        </w:rPr>
        <w:fldChar w:fldCharType="end"/>
      </w:r>
    </w:p>
    <w:p w14:paraId="5C28A44D" w14:textId="77777777" w:rsidR="00814460" w:rsidRPr="00816D0F" w:rsidRDefault="00814460" w:rsidP="00814460">
      <w:pPr>
        <w:pStyle w:val="Heading1"/>
        <w:rPr>
          <w:lang w:val="it-IT"/>
        </w:rPr>
      </w:pPr>
      <w:bookmarkStart w:id="1" w:name="_Toc210228905"/>
      <w:bookmarkStart w:id="2" w:name="_Toc236677286"/>
      <w:bookmarkStart w:id="3" w:name="_Toc197724857"/>
      <w:bookmarkStart w:id="4" w:name="_Toc812553427"/>
      <w:r>
        <w:rPr>
          <w:lang w:val="it-IT"/>
        </w:rPr>
        <w:lastRenderedPageBreak/>
        <w:t>Introduction</w:t>
      </w:r>
      <w:bookmarkEnd w:id="1"/>
      <w:bookmarkEnd w:id="2"/>
    </w:p>
    <w:p w14:paraId="0C65E1EE" w14:textId="598FC310" w:rsidR="004A30C8" w:rsidRDefault="00AE4A74" w:rsidP="00AE4A74">
      <w:pPr>
        <w:spacing w:line="240" w:lineRule="auto"/>
      </w:pPr>
      <w:r w:rsidRPr="00DB55EB">
        <w:t xml:space="preserve">This </w:t>
      </w:r>
      <w:r>
        <w:t>document</w:t>
      </w:r>
      <w:r w:rsidRPr="00DB55EB">
        <w:t xml:space="preserve"> provides scientific climate information to help health system organisations assess, prepare for and effectively manage climate-related risks across short-, medium-, and long-term planning horizons</w:t>
      </w:r>
      <w:r w:rsidRPr="00E51CC6">
        <w:t xml:space="preserve">. A digital version of the information in this </w:t>
      </w:r>
      <w:r>
        <w:t>document</w:t>
      </w:r>
      <w:r w:rsidRPr="00E51CC6">
        <w:t xml:space="preserve"> can be found </w:t>
      </w:r>
      <w:r>
        <w:t>here</w:t>
      </w:r>
      <w:r w:rsidRPr="00E51CC6">
        <w:t>.</w:t>
      </w:r>
      <w:r>
        <w:t xml:space="preserve"> Further detail about the information contained in this document can be found in the accompanying methodological report.</w:t>
      </w:r>
    </w:p>
    <w:p w14:paraId="76C6F677" w14:textId="77777777" w:rsidR="004A30C8" w:rsidRPr="000B3784" w:rsidRDefault="004A30C8" w:rsidP="00AE4A74">
      <w:pPr>
        <w:spacing w:line="240" w:lineRule="auto"/>
      </w:pPr>
    </w:p>
    <w:p w14:paraId="164D7B33" w14:textId="17A0A682" w:rsidR="00814460" w:rsidRPr="001F51BE" w:rsidRDefault="00814460" w:rsidP="006C3F23">
      <w:pPr>
        <w:spacing w:line="240" w:lineRule="auto"/>
      </w:pPr>
      <w:r w:rsidRPr="001F51BE">
        <w:t xml:space="preserve">The </w:t>
      </w:r>
      <w:r w:rsidR="00151111">
        <w:t>document</w:t>
      </w:r>
      <w:r w:rsidRPr="001F51BE">
        <w:t xml:space="preserve"> presents climate hazard information summarised for health districts across </w:t>
      </w:r>
      <w:r w:rsidR="00B87164" w:rsidRPr="001F51BE">
        <w:t>Queensland</w:t>
      </w:r>
      <w:r w:rsidRPr="001F51BE">
        <w:t xml:space="preserve">.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151111">
        <w:t>document</w:t>
      </w:r>
      <w:r w:rsidRPr="001F51BE">
        <w:t xml:space="preserve"> is outlined below.</w:t>
      </w:r>
    </w:p>
    <w:p w14:paraId="357C1B3C" w14:textId="77777777" w:rsidR="00814460" w:rsidRDefault="00814460" w:rsidP="00814460">
      <w:pPr>
        <w:pStyle w:val="Heading3"/>
        <w:rPr>
          <w:lang w:val="it-IT"/>
        </w:rPr>
      </w:pPr>
      <w:r>
        <w:rPr>
          <w:lang w:val="it-IT"/>
        </w:rPr>
        <w:t>Health districts</w:t>
      </w:r>
    </w:p>
    <w:p w14:paraId="22097A8E" w14:textId="6C5A488D" w:rsidR="002E5EB3" w:rsidRDefault="00814460" w:rsidP="00B87164">
      <w:pPr>
        <w:spacing w:line="240" w:lineRule="auto"/>
        <w:rPr>
          <w:rFonts w:cs="Arial"/>
        </w:rPr>
      </w:pPr>
      <w:r w:rsidRPr="001F51BE">
        <w:rPr>
          <w:rFonts w:cs="Arial"/>
        </w:rPr>
        <w:t xml:space="preserve">This </w:t>
      </w:r>
      <w:r w:rsidR="00151111">
        <w:rPr>
          <w:rFonts w:cs="Arial"/>
        </w:rPr>
        <w:t>document</w:t>
      </w:r>
      <w:r w:rsidRPr="001F51BE">
        <w:rPr>
          <w:rFonts w:cs="Arial"/>
        </w:rPr>
        <w:t xml:space="preserve"> presents climate information for 1</w:t>
      </w:r>
      <w:r w:rsidR="00B87164" w:rsidRPr="001F51BE">
        <w:rPr>
          <w:rFonts w:cs="Arial"/>
        </w:rPr>
        <w:t>2</w:t>
      </w:r>
      <w:r w:rsidRPr="001F51BE">
        <w:rPr>
          <w:rFonts w:cs="Arial"/>
        </w:rPr>
        <w:t xml:space="preserve"> </w:t>
      </w:r>
      <w:r w:rsidR="002E5EB3">
        <w:rPr>
          <w:rFonts w:cs="Arial"/>
        </w:rPr>
        <w:t xml:space="preserve">health districts </w:t>
      </w:r>
      <w:r w:rsidR="003967CB">
        <w:rPr>
          <w:rFonts w:cs="Arial"/>
        </w:rPr>
        <w:t xml:space="preserve">in Queensland. </w:t>
      </w:r>
      <w:r w:rsidR="005564E3">
        <w:rPr>
          <w:rFonts w:cs="Arial"/>
        </w:rPr>
        <w:t xml:space="preserve">These correspond to the 15 </w:t>
      </w:r>
      <w:proofErr w:type="gramStart"/>
      <w:r w:rsidR="005564E3">
        <w:rPr>
          <w:rFonts w:cs="Arial"/>
        </w:rPr>
        <w:t>geographically</w:t>
      </w:r>
      <w:r w:rsidR="003B7053">
        <w:rPr>
          <w:rFonts w:cs="Arial"/>
        </w:rPr>
        <w:t>-</w:t>
      </w:r>
      <w:r w:rsidR="005564E3">
        <w:rPr>
          <w:rFonts w:cs="Arial"/>
        </w:rPr>
        <w:t>based</w:t>
      </w:r>
      <w:proofErr w:type="gramEnd"/>
      <w:r w:rsidR="005564E3">
        <w:rPr>
          <w:rFonts w:cs="Arial"/>
        </w:rPr>
        <w:t xml:space="preserve"> Hospital and Health Services (HHSs) in Queensland, with the exception that </w:t>
      </w:r>
      <w:r w:rsidR="00912516" w:rsidRPr="00912516">
        <w:rPr>
          <w:rFonts w:cs="Arial"/>
        </w:rPr>
        <w:t xml:space="preserve">the four south east Queensland HHSs (Gold Coast, Metro North, Metro South and Sunshine Coast) are combined into a single </w:t>
      </w:r>
      <w:proofErr w:type="gramStart"/>
      <w:r w:rsidR="00912516" w:rsidRPr="00912516">
        <w:rPr>
          <w:rFonts w:cs="Arial"/>
        </w:rPr>
        <w:t>South East</w:t>
      </w:r>
      <w:proofErr w:type="gramEnd"/>
      <w:r w:rsidR="00912516" w:rsidRPr="00912516">
        <w:rPr>
          <w:rFonts w:cs="Arial"/>
        </w:rPr>
        <w:t xml:space="preserve"> health district</w:t>
      </w:r>
      <w:r w:rsidR="00912516">
        <w:rPr>
          <w:rFonts w:cs="Arial"/>
        </w:rPr>
        <w:t>.</w:t>
      </w:r>
    </w:p>
    <w:p w14:paraId="6DB81D5B" w14:textId="77777777" w:rsidR="00D7172B" w:rsidRDefault="00D7172B" w:rsidP="00B87164">
      <w:pPr>
        <w:spacing w:line="240" w:lineRule="auto"/>
        <w:rPr>
          <w:rFonts w:cs="Arial"/>
        </w:rPr>
      </w:pPr>
    </w:p>
    <w:p w14:paraId="4425076E" w14:textId="6483FA1E" w:rsidR="00814460" w:rsidRDefault="438AADE9" w:rsidP="00814460">
      <w:pPr>
        <w:keepNext/>
        <w:spacing w:line="240" w:lineRule="auto"/>
      </w:pPr>
      <w:r>
        <w:rPr>
          <w:noProof/>
        </w:rPr>
        <w:drawing>
          <wp:inline distT="0" distB="0" distL="0" distR="0" wp14:anchorId="37CD1F05" wp14:editId="0661A3CF">
            <wp:extent cx="4977352" cy="3578953"/>
            <wp:effectExtent l="0" t="0" r="0" b="2540"/>
            <wp:docPr id="1013100468" name="drawing" descr="A map of Queensland (QLD) depicting the health district boundar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00468" name="drawing" descr="A map of Queensland (QLD) depicting the health district boundary. &#10;"/>
                    <pic:cNvPicPr/>
                  </pic:nvPicPr>
                  <pic:blipFill>
                    <a:blip r:embed="rId17">
                      <a:extLst>
                        <a:ext uri="{28A0092B-C50C-407E-A947-70E740481C1C}">
                          <a14:useLocalDpi xmlns:a14="http://schemas.microsoft.com/office/drawing/2010/main"/>
                        </a:ext>
                      </a:extLst>
                    </a:blip>
                    <a:stretch>
                      <a:fillRect/>
                    </a:stretch>
                  </pic:blipFill>
                  <pic:spPr>
                    <a:xfrm>
                      <a:off x="0" y="0"/>
                      <a:ext cx="4979533" cy="3580521"/>
                    </a:xfrm>
                    <a:prstGeom prst="rect">
                      <a:avLst/>
                    </a:prstGeom>
                  </pic:spPr>
                </pic:pic>
              </a:graphicData>
            </a:graphic>
          </wp:inline>
        </w:drawing>
      </w:r>
    </w:p>
    <w:p w14:paraId="5B9AEB24" w14:textId="717FAF77" w:rsidR="00814460" w:rsidRPr="00256695" w:rsidRDefault="00814460" w:rsidP="00814460">
      <w:pPr>
        <w:rPr>
          <w:i/>
          <w:iCs/>
          <w:color w:val="033636" w:themeColor="text2"/>
          <w:sz w:val="22"/>
          <w:szCs w:val="22"/>
        </w:rPr>
      </w:pPr>
      <w:r w:rsidRPr="00256695">
        <w:rPr>
          <w:i/>
          <w:iCs/>
          <w:color w:val="033636" w:themeColor="text2"/>
          <w:sz w:val="22"/>
          <w:szCs w:val="22"/>
        </w:rPr>
        <w:t xml:space="preserve">Figure </w:t>
      </w:r>
      <w:r w:rsidR="00CF7317" w:rsidRPr="00256695">
        <w:rPr>
          <w:i/>
          <w:iCs/>
          <w:color w:val="033636" w:themeColor="text2"/>
          <w:sz w:val="22"/>
          <w:szCs w:val="22"/>
        </w:rPr>
        <w:fldChar w:fldCharType="begin"/>
      </w:r>
      <w:r w:rsidR="00CF7317" w:rsidRPr="00256695">
        <w:rPr>
          <w:i/>
          <w:iCs/>
          <w:color w:val="033636" w:themeColor="text2"/>
          <w:sz w:val="22"/>
          <w:szCs w:val="22"/>
        </w:rPr>
        <w:instrText xml:space="preserve"> SEQ Figure \* ARABIC </w:instrText>
      </w:r>
      <w:r w:rsidR="00CF7317" w:rsidRPr="00256695">
        <w:rPr>
          <w:i/>
          <w:iCs/>
          <w:color w:val="033636" w:themeColor="text2"/>
          <w:sz w:val="22"/>
          <w:szCs w:val="22"/>
        </w:rPr>
        <w:fldChar w:fldCharType="separate"/>
      </w:r>
      <w:r w:rsidR="00CF7317" w:rsidRPr="00256695">
        <w:rPr>
          <w:i/>
          <w:iCs/>
          <w:noProof/>
          <w:color w:val="033636" w:themeColor="text2"/>
          <w:sz w:val="22"/>
          <w:szCs w:val="22"/>
        </w:rPr>
        <w:t>1</w:t>
      </w:r>
      <w:r w:rsidR="00CF7317" w:rsidRPr="00256695">
        <w:rPr>
          <w:i/>
          <w:iCs/>
          <w:noProof/>
          <w:color w:val="033636" w:themeColor="text2"/>
          <w:sz w:val="22"/>
          <w:szCs w:val="22"/>
        </w:rPr>
        <w:fldChar w:fldCharType="end"/>
      </w:r>
      <w:r w:rsidRPr="00256695">
        <w:rPr>
          <w:i/>
          <w:iCs/>
          <w:noProof/>
          <w:color w:val="033636" w:themeColor="text2"/>
          <w:sz w:val="22"/>
          <w:szCs w:val="22"/>
        </w:rPr>
        <w:t>.</w:t>
      </w:r>
      <w:r w:rsidRPr="00256695">
        <w:rPr>
          <w:i/>
          <w:iCs/>
          <w:color w:val="033636" w:themeColor="text2"/>
          <w:sz w:val="22"/>
          <w:szCs w:val="22"/>
        </w:rPr>
        <w:t xml:space="preserve"> Map of </w:t>
      </w:r>
      <w:r w:rsidR="00FF0880">
        <w:rPr>
          <w:i/>
          <w:iCs/>
          <w:color w:val="033636" w:themeColor="text2"/>
          <w:sz w:val="22"/>
          <w:szCs w:val="22"/>
        </w:rPr>
        <w:t>Queensland</w:t>
      </w:r>
      <w:r w:rsidR="00FF0880" w:rsidRPr="00256695">
        <w:rPr>
          <w:i/>
          <w:iCs/>
          <w:color w:val="033636" w:themeColor="text2"/>
          <w:sz w:val="22"/>
          <w:szCs w:val="22"/>
        </w:rPr>
        <w:t xml:space="preserve"> </w:t>
      </w:r>
      <w:r w:rsidRPr="00256695">
        <w:rPr>
          <w:i/>
          <w:iCs/>
          <w:color w:val="033636" w:themeColor="text2"/>
          <w:sz w:val="22"/>
          <w:szCs w:val="22"/>
        </w:rPr>
        <w:t xml:space="preserve">health districts used in this </w:t>
      </w:r>
      <w:r w:rsidR="00151111">
        <w:rPr>
          <w:i/>
          <w:iCs/>
          <w:color w:val="033636" w:themeColor="text2"/>
          <w:sz w:val="22"/>
          <w:szCs w:val="22"/>
        </w:rPr>
        <w:t>document</w:t>
      </w:r>
      <w:r w:rsidRPr="00256695">
        <w:rPr>
          <w:i/>
          <w:iCs/>
          <w:color w:val="033636" w:themeColor="text2"/>
          <w:sz w:val="22"/>
          <w:szCs w:val="22"/>
        </w:rPr>
        <w:t>.</w:t>
      </w:r>
    </w:p>
    <w:p w14:paraId="613B984C" w14:textId="77777777" w:rsidR="00814460" w:rsidRDefault="00814460" w:rsidP="00814460">
      <w:pPr>
        <w:pStyle w:val="Heading3"/>
        <w:rPr>
          <w:sz w:val="22"/>
          <w:szCs w:val="22"/>
        </w:rPr>
      </w:pPr>
      <w:r>
        <w:lastRenderedPageBreak/>
        <w:t>T</w:t>
      </w:r>
      <w:r w:rsidRPr="002B1930">
        <w:t>ime horizons</w:t>
      </w:r>
    </w:p>
    <w:p w14:paraId="464E7BBE" w14:textId="00915E5A" w:rsidR="00814460" w:rsidRPr="002509F9" w:rsidRDefault="00814460" w:rsidP="00814460">
      <w:r w:rsidRPr="002509F9">
        <w:t xml:space="preserve">This </w:t>
      </w:r>
      <w:r w:rsidR="00151111">
        <w:t>document</w:t>
      </w:r>
      <w:r w:rsidRPr="002509F9">
        <w:t xml:space="preserve"> provides climate information on each climate hazard for the following time horizons:</w:t>
      </w:r>
    </w:p>
    <w:p w14:paraId="4BEE0396" w14:textId="77777777" w:rsidR="00814460" w:rsidRPr="00D35438" w:rsidRDefault="00814460" w:rsidP="00814460"/>
    <w:tbl>
      <w:tblPr>
        <w:tblStyle w:val="TableGrid"/>
        <w:tblW w:w="0" w:type="auto"/>
        <w:tblLayout w:type="fixed"/>
        <w:tblLook w:val="04A0" w:firstRow="1" w:lastRow="0" w:firstColumn="1" w:lastColumn="0" w:noHBand="0" w:noVBand="1"/>
      </w:tblPr>
      <w:tblGrid>
        <w:gridCol w:w="1701"/>
        <w:gridCol w:w="1985"/>
        <w:gridCol w:w="2551"/>
        <w:gridCol w:w="3255"/>
      </w:tblGrid>
      <w:tr w:rsidR="007C21BA" w:rsidRPr="003420FC" w14:paraId="5477FD99" w14:textId="77777777" w:rsidTr="0061708C">
        <w:trPr>
          <w:cnfStyle w:val="100000000000" w:firstRow="1" w:lastRow="0" w:firstColumn="0" w:lastColumn="0" w:oddVBand="0" w:evenVBand="0" w:oddHBand="0" w:evenHBand="0" w:firstRowFirstColumn="0" w:firstRowLastColumn="0" w:lastRowFirstColumn="0" w:lastRowLastColumn="0"/>
        </w:trPr>
        <w:tc>
          <w:tcPr>
            <w:tcW w:w="1701" w:type="dxa"/>
          </w:tcPr>
          <w:p w14:paraId="050C69FD" w14:textId="77777777" w:rsidR="007C21BA" w:rsidRPr="00E62DA9" w:rsidRDefault="007C21BA" w:rsidP="00781193">
            <w:pPr>
              <w:rPr>
                <w:b/>
                <w:sz w:val="22"/>
                <w:szCs w:val="22"/>
              </w:rPr>
            </w:pPr>
            <w:r w:rsidRPr="00E62DA9">
              <w:rPr>
                <w:b/>
                <w:sz w:val="22"/>
                <w:szCs w:val="22"/>
              </w:rPr>
              <w:t>Time horizon</w:t>
            </w:r>
          </w:p>
        </w:tc>
        <w:tc>
          <w:tcPr>
            <w:tcW w:w="1985" w:type="dxa"/>
          </w:tcPr>
          <w:p w14:paraId="09BC1EEF" w14:textId="77777777" w:rsidR="007C21BA" w:rsidRPr="00E62DA9" w:rsidRDefault="007C21BA" w:rsidP="00781193">
            <w:pPr>
              <w:rPr>
                <w:b/>
                <w:sz w:val="22"/>
                <w:szCs w:val="22"/>
              </w:rPr>
            </w:pPr>
            <w:r w:rsidRPr="00E62DA9">
              <w:rPr>
                <w:b/>
                <w:sz w:val="22"/>
                <w:szCs w:val="22"/>
              </w:rPr>
              <w:t>Years</w:t>
            </w:r>
          </w:p>
        </w:tc>
        <w:tc>
          <w:tcPr>
            <w:tcW w:w="2551" w:type="dxa"/>
          </w:tcPr>
          <w:p w14:paraId="744A2194" w14:textId="2B698265" w:rsidR="007C21BA" w:rsidRPr="00E62DA9" w:rsidRDefault="007C21BA" w:rsidP="00781193">
            <w:pPr>
              <w:rPr>
                <w:b/>
                <w:sz w:val="22"/>
                <w:szCs w:val="22"/>
              </w:rPr>
            </w:pPr>
            <w:r w:rsidRPr="00E62DA9">
              <w:rPr>
                <w:b/>
                <w:sz w:val="22"/>
                <w:szCs w:val="22"/>
              </w:rPr>
              <w:t>Description</w:t>
            </w:r>
          </w:p>
        </w:tc>
        <w:tc>
          <w:tcPr>
            <w:tcW w:w="3255" w:type="dxa"/>
          </w:tcPr>
          <w:p w14:paraId="5AF7189C" w14:textId="77777777" w:rsidR="007C21BA" w:rsidRPr="00E62DA9" w:rsidRDefault="007C21BA" w:rsidP="00781193">
            <w:pPr>
              <w:rPr>
                <w:b/>
                <w:sz w:val="22"/>
                <w:szCs w:val="22"/>
              </w:rPr>
            </w:pPr>
            <w:r w:rsidRPr="00E62DA9">
              <w:rPr>
                <w:b/>
                <w:sz w:val="22"/>
                <w:szCs w:val="22"/>
              </w:rPr>
              <w:t>Use in risk assessment</w:t>
            </w:r>
          </w:p>
        </w:tc>
      </w:tr>
      <w:tr w:rsidR="00814460" w:rsidRPr="003420FC" w14:paraId="19A85A70" w14:textId="77777777" w:rsidTr="0061708C">
        <w:trPr>
          <w:cnfStyle w:val="000000100000" w:firstRow="0" w:lastRow="0" w:firstColumn="0" w:lastColumn="0" w:oddVBand="0" w:evenVBand="0" w:oddHBand="1" w:evenHBand="0" w:firstRowFirstColumn="0" w:firstRowLastColumn="0" w:lastRowFirstColumn="0" w:lastRowLastColumn="0"/>
        </w:trPr>
        <w:tc>
          <w:tcPr>
            <w:tcW w:w="1701" w:type="dxa"/>
          </w:tcPr>
          <w:p w14:paraId="1A48CA20" w14:textId="77777777" w:rsidR="00814460" w:rsidRPr="00E62DA9" w:rsidRDefault="00814460" w:rsidP="00257AD4">
            <w:pPr>
              <w:spacing w:line="240" w:lineRule="auto"/>
              <w:rPr>
                <w:sz w:val="22"/>
                <w:szCs w:val="22"/>
              </w:rPr>
            </w:pPr>
            <w:r w:rsidRPr="00E62DA9">
              <w:rPr>
                <w:sz w:val="22"/>
                <w:szCs w:val="22"/>
              </w:rPr>
              <w:t>Baseline</w:t>
            </w:r>
          </w:p>
        </w:tc>
        <w:tc>
          <w:tcPr>
            <w:tcW w:w="1985" w:type="dxa"/>
          </w:tcPr>
          <w:p w14:paraId="757EE48B" w14:textId="77777777" w:rsidR="00814460" w:rsidRPr="00E62DA9" w:rsidRDefault="00814460" w:rsidP="00257AD4">
            <w:pPr>
              <w:spacing w:line="240" w:lineRule="auto"/>
              <w:rPr>
                <w:sz w:val="22"/>
                <w:szCs w:val="22"/>
              </w:rPr>
            </w:pPr>
            <w:r w:rsidRPr="00E62DA9">
              <w:rPr>
                <w:sz w:val="22"/>
                <w:szCs w:val="22"/>
              </w:rPr>
              <w:t>Observed data from 1985-2014</w:t>
            </w:r>
          </w:p>
        </w:tc>
        <w:tc>
          <w:tcPr>
            <w:tcW w:w="2551" w:type="dxa"/>
          </w:tcPr>
          <w:p w14:paraId="2012AE2C" w14:textId="77777777" w:rsidR="00814460" w:rsidRPr="00E62DA9" w:rsidRDefault="00814460" w:rsidP="00257AD4">
            <w:pPr>
              <w:spacing w:line="240" w:lineRule="auto"/>
              <w:rPr>
                <w:sz w:val="22"/>
                <w:szCs w:val="22"/>
              </w:rPr>
            </w:pPr>
            <w:r w:rsidRPr="00E62DA9">
              <w:rPr>
                <w:sz w:val="22"/>
                <w:szCs w:val="22"/>
              </w:rPr>
              <w:t>Historical baseline position</w:t>
            </w:r>
          </w:p>
        </w:tc>
        <w:tc>
          <w:tcPr>
            <w:tcW w:w="3255" w:type="dxa"/>
          </w:tcPr>
          <w:p w14:paraId="07B08343" w14:textId="77777777" w:rsidR="00814460" w:rsidRPr="00E62DA9" w:rsidRDefault="00814460" w:rsidP="00257AD4">
            <w:pPr>
              <w:spacing w:line="240" w:lineRule="auto"/>
              <w:rPr>
                <w:sz w:val="22"/>
                <w:szCs w:val="22"/>
              </w:rPr>
            </w:pPr>
            <w:r w:rsidRPr="00E62DA9">
              <w:rPr>
                <w:sz w:val="22"/>
                <w:szCs w:val="22"/>
              </w:rPr>
              <w:t>Understand current risks and ensure they are being managed effectively</w:t>
            </w:r>
          </w:p>
        </w:tc>
      </w:tr>
      <w:tr w:rsidR="00814460" w:rsidRPr="003420FC" w14:paraId="29827059" w14:textId="77777777" w:rsidTr="0061708C">
        <w:tc>
          <w:tcPr>
            <w:tcW w:w="1701" w:type="dxa"/>
          </w:tcPr>
          <w:p w14:paraId="6AA23DE5" w14:textId="77777777" w:rsidR="00814460" w:rsidRPr="00E62DA9" w:rsidRDefault="00814460" w:rsidP="00257AD4">
            <w:pPr>
              <w:spacing w:line="240" w:lineRule="auto"/>
              <w:rPr>
                <w:sz w:val="22"/>
                <w:szCs w:val="22"/>
              </w:rPr>
            </w:pPr>
            <w:r w:rsidRPr="00E62DA9">
              <w:rPr>
                <w:sz w:val="22"/>
                <w:szCs w:val="22"/>
              </w:rPr>
              <w:t>Mid-century (2050)</w:t>
            </w:r>
          </w:p>
        </w:tc>
        <w:tc>
          <w:tcPr>
            <w:tcW w:w="1985" w:type="dxa"/>
          </w:tcPr>
          <w:p w14:paraId="6D2D77C5" w14:textId="77777777" w:rsidR="00814460" w:rsidRPr="00E62DA9" w:rsidRDefault="00814460" w:rsidP="00257AD4">
            <w:pPr>
              <w:spacing w:line="240" w:lineRule="auto"/>
              <w:rPr>
                <w:sz w:val="22"/>
                <w:szCs w:val="22"/>
              </w:rPr>
            </w:pPr>
            <w:r w:rsidRPr="00E62DA9">
              <w:rPr>
                <w:sz w:val="22"/>
                <w:szCs w:val="22"/>
              </w:rPr>
              <w:t>2035–2064</w:t>
            </w:r>
          </w:p>
        </w:tc>
        <w:tc>
          <w:tcPr>
            <w:tcW w:w="2551" w:type="dxa"/>
          </w:tcPr>
          <w:p w14:paraId="0458AAE5" w14:textId="77777777" w:rsidR="00814460" w:rsidRPr="00E62DA9" w:rsidRDefault="00814460" w:rsidP="00257AD4">
            <w:pPr>
              <w:spacing w:line="240" w:lineRule="auto"/>
              <w:rPr>
                <w:sz w:val="22"/>
                <w:szCs w:val="22"/>
              </w:rPr>
            </w:pPr>
            <w:r w:rsidRPr="00E62DA9">
              <w:rPr>
                <w:sz w:val="22"/>
                <w:szCs w:val="22"/>
              </w:rPr>
              <w:t>Medium-term climate projections</w:t>
            </w:r>
          </w:p>
        </w:tc>
        <w:tc>
          <w:tcPr>
            <w:tcW w:w="3255" w:type="dxa"/>
          </w:tcPr>
          <w:p w14:paraId="58A0BD13" w14:textId="77777777" w:rsidR="00814460" w:rsidRPr="00E62DA9" w:rsidRDefault="00814460" w:rsidP="00257AD4">
            <w:pPr>
              <w:spacing w:line="240" w:lineRule="auto"/>
              <w:rPr>
                <w:sz w:val="22"/>
                <w:szCs w:val="22"/>
              </w:rPr>
            </w:pPr>
            <w:r w:rsidRPr="00E62DA9">
              <w:rPr>
                <w:sz w:val="22"/>
                <w:szCs w:val="22"/>
              </w:rPr>
              <w:t>Identify and manage emerging risks to population health and health systems</w:t>
            </w:r>
          </w:p>
        </w:tc>
      </w:tr>
      <w:tr w:rsidR="00814460" w:rsidRPr="003420FC" w14:paraId="65684B2C" w14:textId="77777777" w:rsidTr="0061708C">
        <w:trPr>
          <w:cnfStyle w:val="000000100000" w:firstRow="0" w:lastRow="0" w:firstColumn="0" w:lastColumn="0" w:oddVBand="0" w:evenVBand="0" w:oddHBand="1" w:evenHBand="0" w:firstRowFirstColumn="0" w:firstRowLastColumn="0" w:lastRowFirstColumn="0" w:lastRowLastColumn="0"/>
        </w:trPr>
        <w:tc>
          <w:tcPr>
            <w:tcW w:w="1701" w:type="dxa"/>
          </w:tcPr>
          <w:p w14:paraId="0C1CD622" w14:textId="77777777" w:rsidR="00814460" w:rsidRPr="00E62DA9" w:rsidRDefault="00814460" w:rsidP="00257AD4">
            <w:pPr>
              <w:spacing w:line="240" w:lineRule="auto"/>
              <w:rPr>
                <w:sz w:val="22"/>
                <w:szCs w:val="22"/>
              </w:rPr>
            </w:pPr>
            <w:r w:rsidRPr="00E62DA9">
              <w:rPr>
                <w:sz w:val="22"/>
                <w:szCs w:val="22"/>
              </w:rPr>
              <w:t>Late century (2085)</w:t>
            </w:r>
          </w:p>
        </w:tc>
        <w:tc>
          <w:tcPr>
            <w:tcW w:w="1985" w:type="dxa"/>
          </w:tcPr>
          <w:p w14:paraId="494F9AFC" w14:textId="77777777" w:rsidR="00814460" w:rsidRPr="00E62DA9" w:rsidRDefault="00814460" w:rsidP="00257AD4">
            <w:pPr>
              <w:spacing w:line="240" w:lineRule="auto"/>
              <w:rPr>
                <w:sz w:val="22"/>
                <w:szCs w:val="22"/>
              </w:rPr>
            </w:pPr>
            <w:r w:rsidRPr="00E62DA9">
              <w:rPr>
                <w:sz w:val="22"/>
                <w:szCs w:val="22"/>
              </w:rPr>
              <w:t>2070–2099</w:t>
            </w:r>
          </w:p>
        </w:tc>
        <w:tc>
          <w:tcPr>
            <w:tcW w:w="2551" w:type="dxa"/>
          </w:tcPr>
          <w:p w14:paraId="0DF99E13" w14:textId="77777777" w:rsidR="00814460" w:rsidRPr="00E62DA9" w:rsidRDefault="00814460" w:rsidP="00257AD4">
            <w:pPr>
              <w:spacing w:line="240" w:lineRule="auto"/>
              <w:rPr>
                <w:sz w:val="22"/>
                <w:szCs w:val="22"/>
              </w:rPr>
            </w:pPr>
            <w:r w:rsidRPr="00E62DA9">
              <w:rPr>
                <w:sz w:val="22"/>
                <w:szCs w:val="22"/>
              </w:rPr>
              <w:t>Long-term climate projections</w:t>
            </w:r>
          </w:p>
        </w:tc>
        <w:tc>
          <w:tcPr>
            <w:tcW w:w="3255" w:type="dxa"/>
          </w:tcPr>
          <w:p w14:paraId="3C32014A" w14:textId="77777777" w:rsidR="00814460" w:rsidRPr="00E62DA9" w:rsidRDefault="00814460" w:rsidP="00257AD4">
            <w:pPr>
              <w:spacing w:line="240" w:lineRule="auto"/>
              <w:rPr>
                <w:sz w:val="22"/>
                <w:szCs w:val="22"/>
              </w:rPr>
            </w:pPr>
            <w:r w:rsidRPr="00E62DA9">
              <w:rPr>
                <w:sz w:val="22"/>
                <w:szCs w:val="22"/>
              </w:rPr>
              <w:t>Identify long-term risks when planning infrastructure or policy with long-lasting consequences</w:t>
            </w:r>
          </w:p>
        </w:tc>
      </w:tr>
    </w:tbl>
    <w:p w14:paraId="6D18C846" w14:textId="439EE54E" w:rsidR="00814460" w:rsidRPr="006C7C11" w:rsidRDefault="00814460" w:rsidP="00814460">
      <w:pPr>
        <w:pStyle w:val="Heading3"/>
      </w:pPr>
      <w:r w:rsidRPr="006C7C11">
        <w:t>Climate scenarios</w:t>
      </w:r>
    </w:p>
    <w:p w14:paraId="564A5296" w14:textId="3DAA02DF" w:rsidR="008D175E" w:rsidRPr="00B4064A" w:rsidRDefault="008D175E" w:rsidP="008D175E">
      <w:pPr>
        <w:spacing w:line="240" w:lineRule="auto"/>
      </w:pPr>
      <w:r w:rsidRPr="00B4064A">
        <w:t xml:space="preserve">The </w:t>
      </w:r>
      <w:r w:rsidR="00151111">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7C4F2A04" w14:textId="77777777" w:rsidR="008D175E" w:rsidRPr="00B4064A" w:rsidRDefault="008D175E" w:rsidP="008D175E">
      <w:pPr>
        <w:spacing w:line="240" w:lineRule="auto"/>
      </w:pPr>
    </w:p>
    <w:p w14:paraId="040BE061" w14:textId="46D5AE2D" w:rsidR="008D175E" w:rsidRPr="00B4064A" w:rsidRDefault="008D175E" w:rsidP="008D175E">
      <w:pPr>
        <w:spacing w:line="240" w:lineRule="auto"/>
      </w:pPr>
      <w:r w:rsidRPr="00B4064A">
        <w:t xml:space="preserve">This </w:t>
      </w:r>
      <w:r w:rsidR="00151111">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56ABA5B4" w14:textId="77777777" w:rsidR="008D175E" w:rsidRPr="00B4064A" w:rsidRDefault="008D175E" w:rsidP="008D175E">
      <w:pPr>
        <w:spacing w:line="240" w:lineRule="auto"/>
      </w:pPr>
    </w:p>
    <w:p w14:paraId="1200DAA3" w14:textId="28A68C59" w:rsidR="008D175E" w:rsidRPr="00B4064A" w:rsidRDefault="008D175E" w:rsidP="008D175E">
      <w:pPr>
        <w:spacing w:line="240" w:lineRule="auto"/>
      </w:pPr>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354DC3">
        <w:t>,</w:t>
      </w:r>
      <w:r w:rsidR="00354DC3" w:rsidRPr="00354DC3">
        <w:t xml:space="preserve"> </w:t>
      </w:r>
      <w:r w:rsidR="00354DC3" w:rsidRPr="002F3258">
        <w:t>which measure the expected change in radiative forcing (in W/m2)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6AD89495" w14:textId="77777777" w:rsidR="00814460" w:rsidRDefault="00814460" w:rsidP="00814460">
      <w:pPr>
        <w:rPr>
          <w:sz w:val="22"/>
          <w:szCs w:val="22"/>
        </w:rPr>
      </w:pPr>
    </w:p>
    <w:p w14:paraId="6F1BB8F7" w14:textId="09D8A64E" w:rsidR="00A7372F" w:rsidRPr="00B4064A" w:rsidRDefault="00A7372F" w:rsidP="00A7372F">
      <w:pPr>
        <w:spacing w:line="240" w:lineRule="auto"/>
      </w:pPr>
      <w:r w:rsidRPr="00B4064A">
        <w:t xml:space="preserve">The two </w:t>
      </w:r>
      <w:r>
        <w:t xml:space="preserve">main </w:t>
      </w:r>
      <w:r w:rsidRPr="00B4064A">
        <w:t xml:space="preserve">scenarios used in this </w:t>
      </w:r>
      <w:r w:rsidR="00151111">
        <w:t>document</w:t>
      </w:r>
      <w:r w:rsidRPr="00B4064A">
        <w:t xml:space="preserve"> are:</w:t>
      </w:r>
    </w:p>
    <w:p w14:paraId="1593E155" w14:textId="1911CDDC" w:rsidR="00A7372F" w:rsidRPr="00B4064A" w:rsidRDefault="00A7372F" w:rsidP="00A7372F">
      <w:pPr>
        <w:pStyle w:val="BulletNoIndent"/>
        <w:spacing w:line="240" w:lineRule="auto"/>
        <w:ind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151111">
        <w:t>document</w:t>
      </w:r>
      <w:r w:rsidRPr="00B4064A">
        <w:t xml:space="preserve"> this is</w:t>
      </w:r>
      <w:r w:rsidRPr="00B4064A" w:rsidDel="00AD38F6">
        <w:t xml:space="preserve"> </w:t>
      </w:r>
      <w:r w:rsidRPr="00B4064A">
        <w:t>the lower emissions scenario across all climate hazards, except for the fire hazard (see below note).</w:t>
      </w:r>
    </w:p>
    <w:p w14:paraId="65382842" w14:textId="08626EFD" w:rsidR="00A7372F" w:rsidRPr="00B4064A" w:rsidRDefault="00A7372F" w:rsidP="00A7372F">
      <w:pPr>
        <w:pStyle w:val="BulletNoIndent"/>
        <w:spacing w:line="240" w:lineRule="auto"/>
        <w:ind w:hanging="357"/>
      </w:pPr>
      <w:r w:rsidRPr="00B4064A">
        <w:rPr>
          <w:b/>
        </w:rPr>
        <w:t>A ‘reasonable worst-case’ scenario (SSP3-7.0):</w:t>
      </w:r>
      <w:r w:rsidRPr="00B4064A">
        <w:t xml:space="preserve"> this scenario assumes both emissions and temperatures continue to rise to the end of the century due to delayed </w:t>
      </w:r>
      <w:r w:rsidRPr="00B4064A">
        <w:lastRenderedPageBreak/>
        <w:t>climate action. This scenario sees temperatures rise by about 3.6°C by 2100</w:t>
      </w:r>
      <w:r>
        <w:t>.</w:t>
      </w:r>
      <w:r w:rsidRPr="00B4064A">
        <w:rPr>
          <w:rStyle w:val="FootnoteReference"/>
        </w:rPr>
        <w:footnoteReference w:id="2"/>
      </w:r>
      <w:r w:rsidRPr="00B4064A">
        <w:t xml:space="preserve"> In this </w:t>
      </w:r>
      <w:r w:rsidR="00151111">
        <w:t>document</w:t>
      </w:r>
      <w:r w:rsidRPr="00B4064A">
        <w:t xml:space="preserve"> this is</w:t>
      </w:r>
      <w:r w:rsidRPr="00B4064A" w:rsidDel="001177CA">
        <w:t xml:space="preserve"> </w:t>
      </w:r>
      <w:r w:rsidRPr="00B4064A">
        <w:t>the higher emissions scenario across all climate hazards.</w:t>
      </w:r>
    </w:p>
    <w:p w14:paraId="366D5687" w14:textId="77777777" w:rsidR="00A7372F" w:rsidRPr="00B4064A" w:rsidRDefault="00A7372F" w:rsidP="00A7372F">
      <w:pPr>
        <w:spacing w:line="240" w:lineRule="auto"/>
      </w:pPr>
    </w:p>
    <w:p w14:paraId="1B9D37C3" w14:textId="53760130" w:rsidR="00A7372F" w:rsidRPr="00B4064A" w:rsidRDefault="00A7372F" w:rsidP="00A7372F">
      <w:pPr>
        <w:spacing w:line="240" w:lineRule="auto"/>
      </w:pPr>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151111">
        <w:t>document</w:t>
      </w:r>
      <w:r>
        <w:t xml:space="preserve"> refers to SSP1-2.6 as the ‘sustainability’ scenario.</w:t>
      </w:r>
    </w:p>
    <w:p w14:paraId="27C4857B" w14:textId="43C84DDB" w:rsidR="00814460" w:rsidRPr="002B1930" w:rsidRDefault="00814460" w:rsidP="00814460">
      <w:pPr>
        <w:pStyle w:val="Heading3"/>
      </w:pPr>
      <w:r w:rsidRPr="002B1930">
        <w:t xml:space="preserve">Climate </w:t>
      </w:r>
      <w:r>
        <w:t>hazard projections</w:t>
      </w:r>
    </w:p>
    <w:p w14:paraId="394183A5" w14:textId="77777777" w:rsidR="00814460" w:rsidRPr="00AA575F" w:rsidRDefault="00814460" w:rsidP="00814460">
      <w:r w:rsidRPr="00AA575F">
        <w:t xml:space="preserve">For each health district, the following information is provided for each climate hazard, across the different time horizons and climate scenarios: </w:t>
      </w:r>
    </w:p>
    <w:p w14:paraId="78B0C75D" w14:textId="3B177C9D" w:rsidR="00C80660" w:rsidRDefault="00814460" w:rsidP="00C80660">
      <w:pPr>
        <w:pStyle w:val="ListParagraph"/>
        <w:numPr>
          <w:ilvl w:val="0"/>
          <w:numId w:val="13"/>
        </w:numPr>
      </w:pPr>
      <w:r w:rsidRPr="00AA575F">
        <w:rPr>
          <w:b/>
        </w:rPr>
        <w:t>Heat and humidity:</w:t>
      </w:r>
      <w:r w:rsidRPr="00AA575F">
        <w:t xml:space="preserve"> projected average, extreme and apparent temperatures, projected heatwave duration a</w:t>
      </w:r>
      <w:r w:rsidR="00A7372F" w:rsidRPr="00AA575F">
        <w:t>ffected</w:t>
      </w:r>
      <w:r w:rsidRPr="00AA575F">
        <w:t xml:space="preserve"> by different fire hazard categories for a 1-in-20 year fire event and a 1-in-100 year event.</w:t>
      </w:r>
    </w:p>
    <w:p w14:paraId="02057F8A" w14:textId="040ED3CF" w:rsidR="00C80660" w:rsidRPr="00AA575F" w:rsidRDefault="00C80660" w:rsidP="002A13A5">
      <w:pPr>
        <w:pStyle w:val="ListParagraph"/>
        <w:numPr>
          <w:ilvl w:val="0"/>
          <w:numId w:val="13"/>
        </w:numPr>
        <w:spacing w:line="240" w:lineRule="auto"/>
        <w:ind w:left="357" w:hanging="357"/>
      </w:pPr>
      <w:r w:rsidRPr="00B4064A">
        <w:rPr>
          <w:b/>
        </w:rPr>
        <w:t>Fire</w:t>
      </w:r>
      <w:r w:rsidRPr="00B4064A">
        <w:t xml:space="preserve">: projected area </w:t>
      </w:r>
      <w:r>
        <w:t>affected</w:t>
      </w:r>
      <w:r w:rsidRPr="00B4064A">
        <w:t xml:space="preserve"> by different fire hazard categories for a 1-in-20 year fire event and a 1-in-100 year event.</w:t>
      </w:r>
    </w:p>
    <w:p w14:paraId="42CC7002" w14:textId="77777777" w:rsidR="00814460" w:rsidRPr="00AA575F" w:rsidRDefault="00814460" w:rsidP="00D53BED">
      <w:pPr>
        <w:pStyle w:val="ListParagraph"/>
        <w:numPr>
          <w:ilvl w:val="0"/>
          <w:numId w:val="13"/>
        </w:numPr>
      </w:pPr>
      <w:r w:rsidRPr="00AA575F">
        <w:rPr>
          <w:b/>
        </w:rPr>
        <w:t>Drought:</w:t>
      </w:r>
      <w:r w:rsidRPr="00AA575F">
        <w:t xml:space="preserve"> projected average number of months per year experiencing drought. </w:t>
      </w:r>
    </w:p>
    <w:p w14:paraId="37F1E75A" w14:textId="77777777" w:rsidR="00814460" w:rsidRPr="00AA575F" w:rsidRDefault="00814460" w:rsidP="00D53BED">
      <w:pPr>
        <w:pStyle w:val="ListParagraph"/>
        <w:numPr>
          <w:ilvl w:val="0"/>
          <w:numId w:val="13"/>
        </w:numPr>
      </w:pPr>
      <w:r w:rsidRPr="00AA575F">
        <w:rPr>
          <w:b/>
        </w:rPr>
        <w:t>Rainfall and flooding</w:t>
      </w:r>
      <w:r w:rsidRPr="00AA575F">
        <w:t xml:space="preserve">: projected number of extreme rainfall days per year, as well as projected frequency of urban and rural flood events. </w:t>
      </w:r>
    </w:p>
    <w:p w14:paraId="56452D61" w14:textId="77777777" w:rsidR="00814460" w:rsidRPr="00AA575F" w:rsidRDefault="00814460" w:rsidP="00D53BED">
      <w:pPr>
        <w:pStyle w:val="ListParagraph"/>
        <w:numPr>
          <w:ilvl w:val="0"/>
          <w:numId w:val="13"/>
        </w:numPr>
      </w:pPr>
      <w:r w:rsidRPr="00AA575F">
        <w:rPr>
          <w:b/>
        </w:rPr>
        <w:t>Storms:</w:t>
      </w:r>
      <w:r w:rsidRPr="00AA575F">
        <w:t xml:space="preserve"> projected number of storms per year, grouped into four intensity categories based on wind speed. </w:t>
      </w:r>
    </w:p>
    <w:p w14:paraId="36EAB93B" w14:textId="77777777" w:rsidR="00814460" w:rsidRPr="00AA575F" w:rsidRDefault="00814460" w:rsidP="00D53BED">
      <w:pPr>
        <w:pStyle w:val="ListParagraph"/>
        <w:numPr>
          <w:ilvl w:val="0"/>
          <w:numId w:val="13"/>
        </w:numPr>
      </w:pPr>
      <w:r w:rsidRPr="00AA575F">
        <w:rPr>
          <w:b/>
        </w:rPr>
        <w:t>Coastal inundation:</w:t>
      </w:r>
      <w:r w:rsidRPr="00AA575F">
        <w:t xml:space="preserve"> projected area of land affected by tidal inundation and storm surge and tidal inundation (coastal districts only).</w:t>
      </w:r>
    </w:p>
    <w:p w14:paraId="65D0E1DA" w14:textId="77777777" w:rsidR="00814460" w:rsidRPr="00AA575F" w:rsidRDefault="00814460" w:rsidP="00814460"/>
    <w:p w14:paraId="3C4AD788" w14:textId="1B3358AA" w:rsidR="009E678D" w:rsidRPr="00B4064A" w:rsidRDefault="009E678D" w:rsidP="009E678D">
      <w:pPr>
        <w:spacing w:line="240" w:lineRule="auto"/>
      </w:pPr>
      <w:r w:rsidRPr="00B4064A">
        <w:t xml:space="preserve">The climate hazard projections in this </w:t>
      </w:r>
      <w:r w:rsidR="00151111">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151111">
        <w:t>document</w:t>
      </w:r>
      <w:r>
        <w:t xml:space="preserve"> reports the median projected value as its primary </w:t>
      </w:r>
      <w:proofErr w:type="gramStart"/>
      <w:r>
        <w:t>estimate, and</w:t>
      </w:r>
      <w:proofErr w:type="gramEnd"/>
      <w:r>
        <w:t xml:space="preserve"> reports the range across all nine models in square brackets.</w:t>
      </w:r>
    </w:p>
    <w:p w14:paraId="6BE6CFBD" w14:textId="765F9B07" w:rsidR="00834327" w:rsidRDefault="00834327" w:rsidP="00834327">
      <w:pPr>
        <w:pStyle w:val="Heading1"/>
      </w:pPr>
      <w:bookmarkStart w:id="5" w:name="_Toc236677287"/>
      <w:r>
        <w:lastRenderedPageBreak/>
        <w:t xml:space="preserve">Cairns and Hinterland </w:t>
      </w:r>
      <w:r w:rsidR="008E1B92">
        <w:t>h</w:t>
      </w:r>
      <w:r>
        <w:t xml:space="preserve">ealth </w:t>
      </w:r>
      <w:r w:rsidR="008E1B92">
        <w:t>d</w:t>
      </w:r>
      <w:r>
        <w:t>istrict</w:t>
      </w:r>
      <w:bookmarkEnd w:id="5"/>
    </w:p>
    <w:p w14:paraId="10BC765B" w14:textId="151F4BC4" w:rsidR="00834327" w:rsidRPr="00EF69FF" w:rsidRDefault="00834327" w:rsidP="00834327">
      <w:pPr>
        <w:pStyle w:val="Heading2"/>
      </w:pPr>
      <w:r w:rsidRPr="00EF69FF">
        <w:t xml:space="preserve">Health </w:t>
      </w:r>
      <w:r w:rsidR="008E1B92">
        <w:t>d</w:t>
      </w:r>
      <w:r w:rsidRPr="00EF69FF">
        <w:t xml:space="preserve">istrict </w:t>
      </w:r>
      <w:r w:rsidR="008E1B92">
        <w:t>o</w:t>
      </w:r>
      <w:r w:rsidRPr="00EF69FF">
        <w:t>verview</w:t>
      </w:r>
    </w:p>
    <w:p w14:paraId="4CB2AD50" w14:textId="7332CD17" w:rsidR="008D47C1" w:rsidRPr="002B6102" w:rsidRDefault="008D47C1" w:rsidP="0022743C">
      <w:pPr>
        <w:pStyle w:val="BulletNoIndent"/>
        <w:spacing w:line="240" w:lineRule="auto"/>
        <w:rPr>
          <w:b/>
          <w:bCs/>
        </w:rPr>
      </w:pPr>
      <w:r w:rsidRPr="002B6102">
        <w:rPr>
          <w:b/>
          <w:bCs/>
        </w:rPr>
        <w:t>Surface area:</w:t>
      </w:r>
      <w:r w:rsidR="00B05F61" w:rsidRPr="002B6102">
        <w:rPr>
          <w:b/>
          <w:bCs/>
        </w:rPr>
        <w:t xml:space="preserve"> </w:t>
      </w:r>
      <w:r w:rsidR="00B05F61" w:rsidRPr="002B6102">
        <w:t>142,900 square kilometres</w:t>
      </w:r>
    </w:p>
    <w:p w14:paraId="2DF3483F" w14:textId="31B0E4CA" w:rsidR="008D47C1" w:rsidRPr="002B6102" w:rsidRDefault="00AF32D7" w:rsidP="0022743C">
      <w:pPr>
        <w:pStyle w:val="BulletNoIndent"/>
        <w:spacing w:line="240" w:lineRule="auto"/>
        <w:rPr>
          <w:b/>
          <w:bCs/>
        </w:rPr>
      </w:pPr>
      <w:r w:rsidRPr="002B6102">
        <w:rPr>
          <w:b/>
          <w:bCs/>
        </w:rPr>
        <w:t>Estimated population:</w:t>
      </w:r>
      <w:r w:rsidR="00B05F61" w:rsidRPr="002B6102">
        <w:rPr>
          <w:b/>
          <w:bCs/>
        </w:rPr>
        <w:t xml:space="preserve"> </w:t>
      </w:r>
      <w:r w:rsidR="00B05F61" w:rsidRPr="002B6102">
        <w:t>250,000</w:t>
      </w:r>
    </w:p>
    <w:p w14:paraId="63641CC5" w14:textId="77777777" w:rsidR="00B05F61" w:rsidRDefault="00AF32D7" w:rsidP="0022743C">
      <w:pPr>
        <w:pStyle w:val="BulletNoIndent"/>
        <w:spacing w:line="240" w:lineRule="auto"/>
      </w:pPr>
      <w:r w:rsidRPr="002B6102">
        <w:rPr>
          <w:b/>
          <w:bCs/>
        </w:rPr>
        <w:t>Local health services:</w:t>
      </w:r>
      <w:r w:rsidR="00B05F61" w:rsidRPr="002B6102">
        <w:rPr>
          <w:b/>
          <w:bCs/>
        </w:rPr>
        <w:t xml:space="preserve"> </w:t>
      </w:r>
      <w:r w:rsidR="00B05F61" w:rsidRPr="002B6102">
        <w:t>The Cairns and Hinterland Hospital and Health Service includes 9 hospitals, 11 primary health sites and 9 community health centres, as well as mental health facilities and specialist services.</w:t>
      </w:r>
    </w:p>
    <w:p w14:paraId="7AA71CE6" w14:textId="77777777" w:rsidR="001B514C" w:rsidRDefault="001B514C" w:rsidP="001B514C">
      <w:pPr>
        <w:pStyle w:val="BulletNoIndent"/>
        <w:numPr>
          <w:ilvl w:val="0"/>
          <w:numId w:val="0"/>
        </w:numPr>
        <w:spacing w:line="240" w:lineRule="auto"/>
        <w:ind w:left="-3"/>
        <w:rPr>
          <w:b/>
          <w:bCs/>
        </w:rPr>
      </w:pPr>
    </w:p>
    <w:p w14:paraId="5B68A850" w14:textId="77777777" w:rsidR="001B514C" w:rsidRDefault="001B514C" w:rsidP="001B514C">
      <w:pPr>
        <w:keepNext/>
      </w:pPr>
      <w:r>
        <w:rPr>
          <w:noProof/>
        </w:rPr>
        <w:drawing>
          <wp:inline distT="0" distB="0" distL="0" distR="0" wp14:anchorId="06B9983D" wp14:editId="574A9A53">
            <wp:extent cx="5977555" cy="4295775"/>
            <wp:effectExtent l="0" t="0" r="4445" b="0"/>
            <wp:docPr id="450603933" name="Picture 1" descr="A map of Cairns and Hinterland (QLD)depicting the health district boundar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03933" name="Picture 1" descr="A map of Cairns and Hinterland (QLD)depicting the health district boundary.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667F15F" w14:textId="4CCB5EE4" w:rsidR="001B514C" w:rsidRPr="001B514C" w:rsidRDefault="001B514C" w:rsidP="001B514C">
      <w:pPr>
        <w:pStyle w:val="Caption"/>
        <w:rPr>
          <w:sz w:val="22"/>
          <w:szCs w:val="22"/>
        </w:rPr>
      </w:pPr>
      <w:r w:rsidRPr="0022743C">
        <w:rPr>
          <w:sz w:val="22"/>
          <w:szCs w:val="22"/>
        </w:rPr>
        <w:t xml:space="preserve">Figure </w:t>
      </w:r>
      <w:r w:rsidRPr="0022743C">
        <w:rPr>
          <w:sz w:val="22"/>
          <w:szCs w:val="22"/>
        </w:rPr>
        <w:fldChar w:fldCharType="begin"/>
      </w:r>
      <w:r w:rsidRPr="0022743C">
        <w:rPr>
          <w:sz w:val="22"/>
          <w:szCs w:val="22"/>
        </w:rPr>
        <w:instrText xml:space="preserve"> SEQ Figure \* ARABIC </w:instrText>
      </w:r>
      <w:r w:rsidRPr="0022743C">
        <w:rPr>
          <w:sz w:val="22"/>
          <w:szCs w:val="22"/>
        </w:rPr>
        <w:fldChar w:fldCharType="separate"/>
      </w:r>
      <w:r w:rsidRPr="0022743C">
        <w:rPr>
          <w:sz w:val="22"/>
          <w:szCs w:val="22"/>
        </w:rPr>
        <w:t>2</w:t>
      </w:r>
      <w:r w:rsidRPr="0022743C">
        <w:rPr>
          <w:sz w:val="22"/>
          <w:szCs w:val="22"/>
        </w:rPr>
        <w:fldChar w:fldCharType="end"/>
      </w:r>
      <w:r w:rsidR="00EC6088">
        <w:rPr>
          <w:sz w:val="22"/>
          <w:szCs w:val="22"/>
        </w:rPr>
        <w:t>.</w:t>
      </w:r>
      <w:r w:rsidRPr="0022743C">
        <w:rPr>
          <w:sz w:val="22"/>
          <w:szCs w:val="22"/>
        </w:rPr>
        <w:t xml:space="preserve"> Map of Cairns and Hinterland </w:t>
      </w:r>
      <w:r>
        <w:rPr>
          <w:sz w:val="22"/>
          <w:szCs w:val="22"/>
        </w:rPr>
        <w:t>h</w:t>
      </w:r>
      <w:r w:rsidRPr="0022743C">
        <w:rPr>
          <w:sz w:val="22"/>
          <w:szCs w:val="22"/>
        </w:rPr>
        <w:t xml:space="preserve">ealth </w:t>
      </w:r>
      <w:r>
        <w:rPr>
          <w:sz w:val="22"/>
          <w:szCs w:val="22"/>
        </w:rPr>
        <w:t>d</w:t>
      </w:r>
      <w:r w:rsidRPr="0022743C">
        <w:rPr>
          <w:sz w:val="22"/>
          <w:szCs w:val="22"/>
        </w:rPr>
        <w:t>istrict</w:t>
      </w:r>
    </w:p>
    <w:p w14:paraId="1C3119E1" w14:textId="77777777" w:rsidR="0070355A" w:rsidRDefault="0070355A" w:rsidP="0070355A">
      <w:pPr>
        <w:pStyle w:val="Heading3"/>
      </w:pPr>
      <w:r>
        <w:t>How will climate change affect this health district?</w:t>
      </w:r>
    </w:p>
    <w:p w14:paraId="22BA920D" w14:textId="77777777" w:rsidR="0070355A" w:rsidRPr="002B6102" w:rsidRDefault="0070355A" w:rsidP="0022743C">
      <w:pPr>
        <w:pStyle w:val="BulletNoIndent"/>
        <w:spacing w:line="240" w:lineRule="auto"/>
      </w:pPr>
      <w:r w:rsidRPr="002B6102">
        <w:rPr>
          <w:b/>
          <w:bCs/>
        </w:rPr>
        <w:t>Heat and humidity:</w:t>
      </w:r>
      <w:r w:rsidRPr="002B6102">
        <w:t xml:space="preserve"> There will be higher average temperatures, hotter and more frequent hot days, warmer </w:t>
      </w:r>
      <w:proofErr w:type="gramStart"/>
      <w:r w:rsidRPr="002B6102">
        <w:t>night time</w:t>
      </w:r>
      <w:proofErr w:type="gramEnd"/>
      <w:r w:rsidRPr="002B6102">
        <w:t xml:space="preserve"> temperatures and longer and more frequent heat waves.</w:t>
      </w:r>
    </w:p>
    <w:p w14:paraId="6A81B0DF" w14:textId="4A33E348" w:rsidR="0070355A" w:rsidRPr="002B6102" w:rsidRDefault="0070355A" w:rsidP="0022743C">
      <w:pPr>
        <w:pStyle w:val="BulletNoIndent"/>
        <w:spacing w:line="240" w:lineRule="auto"/>
      </w:pPr>
      <w:r w:rsidRPr="002B6102">
        <w:rPr>
          <w:b/>
          <w:bCs/>
        </w:rPr>
        <w:t>Fire:</w:t>
      </w:r>
      <w:r w:rsidRPr="002B6102">
        <w:t xml:space="preserve"> O</w:t>
      </w:r>
      <w:r w:rsidR="00D43EEA" w:rsidRPr="002B6102">
        <w:t>nly</w:t>
      </w:r>
      <w:r w:rsidRPr="002B6102">
        <w:t xml:space="preserve"> </w:t>
      </w:r>
      <w:r w:rsidR="00D43EEA" w:rsidRPr="002B6102">
        <w:t>2-3</w:t>
      </w:r>
      <w:r w:rsidRPr="002B6102">
        <w:t>% of this health district experiences very high fire hazard category and this will continue in the future.</w:t>
      </w:r>
    </w:p>
    <w:p w14:paraId="0C6B450A" w14:textId="77777777" w:rsidR="0070355A" w:rsidRPr="002B6102" w:rsidRDefault="0070355A" w:rsidP="0022743C">
      <w:pPr>
        <w:pStyle w:val="BulletNoIndent"/>
        <w:spacing w:line="240" w:lineRule="auto"/>
      </w:pPr>
      <w:r w:rsidRPr="002B6102">
        <w:rPr>
          <w:b/>
          <w:bCs/>
        </w:rPr>
        <w:t>Drought:</w:t>
      </w:r>
      <w:r w:rsidRPr="002B6102">
        <w:t xml:space="preserve"> The number of months experiencing drought will increase.</w:t>
      </w:r>
    </w:p>
    <w:p w14:paraId="0A4444F0" w14:textId="77777777" w:rsidR="0070355A" w:rsidRPr="002B6102" w:rsidRDefault="0070355A" w:rsidP="0022743C">
      <w:pPr>
        <w:pStyle w:val="BulletNoIndent"/>
        <w:spacing w:line="240" w:lineRule="auto"/>
      </w:pPr>
      <w:r w:rsidRPr="002B6102">
        <w:rPr>
          <w:b/>
          <w:bCs/>
        </w:rPr>
        <w:t>Rainfall and flood:</w:t>
      </w:r>
      <w:r w:rsidRPr="002B6102">
        <w:t xml:space="preserve"> There will be more flood events in both urban and rural areas.</w:t>
      </w:r>
    </w:p>
    <w:p w14:paraId="7815566B" w14:textId="7B24FCBC" w:rsidR="00F84B3E" w:rsidRDefault="0070355A" w:rsidP="0022743C">
      <w:pPr>
        <w:pStyle w:val="BulletNoIndent"/>
        <w:spacing w:line="240" w:lineRule="auto"/>
      </w:pPr>
      <w:r w:rsidRPr="002B6102">
        <w:rPr>
          <w:b/>
          <w:bCs/>
        </w:rPr>
        <w:t>Coastal inundation:</w:t>
      </w:r>
      <w:r w:rsidRPr="002B6102">
        <w:t xml:space="preserve"> The area flooded during tidal, and storm surge and tidal inundation, will increase.</w:t>
      </w:r>
    </w:p>
    <w:p w14:paraId="1DBC9401" w14:textId="77777777" w:rsidR="00F84B3E" w:rsidRPr="003B72D6" w:rsidRDefault="00F84B3E" w:rsidP="00F84B3E">
      <w:pPr>
        <w:keepNext/>
        <w:keepLines/>
        <w:spacing w:before="240"/>
        <w:outlineLvl w:val="2"/>
        <w:rPr>
          <w:rFonts w:eastAsia="MS PGothic" w:cs="Arial"/>
          <w:color w:val="033636"/>
          <w:sz w:val="32"/>
        </w:rPr>
      </w:pPr>
      <w:r w:rsidRPr="004C7489">
        <w:rPr>
          <w:rFonts w:eastAsia="MS PGothic" w:cs="Arial"/>
          <w:color w:val="033636"/>
          <w:sz w:val="32"/>
        </w:rPr>
        <w:lastRenderedPageBreak/>
        <w:t>Cairns and Hinterland</w:t>
      </w:r>
      <w:r w:rsidRPr="003B72D6">
        <w:rPr>
          <w:rFonts w:eastAsia="MS PGothic" w:cs="Arial"/>
          <w:color w:val="033636"/>
          <w:sz w:val="32"/>
        </w:rPr>
        <w:t xml:space="preserve"> district demographic data</w:t>
      </w:r>
    </w:p>
    <w:tbl>
      <w:tblPr>
        <w:tblStyle w:val="DPSTableGrid11"/>
        <w:tblW w:w="5000" w:type="pct"/>
        <w:tblLayout w:type="fixed"/>
        <w:tblLook w:val="04A0" w:firstRow="1" w:lastRow="0" w:firstColumn="1" w:lastColumn="0" w:noHBand="0" w:noVBand="1"/>
      </w:tblPr>
      <w:tblGrid>
        <w:gridCol w:w="6613"/>
        <w:gridCol w:w="2879"/>
      </w:tblGrid>
      <w:tr w:rsidR="00F84B3E" w:rsidRPr="003B72D6" w14:paraId="08BFCE15" w14:textId="77777777" w:rsidTr="00F84B3E">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6686A9E7" w14:textId="77777777" w:rsidR="00F84B3E" w:rsidRPr="003B72D6" w:rsidRDefault="00F84B3E" w:rsidP="002D0C57">
            <w:pPr>
              <w:rPr>
                <w:rFonts w:cs="Arial"/>
                <w:b/>
                <w:sz w:val="22"/>
                <w:szCs w:val="22"/>
              </w:rPr>
            </w:pPr>
            <w:r w:rsidRPr="003B72D6">
              <w:rPr>
                <w:rFonts w:cs="Arial"/>
                <w:b/>
                <w:sz w:val="22"/>
                <w:szCs w:val="22"/>
              </w:rPr>
              <w:t>Demographic Data</w:t>
            </w:r>
          </w:p>
        </w:tc>
        <w:tc>
          <w:tcPr>
            <w:tcW w:w="2879" w:type="dxa"/>
            <w:vAlign w:val="top"/>
          </w:tcPr>
          <w:p w14:paraId="5730DDF4" w14:textId="77777777" w:rsidR="00F84B3E" w:rsidRPr="003B72D6" w:rsidRDefault="00F84B3E" w:rsidP="002D0C57">
            <w:pPr>
              <w:jc w:val="center"/>
              <w:rPr>
                <w:rFonts w:cs="Arial"/>
                <w:b/>
                <w:sz w:val="22"/>
                <w:szCs w:val="22"/>
              </w:rPr>
            </w:pPr>
            <w:r w:rsidRPr="003B72D6">
              <w:rPr>
                <w:rFonts w:cs="Arial"/>
                <w:b/>
                <w:sz w:val="22"/>
                <w:szCs w:val="22"/>
              </w:rPr>
              <w:t>Total</w:t>
            </w:r>
          </w:p>
        </w:tc>
      </w:tr>
      <w:tr w:rsidR="00F84B3E" w:rsidRPr="003B72D6" w14:paraId="0B580CFD" w14:textId="77777777" w:rsidTr="00F84B3E">
        <w:trPr>
          <w:cantSplit/>
        </w:trPr>
        <w:tc>
          <w:tcPr>
            <w:tcW w:w="6613" w:type="dxa"/>
            <w:vAlign w:val="top"/>
          </w:tcPr>
          <w:p w14:paraId="4151B972" w14:textId="77777777" w:rsidR="00F84B3E" w:rsidRPr="003B72D6" w:rsidRDefault="00F84B3E" w:rsidP="002D0C57">
            <w:pPr>
              <w:rPr>
                <w:rFonts w:cs="Arial"/>
                <w:b/>
                <w:bCs/>
                <w:sz w:val="22"/>
                <w:szCs w:val="22"/>
              </w:rPr>
            </w:pPr>
            <w:r w:rsidRPr="003B72D6">
              <w:rPr>
                <w:rFonts w:cs="Arial"/>
                <w:b/>
                <w:bCs/>
                <w:sz w:val="22"/>
                <w:szCs w:val="22"/>
              </w:rPr>
              <w:t>Number of households</w:t>
            </w:r>
          </w:p>
        </w:tc>
        <w:tc>
          <w:tcPr>
            <w:tcW w:w="2879" w:type="dxa"/>
            <w:vAlign w:val="bottom"/>
          </w:tcPr>
          <w:p w14:paraId="77441EA1" w14:textId="487A0042" w:rsidR="00F84B3E" w:rsidRPr="003B72D6" w:rsidRDefault="00F84B3E" w:rsidP="002D0C57">
            <w:pPr>
              <w:jc w:val="center"/>
              <w:rPr>
                <w:rFonts w:cs="Arial"/>
                <w:sz w:val="22"/>
                <w:szCs w:val="22"/>
              </w:rPr>
            </w:pPr>
            <w:r w:rsidRPr="004C7489">
              <w:rPr>
                <w:rFonts w:cs="Arial"/>
                <w:color w:val="000000"/>
                <w:sz w:val="22"/>
                <w:szCs w:val="22"/>
              </w:rPr>
              <w:t>93</w:t>
            </w:r>
            <w:r w:rsidR="00A41DEC">
              <w:rPr>
                <w:rFonts w:cs="Arial"/>
                <w:color w:val="000000"/>
                <w:sz w:val="22"/>
                <w:szCs w:val="22"/>
              </w:rPr>
              <w:t>,</w:t>
            </w:r>
            <w:r w:rsidRPr="004C7489">
              <w:rPr>
                <w:rFonts w:cs="Arial"/>
                <w:color w:val="000000"/>
                <w:sz w:val="22"/>
                <w:szCs w:val="22"/>
              </w:rPr>
              <w:t>724</w:t>
            </w:r>
          </w:p>
        </w:tc>
      </w:tr>
      <w:tr w:rsidR="00F84B3E" w:rsidRPr="003B72D6" w14:paraId="27535FFB" w14:textId="77777777" w:rsidTr="00F84B3E">
        <w:trPr>
          <w:cantSplit/>
        </w:trPr>
        <w:tc>
          <w:tcPr>
            <w:tcW w:w="6613" w:type="dxa"/>
            <w:vAlign w:val="top"/>
          </w:tcPr>
          <w:p w14:paraId="4BF6FB2F" w14:textId="77777777" w:rsidR="00F84B3E" w:rsidRPr="003B72D6" w:rsidRDefault="00F84B3E" w:rsidP="002D0C57">
            <w:pPr>
              <w:rPr>
                <w:rFonts w:cs="Arial"/>
                <w:b/>
                <w:bCs/>
                <w:sz w:val="22"/>
                <w:szCs w:val="22"/>
              </w:rPr>
            </w:pPr>
            <w:r w:rsidRPr="003B72D6">
              <w:rPr>
                <w:rFonts w:cs="Arial"/>
                <w:b/>
                <w:bCs/>
                <w:sz w:val="22"/>
                <w:szCs w:val="22"/>
              </w:rPr>
              <w:t>Persons 15 and older</w:t>
            </w:r>
          </w:p>
        </w:tc>
        <w:tc>
          <w:tcPr>
            <w:tcW w:w="2879" w:type="dxa"/>
            <w:vAlign w:val="bottom"/>
          </w:tcPr>
          <w:p w14:paraId="5D0F1988" w14:textId="27F2BEDB" w:rsidR="00F84B3E" w:rsidRPr="003B72D6" w:rsidRDefault="00F84B3E" w:rsidP="002D0C57">
            <w:pPr>
              <w:jc w:val="center"/>
              <w:rPr>
                <w:rFonts w:cs="Arial"/>
                <w:sz w:val="22"/>
                <w:szCs w:val="22"/>
              </w:rPr>
            </w:pPr>
            <w:r w:rsidRPr="004C7489">
              <w:rPr>
                <w:rFonts w:cs="Arial"/>
                <w:color w:val="000000"/>
                <w:sz w:val="22"/>
                <w:szCs w:val="22"/>
              </w:rPr>
              <w:t>184</w:t>
            </w:r>
            <w:r w:rsidR="00A41DEC">
              <w:rPr>
                <w:rFonts w:cs="Arial"/>
                <w:color w:val="000000"/>
                <w:sz w:val="22"/>
                <w:szCs w:val="22"/>
              </w:rPr>
              <w:t>,</w:t>
            </w:r>
            <w:r w:rsidRPr="004C7489">
              <w:rPr>
                <w:rFonts w:cs="Arial"/>
                <w:color w:val="000000"/>
                <w:sz w:val="22"/>
                <w:szCs w:val="22"/>
              </w:rPr>
              <w:t>692</w:t>
            </w:r>
          </w:p>
        </w:tc>
      </w:tr>
      <w:tr w:rsidR="00F84B3E" w:rsidRPr="003B72D6" w14:paraId="7E05CF68" w14:textId="77777777" w:rsidTr="00F84B3E">
        <w:trPr>
          <w:cantSplit/>
        </w:trPr>
        <w:tc>
          <w:tcPr>
            <w:tcW w:w="6613" w:type="dxa"/>
            <w:vAlign w:val="top"/>
          </w:tcPr>
          <w:p w14:paraId="4495F766" w14:textId="77777777" w:rsidR="00F84B3E" w:rsidRPr="003B72D6" w:rsidRDefault="00F84B3E" w:rsidP="002D0C57">
            <w:pPr>
              <w:rPr>
                <w:rFonts w:cs="Arial"/>
                <w:b/>
                <w:bCs/>
                <w:sz w:val="22"/>
                <w:szCs w:val="22"/>
              </w:rPr>
            </w:pPr>
            <w:r w:rsidRPr="003B72D6">
              <w:rPr>
                <w:rFonts w:cs="Arial"/>
                <w:b/>
                <w:bCs/>
                <w:sz w:val="22"/>
                <w:szCs w:val="22"/>
              </w:rPr>
              <w:t>Total families</w:t>
            </w:r>
          </w:p>
        </w:tc>
        <w:tc>
          <w:tcPr>
            <w:tcW w:w="2879" w:type="dxa"/>
            <w:vAlign w:val="bottom"/>
          </w:tcPr>
          <w:p w14:paraId="4840EE61" w14:textId="574477A4" w:rsidR="00F84B3E" w:rsidRPr="003B72D6" w:rsidRDefault="00F84B3E" w:rsidP="002D0C57">
            <w:pPr>
              <w:jc w:val="center"/>
              <w:rPr>
                <w:rFonts w:cs="Arial"/>
                <w:sz w:val="22"/>
                <w:szCs w:val="22"/>
              </w:rPr>
            </w:pPr>
            <w:r w:rsidRPr="004C7489">
              <w:rPr>
                <w:rFonts w:cs="Arial"/>
                <w:color w:val="000000"/>
                <w:sz w:val="22"/>
                <w:szCs w:val="22"/>
              </w:rPr>
              <w:t>65</w:t>
            </w:r>
            <w:r w:rsidR="00A41DEC">
              <w:rPr>
                <w:rFonts w:cs="Arial"/>
                <w:color w:val="000000"/>
                <w:sz w:val="22"/>
                <w:szCs w:val="22"/>
              </w:rPr>
              <w:t>,</w:t>
            </w:r>
            <w:r w:rsidRPr="004C7489">
              <w:rPr>
                <w:rFonts w:cs="Arial"/>
                <w:color w:val="000000"/>
                <w:sz w:val="22"/>
                <w:szCs w:val="22"/>
              </w:rPr>
              <w:t>841</w:t>
            </w:r>
          </w:p>
        </w:tc>
      </w:tr>
      <w:tr w:rsidR="00F84B3E" w:rsidRPr="003B72D6" w14:paraId="0FEC8EB5" w14:textId="77777777" w:rsidTr="00F84B3E">
        <w:trPr>
          <w:cantSplit/>
        </w:trPr>
        <w:tc>
          <w:tcPr>
            <w:tcW w:w="6613" w:type="dxa"/>
            <w:vAlign w:val="top"/>
          </w:tcPr>
          <w:p w14:paraId="3FF2D69F" w14:textId="77777777" w:rsidR="00F84B3E" w:rsidRPr="003B72D6" w:rsidRDefault="00F84B3E"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622065C1" w14:textId="7CD5845F" w:rsidR="00F84B3E" w:rsidRPr="003B72D6" w:rsidRDefault="00F84B3E" w:rsidP="002D0C57">
            <w:pPr>
              <w:jc w:val="center"/>
              <w:rPr>
                <w:rFonts w:cs="Arial"/>
                <w:sz w:val="22"/>
                <w:szCs w:val="22"/>
              </w:rPr>
            </w:pPr>
            <w:r w:rsidRPr="004C7489">
              <w:rPr>
                <w:rFonts w:cs="Arial"/>
                <w:color w:val="000000"/>
                <w:sz w:val="22"/>
                <w:szCs w:val="22"/>
              </w:rPr>
              <w:t>70</w:t>
            </w:r>
            <w:r w:rsidR="00A41DEC">
              <w:rPr>
                <w:rFonts w:cs="Arial"/>
                <w:color w:val="000000"/>
                <w:sz w:val="22"/>
                <w:szCs w:val="22"/>
              </w:rPr>
              <w:t>,</w:t>
            </w:r>
            <w:r w:rsidRPr="004C7489">
              <w:rPr>
                <w:rFonts w:cs="Arial"/>
                <w:color w:val="000000"/>
                <w:sz w:val="22"/>
                <w:szCs w:val="22"/>
              </w:rPr>
              <w:t>492</w:t>
            </w:r>
          </w:p>
        </w:tc>
      </w:tr>
      <w:tr w:rsidR="00F84B3E" w:rsidRPr="003B72D6" w14:paraId="73557EA4" w14:textId="77777777" w:rsidTr="00F84B3E">
        <w:trPr>
          <w:cantSplit/>
        </w:trPr>
        <w:tc>
          <w:tcPr>
            <w:tcW w:w="6613" w:type="dxa"/>
            <w:vAlign w:val="top"/>
          </w:tcPr>
          <w:p w14:paraId="012B7752" w14:textId="77777777" w:rsidR="00F84B3E" w:rsidRPr="003B72D6" w:rsidRDefault="00F84B3E"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7B8D35CA" w14:textId="4CD4ED5D" w:rsidR="00F84B3E" w:rsidRPr="003B72D6" w:rsidRDefault="00F84B3E" w:rsidP="002D0C57">
            <w:pPr>
              <w:jc w:val="center"/>
              <w:rPr>
                <w:rFonts w:cs="Arial"/>
                <w:sz w:val="22"/>
                <w:szCs w:val="22"/>
              </w:rPr>
            </w:pPr>
            <w:r w:rsidRPr="004C7489">
              <w:rPr>
                <w:rFonts w:cs="Arial"/>
                <w:color w:val="000000"/>
                <w:sz w:val="22"/>
                <w:szCs w:val="22"/>
              </w:rPr>
              <w:t>8</w:t>
            </w:r>
            <w:r w:rsidR="00A41DEC">
              <w:rPr>
                <w:rFonts w:cs="Arial"/>
                <w:color w:val="000000"/>
                <w:sz w:val="22"/>
                <w:szCs w:val="22"/>
              </w:rPr>
              <w:t>,</w:t>
            </w:r>
            <w:r w:rsidRPr="004C7489">
              <w:rPr>
                <w:rFonts w:cs="Arial"/>
                <w:color w:val="000000"/>
                <w:sz w:val="22"/>
                <w:szCs w:val="22"/>
              </w:rPr>
              <w:t>501 (</w:t>
            </w:r>
            <w:r>
              <w:rPr>
                <w:rFonts w:cs="Arial"/>
                <w:color w:val="000000"/>
                <w:sz w:val="22"/>
                <w:szCs w:val="22"/>
              </w:rPr>
              <w:t>12.9</w:t>
            </w:r>
            <w:r w:rsidRPr="004C7489">
              <w:rPr>
                <w:rFonts w:cs="Arial"/>
                <w:color w:val="000000"/>
                <w:sz w:val="22"/>
                <w:szCs w:val="22"/>
              </w:rPr>
              <w:t>%)</w:t>
            </w:r>
          </w:p>
        </w:tc>
      </w:tr>
      <w:tr w:rsidR="00F84B3E" w:rsidRPr="003B72D6" w14:paraId="44ABD3F6" w14:textId="77777777" w:rsidTr="00F84B3E">
        <w:trPr>
          <w:cantSplit/>
        </w:trPr>
        <w:tc>
          <w:tcPr>
            <w:tcW w:w="6613" w:type="dxa"/>
            <w:vAlign w:val="top"/>
          </w:tcPr>
          <w:p w14:paraId="31E8537D" w14:textId="77777777" w:rsidR="00F84B3E" w:rsidRPr="003B72D6" w:rsidRDefault="00F84B3E" w:rsidP="002D0C57">
            <w:pPr>
              <w:rPr>
                <w:rFonts w:cs="Arial"/>
                <w:b/>
                <w:bCs/>
                <w:sz w:val="22"/>
                <w:szCs w:val="22"/>
              </w:rPr>
            </w:pPr>
            <w:r w:rsidRPr="003B72D6">
              <w:rPr>
                <w:rFonts w:cs="Arial"/>
                <w:b/>
                <w:bCs/>
                <w:sz w:val="22"/>
                <w:szCs w:val="22"/>
              </w:rPr>
              <w:t>Persons aged 65 and older</w:t>
            </w:r>
          </w:p>
        </w:tc>
        <w:tc>
          <w:tcPr>
            <w:tcW w:w="2879" w:type="dxa"/>
            <w:vAlign w:val="bottom"/>
          </w:tcPr>
          <w:p w14:paraId="38D7AA44" w14:textId="723113D9" w:rsidR="00F84B3E" w:rsidRPr="003B72D6" w:rsidRDefault="00F84B3E" w:rsidP="002D0C57">
            <w:pPr>
              <w:jc w:val="center"/>
              <w:rPr>
                <w:rFonts w:cs="Arial"/>
                <w:sz w:val="22"/>
                <w:szCs w:val="22"/>
              </w:rPr>
            </w:pPr>
            <w:r w:rsidRPr="004C7489">
              <w:rPr>
                <w:rFonts w:cs="Arial"/>
                <w:color w:val="000000"/>
                <w:sz w:val="22"/>
                <w:szCs w:val="22"/>
              </w:rPr>
              <w:t>47</w:t>
            </w:r>
            <w:r w:rsidR="00A41DEC">
              <w:rPr>
                <w:rFonts w:cs="Arial"/>
                <w:color w:val="000000"/>
                <w:sz w:val="22"/>
                <w:szCs w:val="22"/>
              </w:rPr>
              <w:t>,</w:t>
            </w:r>
            <w:r w:rsidRPr="004C7489">
              <w:rPr>
                <w:rFonts w:cs="Arial"/>
                <w:color w:val="000000"/>
                <w:sz w:val="22"/>
                <w:szCs w:val="22"/>
              </w:rPr>
              <w:t>988 (</w:t>
            </w:r>
            <w:r>
              <w:rPr>
                <w:rFonts w:cs="Arial"/>
                <w:color w:val="000000"/>
                <w:sz w:val="22"/>
                <w:szCs w:val="22"/>
              </w:rPr>
              <w:t>18.0</w:t>
            </w:r>
            <w:r w:rsidRPr="004C7489">
              <w:rPr>
                <w:rFonts w:cs="Arial"/>
                <w:color w:val="000000"/>
                <w:sz w:val="22"/>
                <w:szCs w:val="22"/>
              </w:rPr>
              <w:t>%)</w:t>
            </w:r>
          </w:p>
        </w:tc>
      </w:tr>
      <w:tr w:rsidR="00F84B3E" w:rsidRPr="003B72D6" w14:paraId="4668D664" w14:textId="77777777" w:rsidTr="00F84B3E">
        <w:trPr>
          <w:cantSplit/>
        </w:trPr>
        <w:tc>
          <w:tcPr>
            <w:tcW w:w="6613" w:type="dxa"/>
            <w:vAlign w:val="top"/>
          </w:tcPr>
          <w:p w14:paraId="0EEF555E" w14:textId="77777777" w:rsidR="00F84B3E" w:rsidRPr="003B72D6" w:rsidRDefault="00F84B3E" w:rsidP="002D0C57">
            <w:pPr>
              <w:rPr>
                <w:rFonts w:cs="Arial"/>
                <w:b/>
                <w:bCs/>
                <w:sz w:val="22"/>
                <w:szCs w:val="22"/>
              </w:rPr>
            </w:pPr>
            <w:r w:rsidRPr="003B72D6">
              <w:rPr>
                <w:rFonts w:cs="Arial"/>
                <w:b/>
                <w:bCs/>
                <w:sz w:val="22"/>
                <w:szCs w:val="22"/>
              </w:rPr>
              <w:t>Persons aged 4 and younger</w:t>
            </w:r>
          </w:p>
        </w:tc>
        <w:tc>
          <w:tcPr>
            <w:tcW w:w="2879" w:type="dxa"/>
            <w:vAlign w:val="bottom"/>
          </w:tcPr>
          <w:p w14:paraId="0EAAB831" w14:textId="0CEF58C0" w:rsidR="00F84B3E" w:rsidRPr="003B72D6" w:rsidRDefault="00F84B3E" w:rsidP="002D0C57">
            <w:pPr>
              <w:jc w:val="center"/>
              <w:rPr>
                <w:rFonts w:cs="Arial"/>
                <w:sz w:val="22"/>
                <w:szCs w:val="22"/>
              </w:rPr>
            </w:pPr>
            <w:r w:rsidRPr="004C7489">
              <w:rPr>
                <w:rFonts w:cs="Arial"/>
                <w:color w:val="000000"/>
                <w:sz w:val="22"/>
                <w:szCs w:val="22"/>
              </w:rPr>
              <w:t>14</w:t>
            </w:r>
            <w:r w:rsidR="00A41DEC">
              <w:rPr>
                <w:rFonts w:cs="Arial"/>
                <w:color w:val="000000"/>
                <w:sz w:val="22"/>
                <w:szCs w:val="22"/>
              </w:rPr>
              <w:t>,</w:t>
            </w:r>
            <w:r w:rsidRPr="004C7489">
              <w:rPr>
                <w:rFonts w:cs="Arial"/>
                <w:color w:val="000000"/>
                <w:sz w:val="22"/>
                <w:szCs w:val="22"/>
              </w:rPr>
              <w:t>274 (</w:t>
            </w:r>
            <w:r>
              <w:rPr>
                <w:rFonts w:cs="Arial"/>
                <w:color w:val="000000"/>
                <w:sz w:val="22"/>
                <w:szCs w:val="22"/>
              </w:rPr>
              <w:t>5.4</w:t>
            </w:r>
            <w:r w:rsidRPr="004C7489">
              <w:rPr>
                <w:rFonts w:cs="Arial"/>
                <w:color w:val="000000"/>
                <w:sz w:val="22"/>
                <w:szCs w:val="22"/>
              </w:rPr>
              <w:t>%)</w:t>
            </w:r>
          </w:p>
        </w:tc>
      </w:tr>
      <w:tr w:rsidR="00F84B3E" w:rsidRPr="003B72D6" w14:paraId="1808411D" w14:textId="77777777" w:rsidTr="00F84B3E">
        <w:trPr>
          <w:cantSplit/>
        </w:trPr>
        <w:tc>
          <w:tcPr>
            <w:tcW w:w="6613" w:type="dxa"/>
            <w:vAlign w:val="top"/>
          </w:tcPr>
          <w:p w14:paraId="3EF582B6" w14:textId="77777777" w:rsidR="00F84B3E" w:rsidRPr="003B72D6" w:rsidRDefault="00F84B3E"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6BA4456C" w14:textId="51DB1AF0" w:rsidR="00F84B3E" w:rsidRPr="003B72D6" w:rsidRDefault="00F84B3E" w:rsidP="002D0C57">
            <w:pPr>
              <w:jc w:val="center"/>
              <w:rPr>
                <w:rFonts w:cs="Arial"/>
                <w:sz w:val="22"/>
                <w:szCs w:val="22"/>
              </w:rPr>
            </w:pPr>
            <w:r w:rsidRPr="004C7489">
              <w:rPr>
                <w:rFonts w:cs="Arial"/>
                <w:color w:val="000000"/>
                <w:sz w:val="22"/>
                <w:szCs w:val="22"/>
              </w:rPr>
              <w:t>28</w:t>
            </w:r>
            <w:r w:rsidR="00A41DEC">
              <w:rPr>
                <w:rFonts w:cs="Arial"/>
                <w:color w:val="000000"/>
                <w:sz w:val="22"/>
                <w:szCs w:val="22"/>
              </w:rPr>
              <w:t>,</w:t>
            </w:r>
            <w:r w:rsidRPr="004C7489">
              <w:rPr>
                <w:rFonts w:cs="Arial"/>
                <w:color w:val="000000"/>
                <w:sz w:val="22"/>
                <w:szCs w:val="22"/>
              </w:rPr>
              <w:t>076 (</w:t>
            </w:r>
            <w:r>
              <w:rPr>
                <w:rFonts w:cs="Arial"/>
                <w:color w:val="000000"/>
                <w:sz w:val="22"/>
                <w:szCs w:val="22"/>
              </w:rPr>
              <w:t>10.6</w:t>
            </w:r>
            <w:r w:rsidRPr="004C7489">
              <w:rPr>
                <w:rFonts w:cs="Arial"/>
                <w:color w:val="000000"/>
                <w:sz w:val="22"/>
                <w:szCs w:val="22"/>
              </w:rPr>
              <w:t>%)</w:t>
            </w:r>
          </w:p>
        </w:tc>
      </w:tr>
      <w:tr w:rsidR="00F84B3E" w:rsidRPr="003B72D6" w14:paraId="3AACCF9D" w14:textId="77777777" w:rsidTr="00F84B3E">
        <w:trPr>
          <w:cantSplit/>
        </w:trPr>
        <w:tc>
          <w:tcPr>
            <w:tcW w:w="6613" w:type="dxa"/>
            <w:vAlign w:val="top"/>
          </w:tcPr>
          <w:p w14:paraId="0FB6B933" w14:textId="77777777" w:rsidR="00F84B3E" w:rsidRPr="003B72D6" w:rsidRDefault="00F84B3E"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6FEB8DD3" w14:textId="459E39CA" w:rsidR="00F84B3E" w:rsidRPr="003B72D6" w:rsidRDefault="00F84B3E" w:rsidP="002D0C57">
            <w:pPr>
              <w:jc w:val="center"/>
              <w:rPr>
                <w:rFonts w:cs="Arial"/>
                <w:sz w:val="22"/>
                <w:szCs w:val="22"/>
              </w:rPr>
            </w:pPr>
            <w:r w:rsidRPr="004C7489">
              <w:rPr>
                <w:rFonts w:cs="Arial"/>
                <w:color w:val="000000"/>
                <w:sz w:val="22"/>
                <w:szCs w:val="22"/>
              </w:rPr>
              <w:t>33</w:t>
            </w:r>
            <w:r w:rsidR="00A41DEC">
              <w:rPr>
                <w:rFonts w:cs="Arial"/>
                <w:color w:val="000000"/>
                <w:sz w:val="22"/>
                <w:szCs w:val="22"/>
              </w:rPr>
              <w:t>,</w:t>
            </w:r>
            <w:r w:rsidRPr="004C7489">
              <w:rPr>
                <w:rFonts w:cs="Arial"/>
                <w:color w:val="000000"/>
                <w:sz w:val="22"/>
                <w:szCs w:val="22"/>
              </w:rPr>
              <w:t>120 (</w:t>
            </w:r>
            <w:r>
              <w:rPr>
                <w:rFonts w:cs="Arial"/>
                <w:color w:val="000000"/>
                <w:sz w:val="22"/>
                <w:szCs w:val="22"/>
              </w:rPr>
              <w:t>12.5</w:t>
            </w:r>
            <w:r w:rsidRPr="004C7489">
              <w:rPr>
                <w:rFonts w:cs="Arial"/>
                <w:color w:val="000000"/>
                <w:sz w:val="22"/>
                <w:szCs w:val="22"/>
              </w:rPr>
              <w:t>%)</w:t>
            </w:r>
          </w:p>
        </w:tc>
      </w:tr>
      <w:tr w:rsidR="00F84B3E" w:rsidRPr="003B72D6" w14:paraId="352D7E77" w14:textId="77777777" w:rsidTr="00F84B3E">
        <w:trPr>
          <w:cantSplit/>
        </w:trPr>
        <w:tc>
          <w:tcPr>
            <w:tcW w:w="6613" w:type="dxa"/>
            <w:vAlign w:val="top"/>
          </w:tcPr>
          <w:p w14:paraId="12A58C89" w14:textId="77777777" w:rsidR="00F84B3E" w:rsidRPr="003B72D6" w:rsidRDefault="00F84B3E" w:rsidP="002D0C57">
            <w:pPr>
              <w:rPr>
                <w:rFonts w:cs="Arial"/>
                <w:b/>
                <w:bCs/>
                <w:sz w:val="22"/>
                <w:szCs w:val="22"/>
              </w:rPr>
            </w:pPr>
            <w:r w:rsidRPr="003B72D6">
              <w:rPr>
                <w:rFonts w:cs="Arial"/>
                <w:b/>
                <w:bCs/>
                <w:sz w:val="22"/>
                <w:szCs w:val="22"/>
              </w:rPr>
              <w:t>Persons working age (15-65)</w:t>
            </w:r>
          </w:p>
        </w:tc>
        <w:tc>
          <w:tcPr>
            <w:tcW w:w="2879" w:type="dxa"/>
            <w:vAlign w:val="bottom"/>
          </w:tcPr>
          <w:p w14:paraId="740D16B8" w14:textId="525BFDA9" w:rsidR="00F84B3E" w:rsidRPr="003B72D6" w:rsidRDefault="00F84B3E" w:rsidP="002D0C57">
            <w:pPr>
              <w:jc w:val="center"/>
              <w:rPr>
                <w:rFonts w:cs="Arial"/>
                <w:sz w:val="22"/>
                <w:szCs w:val="22"/>
              </w:rPr>
            </w:pPr>
            <w:r w:rsidRPr="004C7489">
              <w:rPr>
                <w:rFonts w:cs="Arial"/>
                <w:color w:val="000000"/>
                <w:sz w:val="22"/>
                <w:szCs w:val="22"/>
              </w:rPr>
              <w:t>169</w:t>
            </w:r>
            <w:r w:rsidR="00A41DEC">
              <w:rPr>
                <w:rFonts w:cs="Arial"/>
                <w:color w:val="000000"/>
                <w:sz w:val="22"/>
                <w:szCs w:val="22"/>
              </w:rPr>
              <w:t>,</w:t>
            </w:r>
            <w:r w:rsidRPr="004C7489">
              <w:rPr>
                <w:rFonts w:cs="Arial"/>
                <w:color w:val="000000"/>
                <w:sz w:val="22"/>
                <w:szCs w:val="22"/>
              </w:rPr>
              <w:t>147 (</w:t>
            </w:r>
            <w:r>
              <w:rPr>
                <w:rFonts w:cs="Arial"/>
                <w:color w:val="000000"/>
                <w:sz w:val="22"/>
                <w:szCs w:val="22"/>
              </w:rPr>
              <w:t>63.6</w:t>
            </w:r>
            <w:r w:rsidRPr="004C7489">
              <w:rPr>
                <w:rFonts w:cs="Arial"/>
                <w:color w:val="000000"/>
                <w:sz w:val="22"/>
                <w:szCs w:val="22"/>
              </w:rPr>
              <w:t>%)</w:t>
            </w:r>
          </w:p>
        </w:tc>
      </w:tr>
      <w:tr w:rsidR="00F84B3E" w:rsidRPr="003B72D6" w14:paraId="3EDF3A30" w14:textId="77777777" w:rsidTr="00F84B3E">
        <w:trPr>
          <w:cantSplit/>
        </w:trPr>
        <w:tc>
          <w:tcPr>
            <w:tcW w:w="6613" w:type="dxa"/>
            <w:shd w:val="clear" w:color="auto" w:fill="00DCA1" w:themeFill="background2"/>
            <w:vAlign w:val="top"/>
          </w:tcPr>
          <w:p w14:paraId="5A719648" w14:textId="77777777" w:rsidR="00F84B3E" w:rsidRPr="003B72D6" w:rsidRDefault="00F84B3E"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529F2870" w14:textId="77777777" w:rsidR="00F84B3E" w:rsidRPr="003B72D6" w:rsidRDefault="00F84B3E" w:rsidP="002D0C57">
            <w:pPr>
              <w:jc w:val="center"/>
              <w:rPr>
                <w:rFonts w:cs="Arial"/>
                <w:b/>
                <w:bCs/>
                <w:sz w:val="22"/>
                <w:szCs w:val="22"/>
              </w:rPr>
            </w:pPr>
            <w:r w:rsidRPr="003B72D6">
              <w:rPr>
                <w:rFonts w:cs="Arial"/>
                <w:b/>
                <w:bCs/>
                <w:sz w:val="22"/>
                <w:szCs w:val="22"/>
              </w:rPr>
              <w:t>Total</w:t>
            </w:r>
          </w:p>
        </w:tc>
      </w:tr>
      <w:tr w:rsidR="00F84B3E" w:rsidRPr="003B72D6" w14:paraId="7C55029D" w14:textId="77777777" w:rsidTr="00F84B3E">
        <w:trPr>
          <w:cantSplit/>
        </w:trPr>
        <w:tc>
          <w:tcPr>
            <w:tcW w:w="6613" w:type="dxa"/>
            <w:vAlign w:val="top"/>
          </w:tcPr>
          <w:p w14:paraId="14C813B0" w14:textId="77777777" w:rsidR="00F84B3E" w:rsidRPr="003B72D6" w:rsidRDefault="00F84B3E"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5AA80F04" w14:textId="67322EFF" w:rsidR="00F84B3E" w:rsidRPr="003B72D6" w:rsidRDefault="00F84B3E" w:rsidP="002D0C57">
            <w:pPr>
              <w:jc w:val="center"/>
              <w:rPr>
                <w:rFonts w:cs="Arial"/>
                <w:sz w:val="22"/>
                <w:szCs w:val="22"/>
              </w:rPr>
            </w:pPr>
            <w:r w:rsidRPr="004C7489">
              <w:rPr>
                <w:rFonts w:cs="Arial"/>
                <w:color w:val="000000"/>
                <w:sz w:val="22"/>
                <w:szCs w:val="22"/>
              </w:rPr>
              <w:t>14</w:t>
            </w:r>
            <w:r w:rsidR="00BE62CC">
              <w:rPr>
                <w:rFonts w:cs="Arial"/>
                <w:color w:val="000000"/>
                <w:sz w:val="22"/>
                <w:szCs w:val="22"/>
              </w:rPr>
              <w:t>,</w:t>
            </w:r>
            <w:r w:rsidRPr="004C7489">
              <w:rPr>
                <w:rFonts w:cs="Arial"/>
                <w:color w:val="000000"/>
                <w:sz w:val="22"/>
                <w:szCs w:val="22"/>
              </w:rPr>
              <w:t>529 (</w:t>
            </w:r>
            <w:r>
              <w:rPr>
                <w:rFonts w:cs="Arial"/>
                <w:color w:val="000000"/>
                <w:sz w:val="22"/>
                <w:szCs w:val="22"/>
              </w:rPr>
              <w:t>5.5</w:t>
            </w:r>
            <w:r w:rsidRPr="004C7489">
              <w:rPr>
                <w:rFonts w:cs="Arial"/>
                <w:color w:val="000000"/>
                <w:sz w:val="22"/>
                <w:szCs w:val="22"/>
              </w:rPr>
              <w:t>%)</w:t>
            </w:r>
          </w:p>
        </w:tc>
      </w:tr>
      <w:tr w:rsidR="00F84B3E" w:rsidRPr="003B72D6" w14:paraId="4A3FBFB6" w14:textId="77777777" w:rsidTr="00F84B3E">
        <w:trPr>
          <w:cantSplit/>
        </w:trPr>
        <w:tc>
          <w:tcPr>
            <w:tcW w:w="6613" w:type="dxa"/>
            <w:vAlign w:val="top"/>
          </w:tcPr>
          <w:p w14:paraId="64522C08" w14:textId="77777777" w:rsidR="00F84B3E" w:rsidRPr="003B72D6" w:rsidRDefault="00F84B3E" w:rsidP="002D0C57">
            <w:pPr>
              <w:rPr>
                <w:rFonts w:cs="Arial"/>
                <w:b/>
                <w:bCs/>
                <w:sz w:val="22"/>
                <w:szCs w:val="22"/>
              </w:rPr>
            </w:pPr>
            <w:r w:rsidRPr="003B72D6">
              <w:rPr>
                <w:rFonts w:cs="Arial"/>
                <w:b/>
                <w:bCs/>
                <w:sz w:val="22"/>
                <w:szCs w:val="22"/>
              </w:rPr>
              <w:t>Persons with arthritis</w:t>
            </w:r>
          </w:p>
        </w:tc>
        <w:tc>
          <w:tcPr>
            <w:tcW w:w="2879" w:type="dxa"/>
            <w:vAlign w:val="bottom"/>
          </w:tcPr>
          <w:p w14:paraId="3F70176E" w14:textId="455A4211" w:rsidR="00F84B3E" w:rsidRPr="003B72D6" w:rsidRDefault="00F84B3E" w:rsidP="002D0C57">
            <w:pPr>
              <w:jc w:val="center"/>
              <w:rPr>
                <w:rFonts w:cs="Arial"/>
                <w:sz w:val="22"/>
                <w:szCs w:val="22"/>
              </w:rPr>
            </w:pPr>
            <w:r w:rsidRPr="004C7489">
              <w:rPr>
                <w:rFonts w:cs="Arial"/>
                <w:color w:val="000000"/>
                <w:sz w:val="22"/>
                <w:szCs w:val="22"/>
              </w:rPr>
              <w:t>21</w:t>
            </w:r>
            <w:r w:rsidR="00BE62CC">
              <w:rPr>
                <w:rFonts w:cs="Arial"/>
                <w:color w:val="000000"/>
                <w:sz w:val="22"/>
                <w:szCs w:val="22"/>
              </w:rPr>
              <w:t>,</w:t>
            </w:r>
            <w:r w:rsidRPr="004C7489">
              <w:rPr>
                <w:rFonts w:cs="Arial"/>
                <w:color w:val="000000"/>
                <w:sz w:val="22"/>
                <w:szCs w:val="22"/>
              </w:rPr>
              <w:t>051 (</w:t>
            </w:r>
            <w:r>
              <w:rPr>
                <w:rFonts w:cs="Arial"/>
                <w:color w:val="000000"/>
                <w:sz w:val="22"/>
                <w:szCs w:val="22"/>
              </w:rPr>
              <w:t>7.9</w:t>
            </w:r>
            <w:r w:rsidRPr="004C7489">
              <w:rPr>
                <w:rFonts w:cs="Arial"/>
                <w:color w:val="000000"/>
                <w:sz w:val="22"/>
                <w:szCs w:val="22"/>
              </w:rPr>
              <w:t>%)</w:t>
            </w:r>
          </w:p>
        </w:tc>
      </w:tr>
      <w:tr w:rsidR="00F84B3E" w:rsidRPr="003B72D6" w14:paraId="70D52FF4" w14:textId="77777777" w:rsidTr="00F84B3E">
        <w:trPr>
          <w:cantSplit/>
        </w:trPr>
        <w:tc>
          <w:tcPr>
            <w:tcW w:w="6613" w:type="dxa"/>
            <w:vAlign w:val="top"/>
          </w:tcPr>
          <w:p w14:paraId="0AAA806A" w14:textId="77777777" w:rsidR="00F84B3E" w:rsidRPr="003B72D6" w:rsidRDefault="00F84B3E"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4A0D0713" w14:textId="7E7D1B9B" w:rsidR="00F84B3E" w:rsidRPr="003B72D6" w:rsidRDefault="00F84B3E" w:rsidP="002D0C57">
            <w:pPr>
              <w:jc w:val="center"/>
              <w:rPr>
                <w:rFonts w:cs="Arial"/>
                <w:sz w:val="22"/>
                <w:szCs w:val="22"/>
              </w:rPr>
            </w:pPr>
            <w:r w:rsidRPr="004C7489">
              <w:rPr>
                <w:rFonts w:cs="Arial"/>
                <w:color w:val="000000"/>
                <w:sz w:val="22"/>
                <w:szCs w:val="22"/>
              </w:rPr>
              <w:t>17</w:t>
            </w:r>
            <w:r w:rsidR="00BE62CC">
              <w:rPr>
                <w:rFonts w:cs="Arial"/>
                <w:color w:val="000000"/>
                <w:sz w:val="22"/>
                <w:szCs w:val="22"/>
              </w:rPr>
              <w:t>,</w:t>
            </w:r>
            <w:r w:rsidRPr="004C7489">
              <w:rPr>
                <w:rFonts w:cs="Arial"/>
                <w:color w:val="000000"/>
                <w:sz w:val="22"/>
                <w:szCs w:val="22"/>
              </w:rPr>
              <w:t>045 (</w:t>
            </w:r>
            <w:r>
              <w:rPr>
                <w:rFonts w:cs="Arial"/>
                <w:color w:val="000000"/>
                <w:sz w:val="22"/>
                <w:szCs w:val="22"/>
              </w:rPr>
              <w:t>6.4</w:t>
            </w:r>
            <w:r w:rsidRPr="004C7489">
              <w:rPr>
                <w:rFonts w:cs="Arial"/>
                <w:color w:val="000000"/>
                <w:sz w:val="22"/>
                <w:szCs w:val="22"/>
              </w:rPr>
              <w:t>%)</w:t>
            </w:r>
          </w:p>
        </w:tc>
      </w:tr>
      <w:tr w:rsidR="00F84B3E" w:rsidRPr="003B72D6" w14:paraId="0F59FABF" w14:textId="77777777" w:rsidTr="00F84B3E">
        <w:trPr>
          <w:cantSplit/>
        </w:trPr>
        <w:tc>
          <w:tcPr>
            <w:tcW w:w="6613" w:type="dxa"/>
            <w:vAlign w:val="top"/>
          </w:tcPr>
          <w:p w14:paraId="3D9D8B7E" w14:textId="77777777" w:rsidR="00F84B3E" w:rsidRPr="003B72D6" w:rsidRDefault="00F84B3E" w:rsidP="002D0C57">
            <w:pPr>
              <w:rPr>
                <w:rFonts w:cs="Arial"/>
                <w:b/>
                <w:bCs/>
                <w:sz w:val="22"/>
                <w:szCs w:val="22"/>
              </w:rPr>
            </w:pPr>
            <w:r w:rsidRPr="003B72D6">
              <w:rPr>
                <w:rFonts w:cs="Arial"/>
                <w:b/>
                <w:bCs/>
                <w:sz w:val="22"/>
                <w:szCs w:val="22"/>
              </w:rPr>
              <w:t>Persons with cancer</w:t>
            </w:r>
          </w:p>
        </w:tc>
        <w:tc>
          <w:tcPr>
            <w:tcW w:w="2879" w:type="dxa"/>
            <w:vAlign w:val="bottom"/>
          </w:tcPr>
          <w:p w14:paraId="5FFD3152" w14:textId="6DAB09E4" w:rsidR="00F84B3E" w:rsidRPr="003B72D6" w:rsidRDefault="00F84B3E" w:rsidP="002D0C57">
            <w:pPr>
              <w:jc w:val="center"/>
              <w:rPr>
                <w:rFonts w:cs="Arial"/>
                <w:sz w:val="22"/>
                <w:szCs w:val="22"/>
              </w:rPr>
            </w:pPr>
            <w:r w:rsidRPr="004C7489">
              <w:rPr>
                <w:rFonts w:cs="Arial"/>
                <w:color w:val="000000"/>
                <w:sz w:val="22"/>
                <w:szCs w:val="22"/>
              </w:rPr>
              <w:t>7</w:t>
            </w:r>
            <w:r w:rsidR="00BE62CC">
              <w:rPr>
                <w:rFonts w:cs="Arial"/>
                <w:color w:val="000000"/>
                <w:sz w:val="22"/>
                <w:szCs w:val="22"/>
              </w:rPr>
              <w:t>,</w:t>
            </w:r>
            <w:r w:rsidRPr="004C7489">
              <w:rPr>
                <w:rFonts w:cs="Arial"/>
                <w:color w:val="000000"/>
                <w:sz w:val="22"/>
                <w:szCs w:val="22"/>
              </w:rPr>
              <w:t>859 (</w:t>
            </w:r>
            <w:r>
              <w:rPr>
                <w:rFonts w:cs="Arial"/>
                <w:color w:val="000000"/>
                <w:sz w:val="22"/>
                <w:szCs w:val="22"/>
              </w:rPr>
              <w:t>3</w:t>
            </w:r>
            <w:r w:rsidRPr="004C7489">
              <w:rPr>
                <w:rFonts w:cs="Arial"/>
                <w:color w:val="000000"/>
                <w:sz w:val="22"/>
                <w:szCs w:val="22"/>
              </w:rPr>
              <w:t>%)</w:t>
            </w:r>
          </w:p>
        </w:tc>
      </w:tr>
      <w:tr w:rsidR="00F84B3E" w:rsidRPr="003B72D6" w14:paraId="04DE021F" w14:textId="77777777" w:rsidTr="00F84B3E">
        <w:trPr>
          <w:cantSplit/>
        </w:trPr>
        <w:tc>
          <w:tcPr>
            <w:tcW w:w="6613" w:type="dxa"/>
            <w:vAlign w:val="top"/>
          </w:tcPr>
          <w:p w14:paraId="09F530B4" w14:textId="77777777" w:rsidR="00F84B3E" w:rsidRPr="003B72D6" w:rsidRDefault="00F84B3E" w:rsidP="002D0C57">
            <w:pPr>
              <w:rPr>
                <w:rFonts w:cs="Arial"/>
                <w:b/>
                <w:bCs/>
                <w:sz w:val="22"/>
                <w:szCs w:val="22"/>
              </w:rPr>
            </w:pPr>
            <w:r w:rsidRPr="003B72D6">
              <w:rPr>
                <w:rFonts w:cs="Arial"/>
                <w:b/>
                <w:bCs/>
                <w:sz w:val="22"/>
                <w:szCs w:val="22"/>
              </w:rPr>
              <w:t>Persons with dementia</w:t>
            </w:r>
          </w:p>
        </w:tc>
        <w:tc>
          <w:tcPr>
            <w:tcW w:w="2879" w:type="dxa"/>
            <w:vAlign w:val="bottom"/>
          </w:tcPr>
          <w:p w14:paraId="1E5A2F87" w14:textId="0E531D03" w:rsidR="00F84B3E" w:rsidRPr="003B72D6" w:rsidRDefault="00F84B3E" w:rsidP="002D0C57">
            <w:pPr>
              <w:jc w:val="center"/>
              <w:rPr>
                <w:rFonts w:cs="Arial"/>
                <w:sz w:val="22"/>
                <w:szCs w:val="22"/>
              </w:rPr>
            </w:pPr>
            <w:r w:rsidRPr="004C7489">
              <w:rPr>
                <w:rFonts w:cs="Arial"/>
                <w:color w:val="000000"/>
                <w:sz w:val="22"/>
                <w:szCs w:val="22"/>
              </w:rPr>
              <w:t>1</w:t>
            </w:r>
            <w:r w:rsidR="00BE62CC">
              <w:rPr>
                <w:rFonts w:cs="Arial"/>
                <w:color w:val="000000"/>
                <w:sz w:val="22"/>
                <w:szCs w:val="22"/>
              </w:rPr>
              <w:t>,</w:t>
            </w:r>
            <w:r w:rsidRPr="004C7489">
              <w:rPr>
                <w:rFonts w:cs="Arial"/>
                <w:color w:val="000000"/>
                <w:sz w:val="22"/>
                <w:szCs w:val="22"/>
              </w:rPr>
              <w:t>961 (</w:t>
            </w:r>
            <w:r>
              <w:rPr>
                <w:rFonts w:cs="Arial"/>
                <w:color w:val="000000"/>
                <w:sz w:val="22"/>
                <w:szCs w:val="22"/>
              </w:rPr>
              <w:t>0.7</w:t>
            </w:r>
            <w:r w:rsidRPr="004C7489">
              <w:rPr>
                <w:rFonts w:cs="Arial"/>
                <w:color w:val="000000"/>
                <w:sz w:val="22"/>
                <w:szCs w:val="22"/>
              </w:rPr>
              <w:t>%)</w:t>
            </w:r>
          </w:p>
        </w:tc>
      </w:tr>
      <w:tr w:rsidR="00F84B3E" w:rsidRPr="003B72D6" w14:paraId="76B4ACD1" w14:textId="77777777" w:rsidTr="00F84B3E">
        <w:trPr>
          <w:cantSplit/>
        </w:trPr>
        <w:tc>
          <w:tcPr>
            <w:tcW w:w="6613" w:type="dxa"/>
            <w:vAlign w:val="top"/>
          </w:tcPr>
          <w:p w14:paraId="54041BF4" w14:textId="77777777" w:rsidR="00F84B3E" w:rsidRPr="003B72D6" w:rsidRDefault="00F84B3E" w:rsidP="002D0C57">
            <w:pPr>
              <w:rPr>
                <w:rFonts w:cs="Arial"/>
                <w:b/>
                <w:bCs/>
                <w:sz w:val="22"/>
                <w:szCs w:val="22"/>
              </w:rPr>
            </w:pPr>
            <w:r w:rsidRPr="003B72D6">
              <w:rPr>
                <w:rFonts w:cs="Arial"/>
                <w:b/>
                <w:bCs/>
                <w:sz w:val="22"/>
                <w:szCs w:val="22"/>
              </w:rPr>
              <w:t>Persons with diabetes</w:t>
            </w:r>
          </w:p>
        </w:tc>
        <w:tc>
          <w:tcPr>
            <w:tcW w:w="2879" w:type="dxa"/>
            <w:vAlign w:val="bottom"/>
          </w:tcPr>
          <w:p w14:paraId="3CB13E6D" w14:textId="6265E574" w:rsidR="00F84B3E" w:rsidRPr="003B72D6" w:rsidRDefault="00F84B3E" w:rsidP="002D0C57">
            <w:pPr>
              <w:jc w:val="center"/>
              <w:rPr>
                <w:rFonts w:cs="Arial"/>
                <w:sz w:val="22"/>
                <w:szCs w:val="22"/>
              </w:rPr>
            </w:pPr>
            <w:r w:rsidRPr="004C7489">
              <w:rPr>
                <w:rFonts w:cs="Arial"/>
                <w:color w:val="000000"/>
                <w:sz w:val="22"/>
                <w:szCs w:val="22"/>
              </w:rPr>
              <w:t>11</w:t>
            </w:r>
            <w:r w:rsidR="00BE62CC">
              <w:rPr>
                <w:rFonts w:cs="Arial"/>
                <w:color w:val="000000"/>
                <w:sz w:val="22"/>
                <w:szCs w:val="22"/>
              </w:rPr>
              <w:t>,</w:t>
            </w:r>
            <w:r w:rsidRPr="004C7489">
              <w:rPr>
                <w:rFonts w:cs="Arial"/>
                <w:color w:val="000000"/>
                <w:sz w:val="22"/>
                <w:szCs w:val="22"/>
              </w:rPr>
              <w:t>612 (</w:t>
            </w:r>
            <w:r>
              <w:rPr>
                <w:rFonts w:cs="Arial"/>
                <w:color w:val="000000"/>
                <w:sz w:val="22"/>
                <w:szCs w:val="22"/>
              </w:rPr>
              <w:t>4.4</w:t>
            </w:r>
            <w:r w:rsidRPr="004C7489">
              <w:rPr>
                <w:rFonts w:cs="Arial"/>
                <w:color w:val="000000"/>
                <w:sz w:val="22"/>
                <w:szCs w:val="22"/>
              </w:rPr>
              <w:t>%)</w:t>
            </w:r>
          </w:p>
        </w:tc>
      </w:tr>
      <w:tr w:rsidR="00F84B3E" w:rsidRPr="003B72D6" w14:paraId="257F1F58" w14:textId="77777777" w:rsidTr="00F84B3E">
        <w:trPr>
          <w:cantSplit/>
        </w:trPr>
        <w:tc>
          <w:tcPr>
            <w:tcW w:w="6613" w:type="dxa"/>
            <w:vAlign w:val="top"/>
          </w:tcPr>
          <w:p w14:paraId="0C56CA3C" w14:textId="77777777" w:rsidR="00F84B3E" w:rsidRPr="003B72D6" w:rsidRDefault="00F84B3E" w:rsidP="002D0C57">
            <w:pPr>
              <w:rPr>
                <w:rFonts w:cs="Arial"/>
                <w:b/>
                <w:bCs/>
                <w:sz w:val="22"/>
                <w:szCs w:val="22"/>
              </w:rPr>
            </w:pPr>
            <w:r w:rsidRPr="003B72D6">
              <w:rPr>
                <w:rFonts w:cs="Arial"/>
                <w:b/>
                <w:bCs/>
                <w:sz w:val="22"/>
                <w:szCs w:val="22"/>
              </w:rPr>
              <w:t>Persons with heart disease</w:t>
            </w:r>
          </w:p>
        </w:tc>
        <w:tc>
          <w:tcPr>
            <w:tcW w:w="2879" w:type="dxa"/>
            <w:vAlign w:val="bottom"/>
          </w:tcPr>
          <w:p w14:paraId="78992075" w14:textId="59FEDAB0" w:rsidR="00F84B3E" w:rsidRPr="003B72D6" w:rsidRDefault="00F84B3E" w:rsidP="002D0C57">
            <w:pPr>
              <w:jc w:val="center"/>
              <w:rPr>
                <w:rFonts w:cs="Arial"/>
                <w:sz w:val="22"/>
                <w:szCs w:val="22"/>
              </w:rPr>
            </w:pPr>
            <w:r w:rsidRPr="004C7489">
              <w:rPr>
                <w:rFonts w:cs="Arial"/>
                <w:color w:val="000000"/>
                <w:sz w:val="22"/>
                <w:szCs w:val="22"/>
              </w:rPr>
              <w:t>10</w:t>
            </w:r>
            <w:r w:rsidR="00BE62CC">
              <w:rPr>
                <w:rFonts w:cs="Arial"/>
                <w:color w:val="000000"/>
                <w:sz w:val="22"/>
                <w:szCs w:val="22"/>
              </w:rPr>
              <w:t>,</w:t>
            </w:r>
            <w:r w:rsidRPr="004C7489">
              <w:rPr>
                <w:rFonts w:cs="Arial"/>
                <w:color w:val="000000"/>
                <w:sz w:val="22"/>
                <w:szCs w:val="22"/>
              </w:rPr>
              <w:t>566 (</w:t>
            </w:r>
            <w:r>
              <w:rPr>
                <w:rFonts w:cs="Arial"/>
                <w:color w:val="000000"/>
                <w:sz w:val="22"/>
                <w:szCs w:val="22"/>
              </w:rPr>
              <w:t>4</w:t>
            </w:r>
            <w:r w:rsidRPr="004C7489">
              <w:rPr>
                <w:rFonts w:cs="Arial"/>
                <w:color w:val="000000"/>
                <w:sz w:val="22"/>
                <w:szCs w:val="22"/>
              </w:rPr>
              <w:t>%)</w:t>
            </w:r>
          </w:p>
        </w:tc>
      </w:tr>
      <w:tr w:rsidR="00F84B3E" w:rsidRPr="003B72D6" w14:paraId="32EF1992" w14:textId="77777777" w:rsidTr="00F84B3E">
        <w:trPr>
          <w:cantSplit/>
        </w:trPr>
        <w:tc>
          <w:tcPr>
            <w:tcW w:w="6613" w:type="dxa"/>
            <w:vAlign w:val="top"/>
          </w:tcPr>
          <w:p w14:paraId="18E229BE" w14:textId="77777777" w:rsidR="00F84B3E" w:rsidRPr="003B72D6" w:rsidRDefault="00F84B3E"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37682F65" w14:textId="5FE67ABC" w:rsidR="00F84B3E" w:rsidRPr="003B72D6" w:rsidRDefault="00F84B3E" w:rsidP="002D0C57">
            <w:pPr>
              <w:jc w:val="center"/>
              <w:rPr>
                <w:rFonts w:cs="Arial"/>
                <w:sz w:val="22"/>
                <w:szCs w:val="22"/>
              </w:rPr>
            </w:pPr>
            <w:r w:rsidRPr="004C7489">
              <w:rPr>
                <w:rFonts w:cs="Arial"/>
                <w:color w:val="000000"/>
                <w:sz w:val="22"/>
                <w:szCs w:val="22"/>
              </w:rPr>
              <w:t>2</w:t>
            </w:r>
            <w:r w:rsidR="00BE62CC">
              <w:rPr>
                <w:rFonts w:cs="Arial"/>
                <w:color w:val="000000"/>
                <w:sz w:val="22"/>
                <w:szCs w:val="22"/>
              </w:rPr>
              <w:t>,</w:t>
            </w:r>
            <w:r w:rsidRPr="004C7489">
              <w:rPr>
                <w:rFonts w:cs="Arial"/>
                <w:color w:val="000000"/>
                <w:sz w:val="22"/>
                <w:szCs w:val="22"/>
              </w:rPr>
              <w:t>313 (</w:t>
            </w:r>
            <w:r>
              <w:rPr>
                <w:rFonts w:cs="Arial"/>
                <w:color w:val="000000"/>
                <w:sz w:val="22"/>
                <w:szCs w:val="22"/>
              </w:rPr>
              <w:t>0.9</w:t>
            </w:r>
            <w:r w:rsidRPr="004C7489">
              <w:rPr>
                <w:rFonts w:cs="Arial"/>
                <w:color w:val="000000"/>
                <w:sz w:val="22"/>
                <w:szCs w:val="22"/>
              </w:rPr>
              <w:t>%)</w:t>
            </w:r>
          </w:p>
        </w:tc>
      </w:tr>
      <w:tr w:rsidR="00F84B3E" w:rsidRPr="003B72D6" w14:paraId="0004C46E" w14:textId="77777777" w:rsidTr="00F84B3E">
        <w:trPr>
          <w:cantSplit/>
        </w:trPr>
        <w:tc>
          <w:tcPr>
            <w:tcW w:w="6613" w:type="dxa"/>
            <w:vAlign w:val="top"/>
          </w:tcPr>
          <w:p w14:paraId="19B4D4C0" w14:textId="77777777" w:rsidR="00F84B3E" w:rsidRPr="003B72D6" w:rsidRDefault="00F84B3E" w:rsidP="002D0C57">
            <w:pPr>
              <w:rPr>
                <w:rFonts w:cs="Arial"/>
                <w:b/>
                <w:bCs/>
                <w:sz w:val="22"/>
                <w:szCs w:val="22"/>
              </w:rPr>
            </w:pPr>
            <w:r w:rsidRPr="003B72D6">
              <w:rPr>
                <w:rFonts w:cs="Arial"/>
                <w:b/>
                <w:bCs/>
                <w:sz w:val="22"/>
                <w:szCs w:val="22"/>
              </w:rPr>
              <w:t>Persons with lung condition</w:t>
            </w:r>
          </w:p>
        </w:tc>
        <w:tc>
          <w:tcPr>
            <w:tcW w:w="2879" w:type="dxa"/>
            <w:vAlign w:val="bottom"/>
          </w:tcPr>
          <w:p w14:paraId="49529401" w14:textId="2E80AC5E" w:rsidR="00F84B3E" w:rsidRPr="003B72D6" w:rsidRDefault="00F84B3E" w:rsidP="002D0C57">
            <w:pPr>
              <w:jc w:val="center"/>
              <w:rPr>
                <w:rFonts w:cs="Arial"/>
                <w:sz w:val="22"/>
                <w:szCs w:val="22"/>
              </w:rPr>
            </w:pPr>
            <w:r w:rsidRPr="004C7489">
              <w:rPr>
                <w:rFonts w:cs="Arial"/>
                <w:color w:val="000000"/>
                <w:sz w:val="22"/>
                <w:szCs w:val="22"/>
              </w:rPr>
              <w:t>5</w:t>
            </w:r>
            <w:r w:rsidR="00BE62CC">
              <w:rPr>
                <w:rFonts w:cs="Arial"/>
                <w:color w:val="000000"/>
                <w:sz w:val="22"/>
                <w:szCs w:val="22"/>
              </w:rPr>
              <w:t>,</w:t>
            </w:r>
            <w:r w:rsidRPr="004C7489">
              <w:rPr>
                <w:rFonts w:cs="Arial"/>
                <w:color w:val="000000"/>
                <w:sz w:val="22"/>
                <w:szCs w:val="22"/>
              </w:rPr>
              <w:t>101 (</w:t>
            </w:r>
            <w:r>
              <w:rPr>
                <w:rFonts w:cs="Arial"/>
                <w:color w:val="000000"/>
                <w:sz w:val="22"/>
                <w:szCs w:val="22"/>
              </w:rPr>
              <w:t>1.9</w:t>
            </w:r>
            <w:r w:rsidRPr="004C7489">
              <w:rPr>
                <w:rFonts w:cs="Arial"/>
                <w:color w:val="000000"/>
                <w:sz w:val="22"/>
                <w:szCs w:val="22"/>
              </w:rPr>
              <w:t>%)</w:t>
            </w:r>
          </w:p>
        </w:tc>
      </w:tr>
      <w:tr w:rsidR="00F84B3E" w:rsidRPr="003B72D6" w14:paraId="404EAF16" w14:textId="77777777" w:rsidTr="00F84B3E">
        <w:trPr>
          <w:cantSplit/>
        </w:trPr>
        <w:tc>
          <w:tcPr>
            <w:tcW w:w="6613" w:type="dxa"/>
            <w:vAlign w:val="top"/>
          </w:tcPr>
          <w:p w14:paraId="51F0702C" w14:textId="77777777" w:rsidR="00F84B3E" w:rsidRPr="003B72D6" w:rsidRDefault="00F84B3E"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100C3B61" w14:textId="30BA4305" w:rsidR="00F84B3E" w:rsidRPr="003B72D6" w:rsidRDefault="00F84B3E" w:rsidP="002D0C57">
            <w:pPr>
              <w:jc w:val="center"/>
              <w:rPr>
                <w:rFonts w:cs="Arial"/>
                <w:sz w:val="22"/>
                <w:szCs w:val="22"/>
              </w:rPr>
            </w:pPr>
            <w:r w:rsidRPr="004C7489">
              <w:rPr>
                <w:rFonts w:cs="Arial"/>
                <w:color w:val="000000"/>
                <w:sz w:val="22"/>
                <w:szCs w:val="22"/>
              </w:rPr>
              <w:t>20</w:t>
            </w:r>
            <w:r w:rsidR="00BE62CC">
              <w:rPr>
                <w:rFonts w:cs="Arial"/>
                <w:color w:val="000000"/>
                <w:sz w:val="22"/>
                <w:szCs w:val="22"/>
              </w:rPr>
              <w:t>,</w:t>
            </w:r>
            <w:r w:rsidRPr="004C7489">
              <w:rPr>
                <w:rFonts w:cs="Arial"/>
                <w:color w:val="000000"/>
                <w:sz w:val="22"/>
                <w:szCs w:val="22"/>
              </w:rPr>
              <w:t>352 (</w:t>
            </w:r>
            <w:r>
              <w:rPr>
                <w:rFonts w:cs="Arial"/>
                <w:color w:val="000000"/>
                <w:sz w:val="22"/>
                <w:szCs w:val="22"/>
              </w:rPr>
              <w:t>7.7</w:t>
            </w:r>
            <w:r w:rsidRPr="004C7489">
              <w:rPr>
                <w:rFonts w:cs="Arial"/>
                <w:color w:val="000000"/>
                <w:sz w:val="22"/>
                <w:szCs w:val="22"/>
              </w:rPr>
              <w:t>%)</w:t>
            </w:r>
          </w:p>
        </w:tc>
      </w:tr>
      <w:tr w:rsidR="00F84B3E" w:rsidRPr="003B72D6" w14:paraId="3E1CA74D" w14:textId="77777777" w:rsidTr="00F84B3E">
        <w:trPr>
          <w:cantSplit/>
        </w:trPr>
        <w:tc>
          <w:tcPr>
            <w:tcW w:w="6613" w:type="dxa"/>
            <w:vAlign w:val="top"/>
          </w:tcPr>
          <w:p w14:paraId="259FB756" w14:textId="77777777" w:rsidR="00F84B3E" w:rsidRPr="003B72D6" w:rsidRDefault="00F84B3E" w:rsidP="002D0C57">
            <w:pPr>
              <w:rPr>
                <w:rFonts w:cs="Arial"/>
                <w:b/>
                <w:bCs/>
                <w:sz w:val="22"/>
                <w:szCs w:val="22"/>
              </w:rPr>
            </w:pPr>
            <w:r w:rsidRPr="003B72D6">
              <w:rPr>
                <w:rFonts w:cs="Arial"/>
                <w:b/>
                <w:bCs/>
                <w:sz w:val="22"/>
                <w:szCs w:val="22"/>
              </w:rPr>
              <w:t>Persons with stroke</w:t>
            </w:r>
          </w:p>
        </w:tc>
        <w:tc>
          <w:tcPr>
            <w:tcW w:w="2879" w:type="dxa"/>
            <w:vAlign w:val="bottom"/>
          </w:tcPr>
          <w:p w14:paraId="7B4917A2" w14:textId="5E9D7E99" w:rsidR="00F84B3E" w:rsidRPr="003B72D6" w:rsidRDefault="00F84B3E" w:rsidP="002D0C57">
            <w:pPr>
              <w:jc w:val="center"/>
              <w:rPr>
                <w:rFonts w:cs="Arial"/>
                <w:sz w:val="22"/>
                <w:szCs w:val="22"/>
              </w:rPr>
            </w:pPr>
            <w:r w:rsidRPr="004C7489">
              <w:rPr>
                <w:rFonts w:cs="Arial"/>
                <w:color w:val="000000"/>
                <w:sz w:val="22"/>
                <w:szCs w:val="22"/>
              </w:rPr>
              <w:t>2</w:t>
            </w:r>
            <w:r w:rsidR="00BE62CC">
              <w:rPr>
                <w:rFonts w:cs="Arial"/>
                <w:color w:val="000000"/>
                <w:sz w:val="22"/>
                <w:szCs w:val="22"/>
              </w:rPr>
              <w:t>,</w:t>
            </w:r>
            <w:r w:rsidRPr="004C7489">
              <w:rPr>
                <w:rFonts w:cs="Arial"/>
                <w:color w:val="000000"/>
                <w:sz w:val="22"/>
                <w:szCs w:val="22"/>
              </w:rPr>
              <w:t>484 (</w:t>
            </w:r>
            <w:r>
              <w:rPr>
                <w:rFonts w:cs="Arial"/>
                <w:color w:val="000000"/>
                <w:sz w:val="22"/>
                <w:szCs w:val="22"/>
              </w:rPr>
              <w:t>0.9</w:t>
            </w:r>
            <w:r w:rsidRPr="004C7489">
              <w:rPr>
                <w:rFonts w:cs="Arial"/>
                <w:color w:val="000000"/>
                <w:sz w:val="22"/>
                <w:szCs w:val="22"/>
              </w:rPr>
              <w:t>%)</w:t>
            </w:r>
          </w:p>
        </w:tc>
      </w:tr>
      <w:tr w:rsidR="00F84B3E" w:rsidRPr="003B72D6" w14:paraId="7A05ADF4" w14:textId="77777777" w:rsidTr="00F84B3E">
        <w:trPr>
          <w:cantSplit/>
        </w:trPr>
        <w:tc>
          <w:tcPr>
            <w:tcW w:w="6613" w:type="dxa"/>
            <w:vAlign w:val="top"/>
          </w:tcPr>
          <w:p w14:paraId="6C4AFBC7" w14:textId="77777777" w:rsidR="00F84B3E" w:rsidRPr="003B72D6" w:rsidRDefault="00F84B3E" w:rsidP="002D0C57">
            <w:pPr>
              <w:rPr>
                <w:rFonts w:cs="Arial"/>
                <w:b/>
                <w:bCs/>
                <w:sz w:val="22"/>
                <w:szCs w:val="22"/>
              </w:rPr>
            </w:pPr>
            <w:r w:rsidRPr="003B72D6">
              <w:rPr>
                <w:rFonts w:cs="Arial"/>
                <w:b/>
                <w:bCs/>
                <w:sz w:val="22"/>
                <w:szCs w:val="22"/>
              </w:rPr>
              <w:t>Persons with any other condition</w:t>
            </w:r>
          </w:p>
        </w:tc>
        <w:tc>
          <w:tcPr>
            <w:tcW w:w="2879" w:type="dxa"/>
            <w:vAlign w:val="bottom"/>
          </w:tcPr>
          <w:p w14:paraId="13A9F416" w14:textId="322A90DC" w:rsidR="00F84B3E" w:rsidRPr="003B72D6" w:rsidRDefault="00F84B3E" w:rsidP="002D0C57">
            <w:pPr>
              <w:jc w:val="center"/>
              <w:rPr>
                <w:rFonts w:cs="Arial"/>
                <w:sz w:val="22"/>
                <w:szCs w:val="22"/>
              </w:rPr>
            </w:pPr>
            <w:r w:rsidRPr="004C7489">
              <w:rPr>
                <w:rFonts w:cs="Arial"/>
                <w:color w:val="000000"/>
                <w:sz w:val="22"/>
                <w:szCs w:val="22"/>
              </w:rPr>
              <w:t>19</w:t>
            </w:r>
            <w:r w:rsidR="00BE62CC">
              <w:rPr>
                <w:rFonts w:cs="Arial"/>
                <w:color w:val="000000"/>
                <w:sz w:val="22"/>
                <w:szCs w:val="22"/>
              </w:rPr>
              <w:t>,</w:t>
            </w:r>
            <w:r w:rsidRPr="004C7489">
              <w:rPr>
                <w:rFonts w:cs="Arial"/>
                <w:color w:val="000000"/>
                <w:sz w:val="22"/>
                <w:szCs w:val="22"/>
              </w:rPr>
              <w:t>794 (</w:t>
            </w:r>
            <w:r>
              <w:rPr>
                <w:rFonts w:cs="Arial"/>
                <w:color w:val="000000"/>
                <w:sz w:val="22"/>
                <w:szCs w:val="22"/>
              </w:rPr>
              <w:t>7.4</w:t>
            </w:r>
            <w:r w:rsidRPr="004C7489">
              <w:rPr>
                <w:rFonts w:cs="Arial"/>
                <w:color w:val="000000"/>
                <w:sz w:val="22"/>
                <w:szCs w:val="22"/>
              </w:rPr>
              <w:t>%)</w:t>
            </w:r>
          </w:p>
        </w:tc>
      </w:tr>
      <w:tr w:rsidR="00F84B3E" w:rsidRPr="003B72D6" w14:paraId="49A8C913" w14:textId="77777777" w:rsidTr="00F84B3E">
        <w:trPr>
          <w:cantSplit/>
        </w:trPr>
        <w:tc>
          <w:tcPr>
            <w:tcW w:w="6613" w:type="dxa"/>
            <w:vAlign w:val="top"/>
          </w:tcPr>
          <w:p w14:paraId="46EF7229" w14:textId="77777777" w:rsidR="00F84B3E" w:rsidRPr="003B72D6" w:rsidRDefault="00F84B3E" w:rsidP="002D0C57">
            <w:pPr>
              <w:rPr>
                <w:rFonts w:cs="Arial"/>
                <w:b/>
                <w:bCs/>
                <w:sz w:val="22"/>
                <w:szCs w:val="22"/>
              </w:rPr>
            </w:pPr>
            <w:r w:rsidRPr="003B72D6">
              <w:rPr>
                <w:rFonts w:cs="Arial"/>
                <w:b/>
                <w:bCs/>
                <w:sz w:val="22"/>
                <w:szCs w:val="22"/>
              </w:rPr>
              <w:t>Persons no health condition</w:t>
            </w:r>
          </w:p>
        </w:tc>
        <w:tc>
          <w:tcPr>
            <w:tcW w:w="2879" w:type="dxa"/>
            <w:vAlign w:val="bottom"/>
          </w:tcPr>
          <w:p w14:paraId="6AFB66EF" w14:textId="60018C1F" w:rsidR="00F84B3E" w:rsidRPr="003B72D6" w:rsidRDefault="00F84B3E" w:rsidP="002D0C57">
            <w:pPr>
              <w:jc w:val="center"/>
              <w:rPr>
                <w:rFonts w:cs="Arial"/>
                <w:sz w:val="22"/>
                <w:szCs w:val="22"/>
              </w:rPr>
            </w:pPr>
            <w:r w:rsidRPr="004C7489">
              <w:rPr>
                <w:rFonts w:cs="Arial"/>
                <w:color w:val="000000"/>
                <w:sz w:val="22"/>
                <w:szCs w:val="22"/>
              </w:rPr>
              <w:t>155</w:t>
            </w:r>
            <w:r w:rsidR="00BE62CC">
              <w:rPr>
                <w:rFonts w:cs="Arial"/>
                <w:color w:val="000000"/>
                <w:sz w:val="22"/>
                <w:szCs w:val="22"/>
              </w:rPr>
              <w:t>,</w:t>
            </w:r>
            <w:r w:rsidRPr="004C7489">
              <w:rPr>
                <w:rFonts w:cs="Arial"/>
                <w:color w:val="000000"/>
                <w:sz w:val="22"/>
                <w:szCs w:val="22"/>
              </w:rPr>
              <w:t>730 (</w:t>
            </w:r>
            <w:r>
              <w:rPr>
                <w:rFonts w:cs="Arial"/>
                <w:color w:val="000000"/>
                <w:sz w:val="22"/>
                <w:szCs w:val="22"/>
              </w:rPr>
              <w:t>58.5</w:t>
            </w:r>
            <w:r w:rsidRPr="004C7489">
              <w:rPr>
                <w:rFonts w:cs="Arial"/>
                <w:color w:val="000000"/>
                <w:sz w:val="22"/>
                <w:szCs w:val="22"/>
              </w:rPr>
              <w:t>%)</w:t>
            </w:r>
          </w:p>
        </w:tc>
      </w:tr>
      <w:tr w:rsidR="00F84B3E" w:rsidRPr="003B72D6" w14:paraId="31D61572" w14:textId="77777777" w:rsidTr="00F84B3E">
        <w:trPr>
          <w:cantSplit/>
        </w:trPr>
        <w:tc>
          <w:tcPr>
            <w:tcW w:w="6613" w:type="dxa"/>
            <w:shd w:val="clear" w:color="auto" w:fill="00DCA1" w:themeFill="background2"/>
            <w:vAlign w:val="top"/>
          </w:tcPr>
          <w:p w14:paraId="2ABB6226" w14:textId="77777777" w:rsidR="00F84B3E" w:rsidRPr="003B72D6" w:rsidRDefault="00F84B3E"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71B11741" w14:textId="77777777" w:rsidR="00F84B3E" w:rsidRPr="003B72D6" w:rsidRDefault="00F84B3E" w:rsidP="002D0C57">
            <w:pPr>
              <w:jc w:val="center"/>
              <w:rPr>
                <w:rFonts w:cs="Arial"/>
                <w:b/>
                <w:bCs/>
                <w:sz w:val="22"/>
                <w:szCs w:val="22"/>
              </w:rPr>
            </w:pPr>
            <w:r w:rsidRPr="003B72D6">
              <w:rPr>
                <w:rFonts w:cs="Arial"/>
                <w:b/>
                <w:bCs/>
                <w:sz w:val="22"/>
                <w:szCs w:val="22"/>
              </w:rPr>
              <w:t>Total</w:t>
            </w:r>
          </w:p>
        </w:tc>
      </w:tr>
      <w:tr w:rsidR="00F84B3E" w:rsidRPr="003B72D6" w14:paraId="1B24BA7E" w14:textId="77777777" w:rsidTr="00F84B3E">
        <w:trPr>
          <w:cantSplit/>
        </w:trPr>
        <w:tc>
          <w:tcPr>
            <w:tcW w:w="6613" w:type="dxa"/>
            <w:vAlign w:val="top"/>
          </w:tcPr>
          <w:p w14:paraId="7D018190" w14:textId="77777777" w:rsidR="00F84B3E" w:rsidRPr="003B72D6" w:rsidRDefault="00F84B3E" w:rsidP="002D0C57">
            <w:pPr>
              <w:rPr>
                <w:rFonts w:cs="Arial"/>
                <w:b/>
                <w:bCs/>
                <w:sz w:val="22"/>
                <w:szCs w:val="22"/>
              </w:rPr>
            </w:pPr>
            <w:r w:rsidRPr="003B72D6">
              <w:rPr>
                <w:rFonts w:cs="Arial"/>
                <w:b/>
                <w:bCs/>
                <w:sz w:val="22"/>
                <w:szCs w:val="22"/>
              </w:rPr>
              <w:t>Persons providing unpaid care</w:t>
            </w:r>
          </w:p>
        </w:tc>
        <w:tc>
          <w:tcPr>
            <w:tcW w:w="2879" w:type="dxa"/>
            <w:vAlign w:val="bottom"/>
          </w:tcPr>
          <w:p w14:paraId="3DD478A2" w14:textId="142DC465" w:rsidR="00F84B3E" w:rsidRPr="003B72D6" w:rsidRDefault="00F84B3E" w:rsidP="002D0C57">
            <w:pPr>
              <w:jc w:val="center"/>
              <w:rPr>
                <w:rFonts w:cs="Arial"/>
                <w:sz w:val="22"/>
                <w:szCs w:val="22"/>
              </w:rPr>
            </w:pPr>
            <w:r w:rsidRPr="004C7489">
              <w:rPr>
                <w:rFonts w:cs="Arial"/>
                <w:color w:val="000000"/>
                <w:sz w:val="22"/>
                <w:szCs w:val="22"/>
              </w:rPr>
              <w:t>29</w:t>
            </w:r>
            <w:r w:rsidR="00BE62CC">
              <w:rPr>
                <w:rFonts w:cs="Arial"/>
                <w:color w:val="000000"/>
                <w:sz w:val="22"/>
                <w:szCs w:val="22"/>
              </w:rPr>
              <w:t>,</w:t>
            </w:r>
            <w:r w:rsidRPr="004C7489">
              <w:rPr>
                <w:rFonts w:cs="Arial"/>
                <w:color w:val="000000"/>
                <w:sz w:val="22"/>
                <w:szCs w:val="22"/>
              </w:rPr>
              <w:t>342 (</w:t>
            </w:r>
            <w:r>
              <w:rPr>
                <w:rFonts w:cs="Arial"/>
                <w:color w:val="000000"/>
                <w:sz w:val="22"/>
                <w:szCs w:val="22"/>
              </w:rPr>
              <w:t>11</w:t>
            </w:r>
            <w:r w:rsidRPr="004C7489">
              <w:rPr>
                <w:rFonts w:cs="Arial"/>
                <w:color w:val="000000"/>
                <w:sz w:val="22"/>
                <w:szCs w:val="22"/>
              </w:rPr>
              <w:t>%)</w:t>
            </w:r>
          </w:p>
        </w:tc>
      </w:tr>
      <w:tr w:rsidR="00F84B3E" w:rsidRPr="003B72D6" w14:paraId="6339A3FF" w14:textId="77777777" w:rsidTr="00F84B3E">
        <w:trPr>
          <w:cantSplit/>
        </w:trPr>
        <w:tc>
          <w:tcPr>
            <w:tcW w:w="6613" w:type="dxa"/>
            <w:vAlign w:val="top"/>
          </w:tcPr>
          <w:p w14:paraId="6B132CDE" w14:textId="77777777" w:rsidR="00F84B3E" w:rsidRPr="003B72D6" w:rsidRDefault="00F84B3E" w:rsidP="002D0C57">
            <w:pPr>
              <w:rPr>
                <w:rFonts w:cs="Arial"/>
                <w:b/>
                <w:bCs/>
                <w:sz w:val="22"/>
                <w:szCs w:val="22"/>
              </w:rPr>
            </w:pPr>
            <w:r w:rsidRPr="003B72D6">
              <w:rPr>
                <w:rFonts w:cs="Arial"/>
                <w:b/>
                <w:bCs/>
                <w:sz w:val="22"/>
                <w:szCs w:val="22"/>
              </w:rPr>
              <w:t>Persons homeless</w:t>
            </w:r>
          </w:p>
        </w:tc>
        <w:tc>
          <w:tcPr>
            <w:tcW w:w="2879" w:type="dxa"/>
            <w:vAlign w:val="bottom"/>
          </w:tcPr>
          <w:p w14:paraId="59AD2A39" w14:textId="21D7DB85" w:rsidR="00F84B3E" w:rsidRPr="003B72D6" w:rsidRDefault="00F84B3E" w:rsidP="002D0C57">
            <w:pPr>
              <w:jc w:val="center"/>
              <w:rPr>
                <w:rFonts w:cs="Arial"/>
                <w:sz w:val="22"/>
                <w:szCs w:val="22"/>
              </w:rPr>
            </w:pPr>
            <w:r w:rsidRPr="004C7489">
              <w:rPr>
                <w:rFonts w:cs="Arial"/>
                <w:color w:val="000000"/>
                <w:sz w:val="22"/>
                <w:szCs w:val="22"/>
              </w:rPr>
              <w:t>2</w:t>
            </w:r>
            <w:r w:rsidR="00BE62CC">
              <w:rPr>
                <w:rFonts w:cs="Arial"/>
                <w:color w:val="000000"/>
                <w:sz w:val="22"/>
                <w:szCs w:val="22"/>
              </w:rPr>
              <w:t>,</w:t>
            </w:r>
            <w:r w:rsidRPr="004C7489">
              <w:rPr>
                <w:rFonts w:cs="Arial"/>
                <w:color w:val="000000"/>
                <w:sz w:val="22"/>
                <w:szCs w:val="22"/>
              </w:rPr>
              <w:t>270 (</w:t>
            </w:r>
            <w:r>
              <w:rPr>
                <w:rFonts w:cs="Arial"/>
                <w:color w:val="000000"/>
                <w:sz w:val="22"/>
                <w:szCs w:val="22"/>
              </w:rPr>
              <w:t>0.9</w:t>
            </w:r>
            <w:r w:rsidRPr="004C7489">
              <w:rPr>
                <w:rFonts w:cs="Arial"/>
                <w:color w:val="000000"/>
                <w:sz w:val="22"/>
                <w:szCs w:val="22"/>
              </w:rPr>
              <w:t>%)</w:t>
            </w:r>
          </w:p>
        </w:tc>
      </w:tr>
      <w:tr w:rsidR="00F84B3E" w:rsidRPr="003B72D6" w14:paraId="35AC3571" w14:textId="77777777" w:rsidTr="00F84B3E">
        <w:trPr>
          <w:cantSplit/>
        </w:trPr>
        <w:tc>
          <w:tcPr>
            <w:tcW w:w="6613" w:type="dxa"/>
            <w:vAlign w:val="top"/>
          </w:tcPr>
          <w:p w14:paraId="35555EEE" w14:textId="77777777" w:rsidR="00F84B3E" w:rsidRPr="003B72D6" w:rsidRDefault="00F84B3E" w:rsidP="002D0C57">
            <w:pPr>
              <w:rPr>
                <w:rFonts w:cs="Arial"/>
                <w:b/>
                <w:bCs/>
                <w:sz w:val="22"/>
                <w:szCs w:val="22"/>
              </w:rPr>
            </w:pPr>
            <w:r w:rsidRPr="003B72D6">
              <w:rPr>
                <w:rFonts w:cs="Arial"/>
                <w:b/>
                <w:bCs/>
                <w:sz w:val="22"/>
                <w:szCs w:val="22"/>
              </w:rPr>
              <w:t>Household with lone person</w:t>
            </w:r>
          </w:p>
        </w:tc>
        <w:tc>
          <w:tcPr>
            <w:tcW w:w="2879" w:type="dxa"/>
            <w:vAlign w:val="bottom"/>
          </w:tcPr>
          <w:p w14:paraId="27279C84" w14:textId="79E2D0A5" w:rsidR="00F84B3E" w:rsidRPr="003B72D6" w:rsidRDefault="00F84B3E" w:rsidP="002D0C57">
            <w:pPr>
              <w:jc w:val="center"/>
              <w:rPr>
                <w:rFonts w:cs="Arial"/>
                <w:sz w:val="22"/>
                <w:szCs w:val="22"/>
              </w:rPr>
            </w:pPr>
            <w:r w:rsidRPr="004C7489">
              <w:rPr>
                <w:rFonts w:cs="Arial"/>
                <w:color w:val="000000"/>
                <w:sz w:val="22"/>
                <w:szCs w:val="22"/>
              </w:rPr>
              <w:t>25</w:t>
            </w:r>
            <w:r w:rsidR="00BE62CC">
              <w:rPr>
                <w:rFonts w:cs="Arial"/>
                <w:color w:val="000000"/>
                <w:sz w:val="22"/>
                <w:szCs w:val="22"/>
              </w:rPr>
              <w:t>,</w:t>
            </w:r>
            <w:r w:rsidRPr="004C7489">
              <w:rPr>
                <w:rFonts w:cs="Arial"/>
                <w:color w:val="000000"/>
                <w:sz w:val="22"/>
                <w:szCs w:val="22"/>
              </w:rPr>
              <w:t>859 (</w:t>
            </w:r>
            <w:r>
              <w:rPr>
                <w:rFonts w:cs="Arial"/>
                <w:color w:val="000000"/>
                <w:sz w:val="22"/>
                <w:szCs w:val="22"/>
              </w:rPr>
              <w:t>27.6</w:t>
            </w:r>
            <w:r w:rsidRPr="004C7489">
              <w:rPr>
                <w:rFonts w:cs="Arial"/>
                <w:color w:val="000000"/>
                <w:sz w:val="22"/>
                <w:szCs w:val="22"/>
              </w:rPr>
              <w:t>%)</w:t>
            </w:r>
          </w:p>
        </w:tc>
      </w:tr>
      <w:tr w:rsidR="00F84B3E" w:rsidRPr="003B72D6" w14:paraId="71C086AA" w14:textId="77777777" w:rsidTr="00F84B3E">
        <w:trPr>
          <w:cantSplit/>
        </w:trPr>
        <w:tc>
          <w:tcPr>
            <w:tcW w:w="6613" w:type="dxa"/>
            <w:vAlign w:val="top"/>
          </w:tcPr>
          <w:p w14:paraId="2A8B0073" w14:textId="77777777" w:rsidR="00F84B3E" w:rsidRPr="003B72D6" w:rsidRDefault="00F84B3E"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319D11CC" w14:textId="51E23B89" w:rsidR="00F84B3E" w:rsidRPr="003B72D6" w:rsidRDefault="00F84B3E" w:rsidP="002D0C57">
            <w:pPr>
              <w:jc w:val="center"/>
              <w:rPr>
                <w:rFonts w:cs="Arial"/>
                <w:sz w:val="22"/>
                <w:szCs w:val="22"/>
              </w:rPr>
            </w:pPr>
            <w:r w:rsidRPr="004C7489">
              <w:rPr>
                <w:rFonts w:cs="Arial"/>
                <w:color w:val="000000"/>
                <w:sz w:val="22"/>
                <w:szCs w:val="22"/>
              </w:rPr>
              <w:t>41</w:t>
            </w:r>
            <w:r w:rsidR="00BE62CC">
              <w:rPr>
                <w:rFonts w:cs="Arial"/>
                <w:color w:val="000000"/>
                <w:sz w:val="22"/>
                <w:szCs w:val="22"/>
              </w:rPr>
              <w:t>,</w:t>
            </w:r>
            <w:r w:rsidRPr="004C7489">
              <w:rPr>
                <w:rFonts w:cs="Arial"/>
                <w:color w:val="000000"/>
                <w:sz w:val="22"/>
                <w:szCs w:val="22"/>
              </w:rPr>
              <w:t>424 (</w:t>
            </w:r>
            <w:r>
              <w:rPr>
                <w:rFonts w:cs="Arial"/>
                <w:color w:val="000000"/>
                <w:sz w:val="22"/>
                <w:szCs w:val="22"/>
              </w:rPr>
              <w:t>44.2</w:t>
            </w:r>
            <w:r w:rsidRPr="004C7489">
              <w:rPr>
                <w:rFonts w:cs="Arial"/>
                <w:color w:val="000000"/>
                <w:sz w:val="22"/>
                <w:szCs w:val="22"/>
              </w:rPr>
              <w:t>%)</w:t>
            </w:r>
          </w:p>
        </w:tc>
      </w:tr>
      <w:tr w:rsidR="00F84B3E" w:rsidRPr="003B72D6" w14:paraId="56005E9D" w14:textId="77777777" w:rsidTr="00F84B3E">
        <w:trPr>
          <w:cantSplit/>
        </w:trPr>
        <w:tc>
          <w:tcPr>
            <w:tcW w:w="6613" w:type="dxa"/>
            <w:vAlign w:val="top"/>
          </w:tcPr>
          <w:p w14:paraId="01FB1382" w14:textId="77777777" w:rsidR="00F84B3E" w:rsidRPr="003B72D6" w:rsidRDefault="00F84B3E"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18281D7F" w14:textId="0DF8507F" w:rsidR="00F84B3E" w:rsidRPr="003B72D6" w:rsidRDefault="00F84B3E" w:rsidP="002D0C57">
            <w:pPr>
              <w:jc w:val="center"/>
              <w:rPr>
                <w:rFonts w:cs="Arial"/>
                <w:sz w:val="22"/>
                <w:szCs w:val="22"/>
              </w:rPr>
            </w:pPr>
            <w:r w:rsidRPr="004C7489">
              <w:rPr>
                <w:rFonts w:cs="Arial"/>
                <w:color w:val="000000"/>
                <w:sz w:val="22"/>
                <w:szCs w:val="22"/>
              </w:rPr>
              <w:t>45</w:t>
            </w:r>
            <w:r w:rsidR="00BE62CC">
              <w:rPr>
                <w:rFonts w:cs="Arial"/>
                <w:color w:val="000000"/>
                <w:sz w:val="22"/>
                <w:szCs w:val="22"/>
              </w:rPr>
              <w:t>,</w:t>
            </w:r>
            <w:r w:rsidRPr="004C7489">
              <w:rPr>
                <w:rFonts w:cs="Arial"/>
                <w:color w:val="000000"/>
                <w:sz w:val="22"/>
                <w:szCs w:val="22"/>
              </w:rPr>
              <w:t>758 (</w:t>
            </w:r>
            <w:r>
              <w:rPr>
                <w:rFonts w:cs="Arial"/>
                <w:color w:val="000000"/>
                <w:sz w:val="22"/>
                <w:szCs w:val="22"/>
              </w:rPr>
              <w:t>48.8</w:t>
            </w:r>
            <w:r w:rsidRPr="004C7489">
              <w:rPr>
                <w:rFonts w:cs="Arial"/>
                <w:color w:val="000000"/>
                <w:sz w:val="22"/>
                <w:szCs w:val="22"/>
              </w:rPr>
              <w:t>%)</w:t>
            </w:r>
          </w:p>
        </w:tc>
      </w:tr>
      <w:tr w:rsidR="00F84B3E" w:rsidRPr="003B72D6" w14:paraId="5A11ED75" w14:textId="77777777" w:rsidTr="00F84B3E">
        <w:trPr>
          <w:cantSplit/>
        </w:trPr>
        <w:tc>
          <w:tcPr>
            <w:tcW w:w="6613" w:type="dxa"/>
            <w:vAlign w:val="top"/>
          </w:tcPr>
          <w:p w14:paraId="673A96D5" w14:textId="77777777" w:rsidR="00F84B3E" w:rsidRPr="003B72D6" w:rsidRDefault="00F84B3E"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4DB95580" w14:textId="6CF0A895" w:rsidR="00F84B3E" w:rsidRPr="003B72D6" w:rsidRDefault="00F84B3E" w:rsidP="002D0C57">
            <w:pPr>
              <w:jc w:val="center"/>
              <w:rPr>
                <w:rFonts w:cs="Arial"/>
                <w:sz w:val="22"/>
                <w:szCs w:val="22"/>
              </w:rPr>
            </w:pPr>
            <w:r w:rsidRPr="004C7489">
              <w:rPr>
                <w:rFonts w:cs="Arial"/>
                <w:color w:val="000000"/>
                <w:sz w:val="22"/>
                <w:szCs w:val="22"/>
              </w:rPr>
              <w:t>5</w:t>
            </w:r>
            <w:r w:rsidR="00BE62CC">
              <w:rPr>
                <w:rFonts w:cs="Arial"/>
                <w:color w:val="000000"/>
                <w:sz w:val="22"/>
                <w:szCs w:val="22"/>
              </w:rPr>
              <w:t>,</w:t>
            </w:r>
            <w:r w:rsidRPr="004C7489">
              <w:rPr>
                <w:rFonts w:cs="Arial"/>
                <w:color w:val="000000"/>
                <w:sz w:val="22"/>
                <w:szCs w:val="22"/>
              </w:rPr>
              <w:t>582 (</w:t>
            </w:r>
            <w:r>
              <w:rPr>
                <w:rFonts w:cs="Arial"/>
                <w:color w:val="000000"/>
                <w:sz w:val="22"/>
                <w:szCs w:val="22"/>
              </w:rPr>
              <w:t>6</w:t>
            </w:r>
            <w:r w:rsidRPr="004C7489">
              <w:rPr>
                <w:rFonts w:cs="Arial"/>
                <w:color w:val="000000"/>
                <w:sz w:val="22"/>
                <w:szCs w:val="22"/>
              </w:rPr>
              <w:t>%)</w:t>
            </w:r>
          </w:p>
        </w:tc>
      </w:tr>
      <w:tr w:rsidR="00F84B3E" w:rsidRPr="003B72D6" w14:paraId="32ECFD74" w14:textId="77777777" w:rsidTr="00F84B3E">
        <w:trPr>
          <w:cantSplit/>
        </w:trPr>
        <w:tc>
          <w:tcPr>
            <w:tcW w:w="6613" w:type="dxa"/>
            <w:vAlign w:val="top"/>
          </w:tcPr>
          <w:p w14:paraId="7CCF9929" w14:textId="77777777" w:rsidR="00F84B3E" w:rsidRPr="003B72D6" w:rsidRDefault="00F84B3E" w:rsidP="002D0C57">
            <w:pPr>
              <w:rPr>
                <w:rFonts w:cs="Arial"/>
                <w:b/>
                <w:bCs/>
                <w:sz w:val="22"/>
                <w:szCs w:val="22"/>
              </w:rPr>
            </w:pPr>
            <w:r w:rsidRPr="003B72D6">
              <w:rPr>
                <w:rFonts w:cs="Arial"/>
                <w:b/>
                <w:bCs/>
                <w:sz w:val="22"/>
                <w:szCs w:val="22"/>
              </w:rPr>
              <w:t>Persons unemployed</w:t>
            </w:r>
          </w:p>
        </w:tc>
        <w:tc>
          <w:tcPr>
            <w:tcW w:w="2879" w:type="dxa"/>
            <w:vAlign w:val="bottom"/>
          </w:tcPr>
          <w:p w14:paraId="4333BD2B" w14:textId="7946064D" w:rsidR="00F84B3E" w:rsidRPr="003B72D6" w:rsidRDefault="00F84B3E" w:rsidP="002D0C57">
            <w:pPr>
              <w:jc w:val="center"/>
              <w:rPr>
                <w:rFonts w:cs="Arial"/>
                <w:sz w:val="22"/>
                <w:szCs w:val="22"/>
              </w:rPr>
            </w:pPr>
            <w:r w:rsidRPr="004C7489">
              <w:rPr>
                <w:rFonts w:cs="Arial"/>
                <w:color w:val="000000"/>
                <w:sz w:val="22"/>
                <w:szCs w:val="22"/>
              </w:rPr>
              <w:t>12</w:t>
            </w:r>
            <w:r w:rsidR="00BE62CC">
              <w:rPr>
                <w:rFonts w:cs="Arial"/>
                <w:color w:val="000000"/>
                <w:sz w:val="22"/>
                <w:szCs w:val="22"/>
              </w:rPr>
              <w:t>,</w:t>
            </w:r>
            <w:r w:rsidRPr="004C7489">
              <w:rPr>
                <w:rFonts w:cs="Arial"/>
                <w:color w:val="000000"/>
                <w:sz w:val="22"/>
                <w:szCs w:val="22"/>
              </w:rPr>
              <w:t>568 (</w:t>
            </w:r>
            <w:r>
              <w:rPr>
                <w:rFonts w:cs="Arial"/>
                <w:color w:val="000000"/>
                <w:sz w:val="22"/>
                <w:szCs w:val="22"/>
              </w:rPr>
              <w:t>5.9</w:t>
            </w:r>
            <w:r w:rsidRPr="004C7489">
              <w:rPr>
                <w:rFonts w:cs="Arial"/>
                <w:color w:val="000000"/>
                <w:sz w:val="22"/>
                <w:szCs w:val="22"/>
              </w:rPr>
              <w:t>%)</w:t>
            </w:r>
          </w:p>
        </w:tc>
      </w:tr>
    </w:tbl>
    <w:p w14:paraId="65A13FA7" w14:textId="77777777" w:rsidR="0070355A" w:rsidRPr="002B6102" w:rsidRDefault="0070355A" w:rsidP="0022743C">
      <w:pPr>
        <w:spacing w:line="240" w:lineRule="auto"/>
      </w:pPr>
    </w:p>
    <w:p w14:paraId="1D094ADC" w14:textId="1A61C9AF" w:rsidR="00834327" w:rsidRPr="001B514C" w:rsidRDefault="0070355A" w:rsidP="001B514C">
      <w:pPr>
        <w:spacing w:line="240" w:lineRule="auto"/>
      </w:pPr>
      <w:r w:rsidRPr="002B6102">
        <w:t>The sections that follow outline projected climate hazards for this district. Further information on this health district, including population demographics, is provide</w:t>
      </w:r>
      <w:r w:rsidR="00E543F9">
        <w:t>d</w:t>
      </w:r>
      <w:r w:rsidRPr="002B6102">
        <w:t xml:space="preserve"> in the online dashboard</w:t>
      </w:r>
      <w:r w:rsidR="00092217">
        <w:t>.</w:t>
      </w:r>
      <w:r w:rsidR="00834327">
        <w:br w:type="page"/>
      </w:r>
    </w:p>
    <w:p w14:paraId="08898875" w14:textId="77777777" w:rsidR="00834327" w:rsidRDefault="00834327" w:rsidP="0022743C">
      <w:pPr>
        <w:pStyle w:val="Heading2"/>
        <w:spacing w:line="240" w:lineRule="auto"/>
      </w:pPr>
      <w:r w:rsidRPr="002B1930">
        <w:lastRenderedPageBreak/>
        <w:t>Heat and humidity hazard</w:t>
      </w:r>
    </w:p>
    <w:p w14:paraId="527351F6" w14:textId="77777777" w:rsidR="002070F4" w:rsidRPr="002616A2" w:rsidRDefault="002070F4" w:rsidP="0022743C">
      <w:pPr>
        <w:pStyle w:val="BulletNoIndent"/>
        <w:numPr>
          <w:ilvl w:val="0"/>
          <w:numId w:val="0"/>
        </w:numPr>
        <w:spacing w:line="240" w:lineRule="auto"/>
        <w:ind w:left="357" w:hanging="357"/>
      </w:pPr>
      <w:r w:rsidRPr="002616A2">
        <w:rPr>
          <w:b/>
        </w:rPr>
        <w:t xml:space="preserve">Key </w:t>
      </w:r>
      <w:r w:rsidRPr="002616A2">
        <w:rPr>
          <w:b/>
          <w:bCs/>
        </w:rPr>
        <w:t>projections</w:t>
      </w:r>
      <w:r w:rsidRPr="002616A2">
        <w:t>:</w:t>
      </w:r>
      <w:r w:rsidRPr="002616A2">
        <w:rPr>
          <w:b/>
        </w:rPr>
        <w:t xml:space="preserve"> </w:t>
      </w:r>
    </w:p>
    <w:p w14:paraId="4A87D58E" w14:textId="77777777" w:rsidR="002616A2" w:rsidRDefault="002070F4" w:rsidP="0022743C">
      <w:pPr>
        <w:pStyle w:val="BulletNoIndent"/>
        <w:spacing w:line="240" w:lineRule="auto"/>
      </w:pPr>
      <w:r w:rsidRPr="002616A2">
        <w:rPr>
          <w:b/>
          <w:bCs/>
        </w:rPr>
        <w:t xml:space="preserve">More heatwaves: </w:t>
      </w:r>
      <w:r w:rsidRPr="002616A2">
        <w:t xml:space="preserve">Heatwave events are likely to last longer and the number of heatwave events per year will increase. </w:t>
      </w:r>
      <w:r w:rsidR="002616A2">
        <w:t>Under the reasonable worst-case scenario:</w:t>
      </w:r>
    </w:p>
    <w:p w14:paraId="4998784C" w14:textId="0B28F2C0" w:rsidR="009D3204" w:rsidRDefault="009D3204" w:rsidP="00CA7262">
      <w:pPr>
        <w:pStyle w:val="BulletIndent1"/>
        <w:spacing w:line="240" w:lineRule="auto"/>
      </w:pPr>
      <w:r w:rsidRPr="007C61C8">
        <w:t>By 2050, the</w:t>
      </w:r>
      <w:r>
        <w:t xml:space="preserve"> annual</w:t>
      </w:r>
      <w:r w:rsidRPr="007C61C8">
        <w:t xml:space="preserve"> number of heatwaves will more than </w:t>
      </w:r>
      <w:r>
        <w:t>triple</w:t>
      </w:r>
      <w:r w:rsidR="00A27BB9">
        <w:t xml:space="preserve">. </w:t>
      </w:r>
    </w:p>
    <w:p w14:paraId="794BC543" w14:textId="6B852115" w:rsidR="009D3204" w:rsidRPr="007C61C8" w:rsidRDefault="009D3204" w:rsidP="00CA7262">
      <w:pPr>
        <w:pStyle w:val="BulletIndent1"/>
        <w:spacing w:line="240" w:lineRule="auto"/>
      </w:pPr>
      <w:r w:rsidRPr="007C61C8">
        <w:t>By 2085, the</w:t>
      </w:r>
      <w:r>
        <w:t xml:space="preserve"> annual</w:t>
      </w:r>
      <w:r w:rsidRPr="007C61C8">
        <w:t xml:space="preserve"> number of heatwaves will more than </w:t>
      </w:r>
      <w:r w:rsidR="00A27BB9">
        <w:t xml:space="preserve">quadruple. </w:t>
      </w:r>
    </w:p>
    <w:p w14:paraId="2D49840C" w14:textId="77777777" w:rsidR="002070F4" w:rsidRPr="002616A2" w:rsidRDefault="002070F4" w:rsidP="00CA7262">
      <w:pPr>
        <w:pStyle w:val="BulletNoIndent"/>
        <w:spacing w:line="240" w:lineRule="auto"/>
      </w:pPr>
      <w:r w:rsidRPr="002616A2">
        <w:rPr>
          <w:b/>
          <w:bCs/>
        </w:rPr>
        <w:t>Hotter days and warmer nights:</w:t>
      </w:r>
      <w:r w:rsidRPr="002616A2">
        <w:t xml:space="preserve"> The </w:t>
      </w:r>
      <w:proofErr w:type="gramStart"/>
      <w:r w:rsidRPr="002616A2">
        <w:t>day time</w:t>
      </w:r>
      <w:proofErr w:type="gramEnd"/>
      <w:r w:rsidRPr="002616A2">
        <w:t xml:space="preserve"> and </w:t>
      </w:r>
      <w:proofErr w:type="gramStart"/>
      <w:r w:rsidRPr="002616A2">
        <w:t>night time</w:t>
      </w:r>
      <w:proofErr w:type="gramEnd"/>
      <w:r w:rsidRPr="002616A2">
        <w:t xml:space="preserve"> temperatures on hot days will increase.</w:t>
      </w:r>
    </w:p>
    <w:p w14:paraId="785B7F85" w14:textId="348302FC" w:rsidR="002070F4" w:rsidRPr="002616A2" w:rsidRDefault="002070F4" w:rsidP="00CA7262">
      <w:pPr>
        <w:pStyle w:val="BulletNoIndent"/>
        <w:spacing w:line="240" w:lineRule="auto"/>
      </w:pPr>
      <w:r w:rsidRPr="002616A2">
        <w:rPr>
          <w:b/>
          <w:bCs/>
        </w:rPr>
        <w:t xml:space="preserve">More days above </w:t>
      </w:r>
      <w:r w:rsidRPr="002616A2">
        <w:rPr>
          <w:b/>
        </w:rPr>
        <w:t>35°C</w:t>
      </w:r>
      <w:r w:rsidRPr="002616A2">
        <w:t>: The number of days per year greater than 35°C will increase under both middle of the road and reasonable worst</w:t>
      </w:r>
      <w:r w:rsidR="0083707A" w:rsidRPr="00913D61">
        <w:t>-</w:t>
      </w:r>
      <w:r w:rsidRPr="002616A2">
        <w:t>case scenarios.</w:t>
      </w:r>
    </w:p>
    <w:p w14:paraId="262B932E" w14:textId="77777777" w:rsidR="00834327" w:rsidRPr="00F06EBB" w:rsidRDefault="00834327" w:rsidP="0022743C">
      <w:pPr>
        <w:spacing w:line="240" w:lineRule="auto"/>
      </w:pPr>
    </w:p>
    <w:tbl>
      <w:tblPr>
        <w:tblStyle w:val="TableGrid"/>
        <w:tblW w:w="5000" w:type="pct"/>
        <w:tblLook w:val="04A0" w:firstRow="1" w:lastRow="0" w:firstColumn="1" w:lastColumn="0" w:noHBand="0" w:noVBand="1"/>
      </w:tblPr>
      <w:tblGrid>
        <w:gridCol w:w="2787"/>
        <w:gridCol w:w="1019"/>
        <w:gridCol w:w="1297"/>
        <w:gridCol w:w="1418"/>
        <w:gridCol w:w="1416"/>
        <w:gridCol w:w="1555"/>
      </w:tblGrid>
      <w:tr w:rsidR="00083A60" w:rsidRPr="003E39DE" w14:paraId="1D1715BE" w14:textId="77777777" w:rsidTr="00083A60">
        <w:trPr>
          <w:cnfStyle w:val="100000000000" w:firstRow="1" w:lastRow="0" w:firstColumn="0" w:lastColumn="0" w:oddVBand="0" w:evenVBand="0" w:oddHBand="0" w:evenHBand="0" w:firstRowFirstColumn="0" w:firstRowLastColumn="0" w:lastRowFirstColumn="0" w:lastRowLastColumn="0"/>
          <w:trHeight w:hRule="exact" w:val="340"/>
        </w:trPr>
        <w:tc>
          <w:tcPr>
            <w:tcW w:w="1468" w:type="pct"/>
            <w:tcBorders>
              <w:top w:val="nil"/>
              <w:left w:val="nil"/>
              <w:bottom w:val="nil"/>
              <w:right w:val="nil"/>
            </w:tcBorders>
          </w:tcPr>
          <w:p w14:paraId="70BA0135" w14:textId="77777777" w:rsidR="00A23C76" w:rsidRPr="009F0476" w:rsidRDefault="00A23C76" w:rsidP="00257AD4">
            <w:pPr>
              <w:spacing w:line="240" w:lineRule="auto"/>
              <w:rPr>
                <w:rFonts w:asciiTheme="minorHAnsi" w:hAnsiTheme="minorHAnsi" w:cstheme="minorHAnsi"/>
                <w:sz w:val="22"/>
                <w:szCs w:val="22"/>
              </w:rPr>
            </w:pPr>
          </w:p>
        </w:tc>
        <w:tc>
          <w:tcPr>
            <w:tcW w:w="537" w:type="pct"/>
            <w:tcBorders>
              <w:top w:val="nil"/>
              <w:left w:val="nil"/>
              <w:bottom w:val="nil"/>
              <w:right w:val="nil"/>
            </w:tcBorders>
          </w:tcPr>
          <w:p w14:paraId="2ACD429F" w14:textId="21489B8A" w:rsidR="00A23C76" w:rsidRPr="009F0476" w:rsidRDefault="00A23C76" w:rsidP="00257AD4">
            <w:pPr>
              <w:spacing w:line="240" w:lineRule="auto"/>
              <w:jc w:val="center"/>
              <w:rPr>
                <w:rFonts w:asciiTheme="minorHAnsi" w:hAnsiTheme="minorHAnsi" w:cstheme="minorHAnsi"/>
                <w:sz w:val="22"/>
                <w:szCs w:val="22"/>
              </w:rPr>
            </w:pPr>
            <w:r w:rsidRPr="009F0476">
              <w:rPr>
                <w:rFonts w:asciiTheme="minorHAnsi" w:hAnsiTheme="minorHAnsi" w:cstheme="minorHAnsi"/>
                <w:b/>
                <w:bCs/>
                <w:sz w:val="22"/>
                <w:szCs w:val="22"/>
              </w:rPr>
              <w:t>Baseline</w:t>
            </w:r>
          </w:p>
        </w:tc>
        <w:tc>
          <w:tcPr>
            <w:tcW w:w="1430" w:type="pct"/>
            <w:gridSpan w:val="2"/>
            <w:tcBorders>
              <w:top w:val="nil"/>
              <w:left w:val="nil"/>
              <w:bottom w:val="nil"/>
              <w:right w:val="nil"/>
            </w:tcBorders>
          </w:tcPr>
          <w:p w14:paraId="1F8184B0" w14:textId="4E2C0A8C" w:rsidR="00A23C76" w:rsidRPr="009F0476" w:rsidRDefault="00A23C76" w:rsidP="00257AD4">
            <w:pPr>
              <w:spacing w:line="240" w:lineRule="auto"/>
              <w:jc w:val="center"/>
              <w:rPr>
                <w:rFonts w:asciiTheme="minorHAnsi" w:hAnsiTheme="minorHAnsi" w:cstheme="minorHAnsi"/>
                <w:sz w:val="22"/>
                <w:szCs w:val="22"/>
              </w:rPr>
            </w:pPr>
            <w:r w:rsidRPr="009F0476">
              <w:rPr>
                <w:rFonts w:asciiTheme="minorHAnsi" w:hAnsiTheme="minorHAnsi" w:cstheme="minorHAnsi"/>
                <w:b/>
                <w:bCs/>
                <w:sz w:val="22"/>
                <w:szCs w:val="22"/>
              </w:rPr>
              <w:t>2050 Scenarios</w:t>
            </w:r>
          </w:p>
        </w:tc>
        <w:tc>
          <w:tcPr>
            <w:tcW w:w="1565" w:type="pct"/>
            <w:gridSpan w:val="2"/>
            <w:tcBorders>
              <w:top w:val="nil"/>
              <w:left w:val="nil"/>
              <w:bottom w:val="nil"/>
              <w:right w:val="nil"/>
            </w:tcBorders>
          </w:tcPr>
          <w:p w14:paraId="46CC0CE2" w14:textId="572CF3B2" w:rsidR="00A23C76" w:rsidRPr="009F0476" w:rsidRDefault="00A23C76" w:rsidP="00257AD4">
            <w:pPr>
              <w:spacing w:line="240" w:lineRule="auto"/>
              <w:jc w:val="center"/>
              <w:rPr>
                <w:rFonts w:asciiTheme="minorHAnsi" w:hAnsiTheme="minorHAnsi" w:cstheme="minorHAnsi"/>
                <w:sz w:val="22"/>
                <w:szCs w:val="22"/>
              </w:rPr>
            </w:pPr>
            <w:r w:rsidRPr="009F0476">
              <w:rPr>
                <w:rFonts w:asciiTheme="minorHAnsi" w:hAnsiTheme="minorHAnsi" w:cstheme="minorHAnsi"/>
                <w:b/>
                <w:bCs/>
                <w:sz w:val="22"/>
                <w:szCs w:val="22"/>
              </w:rPr>
              <w:t>2085 Scenarios</w:t>
            </w:r>
          </w:p>
        </w:tc>
      </w:tr>
      <w:tr w:rsidR="009F0476" w:rsidRPr="003E39DE" w14:paraId="653ACF38" w14:textId="77777777" w:rsidTr="00A97471">
        <w:trPr>
          <w:cnfStyle w:val="000000100000" w:firstRow="0" w:lastRow="0" w:firstColumn="0" w:lastColumn="0" w:oddVBand="0" w:evenVBand="0" w:oddHBand="1" w:evenHBand="0" w:firstRowFirstColumn="0" w:firstRowLastColumn="0" w:lastRowFirstColumn="0" w:lastRowLastColumn="0"/>
          <w:trHeight w:hRule="exact" w:val="567"/>
        </w:trPr>
        <w:tc>
          <w:tcPr>
            <w:tcW w:w="1468" w:type="pct"/>
            <w:tcBorders>
              <w:top w:val="nil"/>
            </w:tcBorders>
            <w:vAlign w:val="top"/>
          </w:tcPr>
          <w:p w14:paraId="19A9D31F" w14:textId="77777777" w:rsidR="00A86311" w:rsidRPr="00083A60" w:rsidRDefault="00A86311" w:rsidP="00257AD4">
            <w:pPr>
              <w:spacing w:line="240" w:lineRule="auto"/>
              <w:rPr>
                <w:rFonts w:asciiTheme="minorHAnsi" w:hAnsiTheme="minorHAnsi" w:cstheme="minorHAnsi"/>
                <w:sz w:val="22"/>
                <w:szCs w:val="22"/>
              </w:rPr>
            </w:pPr>
          </w:p>
        </w:tc>
        <w:tc>
          <w:tcPr>
            <w:tcW w:w="537" w:type="pct"/>
            <w:tcBorders>
              <w:top w:val="nil"/>
              <w:bottom w:val="single" w:sz="6" w:space="0" w:color="00DCA1" w:themeColor="background2"/>
              <w:right w:val="single" w:sz="4" w:space="0" w:color="00DCA1" w:themeColor="background2"/>
            </w:tcBorders>
            <w:vAlign w:val="top"/>
          </w:tcPr>
          <w:p w14:paraId="23150F79" w14:textId="77777777" w:rsidR="00A86311" w:rsidRPr="00083A60" w:rsidRDefault="00A86311" w:rsidP="00257AD4">
            <w:pPr>
              <w:spacing w:line="240" w:lineRule="auto"/>
              <w:jc w:val="right"/>
              <w:rPr>
                <w:rFonts w:asciiTheme="minorHAnsi" w:hAnsiTheme="minorHAnsi" w:cstheme="minorHAnsi"/>
                <w:sz w:val="22"/>
                <w:szCs w:val="22"/>
              </w:rPr>
            </w:pPr>
          </w:p>
        </w:tc>
        <w:tc>
          <w:tcPr>
            <w:tcW w:w="683" w:type="pct"/>
            <w:tcBorders>
              <w:top w:val="nil"/>
              <w:left w:val="single" w:sz="4" w:space="0" w:color="00DCA1" w:themeColor="background2"/>
              <w:bottom w:val="single" w:sz="6" w:space="0" w:color="00DCA1" w:themeColor="background2"/>
            </w:tcBorders>
            <w:vAlign w:val="top"/>
          </w:tcPr>
          <w:p w14:paraId="79FF6C2C" w14:textId="3449723D" w:rsidR="00A86311" w:rsidRPr="00083A60" w:rsidRDefault="00A86311" w:rsidP="00257AD4">
            <w:pPr>
              <w:spacing w:line="240" w:lineRule="auto"/>
              <w:jc w:val="right"/>
              <w:rPr>
                <w:rFonts w:asciiTheme="minorHAnsi" w:hAnsiTheme="minorHAnsi" w:cstheme="minorHAnsi"/>
                <w:sz w:val="22"/>
                <w:szCs w:val="22"/>
              </w:rPr>
            </w:pPr>
            <w:r w:rsidRPr="00083A60">
              <w:rPr>
                <w:rFonts w:asciiTheme="minorHAnsi" w:hAnsiTheme="minorHAnsi" w:cstheme="minorHAnsi"/>
                <w:b/>
                <w:bCs/>
                <w:sz w:val="22"/>
                <w:szCs w:val="22"/>
              </w:rPr>
              <w:t xml:space="preserve">Middle of the road   </w:t>
            </w:r>
          </w:p>
        </w:tc>
        <w:tc>
          <w:tcPr>
            <w:tcW w:w="747" w:type="pct"/>
            <w:tcBorders>
              <w:top w:val="nil"/>
              <w:right w:val="single" w:sz="4" w:space="0" w:color="00DCA1" w:themeColor="background2"/>
            </w:tcBorders>
            <w:vAlign w:val="top"/>
          </w:tcPr>
          <w:p w14:paraId="56E5BE4E" w14:textId="2116512B" w:rsidR="00A86311" w:rsidRPr="00083A60" w:rsidRDefault="00A86311" w:rsidP="00257AD4">
            <w:pPr>
              <w:spacing w:line="240" w:lineRule="auto"/>
              <w:jc w:val="right"/>
              <w:rPr>
                <w:rFonts w:asciiTheme="minorHAnsi" w:hAnsiTheme="minorHAnsi" w:cstheme="minorHAnsi"/>
                <w:sz w:val="22"/>
                <w:szCs w:val="22"/>
              </w:rPr>
            </w:pPr>
            <w:r w:rsidRPr="00083A60">
              <w:rPr>
                <w:rFonts w:asciiTheme="minorHAnsi" w:hAnsiTheme="minorHAnsi" w:cstheme="minorHAnsi"/>
                <w:b/>
                <w:bCs/>
                <w:sz w:val="22"/>
                <w:szCs w:val="22"/>
              </w:rPr>
              <w:t>Reasonable worst</w:t>
            </w:r>
            <w:r w:rsidR="0083707A" w:rsidRPr="00913D61">
              <w:t>-</w:t>
            </w:r>
            <w:r w:rsidRPr="00083A60">
              <w:rPr>
                <w:rFonts w:asciiTheme="minorHAnsi" w:hAnsiTheme="minorHAnsi" w:cstheme="minorHAnsi"/>
                <w:b/>
                <w:bCs/>
                <w:sz w:val="22"/>
                <w:szCs w:val="22"/>
              </w:rPr>
              <w:t xml:space="preserve">case </w:t>
            </w:r>
          </w:p>
        </w:tc>
        <w:tc>
          <w:tcPr>
            <w:tcW w:w="746" w:type="pct"/>
            <w:tcBorders>
              <w:top w:val="nil"/>
              <w:left w:val="single" w:sz="4" w:space="0" w:color="00DCA1" w:themeColor="background2"/>
              <w:bottom w:val="single" w:sz="6" w:space="0" w:color="00DCA1" w:themeColor="background2"/>
            </w:tcBorders>
            <w:vAlign w:val="top"/>
          </w:tcPr>
          <w:p w14:paraId="46C2ACF3" w14:textId="2FFAF395" w:rsidR="00A86311" w:rsidRPr="00083A60" w:rsidRDefault="00A86311" w:rsidP="00257AD4">
            <w:pPr>
              <w:spacing w:line="240" w:lineRule="auto"/>
              <w:jc w:val="right"/>
              <w:rPr>
                <w:rFonts w:asciiTheme="minorHAnsi" w:hAnsiTheme="minorHAnsi" w:cstheme="minorHAnsi"/>
                <w:sz w:val="22"/>
                <w:szCs w:val="22"/>
              </w:rPr>
            </w:pPr>
            <w:r w:rsidRPr="00083A60">
              <w:rPr>
                <w:rFonts w:asciiTheme="minorHAnsi" w:hAnsiTheme="minorHAnsi" w:cstheme="minorHAnsi"/>
                <w:b/>
                <w:bCs/>
                <w:sz w:val="22"/>
                <w:szCs w:val="22"/>
              </w:rPr>
              <w:t xml:space="preserve">Middle of the road   </w:t>
            </w:r>
          </w:p>
        </w:tc>
        <w:tc>
          <w:tcPr>
            <w:tcW w:w="819" w:type="pct"/>
            <w:tcBorders>
              <w:top w:val="nil"/>
            </w:tcBorders>
            <w:vAlign w:val="top"/>
          </w:tcPr>
          <w:p w14:paraId="3571AE5C" w14:textId="7034AD5E" w:rsidR="00A86311" w:rsidRPr="00083A60" w:rsidRDefault="00A86311" w:rsidP="00257AD4">
            <w:pPr>
              <w:spacing w:line="240" w:lineRule="auto"/>
              <w:jc w:val="right"/>
              <w:rPr>
                <w:rFonts w:asciiTheme="minorHAnsi" w:hAnsiTheme="minorHAnsi" w:cstheme="minorHAnsi"/>
                <w:sz w:val="22"/>
                <w:szCs w:val="22"/>
              </w:rPr>
            </w:pPr>
            <w:r w:rsidRPr="00083A60">
              <w:rPr>
                <w:rFonts w:asciiTheme="minorHAnsi" w:hAnsiTheme="minorHAnsi" w:cstheme="minorHAnsi"/>
                <w:b/>
                <w:bCs/>
                <w:sz w:val="22"/>
                <w:szCs w:val="22"/>
              </w:rPr>
              <w:t>Reasonable worst</w:t>
            </w:r>
            <w:r w:rsidR="0083707A" w:rsidRPr="00913D61">
              <w:t>-</w:t>
            </w:r>
            <w:r w:rsidRPr="00083A60">
              <w:rPr>
                <w:rFonts w:asciiTheme="minorHAnsi" w:hAnsiTheme="minorHAnsi" w:cstheme="minorHAnsi"/>
                <w:b/>
                <w:bCs/>
                <w:sz w:val="22"/>
                <w:szCs w:val="22"/>
              </w:rPr>
              <w:t xml:space="preserve">case  </w:t>
            </w:r>
          </w:p>
        </w:tc>
      </w:tr>
      <w:tr w:rsidR="009F0476" w:rsidRPr="003E39DE" w14:paraId="0E434C5F" w14:textId="77777777" w:rsidTr="00A97471">
        <w:trPr>
          <w:trHeight w:hRule="exact" w:val="624"/>
        </w:trPr>
        <w:tc>
          <w:tcPr>
            <w:tcW w:w="1468" w:type="pct"/>
            <w:tcBorders>
              <w:right w:val="single" w:sz="6" w:space="0" w:color="00DCA1" w:themeColor="background2"/>
            </w:tcBorders>
            <w:vAlign w:val="top"/>
          </w:tcPr>
          <w:p w14:paraId="1C2C8258" w14:textId="7611BF0F"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Average temperature (°C)</w:t>
            </w:r>
          </w:p>
        </w:tc>
        <w:tc>
          <w:tcPr>
            <w:tcW w:w="537" w:type="pct"/>
            <w:tcBorders>
              <w:left w:val="single" w:sz="6" w:space="0" w:color="00DCA1" w:themeColor="background2"/>
              <w:right w:val="single" w:sz="4" w:space="0" w:color="00DCA1" w:themeColor="background2"/>
            </w:tcBorders>
            <w:vAlign w:val="top"/>
          </w:tcPr>
          <w:p w14:paraId="72912C21"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23</w:t>
            </w:r>
          </w:p>
        </w:tc>
        <w:tc>
          <w:tcPr>
            <w:tcW w:w="683" w:type="pct"/>
            <w:tcBorders>
              <w:left w:val="single" w:sz="4" w:space="0" w:color="00DCA1" w:themeColor="background2"/>
            </w:tcBorders>
            <w:vAlign w:val="top"/>
          </w:tcPr>
          <w:p w14:paraId="4656D6B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24.3 </w:t>
            </w:r>
          </w:p>
          <w:p w14:paraId="0C78E81B"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[23.8, 25]</w:t>
            </w:r>
          </w:p>
        </w:tc>
        <w:tc>
          <w:tcPr>
            <w:tcW w:w="747" w:type="pct"/>
            <w:tcBorders>
              <w:right w:val="single" w:sz="4" w:space="0" w:color="00DCA1" w:themeColor="background2"/>
            </w:tcBorders>
            <w:vAlign w:val="top"/>
          </w:tcPr>
          <w:p w14:paraId="156D065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24.5 </w:t>
            </w:r>
          </w:p>
          <w:p w14:paraId="1297EEE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[24, 25.2]</w:t>
            </w:r>
          </w:p>
        </w:tc>
        <w:tc>
          <w:tcPr>
            <w:tcW w:w="746" w:type="pct"/>
            <w:tcBorders>
              <w:left w:val="single" w:sz="4" w:space="0" w:color="00DCA1" w:themeColor="background2"/>
            </w:tcBorders>
            <w:vAlign w:val="top"/>
          </w:tcPr>
          <w:p w14:paraId="69B3C99C"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25 </w:t>
            </w:r>
          </w:p>
          <w:p w14:paraId="314A556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[24.2, 25.9]</w:t>
            </w:r>
          </w:p>
        </w:tc>
        <w:tc>
          <w:tcPr>
            <w:tcW w:w="819" w:type="pct"/>
            <w:vAlign w:val="top"/>
          </w:tcPr>
          <w:p w14:paraId="0BBAB081"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25.8 </w:t>
            </w:r>
          </w:p>
          <w:p w14:paraId="1411E9CE"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[25, 26.8]</w:t>
            </w:r>
          </w:p>
        </w:tc>
      </w:tr>
      <w:tr w:rsidR="009F0476" w:rsidRPr="003E39DE" w14:paraId="1DAC4411" w14:textId="77777777" w:rsidTr="00A97471">
        <w:trPr>
          <w:cnfStyle w:val="000000100000" w:firstRow="0" w:lastRow="0" w:firstColumn="0" w:lastColumn="0" w:oddVBand="0" w:evenVBand="0" w:oddHBand="1" w:evenHBand="0" w:firstRowFirstColumn="0" w:firstRowLastColumn="0" w:lastRowFirstColumn="0" w:lastRowLastColumn="0"/>
          <w:trHeight w:hRule="exact" w:val="624"/>
        </w:trPr>
        <w:tc>
          <w:tcPr>
            <w:tcW w:w="1468" w:type="pct"/>
            <w:tcBorders>
              <w:right w:val="single" w:sz="6" w:space="0" w:color="00DCA1" w:themeColor="background2"/>
            </w:tcBorders>
            <w:vAlign w:val="top"/>
          </w:tcPr>
          <w:p w14:paraId="46D58565" w14:textId="00ED7E93"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Maximum temperature on hot days (°</w:t>
            </w:r>
            <w:proofErr w:type="gramStart"/>
            <w:r w:rsidRPr="00083A60">
              <w:rPr>
                <w:rFonts w:asciiTheme="minorHAnsi" w:hAnsiTheme="minorHAnsi" w:cstheme="minorHAnsi"/>
                <w:b/>
                <w:bCs/>
                <w:sz w:val="22"/>
                <w:szCs w:val="22"/>
              </w:rPr>
              <w:t>C)</w:t>
            </w:r>
            <w:r w:rsidRPr="00083A60">
              <w:rPr>
                <w:rFonts w:asciiTheme="minorHAnsi" w:hAnsiTheme="minorHAnsi" w:cstheme="minorHAnsi"/>
                <w:b/>
                <w:bCs/>
                <w:sz w:val="22"/>
                <w:szCs w:val="22"/>
                <w:vertAlign w:val="superscript"/>
              </w:rPr>
              <w:t>(</w:t>
            </w:r>
            <w:proofErr w:type="gramEnd"/>
            <w:r w:rsidRPr="00083A60">
              <w:rPr>
                <w:rFonts w:asciiTheme="minorHAnsi" w:hAnsiTheme="minorHAnsi" w:cstheme="minorHAnsi"/>
                <w:b/>
                <w:bCs/>
                <w:sz w:val="22"/>
                <w:szCs w:val="22"/>
                <w:vertAlign w:val="superscript"/>
              </w:rPr>
              <w:t>a)</w:t>
            </w:r>
          </w:p>
        </w:tc>
        <w:tc>
          <w:tcPr>
            <w:tcW w:w="53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6B45F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32.2</w:t>
            </w:r>
          </w:p>
        </w:tc>
        <w:tc>
          <w:tcPr>
            <w:tcW w:w="683" w:type="pct"/>
            <w:tcBorders>
              <w:top w:val="single" w:sz="6" w:space="0" w:color="00DCA1" w:themeColor="background2"/>
              <w:left w:val="single" w:sz="4" w:space="0" w:color="00DCA1" w:themeColor="background2"/>
              <w:bottom w:val="single" w:sz="6" w:space="0" w:color="00DCA1" w:themeColor="background2"/>
            </w:tcBorders>
            <w:vAlign w:val="top"/>
          </w:tcPr>
          <w:p w14:paraId="1667D92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33.5 </w:t>
            </w:r>
          </w:p>
          <w:p w14:paraId="29020DB3"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[32.8, 34.2]</w:t>
            </w:r>
          </w:p>
        </w:tc>
        <w:tc>
          <w:tcPr>
            <w:tcW w:w="747" w:type="pct"/>
            <w:tcBorders>
              <w:right w:val="single" w:sz="4" w:space="0" w:color="00DCA1" w:themeColor="background2"/>
            </w:tcBorders>
            <w:vAlign w:val="top"/>
          </w:tcPr>
          <w:p w14:paraId="4ED45AC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33.6 </w:t>
            </w:r>
          </w:p>
          <w:p w14:paraId="43AB5A76"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[33.1, 34.5]</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1FBA365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34.1 </w:t>
            </w:r>
          </w:p>
          <w:p w14:paraId="45C44AE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[33.2, 35.1]</w:t>
            </w:r>
          </w:p>
        </w:tc>
        <w:tc>
          <w:tcPr>
            <w:tcW w:w="819" w:type="pct"/>
            <w:vAlign w:val="top"/>
          </w:tcPr>
          <w:p w14:paraId="167B485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35 </w:t>
            </w:r>
          </w:p>
          <w:p w14:paraId="12929D61"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[34.1, 35.8]</w:t>
            </w:r>
          </w:p>
        </w:tc>
      </w:tr>
      <w:tr w:rsidR="009F0476" w:rsidRPr="003E39DE" w14:paraId="19D2218B" w14:textId="77777777" w:rsidTr="009F0476">
        <w:trPr>
          <w:trHeight w:hRule="exact" w:val="680"/>
        </w:trPr>
        <w:tc>
          <w:tcPr>
            <w:tcW w:w="1468" w:type="pct"/>
            <w:tcBorders>
              <w:right w:val="single" w:sz="6" w:space="0" w:color="00DCA1" w:themeColor="background2"/>
            </w:tcBorders>
            <w:vAlign w:val="top"/>
          </w:tcPr>
          <w:p w14:paraId="74BC11FF" w14:textId="326FD7B2"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Minimum temperature on hot nights (°</w:t>
            </w:r>
            <w:proofErr w:type="gramStart"/>
            <w:r w:rsidRPr="00083A60">
              <w:rPr>
                <w:rFonts w:asciiTheme="minorHAnsi" w:hAnsiTheme="minorHAnsi" w:cstheme="minorHAnsi"/>
                <w:b/>
                <w:bCs/>
                <w:sz w:val="22"/>
                <w:szCs w:val="22"/>
              </w:rPr>
              <w:t>C)</w:t>
            </w:r>
            <w:r w:rsidRPr="00083A60">
              <w:rPr>
                <w:rFonts w:asciiTheme="minorHAnsi" w:hAnsiTheme="minorHAnsi" w:cstheme="minorHAnsi"/>
                <w:b/>
                <w:bCs/>
                <w:sz w:val="22"/>
                <w:szCs w:val="22"/>
                <w:vertAlign w:val="superscript"/>
              </w:rPr>
              <w:t>(</w:t>
            </w:r>
            <w:proofErr w:type="gramEnd"/>
            <w:r w:rsidRPr="00083A60">
              <w:rPr>
                <w:rFonts w:asciiTheme="minorHAnsi" w:hAnsiTheme="minorHAnsi" w:cstheme="minorHAnsi"/>
                <w:b/>
                <w:bCs/>
                <w:sz w:val="22"/>
                <w:szCs w:val="22"/>
                <w:vertAlign w:val="superscript"/>
              </w:rPr>
              <w:t>b)</w:t>
            </w:r>
          </w:p>
        </w:tc>
        <w:tc>
          <w:tcPr>
            <w:tcW w:w="537" w:type="pct"/>
            <w:tcBorders>
              <w:left w:val="single" w:sz="6" w:space="0" w:color="00DCA1" w:themeColor="background2"/>
              <w:right w:val="single" w:sz="4" w:space="0" w:color="00DCA1" w:themeColor="background2"/>
            </w:tcBorders>
            <w:vAlign w:val="top"/>
          </w:tcPr>
          <w:p w14:paraId="6E0B4AF6"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23.4</w:t>
            </w:r>
          </w:p>
        </w:tc>
        <w:tc>
          <w:tcPr>
            <w:tcW w:w="683" w:type="pct"/>
            <w:tcBorders>
              <w:left w:val="single" w:sz="4" w:space="0" w:color="00DCA1" w:themeColor="background2"/>
            </w:tcBorders>
            <w:vAlign w:val="top"/>
          </w:tcPr>
          <w:p w14:paraId="4247ABCA"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24.7 </w:t>
            </w:r>
          </w:p>
          <w:p w14:paraId="529637E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[24.2, 25.2]</w:t>
            </w:r>
          </w:p>
        </w:tc>
        <w:tc>
          <w:tcPr>
            <w:tcW w:w="747" w:type="pct"/>
            <w:tcBorders>
              <w:right w:val="single" w:sz="4" w:space="0" w:color="00DCA1" w:themeColor="background2"/>
            </w:tcBorders>
            <w:vAlign w:val="top"/>
          </w:tcPr>
          <w:p w14:paraId="67EC6D3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24.9 </w:t>
            </w:r>
          </w:p>
          <w:p w14:paraId="7427BDCF"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[24.5, 25.4]</w:t>
            </w:r>
          </w:p>
        </w:tc>
        <w:tc>
          <w:tcPr>
            <w:tcW w:w="746" w:type="pct"/>
            <w:tcBorders>
              <w:left w:val="single" w:sz="4" w:space="0" w:color="00DCA1" w:themeColor="background2"/>
            </w:tcBorders>
            <w:vAlign w:val="top"/>
          </w:tcPr>
          <w:p w14:paraId="33A9A9AF"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25.4 </w:t>
            </w:r>
          </w:p>
          <w:p w14:paraId="0EDF5F3E"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[24.7, 26.1]</w:t>
            </w:r>
          </w:p>
        </w:tc>
        <w:tc>
          <w:tcPr>
            <w:tcW w:w="819" w:type="pct"/>
            <w:vAlign w:val="top"/>
          </w:tcPr>
          <w:p w14:paraId="2A5577A3"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26.3 </w:t>
            </w:r>
          </w:p>
          <w:p w14:paraId="2BDB5ED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[25.6, 27.1]</w:t>
            </w:r>
          </w:p>
        </w:tc>
      </w:tr>
      <w:tr w:rsidR="009F0476" w:rsidRPr="003E39DE" w14:paraId="580FB263" w14:textId="77777777" w:rsidTr="009F0476">
        <w:trPr>
          <w:cnfStyle w:val="000000100000" w:firstRow="0" w:lastRow="0" w:firstColumn="0" w:lastColumn="0" w:oddVBand="0" w:evenVBand="0" w:oddHBand="1" w:evenHBand="0" w:firstRowFirstColumn="0" w:firstRowLastColumn="0" w:lastRowFirstColumn="0" w:lastRowLastColumn="0"/>
          <w:trHeight w:hRule="exact" w:val="907"/>
        </w:trPr>
        <w:tc>
          <w:tcPr>
            <w:tcW w:w="1468" w:type="pct"/>
            <w:tcBorders>
              <w:right w:val="single" w:sz="6" w:space="0" w:color="00DCA1" w:themeColor="background2"/>
            </w:tcBorders>
            <w:vAlign w:val="top"/>
          </w:tcPr>
          <w:p w14:paraId="2D5D9741" w14:textId="6873AFEC"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 xml:space="preserve">Average apparent temperature on hot days (°C) (NOAA Heat </w:t>
            </w:r>
            <w:proofErr w:type="gramStart"/>
            <w:r w:rsidRPr="00083A60">
              <w:rPr>
                <w:rFonts w:asciiTheme="minorHAnsi" w:hAnsiTheme="minorHAnsi" w:cstheme="minorHAnsi"/>
                <w:b/>
                <w:bCs/>
                <w:sz w:val="22"/>
                <w:szCs w:val="22"/>
              </w:rPr>
              <w:t>Index)</w:t>
            </w:r>
            <w:r w:rsidRPr="00083A60">
              <w:rPr>
                <w:rFonts w:asciiTheme="minorHAnsi" w:hAnsiTheme="minorHAnsi" w:cstheme="minorHAnsi"/>
                <w:b/>
                <w:bCs/>
                <w:sz w:val="22"/>
                <w:szCs w:val="22"/>
                <w:vertAlign w:val="superscript"/>
              </w:rPr>
              <w:t>(</w:t>
            </w:r>
            <w:proofErr w:type="gramEnd"/>
            <w:r w:rsidRPr="00083A60">
              <w:rPr>
                <w:rFonts w:asciiTheme="minorHAnsi" w:hAnsiTheme="minorHAnsi" w:cstheme="minorHAnsi"/>
                <w:b/>
                <w:bCs/>
                <w:sz w:val="22"/>
                <w:szCs w:val="22"/>
                <w:vertAlign w:val="superscript"/>
              </w:rPr>
              <w:t>c)</w:t>
            </w:r>
          </w:p>
        </w:tc>
        <w:tc>
          <w:tcPr>
            <w:tcW w:w="53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A807692"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35.6</w:t>
            </w:r>
          </w:p>
        </w:tc>
        <w:tc>
          <w:tcPr>
            <w:tcW w:w="683" w:type="pct"/>
            <w:tcBorders>
              <w:top w:val="single" w:sz="6" w:space="0" w:color="00DCA1" w:themeColor="background2"/>
              <w:left w:val="single" w:sz="4" w:space="0" w:color="00DCA1" w:themeColor="background2"/>
              <w:bottom w:val="single" w:sz="6" w:space="0" w:color="00DCA1" w:themeColor="background2"/>
            </w:tcBorders>
            <w:vAlign w:val="top"/>
          </w:tcPr>
          <w:p w14:paraId="2D51B6B3"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37.6 </w:t>
            </w:r>
          </w:p>
          <w:p w14:paraId="32DACE0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[36.7, 38.3]</w:t>
            </w:r>
          </w:p>
        </w:tc>
        <w:tc>
          <w:tcPr>
            <w:tcW w:w="747" w:type="pct"/>
            <w:tcBorders>
              <w:right w:val="single" w:sz="4" w:space="0" w:color="00DCA1" w:themeColor="background2"/>
            </w:tcBorders>
            <w:vAlign w:val="top"/>
          </w:tcPr>
          <w:p w14:paraId="0F1E32E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37.8 </w:t>
            </w:r>
          </w:p>
          <w:p w14:paraId="14931A9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[37, 38.5]</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6A6FCA73"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38.8 </w:t>
            </w:r>
          </w:p>
          <w:p w14:paraId="5DB6957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[37.6, 39.6]</w:t>
            </w:r>
          </w:p>
        </w:tc>
        <w:tc>
          <w:tcPr>
            <w:tcW w:w="819" w:type="pct"/>
            <w:vAlign w:val="top"/>
          </w:tcPr>
          <w:p w14:paraId="408FC699"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40.4 </w:t>
            </w:r>
          </w:p>
          <w:p w14:paraId="66C2BE69"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[38.9, 41.6]</w:t>
            </w:r>
          </w:p>
        </w:tc>
      </w:tr>
      <w:tr w:rsidR="009F0476" w:rsidRPr="003E39DE" w14:paraId="3FFC3BAF" w14:textId="77777777" w:rsidTr="009F0476">
        <w:trPr>
          <w:trHeight w:hRule="exact" w:val="680"/>
        </w:trPr>
        <w:tc>
          <w:tcPr>
            <w:tcW w:w="1468" w:type="pct"/>
            <w:tcBorders>
              <w:right w:val="single" w:sz="6" w:space="0" w:color="00DCA1" w:themeColor="background2"/>
            </w:tcBorders>
            <w:vAlign w:val="top"/>
          </w:tcPr>
          <w:p w14:paraId="6D3B5D8C" w14:textId="203B6694"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Average heatwave duration in days</w:t>
            </w:r>
            <w:r w:rsidRPr="00083A60">
              <w:rPr>
                <w:rFonts w:asciiTheme="minorHAnsi" w:hAnsiTheme="minorHAnsi" w:cstheme="minorHAnsi"/>
                <w:b/>
                <w:bCs/>
                <w:sz w:val="22"/>
                <w:szCs w:val="22"/>
                <w:vertAlign w:val="superscript"/>
              </w:rPr>
              <w:t>(d)</w:t>
            </w:r>
          </w:p>
        </w:tc>
        <w:tc>
          <w:tcPr>
            <w:tcW w:w="537" w:type="pct"/>
            <w:tcBorders>
              <w:left w:val="single" w:sz="6" w:space="0" w:color="00DCA1" w:themeColor="background2"/>
              <w:right w:val="single" w:sz="4" w:space="0" w:color="00DCA1" w:themeColor="background2"/>
            </w:tcBorders>
            <w:vAlign w:val="top"/>
          </w:tcPr>
          <w:p w14:paraId="1980BF0B"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5</w:t>
            </w:r>
          </w:p>
        </w:tc>
        <w:tc>
          <w:tcPr>
            <w:tcW w:w="683" w:type="pct"/>
            <w:tcBorders>
              <w:left w:val="single" w:sz="4" w:space="0" w:color="00DCA1" w:themeColor="background2"/>
            </w:tcBorders>
            <w:vAlign w:val="top"/>
          </w:tcPr>
          <w:p w14:paraId="7B2DD42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8 </w:t>
            </w:r>
          </w:p>
          <w:p w14:paraId="283096C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[6, 10]</w:t>
            </w:r>
          </w:p>
        </w:tc>
        <w:tc>
          <w:tcPr>
            <w:tcW w:w="747" w:type="pct"/>
            <w:tcBorders>
              <w:right w:val="single" w:sz="4" w:space="0" w:color="00DCA1" w:themeColor="background2"/>
            </w:tcBorders>
            <w:vAlign w:val="top"/>
          </w:tcPr>
          <w:p w14:paraId="6B14927A"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8 </w:t>
            </w:r>
          </w:p>
          <w:p w14:paraId="0F4431C8"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[7, 11]</w:t>
            </w:r>
          </w:p>
        </w:tc>
        <w:tc>
          <w:tcPr>
            <w:tcW w:w="746" w:type="pct"/>
            <w:tcBorders>
              <w:left w:val="single" w:sz="4" w:space="0" w:color="00DCA1" w:themeColor="background2"/>
            </w:tcBorders>
            <w:vAlign w:val="top"/>
          </w:tcPr>
          <w:p w14:paraId="4636890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12 </w:t>
            </w:r>
          </w:p>
          <w:p w14:paraId="3533439B"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[8, 18]</w:t>
            </w:r>
          </w:p>
        </w:tc>
        <w:tc>
          <w:tcPr>
            <w:tcW w:w="819" w:type="pct"/>
            <w:vAlign w:val="top"/>
          </w:tcPr>
          <w:p w14:paraId="0AB5736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21 </w:t>
            </w:r>
          </w:p>
          <w:p w14:paraId="6E18944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[12, 34]</w:t>
            </w:r>
          </w:p>
        </w:tc>
      </w:tr>
      <w:tr w:rsidR="009F0476" w:rsidRPr="003E39DE" w14:paraId="1195BE67" w14:textId="77777777" w:rsidTr="009F0476">
        <w:trPr>
          <w:cnfStyle w:val="000000100000" w:firstRow="0" w:lastRow="0" w:firstColumn="0" w:lastColumn="0" w:oddVBand="0" w:evenVBand="0" w:oddHBand="1" w:evenHBand="0" w:firstRowFirstColumn="0" w:firstRowLastColumn="0" w:lastRowFirstColumn="0" w:lastRowLastColumn="0"/>
          <w:trHeight w:hRule="exact" w:val="680"/>
        </w:trPr>
        <w:tc>
          <w:tcPr>
            <w:tcW w:w="1468" w:type="pct"/>
            <w:tcBorders>
              <w:right w:val="single" w:sz="6" w:space="0" w:color="00DCA1" w:themeColor="background2"/>
            </w:tcBorders>
            <w:vAlign w:val="top"/>
          </w:tcPr>
          <w:p w14:paraId="4A8A79B9" w14:textId="6832A285"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Number of heatwaves per year</w:t>
            </w:r>
            <w:r w:rsidRPr="00083A60">
              <w:rPr>
                <w:rFonts w:asciiTheme="minorHAnsi" w:hAnsiTheme="minorHAnsi" w:cstheme="minorHAnsi"/>
                <w:b/>
                <w:bCs/>
                <w:sz w:val="22"/>
                <w:szCs w:val="22"/>
                <w:vertAlign w:val="superscript"/>
              </w:rPr>
              <w:t>(d)</w:t>
            </w:r>
          </w:p>
        </w:tc>
        <w:tc>
          <w:tcPr>
            <w:tcW w:w="53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D6C7D2F"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3</w:t>
            </w:r>
          </w:p>
        </w:tc>
        <w:tc>
          <w:tcPr>
            <w:tcW w:w="683" w:type="pct"/>
            <w:tcBorders>
              <w:top w:val="single" w:sz="6" w:space="0" w:color="00DCA1" w:themeColor="background2"/>
              <w:left w:val="single" w:sz="4" w:space="0" w:color="00DCA1" w:themeColor="background2"/>
              <w:bottom w:val="single" w:sz="6" w:space="0" w:color="00DCA1" w:themeColor="background2"/>
            </w:tcBorders>
            <w:vAlign w:val="top"/>
          </w:tcPr>
          <w:p w14:paraId="060B38CA"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7 </w:t>
            </w:r>
          </w:p>
          <w:p w14:paraId="778E402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[5, 8]</w:t>
            </w:r>
          </w:p>
        </w:tc>
        <w:tc>
          <w:tcPr>
            <w:tcW w:w="747" w:type="pct"/>
            <w:tcBorders>
              <w:right w:val="single" w:sz="4" w:space="0" w:color="00DCA1" w:themeColor="background2"/>
            </w:tcBorders>
            <w:vAlign w:val="top"/>
          </w:tcPr>
          <w:p w14:paraId="273FD66F"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7 </w:t>
            </w:r>
          </w:p>
          <w:p w14:paraId="5712381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[6, 9]</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70FDB28C"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8 </w:t>
            </w:r>
          </w:p>
          <w:p w14:paraId="4FB7A4E9"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[7, 8]</w:t>
            </w:r>
          </w:p>
        </w:tc>
        <w:tc>
          <w:tcPr>
            <w:tcW w:w="819" w:type="pct"/>
            <w:vAlign w:val="top"/>
          </w:tcPr>
          <w:p w14:paraId="533E68D1"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7 </w:t>
            </w:r>
          </w:p>
          <w:p w14:paraId="1C48028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[6, 8]</w:t>
            </w:r>
          </w:p>
        </w:tc>
      </w:tr>
      <w:tr w:rsidR="009F0476" w:rsidRPr="003E39DE" w14:paraId="6A9FED1B" w14:textId="77777777" w:rsidTr="009F0476">
        <w:trPr>
          <w:trHeight w:hRule="exact" w:val="680"/>
        </w:trPr>
        <w:tc>
          <w:tcPr>
            <w:tcW w:w="1468" w:type="pct"/>
            <w:tcBorders>
              <w:right w:val="single" w:sz="6" w:space="0" w:color="00DCA1" w:themeColor="background2"/>
            </w:tcBorders>
            <w:vAlign w:val="top"/>
          </w:tcPr>
          <w:p w14:paraId="38B6223A" w14:textId="65AD0BAE"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Number of days per year</w:t>
            </w:r>
            <w:r w:rsidRPr="00083A60">
              <w:rPr>
                <w:rFonts w:asciiTheme="minorHAnsi" w:hAnsiTheme="minorHAnsi" w:cstheme="minorHAnsi"/>
                <w:b/>
                <w:bCs/>
                <w:sz w:val="22"/>
                <w:szCs w:val="22"/>
              </w:rPr>
              <w:br/>
              <w:t>&gt; 35°C</w:t>
            </w:r>
          </w:p>
        </w:tc>
        <w:tc>
          <w:tcPr>
            <w:tcW w:w="537" w:type="pct"/>
            <w:tcBorders>
              <w:left w:val="single" w:sz="6" w:space="0" w:color="00DCA1" w:themeColor="background2"/>
              <w:right w:val="single" w:sz="4" w:space="0" w:color="00DCA1" w:themeColor="background2"/>
            </w:tcBorders>
            <w:vAlign w:val="top"/>
          </w:tcPr>
          <w:p w14:paraId="3E4BD66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4</w:t>
            </w:r>
          </w:p>
        </w:tc>
        <w:tc>
          <w:tcPr>
            <w:tcW w:w="683" w:type="pct"/>
            <w:tcBorders>
              <w:left w:val="single" w:sz="4" w:space="0" w:color="00DCA1" w:themeColor="background2"/>
            </w:tcBorders>
            <w:vAlign w:val="top"/>
          </w:tcPr>
          <w:p w14:paraId="7E6BE96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9 </w:t>
            </w:r>
          </w:p>
          <w:p w14:paraId="0CE60E08"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[5, 14]</w:t>
            </w:r>
          </w:p>
        </w:tc>
        <w:tc>
          <w:tcPr>
            <w:tcW w:w="747" w:type="pct"/>
            <w:tcBorders>
              <w:right w:val="single" w:sz="4" w:space="0" w:color="00DCA1" w:themeColor="background2"/>
            </w:tcBorders>
            <w:vAlign w:val="top"/>
          </w:tcPr>
          <w:p w14:paraId="70B4F4E3"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10 </w:t>
            </w:r>
          </w:p>
          <w:p w14:paraId="69239A3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[6, 15]</w:t>
            </w:r>
          </w:p>
        </w:tc>
        <w:tc>
          <w:tcPr>
            <w:tcW w:w="746" w:type="pct"/>
            <w:tcBorders>
              <w:left w:val="single" w:sz="4" w:space="0" w:color="00DCA1" w:themeColor="background2"/>
            </w:tcBorders>
            <w:vAlign w:val="top"/>
          </w:tcPr>
          <w:p w14:paraId="15DFB2E8"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13 </w:t>
            </w:r>
          </w:p>
          <w:p w14:paraId="41DF24FB"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[6, 22]</w:t>
            </w:r>
          </w:p>
        </w:tc>
        <w:tc>
          <w:tcPr>
            <w:tcW w:w="819" w:type="pct"/>
            <w:vAlign w:val="top"/>
          </w:tcPr>
          <w:p w14:paraId="289A7B97"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23 </w:t>
            </w:r>
          </w:p>
          <w:p w14:paraId="4984117E"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[12, 36]</w:t>
            </w:r>
          </w:p>
        </w:tc>
      </w:tr>
      <w:tr w:rsidR="009F0476" w:rsidRPr="003E39DE" w14:paraId="5E0A3DD5" w14:textId="77777777" w:rsidTr="009F0476">
        <w:trPr>
          <w:cnfStyle w:val="000000100000" w:firstRow="0" w:lastRow="0" w:firstColumn="0" w:lastColumn="0" w:oddVBand="0" w:evenVBand="0" w:oddHBand="1" w:evenHBand="0" w:firstRowFirstColumn="0" w:firstRowLastColumn="0" w:lastRowFirstColumn="0" w:lastRowLastColumn="0"/>
          <w:trHeight w:hRule="exact" w:val="680"/>
        </w:trPr>
        <w:tc>
          <w:tcPr>
            <w:tcW w:w="1468" w:type="pct"/>
            <w:tcBorders>
              <w:right w:val="single" w:sz="6" w:space="0" w:color="00DCA1" w:themeColor="background2"/>
            </w:tcBorders>
            <w:vAlign w:val="top"/>
          </w:tcPr>
          <w:p w14:paraId="145818F3" w14:textId="0E0C55FB" w:rsidR="00696B7F" w:rsidRPr="00083A60" w:rsidRDefault="00696B7F" w:rsidP="00257AD4">
            <w:pPr>
              <w:spacing w:line="240" w:lineRule="auto"/>
              <w:rPr>
                <w:rFonts w:asciiTheme="minorHAnsi" w:hAnsiTheme="minorHAnsi" w:cstheme="minorHAnsi"/>
                <w:sz w:val="22"/>
                <w:szCs w:val="22"/>
              </w:rPr>
            </w:pPr>
            <w:r w:rsidRPr="00083A60">
              <w:rPr>
                <w:rFonts w:asciiTheme="minorHAnsi" w:hAnsiTheme="minorHAnsi" w:cstheme="minorHAnsi"/>
                <w:b/>
                <w:bCs/>
                <w:sz w:val="22"/>
                <w:szCs w:val="22"/>
              </w:rPr>
              <w:t>Number of days per year &gt; 40°C</w:t>
            </w:r>
          </w:p>
        </w:tc>
        <w:tc>
          <w:tcPr>
            <w:tcW w:w="537" w:type="pct"/>
            <w:tcBorders>
              <w:top w:val="single" w:sz="6" w:space="0" w:color="00DCA1" w:themeColor="background2"/>
              <w:left w:val="single" w:sz="6" w:space="0" w:color="00DCA1" w:themeColor="background2"/>
              <w:right w:val="single" w:sz="4" w:space="0" w:color="00DCA1" w:themeColor="background2"/>
            </w:tcBorders>
            <w:vAlign w:val="top"/>
          </w:tcPr>
          <w:p w14:paraId="12C1EA96"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0</w:t>
            </w:r>
          </w:p>
        </w:tc>
        <w:tc>
          <w:tcPr>
            <w:tcW w:w="683" w:type="pct"/>
            <w:tcBorders>
              <w:top w:val="single" w:sz="6" w:space="0" w:color="00DCA1" w:themeColor="background2"/>
              <w:left w:val="single" w:sz="4" w:space="0" w:color="00DCA1" w:themeColor="background2"/>
            </w:tcBorders>
            <w:vAlign w:val="top"/>
          </w:tcPr>
          <w:p w14:paraId="34513AD5"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0 </w:t>
            </w:r>
          </w:p>
          <w:p w14:paraId="2B4ADC04"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[0, 1]</w:t>
            </w:r>
          </w:p>
        </w:tc>
        <w:tc>
          <w:tcPr>
            <w:tcW w:w="747" w:type="pct"/>
            <w:tcBorders>
              <w:right w:val="single" w:sz="4" w:space="0" w:color="00DCA1" w:themeColor="background2"/>
            </w:tcBorders>
            <w:vAlign w:val="top"/>
          </w:tcPr>
          <w:p w14:paraId="71E748BC"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0 </w:t>
            </w:r>
          </w:p>
          <w:p w14:paraId="50DE58D8"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[0, 1]</w:t>
            </w:r>
          </w:p>
        </w:tc>
        <w:tc>
          <w:tcPr>
            <w:tcW w:w="746" w:type="pct"/>
            <w:tcBorders>
              <w:top w:val="single" w:sz="6" w:space="0" w:color="00DCA1" w:themeColor="background2"/>
              <w:left w:val="single" w:sz="4" w:space="0" w:color="00DCA1" w:themeColor="background2"/>
            </w:tcBorders>
            <w:vAlign w:val="top"/>
          </w:tcPr>
          <w:p w14:paraId="7D033CBE"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1 </w:t>
            </w:r>
          </w:p>
          <w:p w14:paraId="003E42E8"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[0, 1]</w:t>
            </w:r>
          </w:p>
        </w:tc>
        <w:tc>
          <w:tcPr>
            <w:tcW w:w="819" w:type="pct"/>
            <w:vAlign w:val="top"/>
          </w:tcPr>
          <w:p w14:paraId="6F9977C0"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 xml:space="preserve">1 </w:t>
            </w:r>
          </w:p>
          <w:p w14:paraId="6D93E6CD" w14:textId="77777777" w:rsidR="00696B7F" w:rsidRPr="00083A60" w:rsidRDefault="00696B7F" w:rsidP="00257AD4">
            <w:pPr>
              <w:spacing w:line="240" w:lineRule="auto"/>
              <w:jc w:val="right"/>
              <w:rPr>
                <w:rFonts w:asciiTheme="minorHAnsi" w:hAnsiTheme="minorHAnsi" w:cstheme="minorHAnsi"/>
                <w:sz w:val="22"/>
                <w:szCs w:val="22"/>
              </w:rPr>
            </w:pPr>
            <w:r w:rsidRPr="00083A60">
              <w:rPr>
                <w:rFonts w:asciiTheme="minorHAnsi" w:hAnsiTheme="minorHAnsi" w:cstheme="minorHAnsi"/>
                <w:sz w:val="22"/>
                <w:szCs w:val="22"/>
              </w:rPr>
              <w:t>[1, 2]</w:t>
            </w:r>
          </w:p>
        </w:tc>
      </w:tr>
    </w:tbl>
    <w:p w14:paraId="2904F9B4" w14:textId="77777777" w:rsidR="005E109E" w:rsidRPr="0022743C" w:rsidRDefault="00FD73CC" w:rsidP="005A5B93">
      <w:pPr>
        <w:spacing w:line="240" w:lineRule="auto"/>
        <w:rPr>
          <w:rFonts w:asciiTheme="minorHAnsi" w:hAnsiTheme="minorHAnsi" w:cstheme="minorHAnsi"/>
          <w:i/>
          <w:sz w:val="20"/>
          <w:szCs w:val="20"/>
        </w:rPr>
      </w:pPr>
      <w:r w:rsidRPr="0022743C">
        <w:rPr>
          <w:b/>
          <w:bCs/>
          <w:i/>
          <w:iCs/>
          <w:sz w:val="20"/>
          <w:szCs w:val="20"/>
        </w:rPr>
        <w:t>Table notes:</w:t>
      </w:r>
      <w:r w:rsidRPr="0022743C">
        <w:rPr>
          <w:i/>
          <w:iCs/>
          <w:sz w:val="20"/>
          <w:szCs w:val="20"/>
        </w:rPr>
        <w:t xml:space="preserve"> </w:t>
      </w:r>
      <w:r w:rsidRPr="0022743C">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5E109E" w:rsidRPr="0022743C">
        <w:rPr>
          <w:rFonts w:asciiTheme="minorHAnsi" w:hAnsiTheme="minorHAnsi" w:cstheme="minorHAnsi"/>
          <w:i/>
          <w:sz w:val="20"/>
          <w:szCs w:val="20"/>
        </w:rPr>
        <w:t>The primary indicator value reports the median from the nine climate models, with the range reported in square brackets</w:t>
      </w:r>
      <w:r w:rsidRPr="0022743C">
        <w:rPr>
          <w:rFonts w:asciiTheme="minorHAnsi" w:hAnsiTheme="minorHAnsi" w:cstheme="minorHAnsi"/>
          <w:i/>
          <w:sz w:val="20"/>
          <w:szCs w:val="20"/>
        </w:rPr>
        <w:t xml:space="preserve">. </w:t>
      </w:r>
    </w:p>
    <w:p w14:paraId="3CEB2B2B" w14:textId="55D08262" w:rsidR="00834327" w:rsidRPr="0022743C" w:rsidRDefault="005E109E" w:rsidP="005A5B93">
      <w:pPr>
        <w:spacing w:line="240" w:lineRule="auto"/>
        <w:rPr>
          <w:i/>
          <w:iCs/>
          <w:sz w:val="20"/>
          <w:szCs w:val="20"/>
        </w:rPr>
      </w:pPr>
      <w:r w:rsidRPr="0022743C">
        <w:rPr>
          <w:rFonts w:asciiTheme="minorHAnsi" w:hAnsiTheme="minorHAnsi" w:cstheme="minorHAnsi"/>
          <w:b/>
          <w:bCs/>
          <w:i/>
          <w:sz w:val="20"/>
          <w:szCs w:val="20"/>
        </w:rPr>
        <w:t>Table footnotes:</w:t>
      </w:r>
      <w:r w:rsidR="004A5C55" w:rsidRPr="0022743C">
        <w:rPr>
          <w:rFonts w:asciiTheme="minorHAnsi" w:hAnsiTheme="minorHAnsi" w:cstheme="minorHAnsi"/>
          <w:i/>
          <w:sz w:val="20"/>
          <w:szCs w:val="20"/>
        </w:rPr>
        <w:t xml:space="preserve"> </w:t>
      </w:r>
      <w:r w:rsidR="004A5C55" w:rsidRPr="0022743C">
        <w:rPr>
          <w:i/>
          <w:iCs/>
          <w:sz w:val="20"/>
          <w:szCs w:val="20"/>
        </w:rPr>
        <w:t>(a) Based on the 95</w:t>
      </w:r>
      <w:r w:rsidR="004A5C55" w:rsidRPr="0022743C">
        <w:rPr>
          <w:i/>
          <w:iCs/>
          <w:sz w:val="20"/>
          <w:szCs w:val="20"/>
          <w:vertAlign w:val="superscript"/>
        </w:rPr>
        <w:t>th</w:t>
      </w:r>
      <w:r w:rsidR="004A5C55" w:rsidRPr="0022743C">
        <w:rPr>
          <w:i/>
          <w:iCs/>
          <w:sz w:val="20"/>
          <w:szCs w:val="20"/>
        </w:rPr>
        <w:t xml:space="preserve"> percentile of daily maximum air temperature. (b) Based on the 95</w:t>
      </w:r>
      <w:r w:rsidR="004A5C55" w:rsidRPr="0022743C">
        <w:rPr>
          <w:i/>
          <w:iCs/>
          <w:sz w:val="20"/>
          <w:szCs w:val="20"/>
          <w:vertAlign w:val="superscript"/>
        </w:rPr>
        <w:t>th</w:t>
      </w:r>
      <w:r w:rsidR="004A5C55" w:rsidRPr="0022743C">
        <w:rPr>
          <w:i/>
          <w:iCs/>
          <w:sz w:val="20"/>
          <w:szCs w:val="20"/>
        </w:rPr>
        <w:t xml:space="preserve"> percentile of daily minimum air temperature (i.e. the 5</w:t>
      </w:r>
      <w:r w:rsidR="004A5C55" w:rsidRPr="0022743C">
        <w:rPr>
          <w:i/>
          <w:iCs/>
          <w:sz w:val="20"/>
          <w:szCs w:val="20"/>
          <w:vertAlign w:val="superscript"/>
        </w:rPr>
        <w:t>th</w:t>
      </w:r>
      <w:r w:rsidR="004A5C55" w:rsidRPr="0022743C">
        <w:rPr>
          <w:i/>
          <w:iCs/>
          <w:sz w:val="20"/>
          <w:szCs w:val="20"/>
        </w:rPr>
        <w:t xml:space="preserve"> percentile of daily maximum air temperature), representing the coldest part of the night on very hot nights. (c) The </w:t>
      </w:r>
      <w:hyperlink r:id="rId19" w:history="1">
        <w:r w:rsidR="004A5C55" w:rsidRPr="0022743C">
          <w:rPr>
            <w:rStyle w:val="Hyperlink"/>
            <w:i/>
            <w:iCs/>
            <w:sz w:val="20"/>
            <w:szCs w:val="20"/>
          </w:rPr>
          <w:t>National Oceanic and Atmospheric Administration (NOAA) Heat Index</w:t>
        </w:r>
      </w:hyperlink>
      <w:r w:rsidR="004A5C55" w:rsidRPr="0022743C">
        <w:rPr>
          <w:i/>
          <w:iCs/>
          <w:sz w:val="20"/>
          <w:szCs w:val="20"/>
        </w:rPr>
        <w:t xml:space="preserve"> is a measure of how hot it feels when relative humidity is factored in alongside actual air temperature. It is calculated on days with a maximum temperature of 27°C and above. </w:t>
      </w:r>
      <w:r w:rsidR="004A5C55" w:rsidRPr="0022743C">
        <w:rPr>
          <w:rFonts w:asciiTheme="minorHAnsi" w:hAnsiTheme="minorHAnsi" w:cstheme="minorHAnsi"/>
          <w:i/>
          <w:iCs/>
          <w:sz w:val="20"/>
          <w:szCs w:val="20"/>
        </w:rPr>
        <w:t xml:space="preserve">Interpretation of Heat Index values: 27°C to 32°C indicates caution, 33°C to 41°C indicates extreme caution, 42°C to 54°C indicates danger and over 54°C indicates extreme danger. See methodology document for further explanation of Heat Index categories. </w:t>
      </w:r>
      <w:r w:rsidR="004A5C55" w:rsidRPr="0022743C">
        <w:rPr>
          <w:i/>
          <w:iCs/>
          <w:sz w:val="20"/>
          <w:szCs w:val="20"/>
        </w:rPr>
        <w:t>(d)</w:t>
      </w:r>
      <w:r w:rsidR="004A5C55" w:rsidRPr="0022743C">
        <w:rPr>
          <w:sz w:val="20"/>
          <w:szCs w:val="20"/>
        </w:rPr>
        <w:t xml:space="preserve"> </w:t>
      </w:r>
      <w:r w:rsidR="004A5C55" w:rsidRPr="0022743C">
        <w:rPr>
          <w:i/>
          <w:iCs/>
          <w:sz w:val="20"/>
          <w:szCs w:val="20"/>
        </w:rPr>
        <w:t xml:space="preserve">A heatwave is defined as three or more consecutive days where both daytime and overnight temperatures (daily mean temperatures) are unusually high for the location, based on the </w:t>
      </w:r>
      <w:hyperlink r:id="rId20" w:history="1">
        <w:r w:rsidR="004A5C55" w:rsidRPr="0022743C">
          <w:rPr>
            <w:rStyle w:val="Hyperlink"/>
            <w:i/>
            <w:iCs/>
            <w:sz w:val="20"/>
            <w:szCs w:val="20"/>
          </w:rPr>
          <w:t>Bureau of Meteorology’s Excess Heat Factor</w:t>
        </w:r>
      </w:hyperlink>
      <w:r w:rsidR="004A5C55" w:rsidRPr="0022743C">
        <w:rPr>
          <w:i/>
          <w:iCs/>
          <w:sz w:val="20"/>
          <w:szCs w:val="20"/>
        </w:rPr>
        <w:t xml:space="preserve"> method. </w:t>
      </w:r>
      <w:r w:rsidR="00FD73CC" w:rsidRPr="0022743C">
        <w:rPr>
          <w:i/>
          <w:iCs/>
          <w:sz w:val="20"/>
          <w:szCs w:val="20"/>
        </w:rPr>
        <w:t xml:space="preserve">For this district, an unusually high daily mean temperature is approximately </w:t>
      </w:r>
      <w:r w:rsidR="00834327" w:rsidRPr="0022743C">
        <w:rPr>
          <w:b/>
          <w:bCs/>
          <w:i/>
          <w:iCs/>
          <w:sz w:val="20"/>
          <w:szCs w:val="20"/>
        </w:rPr>
        <w:t>27.4°C</w:t>
      </w:r>
      <w:r w:rsidR="00FD73CC" w:rsidRPr="0022743C">
        <w:rPr>
          <w:b/>
          <w:bCs/>
          <w:i/>
          <w:iCs/>
          <w:sz w:val="20"/>
          <w:szCs w:val="20"/>
        </w:rPr>
        <w:t xml:space="preserve"> </w:t>
      </w:r>
      <w:r w:rsidR="00FD73CC" w:rsidRPr="0022743C">
        <w:rPr>
          <w:i/>
          <w:iCs/>
          <w:sz w:val="20"/>
          <w:szCs w:val="20"/>
        </w:rPr>
        <w:t>or above</w:t>
      </w:r>
      <w:r w:rsidR="00834327" w:rsidRPr="0022743C">
        <w:rPr>
          <w:i/>
          <w:iCs/>
          <w:sz w:val="20"/>
          <w:szCs w:val="20"/>
        </w:rPr>
        <w:t xml:space="preserve">. </w:t>
      </w:r>
      <w:r w:rsidR="0022743C">
        <w:rPr>
          <w:i/>
          <w:iCs/>
          <w:sz w:val="20"/>
          <w:szCs w:val="20"/>
        </w:rPr>
        <w:br w:type="page"/>
      </w:r>
    </w:p>
    <w:p w14:paraId="09B4D47B" w14:textId="77777777" w:rsidR="00834327" w:rsidRDefault="00834327" w:rsidP="00834327">
      <w:pPr>
        <w:pStyle w:val="Heading2"/>
      </w:pPr>
      <w:r>
        <w:lastRenderedPageBreak/>
        <w:t xml:space="preserve">Fire </w:t>
      </w:r>
      <w:r w:rsidRPr="00146AE9">
        <w:t>Hazard</w:t>
      </w:r>
    </w:p>
    <w:p w14:paraId="794836F1" w14:textId="77777777" w:rsidR="00834327" w:rsidRPr="00C14FA0" w:rsidRDefault="00834327" w:rsidP="00C14FA0">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6270A798" w14:textId="7E917880" w:rsidR="00834327" w:rsidRPr="00C14FA0" w:rsidRDefault="00834327" w:rsidP="00C14FA0">
      <w:pPr>
        <w:pStyle w:val="ListParagraph"/>
        <w:numPr>
          <w:ilvl w:val="0"/>
          <w:numId w:val="12"/>
        </w:numPr>
        <w:spacing w:line="240" w:lineRule="auto"/>
      </w:pPr>
      <w:r w:rsidRPr="00C14FA0">
        <w:rPr>
          <w:b/>
          <w:bCs/>
        </w:rPr>
        <w:t>Majority of district area experiences low fire hazard</w:t>
      </w:r>
      <w:r w:rsidRPr="00C14FA0">
        <w:t xml:space="preserve">: </w:t>
      </w:r>
      <w:r w:rsidR="001B2957" w:rsidRPr="00C14FA0">
        <w:t>U</w:t>
      </w:r>
      <w:r w:rsidRPr="00C14FA0">
        <w:t xml:space="preserve">nder baseline conditions, during a 1-in-20-year fire weather event 63.4% of the district experiences low fire hazard, with 34.1% experiencing moderate to high hazard. In a 1-in-100-year event, the area experiencing moderate to high hazard increases to 42.5% of the district. Only 2.5-3.1% of the district experiences very high fire hazard. </w:t>
      </w:r>
    </w:p>
    <w:p w14:paraId="16DA6FBA" w14:textId="6B72285F" w:rsidR="0022743C" w:rsidRPr="00C14FA0" w:rsidRDefault="00834327" w:rsidP="00C14FA0">
      <w:pPr>
        <w:pStyle w:val="ListParagraph"/>
        <w:numPr>
          <w:ilvl w:val="0"/>
          <w:numId w:val="12"/>
        </w:numPr>
        <w:spacing w:line="240" w:lineRule="auto"/>
      </w:pPr>
      <w:r w:rsidRPr="00C14FA0">
        <w:rPr>
          <w:b/>
          <w:bCs/>
        </w:rPr>
        <w:t>Current hazard conditions may persist or improve depending on emissions</w:t>
      </w:r>
      <w:r w:rsidRPr="00C14FA0">
        <w:t xml:space="preserve">: </w:t>
      </w:r>
      <w:r w:rsidR="001B2957" w:rsidRPr="00C14FA0">
        <w:t>I</w:t>
      </w:r>
      <w:r w:rsidRPr="00C14FA0">
        <w:t>n a future climate if the reasonable worst-case scenario eventuates then hazard areas will change very little; the only notable change being during a 1-in-100-year fire weather event, where the area experiencing moderate to high hazard increases by 2.3 percentage points, with a corresponding decrease in the low hazard area. If the sustainability emissions pathway is achieved, the area experiencing low hazard will increase by 4 percentage points for a 1-in-20-year fire weather event, and by 4.2 for the 1-in-100-year event. This will be accompanied by a corresponding decrease in the area experiencing moderate to high hazard, with the very high hazard area steady under all scenarios.</w:t>
      </w:r>
    </w:p>
    <w:p w14:paraId="54FCEF90" w14:textId="00330A7C" w:rsidR="00834327" w:rsidRPr="00C14FA0" w:rsidRDefault="0022743C" w:rsidP="00C14FA0">
      <w:pPr>
        <w:spacing w:line="240" w:lineRule="auto"/>
      </w:pPr>
      <w:r w:rsidRPr="00C14FA0">
        <w:br w:type="page"/>
      </w:r>
    </w:p>
    <w:tbl>
      <w:tblPr>
        <w:tblStyle w:val="TableGrid"/>
        <w:tblW w:w="5078" w:type="pct"/>
        <w:tblLayout w:type="fixed"/>
        <w:tblCellMar>
          <w:left w:w="0" w:type="dxa"/>
          <w:right w:w="0" w:type="dxa"/>
        </w:tblCellMar>
        <w:tblLook w:val="04A0" w:firstRow="1" w:lastRow="0" w:firstColumn="1" w:lastColumn="0" w:noHBand="0" w:noVBand="1"/>
      </w:tblPr>
      <w:tblGrid>
        <w:gridCol w:w="2410"/>
        <w:gridCol w:w="1278"/>
        <w:gridCol w:w="1558"/>
        <w:gridCol w:w="1419"/>
        <w:gridCol w:w="1560"/>
        <w:gridCol w:w="1415"/>
      </w:tblGrid>
      <w:tr w:rsidR="00616857" w:rsidRPr="008611EE" w14:paraId="1BCE2EC9" w14:textId="77777777" w:rsidTr="00F468CA">
        <w:trPr>
          <w:cnfStyle w:val="100000000000" w:firstRow="1" w:lastRow="0" w:firstColumn="0" w:lastColumn="0" w:oddVBand="0" w:evenVBand="0" w:oddHBand="0" w:evenHBand="0" w:firstRowFirstColumn="0" w:firstRowLastColumn="0" w:lastRowFirstColumn="0" w:lastRowLastColumn="0"/>
          <w:cantSplit/>
          <w:trHeight w:hRule="exact" w:val="379"/>
        </w:trPr>
        <w:tc>
          <w:tcPr>
            <w:tcW w:w="1250" w:type="pct"/>
          </w:tcPr>
          <w:p w14:paraId="4AFABF9D" w14:textId="77777777" w:rsidR="00616857" w:rsidRPr="008611EE" w:rsidRDefault="00616857" w:rsidP="00D07980">
            <w:pPr>
              <w:rPr>
                <w:i/>
                <w:iCs/>
                <w:sz w:val="22"/>
                <w:szCs w:val="22"/>
              </w:rPr>
            </w:pPr>
          </w:p>
        </w:tc>
        <w:tc>
          <w:tcPr>
            <w:tcW w:w="663" w:type="pct"/>
            <w:tcBorders>
              <w:bottom w:val="single" w:sz="6" w:space="0" w:color="00DCA1" w:themeColor="background2"/>
              <w:right w:val="single" w:sz="4" w:space="0" w:color="00DCA1" w:themeColor="background2"/>
            </w:tcBorders>
          </w:tcPr>
          <w:p w14:paraId="1095B5F1" w14:textId="1B908F35" w:rsidR="00616857" w:rsidRPr="008611EE" w:rsidRDefault="00616857" w:rsidP="00D07980">
            <w:pPr>
              <w:jc w:val="right"/>
              <w:rPr>
                <w:i/>
                <w:iCs/>
                <w:sz w:val="22"/>
                <w:szCs w:val="22"/>
              </w:rPr>
            </w:pPr>
            <w:r w:rsidRPr="008611EE">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1FEC816" w14:textId="01DDF7A9" w:rsidR="00616857" w:rsidRPr="008611EE" w:rsidRDefault="00616857" w:rsidP="00616857">
            <w:pPr>
              <w:jc w:val="center"/>
              <w:rPr>
                <w:b/>
                <w:bCs/>
                <w:sz w:val="22"/>
                <w:szCs w:val="22"/>
              </w:rPr>
            </w:pPr>
            <w:r w:rsidRPr="008611EE">
              <w:rPr>
                <w:b/>
                <w:bCs/>
                <w:sz w:val="22"/>
                <w:szCs w:val="22"/>
              </w:rPr>
              <w:t>2050 Scenarios</w:t>
            </w:r>
          </w:p>
        </w:tc>
        <w:tc>
          <w:tcPr>
            <w:tcW w:w="1543" w:type="pct"/>
            <w:gridSpan w:val="2"/>
            <w:tcBorders>
              <w:left w:val="single" w:sz="4" w:space="0" w:color="00DCA1" w:themeColor="background2"/>
              <w:bottom w:val="single" w:sz="6" w:space="0" w:color="00DCA1" w:themeColor="background2"/>
            </w:tcBorders>
            <w:vAlign w:val="top"/>
          </w:tcPr>
          <w:p w14:paraId="078BDDF2" w14:textId="73241A1D" w:rsidR="00616857" w:rsidRPr="008611EE" w:rsidRDefault="00616857" w:rsidP="00616857">
            <w:pPr>
              <w:jc w:val="center"/>
              <w:rPr>
                <w:b/>
                <w:bCs/>
                <w:sz w:val="22"/>
                <w:szCs w:val="22"/>
              </w:rPr>
            </w:pPr>
            <w:r w:rsidRPr="008611EE">
              <w:rPr>
                <w:b/>
                <w:bCs/>
                <w:sz w:val="22"/>
                <w:szCs w:val="22"/>
              </w:rPr>
              <w:t>2085 Scenarios</w:t>
            </w:r>
          </w:p>
        </w:tc>
      </w:tr>
      <w:tr w:rsidR="00962FDA" w:rsidRPr="008611EE" w14:paraId="55639149" w14:textId="77777777" w:rsidTr="00F468CA">
        <w:trPr>
          <w:cnfStyle w:val="000000100000" w:firstRow="0" w:lastRow="0" w:firstColumn="0" w:lastColumn="0" w:oddVBand="0" w:evenVBand="0" w:oddHBand="1" w:evenHBand="0" w:firstRowFirstColumn="0" w:firstRowLastColumn="0" w:lastRowFirstColumn="0" w:lastRowLastColumn="0"/>
          <w:cantSplit/>
          <w:trHeight w:hRule="exact" w:val="624"/>
        </w:trPr>
        <w:tc>
          <w:tcPr>
            <w:tcW w:w="1250" w:type="pct"/>
          </w:tcPr>
          <w:p w14:paraId="1750EF3C" w14:textId="77777777" w:rsidR="00834327" w:rsidRPr="008611EE" w:rsidRDefault="00834327" w:rsidP="00D07980">
            <w:pPr>
              <w:rPr>
                <w:i/>
                <w:iCs/>
                <w:sz w:val="22"/>
                <w:szCs w:val="22"/>
              </w:rPr>
            </w:pPr>
          </w:p>
        </w:tc>
        <w:tc>
          <w:tcPr>
            <w:tcW w:w="663" w:type="pct"/>
            <w:tcBorders>
              <w:bottom w:val="single" w:sz="6" w:space="0" w:color="00DCA1" w:themeColor="background2"/>
              <w:right w:val="single" w:sz="4" w:space="0" w:color="00DCA1" w:themeColor="background2"/>
            </w:tcBorders>
          </w:tcPr>
          <w:p w14:paraId="16F6931C" w14:textId="77777777" w:rsidR="00834327" w:rsidRPr="008611EE" w:rsidRDefault="00834327" w:rsidP="00D07980">
            <w:pPr>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0C766980" w14:textId="77777777" w:rsidR="00834327" w:rsidRPr="008611EE" w:rsidRDefault="00834327" w:rsidP="00D07980">
            <w:pPr>
              <w:jc w:val="right"/>
              <w:rPr>
                <w:sz w:val="22"/>
                <w:szCs w:val="22"/>
              </w:rPr>
            </w:pPr>
            <w:r w:rsidRPr="008611EE">
              <w:rPr>
                <w:b/>
                <w:bCs/>
                <w:sz w:val="22"/>
                <w:szCs w:val="22"/>
              </w:rPr>
              <w:t xml:space="preserve">Sustainability  </w:t>
            </w:r>
          </w:p>
        </w:tc>
        <w:tc>
          <w:tcPr>
            <w:tcW w:w="736" w:type="pct"/>
            <w:tcBorders>
              <w:right w:val="single" w:sz="4" w:space="0" w:color="00DCA1" w:themeColor="background2"/>
            </w:tcBorders>
            <w:vAlign w:val="top"/>
          </w:tcPr>
          <w:p w14:paraId="35B9FC30" w14:textId="2FEBEBAE" w:rsidR="00834327" w:rsidRPr="008611EE" w:rsidRDefault="00834327" w:rsidP="00D07980">
            <w:pPr>
              <w:jc w:val="right"/>
              <w:rPr>
                <w:sz w:val="22"/>
                <w:szCs w:val="22"/>
              </w:rPr>
            </w:pPr>
            <w:r w:rsidRPr="008611EE">
              <w:rPr>
                <w:b/>
                <w:bCs/>
                <w:sz w:val="22"/>
                <w:szCs w:val="22"/>
              </w:rPr>
              <w:t>Reasonable worst</w:t>
            </w:r>
            <w:r w:rsidR="00962FDA" w:rsidRPr="00913D61">
              <w:t>-</w:t>
            </w:r>
            <w:r w:rsidRPr="008611EE">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3B0C891E" w14:textId="77777777" w:rsidR="00834327" w:rsidRPr="008611EE" w:rsidRDefault="00834327" w:rsidP="00D07980">
            <w:pPr>
              <w:jc w:val="right"/>
              <w:rPr>
                <w:sz w:val="22"/>
                <w:szCs w:val="22"/>
              </w:rPr>
            </w:pPr>
            <w:r w:rsidRPr="008611EE">
              <w:rPr>
                <w:b/>
                <w:bCs/>
                <w:sz w:val="22"/>
                <w:szCs w:val="22"/>
              </w:rPr>
              <w:t xml:space="preserve">Sustainability  </w:t>
            </w:r>
          </w:p>
        </w:tc>
        <w:tc>
          <w:tcPr>
            <w:tcW w:w="734" w:type="pct"/>
            <w:vAlign w:val="top"/>
          </w:tcPr>
          <w:p w14:paraId="6AF508E8" w14:textId="08BD47DC" w:rsidR="00834327" w:rsidRPr="008611EE" w:rsidRDefault="00834327" w:rsidP="00D07980">
            <w:pPr>
              <w:jc w:val="right"/>
              <w:rPr>
                <w:sz w:val="22"/>
                <w:szCs w:val="22"/>
              </w:rPr>
            </w:pPr>
            <w:r w:rsidRPr="008611EE">
              <w:rPr>
                <w:b/>
                <w:bCs/>
                <w:sz w:val="22"/>
                <w:szCs w:val="22"/>
              </w:rPr>
              <w:t>Reasonable worst</w:t>
            </w:r>
            <w:r w:rsidR="00962FDA" w:rsidRPr="00913D61">
              <w:t>-</w:t>
            </w:r>
            <w:r w:rsidRPr="008611EE">
              <w:rPr>
                <w:b/>
                <w:bCs/>
                <w:sz w:val="22"/>
                <w:szCs w:val="22"/>
              </w:rPr>
              <w:t xml:space="preserve">case </w:t>
            </w:r>
          </w:p>
        </w:tc>
      </w:tr>
      <w:tr w:rsidR="00834327" w:rsidRPr="008611EE" w14:paraId="361A5FEC" w14:textId="77777777" w:rsidTr="00D76B31">
        <w:trPr>
          <w:cantSplit/>
          <w:trHeight w:hRule="exact" w:val="397"/>
        </w:trPr>
        <w:tc>
          <w:tcPr>
            <w:tcW w:w="5000" w:type="pct"/>
            <w:gridSpan w:val="6"/>
            <w:vAlign w:val="top"/>
          </w:tcPr>
          <w:p w14:paraId="67C971A9" w14:textId="77777777" w:rsidR="00834327" w:rsidRPr="008611EE" w:rsidRDefault="00834327" w:rsidP="00D07980">
            <w:pPr>
              <w:rPr>
                <w:rFonts w:asciiTheme="minorHAnsi" w:hAnsiTheme="minorHAnsi" w:cstheme="minorHAnsi"/>
                <w:color w:val="000000"/>
                <w:sz w:val="22"/>
                <w:szCs w:val="22"/>
              </w:rPr>
            </w:pPr>
            <w:r w:rsidRPr="008611EE">
              <w:rPr>
                <w:b/>
                <w:bCs/>
                <w:i/>
                <w:iCs/>
                <w:sz w:val="22"/>
                <w:szCs w:val="22"/>
              </w:rPr>
              <w:t>Hazard for a ‘1-in-20 year’ fire weather event</w:t>
            </w:r>
            <w:r w:rsidRPr="008611EE">
              <w:rPr>
                <w:b/>
                <w:bCs/>
                <w:sz w:val="22"/>
                <w:szCs w:val="22"/>
                <w:vertAlign w:val="superscript"/>
              </w:rPr>
              <w:t>(a)</w:t>
            </w:r>
          </w:p>
        </w:tc>
      </w:tr>
      <w:tr w:rsidR="00CA457E" w:rsidRPr="008611EE" w14:paraId="1B288CDB" w14:textId="77777777" w:rsidTr="00F468CA">
        <w:trPr>
          <w:cnfStyle w:val="000000100000" w:firstRow="0" w:lastRow="0" w:firstColumn="0" w:lastColumn="0" w:oddVBand="0" w:evenVBand="0" w:oddHBand="1" w:evenHBand="0" w:firstRowFirstColumn="0" w:firstRowLastColumn="0" w:lastRowFirstColumn="0" w:lastRowLastColumn="0"/>
          <w:cantSplit/>
          <w:trHeight w:hRule="exact" w:val="961"/>
        </w:trPr>
        <w:tc>
          <w:tcPr>
            <w:tcW w:w="1250" w:type="pct"/>
            <w:tcBorders>
              <w:right w:val="single" w:sz="6" w:space="0" w:color="00DCA1" w:themeColor="background2"/>
            </w:tcBorders>
            <w:vAlign w:val="top"/>
          </w:tcPr>
          <w:p w14:paraId="2CDEC06B" w14:textId="77777777" w:rsidR="00834327" w:rsidRPr="008611EE" w:rsidRDefault="00834327" w:rsidP="00D07980">
            <w:pPr>
              <w:rPr>
                <w:b/>
                <w:bCs/>
                <w:sz w:val="22"/>
                <w:szCs w:val="22"/>
              </w:rPr>
            </w:pPr>
            <w:r w:rsidRPr="008611EE">
              <w:rPr>
                <w:b/>
                <w:bCs/>
                <w:sz w:val="22"/>
                <w:szCs w:val="22"/>
              </w:rPr>
              <w:t xml:space="preserve">Proportion (%) of district experiencing ‘Low’ fire hazard </w:t>
            </w:r>
          </w:p>
        </w:tc>
        <w:tc>
          <w:tcPr>
            <w:tcW w:w="663" w:type="pct"/>
            <w:tcBorders>
              <w:left w:val="single" w:sz="6" w:space="0" w:color="00DCA1" w:themeColor="background2"/>
              <w:right w:val="single" w:sz="4" w:space="0" w:color="00DCA1" w:themeColor="background2"/>
            </w:tcBorders>
            <w:vAlign w:val="top"/>
          </w:tcPr>
          <w:p w14:paraId="7888A0FC"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63.4%</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8,947,000)</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2C94D4C4"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65.1%</w:t>
            </w:r>
            <w:r w:rsidRPr="008611EE">
              <w:rPr>
                <w:rFonts w:asciiTheme="minorHAnsi" w:hAnsiTheme="minorHAnsi" w:cstheme="minorHAnsi"/>
                <w:color w:val="000000"/>
                <w:sz w:val="22"/>
                <w:szCs w:val="22"/>
              </w:rPr>
              <w:br/>
              <w:t>[64.3%, 66.8%]</w:t>
            </w:r>
          </w:p>
        </w:tc>
        <w:tc>
          <w:tcPr>
            <w:tcW w:w="736" w:type="pct"/>
            <w:tcBorders>
              <w:right w:val="single" w:sz="4" w:space="0" w:color="00DCA1" w:themeColor="background2"/>
            </w:tcBorders>
            <w:vAlign w:val="top"/>
          </w:tcPr>
          <w:p w14:paraId="64B3285C"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63.0%</w:t>
            </w:r>
            <w:r w:rsidRPr="008611EE">
              <w:rPr>
                <w:rFonts w:asciiTheme="minorHAnsi" w:hAnsiTheme="minorHAnsi" w:cstheme="minorHAnsi"/>
                <w:color w:val="000000"/>
                <w:sz w:val="22"/>
                <w:szCs w:val="22"/>
              </w:rPr>
              <w:br/>
              <w:t>[57.4%, 64.8%]</w:t>
            </w:r>
          </w:p>
        </w:tc>
        <w:tc>
          <w:tcPr>
            <w:tcW w:w="809" w:type="pct"/>
            <w:tcBorders>
              <w:left w:val="single" w:sz="4" w:space="0" w:color="00DCA1" w:themeColor="background2"/>
            </w:tcBorders>
            <w:vAlign w:val="top"/>
          </w:tcPr>
          <w:p w14:paraId="4820445D"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67.6%</w:t>
            </w:r>
            <w:r w:rsidRPr="008611EE">
              <w:rPr>
                <w:rFonts w:asciiTheme="minorHAnsi" w:hAnsiTheme="minorHAnsi" w:cstheme="minorHAnsi"/>
                <w:color w:val="000000"/>
                <w:sz w:val="22"/>
                <w:szCs w:val="22"/>
              </w:rPr>
              <w:br/>
              <w:t>[65.5%, 71.6%]</w:t>
            </w:r>
          </w:p>
        </w:tc>
        <w:tc>
          <w:tcPr>
            <w:tcW w:w="734" w:type="pct"/>
            <w:vAlign w:val="top"/>
          </w:tcPr>
          <w:p w14:paraId="18EB6FB1"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62.5%</w:t>
            </w:r>
            <w:r w:rsidRPr="008611EE">
              <w:rPr>
                <w:rFonts w:asciiTheme="minorHAnsi" w:hAnsiTheme="minorHAnsi" w:cstheme="minorHAnsi"/>
                <w:color w:val="000000"/>
                <w:sz w:val="22"/>
                <w:szCs w:val="22"/>
              </w:rPr>
              <w:br/>
              <w:t>[49.1%, 66.9%]</w:t>
            </w:r>
          </w:p>
        </w:tc>
      </w:tr>
      <w:tr w:rsidR="00CA457E" w:rsidRPr="008611EE" w14:paraId="2419387D" w14:textId="77777777" w:rsidTr="00F468CA">
        <w:trPr>
          <w:cantSplit/>
          <w:trHeight w:hRule="exact" w:val="1221"/>
        </w:trPr>
        <w:tc>
          <w:tcPr>
            <w:tcW w:w="1250" w:type="pct"/>
            <w:tcBorders>
              <w:right w:val="single" w:sz="6" w:space="0" w:color="00DCA1" w:themeColor="background2"/>
            </w:tcBorders>
            <w:vAlign w:val="top"/>
          </w:tcPr>
          <w:p w14:paraId="7DB05FD5" w14:textId="77777777" w:rsidR="00834327" w:rsidRPr="008611EE" w:rsidRDefault="00834327" w:rsidP="00D07980">
            <w:pPr>
              <w:rPr>
                <w:b/>
                <w:bCs/>
                <w:sz w:val="22"/>
                <w:szCs w:val="22"/>
              </w:rPr>
            </w:pPr>
            <w:r w:rsidRPr="008611EE">
              <w:rPr>
                <w:b/>
                <w:bCs/>
                <w:sz w:val="22"/>
                <w:szCs w:val="22"/>
              </w:rPr>
              <w:t xml:space="preserve">Proportion (%) of district experiencing ‘Moderate to High’ fire hazard </w:t>
            </w:r>
          </w:p>
        </w:tc>
        <w:tc>
          <w:tcPr>
            <w:tcW w:w="66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2596A02"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34.1%</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4,816,512)</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6B44C3D6"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32.4%</w:t>
            </w:r>
            <w:r w:rsidRPr="008611EE">
              <w:rPr>
                <w:rFonts w:asciiTheme="minorHAnsi" w:hAnsiTheme="minorHAnsi" w:cstheme="minorHAnsi"/>
                <w:color w:val="000000"/>
                <w:sz w:val="22"/>
                <w:szCs w:val="22"/>
              </w:rPr>
              <w:br/>
              <w:t>[30.7%, 33.4%]</w:t>
            </w:r>
          </w:p>
        </w:tc>
        <w:tc>
          <w:tcPr>
            <w:tcW w:w="736" w:type="pct"/>
            <w:tcBorders>
              <w:right w:val="single" w:sz="4" w:space="0" w:color="00DCA1" w:themeColor="background2"/>
            </w:tcBorders>
            <w:vAlign w:val="top"/>
          </w:tcPr>
          <w:p w14:paraId="4819E559"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34.5%</w:t>
            </w:r>
            <w:r w:rsidRPr="008611EE">
              <w:rPr>
                <w:rFonts w:asciiTheme="minorHAnsi" w:hAnsiTheme="minorHAnsi" w:cstheme="minorHAnsi"/>
                <w:color w:val="000000"/>
                <w:sz w:val="22"/>
                <w:szCs w:val="22"/>
              </w:rPr>
              <w:br/>
              <w:t>[32.7%, 39.9%]</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248063DF"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30.1%</w:t>
            </w:r>
            <w:r w:rsidRPr="008611EE">
              <w:rPr>
                <w:rFonts w:asciiTheme="minorHAnsi" w:hAnsiTheme="minorHAnsi" w:cstheme="minorHAnsi"/>
                <w:color w:val="000000"/>
                <w:sz w:val="22"/>
                <w:szCs w:val="22"/>
              </w:rPr>
              <w:br/>
              <w:t>[25.9%, 32.3%]</w:t>
            </w:r>
          </w:p>
        </w:tc>
        <w:tc>
          <w:tcPr>
            <w:tcW w:w="734" w:type="pct"/>
            <w:vAlign w:val="top"/>
          </w:tcPr>
          <w:p w14:paraId="6C842200"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35.0%</w:t>
            </w:r>
            <w:r w:rsidRPr="008611EE">
              <w:rPr>
                <w:rFonts w:asciiTheme="minorHAnsi" w:hAnsiTheme="minorHAnsi" w:cstheme="minorHAnsi"/>
                <w:color w:val="000000"/>
                <w:sz w:val="22"/>
                <w:szCs w:val="22"/>
              </w:rPr>
              <w:br/>
              <w:t>[30.7%, 48.0%]</w:t>
            </w:r>
          </w:p>
        </w:tc>
      </w:tr>
      <w:tr w:rsidR="00CA457E" w:rsidRPr="008611EE" w14:paraId="1A61686F" w14:textId="77777777" w:rsidTr="00F468CA">
        <w:trPr>
          <w:cnfStyle w:val="000000100000" w:firstRow="0" w:lastRow="0" w:firstColumn="0" w:lastColumn="0" w:oddVBand="0" w:evenVBand="0" w:oddHBand="1" w:evenHBand="0" w:firstRowFirstColumn="0" w:firstRowLastColumn="0" w:lastRowFirstColumn="0" w:lastRowLastColumn="0"/>
          <w:cantSplit/>
          <w:trHeight w:hRule="exact" w:val="1210"/>
        </w:trPr>
        <w:tc>
          <w:tcPr>
            <w:tcW w:w="1250" w:type="pct"/>
            <w:tcBorders>
              <w:right w:val="single" w:sz="6" w:space="0" w:color="00DCA1" w:themeColor="background2"/>
            </w:tcBorders>
            <w:vAlign w:val="top"/>
          </w:tcPr>
          <w:p w14:paraId="7698C8D5" w14:textId="77777777" w:rsidR="00834327" w:rsidRPr="008611EE" w:rsidRDefault="00834327" w:rsidP="00D07980">
            <w:pPr>
              <w:rPr>
                <w:b/>
                <w:bCs/>
                <w:sz w:val="22"/>
                <w:szCs w:val="22"/>
              </w:rPr>
            </w:pPr>
            <w:r w:rsidRPr="008611EE">
              <w:rPr>
                <w:b/>
                <w:bCs/>
                <w:sz w:val="22"/>
                <w:szCs w:val="22"/>
              </w:rPr>
              <w:t xml:space="preserve">Proportion (%) of district experiencing ‘Very High’ fire hazard </w:t>
            </w:r>
          </w:p>
        </w:tc>
        <w:tc>
          <w:tcPr>
            <w:tcW w:w="663" w:type="pct"/>
            <w:tcBorders>
              <w:left w:val="single" w:sz="6" w:space="0" w:color="00DCA1" w:themeColor="background2"/>
              <w:right w:val="single" w:sz="4" w:space="0" w:color="00DCA1" w:themeColor="background2"/>
            </w:tcBorders>
            <w:vAlign w:val="top"/>
          </w:tcPr>
          <w:p w14:paraId="5E5D80C6"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2.5%</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353,987)</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44220D43"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2.5%</w:t>
            </w:r>
            <w:r w:rsidRPr="008611EE">
              <w:rPr>
                <w:rFonts w:asciiTheme="minorHAnsi" w:hAnsiTheme="minorHAnsi" w:cstheme="minorHAnsi"/>
                <w:color w:val="000000"/>
                <w:sz w:val="22"/>
                <w:szCs w:val="22"/>
              </w:rPr>
              <w:br/>
              <w:t>[2.4%, 2.6%]</w:t>
            </w:r>
          </w:p>
        </w:tc>
        <w:tc>
          <w:tcPr>
            <w:tcW w:w="736" w:type="pct"/>
            <w:tcBorders>
              <w:right w:val="single" w:sz="4" w:space="0" w:color="00DCA1" w:themeColor="background2"/>
            </w:tcBorders>
            <w:vAlign w:val="top"/>
          </w:tcPr>
          <w:p w14:paraId="69639B4E"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2.5%</w:t>
            </w:r>
            <w:r w:rsidRPr="008611EE">
              <w:rPr>
                <w:rFonts w:asciiTheme="minorHAnsi" w:hAnsiTheme="minorHAnsi" w:cstheme="minorHAnsi"/>
                <w:color w:val="000000"/>
                <w:sz w:val="22"/>
                <w:szCs w:val="22"/>
              </w:rPr>
              <w:br/>
              <w:t>[2.3%, 2.8%]</w:t>
            </w:r>
          </w:p>
        </w:tc>
        <w:tc>
          <w:tcPr>
            <w:tcW w:w="809" w:type="pct"/>
            <w:tcBorders>
              <w:left w:val="single" w:sz="4" w:space="0" w:color="00DCA1" w:themeColor="background2"/>
            </w:tcBorders>
            <w:vAlign w:val="top"/>
          </w:tcPr>
          <w:p w14:paraId="2D49E29E"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2.4%</w:t>
            </w:r>
            <w:r w:rsidRPr="008611EE">
              <w:rPr>
                <w:rFonts w:asciiTheme="minorHAnsi" w:hAnsiTheme="minorHAnsi" w:cstheme="minorHAnsi"/>
                <w:color w:val="000000"/>
                <w:sz w:val="22"/>
                <w:szCs w:val="22"/>
              </w:rPr>
              <w:br/>
              <w:t>[2.2%, 2.7%]</w:t>
            </w:r>
          </w:p>
        </w:tc>
        <w:tc>
          <w:tcPr>
            <w:tcW w:w="734" w:type="pct"/>
            <w:vAlign w:val="top"/>
          </w:tcPr>
          <w:p w14:paraId="068794BA"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2.4%</w:t>
            </w:r>
            <w:r w:rsidRPr="008611EE">
              <w:rPr>
                <w:rFonts w:asciiTheme="minorHAnsi" w:hAnsiTheme="minorHAnsi" w:cstheme="minorHAnsi"/>
                <w:color w:val="000000"/>
                <w:sz w:val="22"/>
                <w:szCs w:val="22"/>
              </w:rPr>
              <w:br/>
              <w:t>[2.0%, 3.1%]</w:t>
            </w:r>
          </w:p>
        </w:tc>
      </w:tr>
      <w:tr w:rsidR="00834327" w:rsidRPr="008611EE" w14:paraId="0749B7EF" w14:textId="77777777" w:rsidTr="00D76B31">
        <w:trPr>
          <w:cantSplit/>
          <w:trHeight w:hRule="exact" w:val="397"/>
        </w:trPr>
        <w:tc>
          <w:tcPr>
            <w:tcW w:w="5000" w:type="pct"/>
            <w:gridSpan w:val="6"/>
            <w:vAlign w:val="top"/>
          </w:tcPr>
          <w:p w14:paraId="25F01B08" w14:textId="77777777" w:rsidR="00834327" w:rsidRPr="008611EE" w:rsidRDefault="00834327" w:rsidP="00D07980">
            <w:pPr>
              <w:rPr>
                <w:rFonts w:asciiTheme="minorHAnsi" w:hAnsiTheme="minorHAnsi" w:cstheme="minorHAnsi"/>
                <w:color w:val="000000"/>
                <w:sz w:val="22"/>
                <w:szCs w:val="22"/>
              </w:rPr>
            </w:pPr>
            <w:r w:rsidRPr="008611EE">
              <w:rPr>
                <w:b/>
                <w:bCs/>
                <w:i/>
                <w:iCs/>
                <w:sz w:val="22"/>
                <w:szCs w:val="22"/>
              </w:rPr>
              <w:t>Hazard for a ‘1-in-100 year’ fire weather event</w:t>
            </w:r>
            <w:r w:rsidRPr="008611EE">
              <w:rPr>
                <w:b/>
                <w:bCs/>
                <w:sz w:val="22"/>
                <w:szCs w:val="22"/>
                <w:vertAlign w:val="superscript"/>
              </w:rPr>
              <w:t>(a)</w:t>
            </w:r>
          </w:p>
        </w:tc>
      </w:tr>
      <w:tr w:rsidR="00CA457E" w:rsidRPr="008611EE" w14:paraId="0D0A43D5" w14:textId="77777777" w:rsidTr="00F468CA">
        <w:trPr>
          <w:cnfStyle w:val="000000100000" w:firstRow="0" w:lastRow="0" w:firstColumn="0" w:lastColumn="0" w:oddVBand="0" w:evenVBand="0" w:oddHBand="1" w:evenHBand="0" w:firstRowFirstColumn="0" w:firstRowLastColumn="0" w:lastRowFirstColumn="0" w:lastRowLastColumn="0"/>
          <w:cantSplit/>
          <w:trHeight w:hRule="exact" w:val="980"/>
        </w:trPr>
        <w:tc>
          <w:tcPr>
            <w:tcW w:w="1250" w:type="pct"/>
            <w:tcBorders>
              <w:right w:val="single" w:sz="6" w:space="0" w:color="00DCA1" w:themeColor="background2"/>
            </w:tcBorders>
            <w:vAlign w:val="top"/>
          </w:tcPr>
          <w:p w14:paraId="3221FDE1" w14:textId="77777777" w:rsidR="00834327" w:rsidRPr="008611EE" w:rsidRDefault="00834327" w:rsidP="00D07980">
            <w:pPr>
              <w:rPr>
                <w:b/>
                <w:bCs/>
                <w:sz w:val="22"/>
                <w:szCs w:val="22"/>
              </w:rPr>
            </w:pPr>
            <w:r w:rsidRPr="008611EE">
              <w:rPr>
                <w:b/>
                <w:bCs/>
                <w:sz w:val="22"/>
                <w:szCs w:val="22"/>
              </w:rPr>
              <w:t xml:space="preserve">Proportion (%) of district experiencing ‘Low’ fire hazard </w:t>
            </w:r>
          </w:p>
        </w:tc>
        <w:tc>
          <w:tcPr>
            <w:tcW w:w="66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D15611A"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54.5%</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7,689,710)</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83AFD69"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56.2%</w:t>
            </w:r>
            <w:r w:rsidRPr="008611EE">
              <w:rPr>
                <w:rFonts w:asciiTheme="minorHAnsi" w:hAnsiTheme="minorHAnsi" w:cstheme="minorHAnsi"/>
                <w:color w:val="000000"/>
                <w:sz w:val="22"/>
                <w:szCs w:val="22"/>
              </w:rPr>
              <w:br/>
              <w:t>[54.1%, 58.7%]</w:t>
            </w:r>
          </w:p>
        </w:tc>
        <w:tc>
          <w:tcPr>
            <w:tcW w:w="736" w:type="pct"/>
            <w:tcBorders>
              <w:right w:val="single" w:sz="4" w:space="0" w:color="00DCA1" w:themeColor="background2"/>
            </w:tcBorders>
            <w:vAlign w:val="top"/>
          </w:tcPr>
          <w:p w14:paraId="2A186C41" w14:textId="77777777" w:rsidR="00834327" w:rsidRPr="008611EE" w:rsidRDefault="00834327" w:rsidP="0022743C">
            <w:pPr>
              <w:jc w:val="right"/>
              <w:rPr>
                <w:rFonts w:asciiTheme="minorHAnsi" w:hAnsiTheme="minorHAnsi" w:cstheme="minorHAnsi"/>
                <w:sz w:val="22"/>
                <w:szCs w:val="22"/>
              </w:rPr>
            </w:pPr>
            <w:r w:rsidRPr="008611EE">
              <w:rPr>
                <w:rFonts w:asciiTheme="minorHAnsi" w:hAnsiTheme="minorHAnsi" w:cstheme="minorHAnsi"/>
                <w:color w:val="000000"/>
                <w:sz w:val="22"/>
                <w:szCs w:val="22"/>
              </w:rPr>
              <w:t>53.5%</w:t>
            </w:r>
            <w:r w:rsidRPr="008611EE">
              <w:rPr>
                <w:rFonts w:asciiTheme="minorHAnsi" w:hAnsiTheme="minorHAnsi" w:cstheme="minorHAnsi"/>
                <w:color w:val="000000"/>
                <w:sz w:val="22"/>
                <w:szCs w:val="22"/>
              </w:rPr>
              <w:br/>
              <w:t>[47.2%, 55.5%]</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5FDBB8E"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58.7%</w:t>
            </w:r>
            <w:r w:rsidRPr="008611EE">
              <w:rPr>
                <w:rFonts w:asciiTheme="minorHAnsi" w:hAnsiTheme="minorHAnsi" w:cstheme="minorHAnsi"/>
                <w:color w:val="000000"/>
                <w:sz w:val="22"/>
                <w:szCs w:val="22"/>
              </w:rPr>
              <w:br/>
              <w:t>[53.5%, 64.6%]</w:t>
            </w:r>
          </w:p>
        </w:tc>
        <w:tc>
          <w:tcPr>
            <w:tcW w:w="734" w:type="pct"/>
            <w:vAlign w:val="top"/>
          </w:tcPr>
          <w:p w14:paraId="7210E411"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52.1%</w:t>
            </w:r>
            <w:r w:rsidRPr="008611EE">
              <w:rPr>
                <w:rFonts w:asciiTheme="minorHAnsi" w:hAnsiTheme="minorHAnsi" w:cstheme="minorHAnsi"/>
                <w:color w:val="000000"/>
                <w:sz w:val="22"/>
                <w:szCs w:val="22"/>
              </w:rPr>
              <w:br/>
              <w:t>[37.1%, 57.0%]</w:t>
            </w:r>
          </w:p>
        </w:tc>
      </w:tr>
      <w:tr w:rsidR="00CA457E" w:rsidRPr="008611EE" w14:paraId="18E008EB" w14:textId="77777777" w:rsidTr="00F468CA">
        <w:trPr>
          <w:cantSplit/>
          <w:trHeight w:hRule="exact" w:val="1191"/>
        </w:trPr>
        <w:tc>
          <w:tcPr>
            <w:tcW w:w="1250" w:type="pct"/>
            <w:tcBorders>
              <w:right w:val="single" w:sz="6" w:space="0" w:color="00DCA1" w:themeColor="background2"/>
            </w:tcBorders>
            <w:vAlign w:val="top"/>
          </w:tcPr>
          <w:p w14:paraId="5DD90C55" w14:textId="77777777" w:rsidR="00834327" w:rsidRPr="008611EE" w:rsidRDefault="00834327" w:rsidP="00D07980">
            <w:pPr>
              <w:rPr>
                <w:b/>
                <w:bCs/>
                <w:sz w:val="22"/>
                <w:szCs w:val="22"/>
              </w:rPr>
            </w:pPr>
            <w:r w:rsidRPr="008611EE">
              <w:rPr>
                <w:b/>
                <w:bCs/>
                <w:sz w:val="22"/>
                <w:szCs w:val="22"/>
              </w:rPr>
              <w:t xml:space="preserve">Proportion (%) of district experiencing ‘Moderate to High’ fire hazard </w:t>
            </w:r>
          </w:p>
        </w:tc>
        <w:tc>
          <w:tcPr>
            <w:tcW w:w="66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ABAFD6E"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42.5%</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5,995,401)</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22995C06"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40.7%</w:t>
            </w:r>
            <w:r w:rsidRPr="008611EE">
              <w:rPr>
                <w:rFonts w:asciiTheme="minorHAnsi" w:hAnsiTheme="minorHAnsi" w:cstheme="minorHAnsi"/>
                <w:color w:val="000000"/>
                <w:sz w:val="22"/>
                <w:szCs w:val="22"/>
              </w:rPr>
              <w:br/>
              <w:t>[38.3%, 43.0%]</w:t>
            </w:r>
          </w:p>
        </w:tc>
        <w:tc>
          <w:tcPr>
            <w:tcW w:w="736" w:type="pct"/>
            <w:tcBorders>
              <w:right w:val="single" w:sz="4" w:space="0" w:color="00DCA1" w:themeColor="background2"/>
            </w:tcBorders>
            <w:vAlign w:val="top"/>
          </w:tcPr>
          <w:p w14:paraId="706C1DB4"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43.4%</w:t>
            </w:r>
            <w:r w:rsidRPr="008611EE">
              <w:rPr>
                <w:rFonts w:asciiTheme="minorHAnsi" w:hAnsiTheme="minorHAnsi" w:cstheme="minorHAnsi"/>
                <w:color w:val="000000"/>
                <w:sz w:val="22"/>
                <w:szCs w:val="22"/>
              </w:rPr>
              <w:br/>
              <w:t>[41.4%, 49.4%]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EBC8630"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38.3%</w:t>
            </w:r>
            <w:r w:rsidRPr="008611EE">
              <w:rPr>
                <w:rFonts w:asciiTheme="minorHAnsi" w:hAnsiTheme="minorHAnsi" w:cstheme="minorHAnsi"/>
                <w:color w:val="000000"/>
                <w:sz w:val="22"/>
                <w:szCs w:val="22"/>
              </w:rPr>
              <w:br/>
              <w:t>[32.4%, 43.7%]</w:t>
            </w:r>
          </w:p>
        </w:tc>
        <w:tc>
          <w:tcPr>
            <w:tcW w:w="734" w:type="pct"/>
            <w:vAlign w:val="top"/>
          </w:tcPr>
          <w:p w14:paraId="2174CCC3"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44.8%</w:t>
            </w:r>
            <w:r w:rsidRPr="008611EE">
              <w:rPr>
                <w:rFonts w:asciiTheme="minorHAnsi" w:hAnsiTheme="minorHAnsi" w:cstheme="minorHAnsi"/>
                <w:color w:val="000000"/>
                <w:sz w:val="22"/>
                <w:szCs w:val="22"/>
              </w:rPr>
              <w:br/>
              <w:t>[39.9%, 59.1%]</w:t>
            </w:r>
          </w:p>
        </w:tc>
      </w:tr>
      <w:tr w:rsidR="00CA457E" w:rsidRPr="008611EE" w14:paraId="00DF4270" w14:textId="77777777" w:rsidTr="00F468CA">
        <w:trPr>
          <w:cnfStyle w:val="000000100000" w:firstRow="0" w:lastRow="0" w:firstColumn="0" w:lastColumn="0" w:oddVBand="0" w:evenVBand="0" w:oddHBand="1" w:evenHBand="0" w:firstRowFirstColumn="0" w:firstRowLastColumn="0" w:lastRowFirstColumn="0" w:lastRowLastColumn="0"/>
          <w:cantSplit/>
          <w:trHeight w:hRule="exact" w:val="1220"/>
        </w:trPr>
        <w:tc>
          <w:tcPr>
            <w:tcW w:w="1250" w:type="pct"/>
            <w:tcBorders>
              <w:right w:val="single" w:sz="6" w:space="0" w:color="00DCA1" w:themeColor="background2"/>
            </w:tcBorders>
            <w:vAlign w:val="top"/>
          </w:tcPr>
          <w:p w14:paraId="65C2DC10" w14:textId="77777777" w:rsidR="00834327" w:rsidRPr="008611EE" w:rsidRDefault="00834327" w:rsidP="00D07980">
            <w:pPr>
              <w:rPr>
                <w:b/>
                <w:bCs/>
                <w:sz w:val="22"/>
                <w:szCs w:val="22"/>
              </w:rPr>
            </w:pPr>
            <w:r w:rsidRPr="008611EE">
              <w:rPr>
                <w:b/>
                <w:bCs/>
                <w:sz w:val="22"/>
                <w:szCs w:val="22"/>
              </w:rPr>
              <w:t xml:space="preserve">Proportion (%) of district experiencing ‘Very High’ fire hazard </w:t>
            </w:r>
          </w:p>
        </w:tc>
        <w:tc>
          <w:tcPr>
            <w:tcW w:w="663" w:type="pct"/>
            <w:tcBorders>
              <w:top w:val="single" w:sz="6" w:space="0" w:color="00DCA1" w:themeColor="background2"/>
              <w:left w:val="single" w:sz="6" w:space="0" w:color="00DCA1" w:themeColor="background2"/>
              <w:right w:val="single" w:sz="4" w:space="0" w:color="00DCA1" w:themeColor="background2"/>
            </w:tcBorders>
            <w:vAlign w:val="top"/>
          </w:tcPr>
          <w:p w14:paraId="7F813098"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3.1%</w:t>
            </w:r>
            <w:r w:rsidRPr="008611EE">
              <w:rPr>
                <w:rFonts w:asciiTheme="minorHAnsi" w:hAnsiTheme="minorHAnsi" w:cstheme="minorHAnsi"/>
                <w:color w:val="000000"/>
                <w:sz w:val="22"/>
                <w:szCs w:val="22"/>
              </w:rPr>
              <w:br/>
              <w:t>(</w:t>
            </w:r>
            <w:proofErr w:type="gramStart"/>
            <w:r w:rsidRPr="008611EE">
              <w:rPr>
                <w:rFonts w:asciiTheme="minorHAnsi" w:hAnsiTheme="minorHAnsi" w:cstheme="minorHAnsi"/>
                <w:color w:val="000000"/>
                <w:sz w:val="22"/>
                <w:szCs w:val="22"/>
              </w:rPr>
              <w:t>432,387)</w:t>
            </w:r>
            <w:r w:rsidRPr="008611EE">
              <w:rPr>
                <w:rFonts w:asciiTheme="minorHAnsi" w:hAnsiTheme="minorHAnsi" w:cstheme="minorHAnsi"/>
                <w:color w:val="000000"/>
                <w:sz w:val="22"/>
                <w:szCs w:val="22"/>
                <w:vertAlign w:val="superscript"/>
              </w:rPr>
              <w:t>(</w:t>
            </w:r>
            <w:proofErr w:type="gramEnd"/>
            <w:r w:rsidRPr="008611E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1A322ECF"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3.0%</w:t>
            </w:r>
            <w:r w:rsidRPr="008611EE">
              <w:rPr>
                <w:rFonts w:asciiTheme="minorHAnsi" w:hAnsiTheme="minorHAnsi" w:cstheme="minorHAnsi"/>
                <w:color w:val="000000"/>
                <w:sz w:val="22"/>
                <w:szCs w:val="22"/>
              </w:rPr>
              <w:br/>
              <w:t>[3.0%, 3.2%]</w:t>
            </w:r>
          </w:p>
        </w:tc>
        <w:tc>
          <w:tcPr>
            <w:tcW w:w="736" w:type="pct"/>
            <w:tcBorders>
              <w:right w:val="single" w:sz="4" w:space="0" w:color="00DCA1" w:themeColor="background2"/>
            </w:tcBorders>
            <w:vAlign w:val="top"/>
          </w:tcPr>
          <w:p w14:paraId="123A6AC8"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3.0%</w:t>
            </w:r>
            <w:r w:rsidRPr="008611EE">
              <w:rPr>
                <w:rFonts w:asciiTheme="minorHAnsi" w:hAnsiTheme="minorHAnsi" w:cstheme="minorHAnsi"/>
                <w:color w:val="000000"/>
                <w:sz w:val="22"/>
                <w:szCs w:val="22"/>
              </w:rPr>
              <w:br/>
              <w:t>[2.8%, 3.3%]</w:t>
            </w:r>
          </w:p>
        </w:tc>
        <w:tc>
          <w:tcPr>
            <w:tcW w:w="809" w:type="pct"/>
            <w:tcBorders>
              <w:top w:val="single" w:sz="6" w:space="0" w:color="00DCA1" w:themeColor="background2"/>
              <w:left w:val="single" w:sz="4" w:space="0" w:color="00DCA1" w:themeColor="background2"/>
            </w:tcBorders>
            <w:vAlign w:val="top"/>
          </w:tcPr>
          <w:p w14:paraId="661F3B3E"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3.0%</w:t>
            </w:r>
            <w:r w:rsidRPr="008611EE">
              <w:rPr>
                <w:rFonts w:asciiTheme="minorHAnsi" w:hAnsiTheme="minorHAnsi" w:cstheme="minorHAnsi"/>
                <w:color w:val="000000"/>
                <w:sz w:val="22"/>
                <w:szCs w:val="22"/>
              </w:rPr>
              <w:br/>
              <w:t>[2.8%, 3.3%]</w:t>
            </w:r>
          </w:p>
        </w:tc>
        <w:tc>
          <w:tcPr>
            <w:tcW w:w="734" w:type="pct"/>
            <w:vAlign w:val="top"/>
          </w:tcPr>
          <w:p w14:paraId="5730A964" w14:textId="77777777" w:rsidR="00834327" w:rsidRPr="008611EE" w:rsidRDefault="00834327" w:rsidP="0022743C">
            <w:pPr>
              <w:jc w:val="right"/>
              <w:rPr>
                <w:rFonts w:asciiTheme="minorHAnsi" w:hAnsiTheme="minorHAnsi" w:cstheme="minorHAnsi"/>
                <w:i/>
                <w:iCs/>
                <w:sz w:val="22"/>
                <w:szCs w:val="22"/>
              </w:rPr>
            </w:pPr>
            <w:r w:rsidRPr="008611EE">
              <w:rPr>
                <w:rFonts w:asciiTheme="minorHAnsi" w:hAnsiTheme="minorHAnsi" w:cstheme="minorHAnsi"/>
                <w:color w:val="000000"/>
                <w:sz w:val="22"/>
                <w:szCs w:val="22"/>
              </w:rPr>
              <w:t>3.0%</w:t>
            </w:r>
            <w:r w:rsidRPr="008611EE">
              <w:rPr>
                <w:rFonts w:asciiTheme="minorHAnsi" w:hAnsiTheme="minorHAnsi" w:cstheme="minorHAnsi"/>
                <w:color w:val="000000"/>
                <w:sz w:val="22"/>
                <w:szCs w:val="22"/>
              </w:rPr>
              <w:br/>
              <w:t>[2.5%, 3.7%]</w:t>
            </w:r>
          </w:p>
        </w:tc>
      </w:tr>
    </w:tbl>
    <w:p w14:paraId="073D2E28" w14:textId="77777777" w:rsidR="002C767E" w:rsidRPr="002C767E" w:rsidRDefault="002C767E" w:rsidP="002C767E">
      <w:pPr>
        <w:spacing w:line="240" w:lineRule="auto"/>
        <w:rPr>
          <w:rFonts w:eastAsia="Times New Roman" w:cs="Arial"/>
          <w:kern w:val="0"/>
          <w:sz w:val="20"/>
          <w:szCs w:val="20"/>
          <w:lang w:eastAsia="en-AU"/>
          <w14:ligatures w14:val="none"/>
        </w:rPr>
      </w:pPr>
      <w:r w:rsidRPr="002C767E">
        <w:rPr>
          <w:rFonts w:eastAsia="Times New Roman" w:cs="Arial"/>
          <w:b/>
          <w:bCs/>
          <w:i/>
          <w:iCs/>
          <w:kern w:val="0"/>
          <w:sz w:val="20"/>
          <w:szCs w:val="20"/>
          <w:lang w:eastAsia="en-AU"/>
          <w14:ligatures w14:val="none"/>
        </w:rPr>
        <w:t>Table notes:</w:t>
      </w:r>
      <w:r w:rsidRPr="002C767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C767E">
        <w:rPr>
          <w:rFonts w:eastAsia="Times New Roman" w:cs="Arial"/>
          <w:i/>
          <w:iCs/>
          <w:kern w:val="0"/>
          <w:sz w:val="20"/>
          <w:szCs w:val="20"/>
          <w:lang w:val="en-US" w:eastAsia="en-AU"/>
          <w14:ligatures w14:val="none"/>
        </w:rPr>
        <w:t xml:space="preserve"> [3]</w:t>
      </w:r>
      <w:r w:rsidRPr="002C767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C767E">
        <w:rPr>
          <w:rFonts w:eastAsia="Times New Roman" w:cs="Arial"/>
          <w:i/>
          <w:iCs/>
          <w:kern w:val="0"/>
          <w:sz w:val="20"/>
          <w:szCs w:val="20"/>
          <w:lang w:eastAsia="en-AU"/>
          <w14:ligatures w14:val="none"/>
        </w:rPr>
        <w:t>as a result of</w:t>
      </w:r>
      <w:proofErr w:type="gramEnd"/>
      <w:r w:rsidRPr="002C767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120726C" w14:textId="77777777" w:rsidR="002C767E" w:rsidRPr="002C767E" w:rsidRDefault="002C767E" w:rsidP="002C767E">
      <w:pPr>
        <w:spacing w:line="240" w:lineRule="auto"/>
        <w:rPr>
          <w:rFonts w:eastAsia="Times New Roman" w:cs="Arial"/>
          <w:kern w:val="0"/>
          <w:sz w:val="20"/>
          <w:szCs w:val="20"/>
          <w:lang w:eastAsia="en-AU"/>
          <w14:ligatures w14:val="none"/>
        </w:rPr>
      </w:pPr>
      <w:r w:rsidRPr="002C767E">
        <w:rPr>
          <w:rFonts w:eastAsia="Times New Roman" w:cs="Arial"/>
          <w:b/>
          <w:bCs/>
          <w:i/>
          <w:iCs/>
          <w:kern w:val="0"/>
          <w:sz w:val="20"/>
          <w:szCs w:val="20"/>
          <w:lang w:eastAsia="en-AU"/>
          <w14:ligatures w14:val="none"/>
        </w:rPr>
        <w:t>Table footnotes:</w:t>
      </w:r>
      <w:r w:rsidRPr="002C767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88BE009" w14:textId="77777777" w:rsidR="00834327" w:rsidRDefault="00834327" w:rsidP="00834327">
      <w:pPr>
        <w:spacing w:line="288" w:lineRule="auto"/>
        <w:rPr>
          <w:sz w:val="22"/>
          <w:szCs w:val="22"/>
        </w:rPr>
      </w:pPr>
    </w:p>
    <w:p w14:paraId="7EEC3ED0" w14:textId="471668AF" w:rsidR="00D76B31" w:rsidRPr="008C1155" w:rsidRDefault="00834327" w:rsidP="008611EE">
      <w:pPr>
        <w:spacing w:line="240" w:lineRule="auto"/>
      </w:pPr>
      <w:r w:rsidRPr="008C1155">
        <w:t xml:space="preserve">The figures below show the proportion of the health district experiencing different fire hazard categories across different time horizons and climate scenarios during a ‘1-in-20 year’ fire weather event (Figure </w:t>
      </w:r>
      <w:r w:rsidR="00CF7317" w:rsidRPr="008C1155">
        <w:t>3</w:t>
      </w:r>
      <w:r w:rsidRPr="008C1155">
        <w:t xml:space="preserve">) and a ‘1-in-100 year’ fire weather event (Figure </w:t>
      </w:r>
      <w:r w:rsidR="00CF7317" w:rsidRPr="008C1155">
        <w:t>4</w:t>
      </w:r>
      <w:r w:rsidRPr="008C1155">
        <w:t>).</w:t>
      </w:r>
      <w:r w:rsidR="00F468CA">
        <w:br w:type="page"/>
      </w:r>
    </w:p>
    <w:p w14:paraId="44381BD2" w14:textId="53FAAC4D" w:rsidR="002360EF" w:rsidRPr="002360EF" w:rsidRDefault="002360EF" w:rsidP="002360EF">
      <w:pPr>
        <w:keepNext/>
      </w:pPr>
      <w:r w:rsidRPr="002360EF">
        <w:rPr>
          <w:noProof/>
        </w:rPr>
        <w:lastRenderedPageBreak/>
        <w:drawing>
          <wp:inline distT="0" distB="0" distL="0" distR="0" wp14:anchorId="09595C57" wp14:editId="4E416EF0">
            <wp:extent cx="5461000" cy="3842606"/>
            <wp:effectExtent l="0" t="0" r="6350" b="5715"/>
            <wp:docPr id="1268844279" name="Picture 2" descr="Stacked column chart depicting the percentages of the Cairns and Hinterland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44279" name="Picture 2" descr="Stacked column chart depicting the percentages of the Cairns and Hinterland (QLD) health district's total geographic area experiencing each fire hazard level during a 1-in-20-year fire weather even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0109" cy="3856052"/>
                    </a:xfrm>
                    <a:prstGeom prst="rect">
                      <a:avLst/>
                    </a:prstGeom>
                    <a:noFill/>
                    <a:ln>
                      <a:noFill/>
                    </a:ln>
                  </pic:spPr>
                </pic:pic>
              </a:graphicData>
            </a:graphic>
          </wp:inline>
        </w:drawing>
      </w:r>
    </w:p>
    <w:p w14:paraId="0027359F" w14:textId="39A2004C" w:rsidR="00834327" w:rsidRPr="001A3E10" w:rsidRDefault="00834327" w:rsidP="00834327">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w:t>
      </w:r>
      <w:r w:rsidR="00CF7317" w:rsidRPr="002A13A5">
        <w:rPr>
          <w:noProof/>
          <w:sz w:val="22"/>
          <w:szCs w:val="22"/>
        </w:rPr>
        <w:fldChar w:fldCharType="end"/>
      </w:r>
      <w:r w:rsidRPr="002A13A5">
        <w:rPr>
          <w:sz w:val="22"/>
          <w:szCs w:val="22"/>
        </w:rPr>
        <w:t>: Stacked column chart showing the percentages of the Cairns and Hinterland health district's total geographic area experiencing each fire hazard level during a 1-in-20-year fire weather event.</w:t>
      </w:r>
    </w:p>
    <w:p w14:paraId="212D1638" w14:textId="204F8F72" w:rsidR="00F83E8E" w:rsidRPr="00F83E8E" w:rsidRDefault="00F83E8E" w:rsidP="00F83E8E">
      <w:pPr>
        <w:keepNext/>
      </w:pPr>
      <w:r w:rsidRPr="00F83E8E">
        <w:rPr>
          <w:noProof/>
        </w:rPr>
        <w:drawing>
          <wp:inline distT="0" distB="0" distL="0" distR="0" wp14:anchorId="316F9828" wp14:editId="37C01486">
            <wp:extent cx="5422900" cy="3815798"/>
            <wp:effectExtent l="0" t="0" r="6350" b="0"/>
            <wp:docPr id="148399410" name="Picture 4" descr=" Stacked column chart depicting the percentages of the Cairns and Hinterland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9410" name="Picture 4" descr=" Stacked column chart depicting the percentages of the Cairns and Hinterland  (QLD) health district's total geographic area experiencing each fire hazard level during a 1-in-100-year fire weather ev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3471" cy="3816200"/>
                    </a:xfrm>
                    <a:prstGeom prst="rect">
                      <a:avLst/>
                    </a:prstGeom>
                    <a:noFill/>
                    <a:ln>
                      <a:noFill/>
                    </a:ln>
                  </pic:spPr>
                </pic:pic>
              </a:graphicData>
            </a:graphic>
          </wp:inline>
        </w:drawing>
      </w:r>
    </w:p>
    <w:p w14:paraId="166FC9DC" w14:textId="025088CB" w:rsidR="00834327" w:rsidRPr="002A13A5" w:rsidRDefault="00834327" w:rsidP="00EE0A22">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4</w:t>
      </w:r>
      <w:r w:rsidR="00CF7317" w:rsidRPr="002A13A5">
        <w:rPr>
          <w:noProof/>
          <w:sz w:val="22"/>
          <w:szCs w:val="22"/>
        </w:rPr>
        <w:fldChar w:fldCharType="end"/>
      </w:r>
      <w:r w:rsidRPr="002A13A5">
        <w:rPr>
          <w:sz w:val="22"/>
          <w:szCs w:val="22"/>
        </w:rPr>
        <w:t>: Stacked column chart showing the percentages of the Cairns and Hinterland health district's total geographic area experiencing each fire hazard level during a 1-in-100-year fire weather event.</w:t>
      </w:r>
      <w:r w:rsidR="00C74DAF" w:rsidRPr="002A13A5">
        <w:rPr>
          <w:sz w:val="22"/>
          <w:szCs w:val="22"/>
        </w:rPr>
        <w:br w:type="page"/>
      </w:r>
    </w:p>
    <w:p w14:paraId="56157CA3" w14:textId="77777777" w:rsidR="00834327" w:rsidRDefault="00834327" w:rsidP="00834327">
      <w:pPr>
        <w:pStyle w:val="Heading2"/>
      </w:pPr>
      <w:r w:rsidRPr="002B1930">
        <w:lastRenderedPageBreak/>
        <w:t>Drought hazard</w:t>
      </w:r>
    </w:p>
    <w:p w14:paraId="6C7BB72D" w14:textId="77777777" w:rsidR="009E21D0" w:rsidRPr="00D54A0B" w:rsidRDefault="009E21D0" w:rsidP="009E21D0">
      <w:pPr>
        <w:pStyle w:val="BulletNoIndent"/>
        <w:numPr>
          <w:ilvl w:val="0"/>
          <w:numId w:val="0"/>
        </w:numPr>
        <w:ind w:left="357" w:hanging="357"/>
      </w:pPr>
      <w:r w:rsidRPr="00D54A0B">
        <w:rPr>
          <w:b/>
        </w:rPr>
        <w:t xml:space="preserve">Key </w:t>
      </w:r>
      <w:r w:rsidRPr="00D54A0B">
        <w:rPr>
          <w:b/>
          <w:bCs/>
        </w:rPr>
        <w:t>projections</w:t>
      </w:r>
      <w:r w:rsidRPr="00D54A0B">
        <w:t>:</w:t>
      </w:r>
      <w:r w:rsidRPr="00D54A0B">
        <w:rPr>
          <w:b/>
        </w:rPr>
        <w:t xml:space="preserve"> </w:t>
      </w:r>
    </w:p>
    <w:p w14:paraId="612F3D85" w14:textId="607A67A3" w:rsidR="009E21D0" w:rsidRPr="00D54A0B" w:rsidRDefault="009E21D0" w:rsidP="009E21D0">
      <w:pPr>
        <w:pStyle w:val="BulletNoIndent"/>
      </w:pPr>
      <w:r w:rsidRPr="00D54A0B">
        <w:rPr>
          <w:b/>
          <w:bCs/>
        </w:rPr>
        <w:t>Drought occurrence:</w:t>
      </w:r>
      <w:r w:rsidRPr="00D54A0B">
        <w:t xml:space="preserve"> The occurrence of drought will increase across both middle of the road and reasonable worst</w:t>
      </w:r>
      <w:r w:rsidR="000F0C3C" w:rsidRPr="00913D61">
        <w:t>-</w:t>
      </w:r>
      <w:r w:rsidRPr="00D54A0B">
        <w:t>case scenarios for both time horizons, with the largest increase occurring under the middle of the road scenario by 20</w:t>
      </w:r>
      <w:r w:rsidR="00283062" w:rsidRPr="00D54A0B">
        <w:t>50</w:t>
      </w:r>
      <w:r w:rsidRPr="00D54A0B">
        <w:t>.</w:t>
      </w:r>
    </w:p>
    <w:p w14:paraId="79C17868" w14:textId="77777777" w:rsidR="00834327" w:rsidRPr="00E31EC3" w:rsidRDefault="00834327" w:rsidP="00834327"/>
    <w:tbl>
      <w:tblPr>
        <w:tblStyle w:val="TableGrid"/>
        <w:tblW w:w="5000" w:type="pct"/>
        <w:tblLook w:val="04A0" w:firstRow="1" w:lastRow="0" w:firstColumn="1" w:lastColumn="0" w:noHBand="0" w:noVBand="1"/>
      </w:tblPr>
      <w:tblGrid>
        <w:gridCol w:w="3394"/>
        <w:gridCol w:w="1019"/>
        <w:gridCol w:w="1212"/>
        <w:gridCol w:w="1349"/>
        <w:gridCol w:w="1169"/>
        <w:gridCol w:w="1349"/>
      </w:tblGrid>
      <w:tr w:rsidR="00E137F4" w:rsidRPr="005521FB" w14:paraId="1EAEF317" w14:textId="77777777" w:rsidTr="00F701E0">
        <w:trPr>
          <w:cnfStyle w:val="100000000000" w:firstRow="1" w:lastRow="0" w:firstColumn="0" w:lastColumn="0" w:oddVBand="0" w:evenVBand="0" w:oddHBand="0" w:evenHBand="0" w:firstRowFirstColumn="0" w:firstRowLastColumn="0" w:lastRowFirstColumn="0" w:lastRowLastColumn="0"/>
          <w:trHeight w:hRule="exact" w:val="329"/>
        </w:trPr>
        <w:tc>
          <w:tcPr>
            <w:tcW w:w="1792" w:type="pct"/>
          </w:tcPr>
          <w:p w14:paraId="0E352B70" w14:textId="77777777" w:rsidR="00E137F4" w:rsidRPr="00826504" w:rsidRDefault="00E137F4" w:rsidP="00E137F4">
            <w:pPr>
              <w:rPr>
                <w:sz w:val="22"/>
                <w:szCs w:val="22"/>
              </w:rPr>
            </w:pPr>
          </w:p>
        </w:tc>
        <w:tc>
          <w:tcPr>
            <w:tcW w:w="522" w:type="pct"/>
            <w:tcBorders>
              <w:bottom w:val="single" w:sz="6" w:space="0" w:color="00DCA1" w:themeColor="background2"/>
            </w:tcBorders>
          </w:tcPr>
          <w:p w14:paraId="28D032B1" w14:textId="6E8FBA24" w:rsidR="00E137F4" w:rsidRPr="00826504" w:rsidRDefault="00E137F4" w:rsidP="00E137F4">
            <w:pPr>
              <w:jc w:val="center"/>
              <w:rPr>
                <w:sz w:val="22"/>
                <w:szCs w:val="22"/>
              </w:rPr>
            </w:pPr>
            <w:r w:rsidRPr="00826504">
              <w:rPr>
                <w:b/>
                <w:bCs/>
                <w:sz w:val="22"/>
                <w:szCs w:val="22"/>
              </w:rPr>
              <w:t>Baseline</w:t>
            </w:r>
          </w:p>
        </w:tc>
        <w:tc>
          <w:tcPr>
            <w:tcW w:w="1353" w:type="pct"/>
            <w:gridSpan w:val="2"/>
          </w:tcPr>
          <w:p w14:paraId="56358352" w14:textId="582C8DBC" w:rsidR="00E137F4" w:rsidRPr="00826504" w:rsidRDefault="00E137F4" w:rsidP="00E137F4">
            <w:pPr>
              <w:jc w:val="center"/>
              <w:rPr>
                <w:sz w:val="22"/>
                <w:szCs w:val="22"/>
              </w:rPr>
            </w:pPr>
            <w:r w:rsidRPr="00826504">
              <w:rPr>
                <w:b/>
                <w:bCs/>
                <w:sz w:val="22"/>
                <w:szCs w:val="22"/>
              </w:rPr>
              <w:t>2050 Scenarios</w:t>
            </w:r>
          </w:p>
        </w:tc>
        <w:tc>
          <w:tcPr>
            <w:tcW w:w="1333" w:type="pct"/>
            <w:gridSpan w:val="2"/>
          </w:tcPr>
          <w:p w14:paraId="5DFBC484" w14:textId="660FE3EC" w:rsidR="00E137F4" w:rsidRPr="00826504" w:rsidRDefault="00E137F4" w:rsidP="00E137F4">
            <w:pPr>
              <w:jc w:val="center"/>
              <w:rPr>
                <w:sz w:val="22"/>
                <w:szCs w:val="22"/>
              </w:rPr>
            </w:pPr>
            <w:r w:rsidRPr="00826504">
              <w:rPr>
                <w:b/>
                <w:bCs/>
                <w:sz w:val="22"/>
                <w:szCs w:val="22"/>
              </w:rPr>
              <w:t>2085 Scenarios</w:t>
            </w:r>
          </w:p>
        </w:tc>
      </w:tr>
      <w:tr w:rsidR="00826504" w:rsidRPr="005521FB" w14:paraId="5FB278FD" w14:textId="77777777" w:rsidTr="009D1A54">
        <w:trPr>
          <w:cnfStyle w:val="000000100000" w:firstRow="0" w:lastRow="0" w:firstColumn="0" w:lastColumn="0" w:oddVBand="0" w:evenVBand="0" w:oddHBand="1" w:evenHBand="0" w:firstRowFirstColumn="0" w:firstRowLastColumn="0" w:lastRowFirstColumn="0" w:lastRowLastColumn="0"/>
          <w:trHeight w:hRule="exact" w:val="624"/>
        </w:trPr>
        <w:tc>
          <w:tcPr>
            <w:tcW w:w="1792" w:type="pct"/>
          </w:tcPr>
          <w:p w14:paraId="38B08BDA" w14:textId="77777777" w:rsidR="00687966" w:rsidRPr="00826504" w:rsidRDefault="00687966" w:rsidP="00687966">
            <w:pPr>
              <w:rPr>
                <w:sz w:val="22"/>
                <w:szCs w:val="22"/>
              </w:rPr>
            </w:pPr>
          </w:p>
        </w:tc>
        <w:tc>
          <w:tcPr>
            <w:tcW w:w="522" w:type="pct"/>
            <w:tcBorders>
              <w:top w:val="single" w:sz="6" w:space="0" w:color="00DCA1" w:themeColor="background2"/>
              <w:bottom w:val="single" w:sz="6" w:space="0" w:color="00DCA1" w:themeColor="background2"/>
              <w:right w:val="single" w:sz="6" w:space="0" w:color="00DCA1" w:themeColor="background2"/>
            </w:tcBorders>
          </w:tcPr>
          <w:p w14:paraId="67F20382" w14:textId="77777777" w:rsidR="00687966" w:rsidRPr="00826504" w:rsidRDefault="00687966" w:rsidP="00687966">
            <w:pPr>
              <w:jc w:val="right"/>
              <w:rPr>
                <w:sz w:val="22"/>
                <w:szCs w:val="22"/>
              </w:rPr>
            </w:pPr>
          </w:p>
        </w:tc>
        <w:tc>
          <w:tcPr>
            <w:tcW w:w="642" w:type="pct"/>
            <w:tcBorders>
              <w:left w:val="single" w:sz="6" w:space="0" w:color="00DCA1" w:themeColor="background2"/>
            </w:tcBorders>
            <w:vAlign w:val="top"/>
          </w:tcPr>
          <w:p w14:paraId="4A7D7FD9" w14:textId="1F43401B" w:rsidR="00687966" w:rsidRPr="00826504" w:rsidRDefault="00687966" w:rsidP="00687966">
            <w:pPr>
              <w:jc w:val="right"/>
              <w:rPr>
                <w:sz w:val="22"/>
                <w:szCs w:val="22"/>
              </w:rPr>
            </w:pPr>
            <w:r w:rsidRPr="00826504">
              <w:rPr>
                <w:b/>
                <w:bCs/>
                <w:sz w:val="22"/>
                <w:szCs w:val="22"/>
              </w:rPr>
              <w:t xml:space="preserve">Middle of the road   </w:t>
            </w:r>
          </w:p>
        </w:tc>
        <w:tc>
          <w:tcPr>
            <w:tcW w:w="711" w:type="pct"/>
            <w:tcBorders>
              <w:right w:val="single" w:sz="4" w:space="0" w:color="00DCA1" w:themeColor="background2"/>
            </w:tcBorders>
            <w:vAlign w:val="top"/>
          </w:tcPr>
          <w:p w14:paraId="4B9E77B5" w14:textId="52E6B234" w:rsidR="00687966" w:rsidRPr="00826504" w:rsidRDefault="00687966" w:rsidP="00687966">
            <w:pPr>
              <w:jc w:val="right"/>
              <w:rPr>
                <w:sz w:val="22"/>
                <w:szCs w:val="22"/>
              </w:rPr>
            </w:pPr>
            <w:r w:rsidRPr="00826504">
              <w:rPr>
                <w:b/>
                <w:bCs/>
                <w:sz w:val="22"/>
                <w:szCs w:val="22"/>
              </w:rPr>
              <w:t>Reasonable worst</w:t>
            </w:r>
            <w:r w:rsidR="000F0C3C" w:rsidRPr="00913D61">
              <w:t>-</w:t>
            </w:r>
            <w:r w:rsidRPr="00826504">
              <w:rPr>
                <w:b/>
                <w:bCs/>
                <w:sz w:val="22"/>
                <w:szCs w:val="22"/>
              </w:rPr>
              <w:t xml:space="preserve">case </w:t>
            </w:r>
          </w:p>
        </w:tc>
        <w:tc>
          <w:tcPr>
            <w:tcW w:w="622" w:type="pct"/>
            <w:tcBorders>
              <w:left w:val="single" w:sz="4" w:space="0" w:color="00DCA1" w:themeColor="background2"/>
              <w:bottom w:val="single" w:sz="6" w:space="0" w:color="00DCA1" w:themeColor="background2"/>
            </w:tcBorders>
            <w:vAlign w:val="top"/>
          </w:tcPr>
          <w:p w14:paraId="1963265C" w14:textId="3CCB98B1" w:rsidR="00687966" w:rsidRPr="00826504" w:rsidRDefault="00687966" w:rsidP="00687966">
            <w:pPr>
              <w:jc w:val="right"/>
              <w:rPr>
                <w:sz w:val="22"/>
                <w:szCs w:val="22"/>
              </w:rPr>
            </w:pPr>
            <w:r w:rsidRPr="00826504">
              <w:rPr>
                <w:b/>
                <w:bCs/>
                <w:sz w:val="22"/>
                <w:szCs w:val="22"/>
              </w:rPr>
              <w:t xml:space="preserve">Middle of the road   </w:t>
            </w:r>
          </w:p>
        </w:tc>
        <w:tc>
          <w:tcPr>
            <w:tcW w:w="711" w:type="pct"/>
            <w:vAlign w:val="top"/>
          </w:tcPr>
          <w:p w14:paraId="0BC35577" w14:textId="774F547F" w:rsidR="00687966" w:rsidRPr="00826504" w:rsidRDefault="00687966" w:rsidP="00687966">
            <w:pPr>
              <w:jc w:val="right"/>
              <w:rPr>
                <w:sz w:val="22"/>
                <w:szCs w:val="22"/>
              </w:rPr>
            </w:pPr>
            <w:r w:rsidRPr="00826504">
              <w:rPr>
                <w:b/>
                <w:bCs/>
                <w:sz w:val="22"/>
                <w:szCs w:val="22"/>
              </w:rPr>
              <w:t>Reasonable worst</w:t>
            </w:r>
            <w:r w:rsidR="000F0C3C" w:rsidRPr="00913D61">
              <w:t>-</w:t>
            </w:r>
            <w:r w:rsidRPr="00826504">
              <w:rPr>
                <w:b/>
                <w:bCs/>
                <w:sz w:val="22"/>
                <w:szCs w:val="22"/>
              </w:rPr>
              <w:t xml:space="preserve">case  </w:t>
            </w:r>
          </w:p>
        </w:tc>
      </w:tr>
      <w:tr w:rsidR="00826504" w:rsidRPr="005521FB" w14:paraId="6A2F80A4" w14:textId="77777777" w:rsidTr="009D1A54">
        <w:trPr>
          <w:trHeight w:hRule="exact" w:val="652"/>
        </w:trPr>
        <w:tc>
          <w:tcPr>
            <w:tcW w:w="1792" w:type="pct"/>
            <w:tcBorders>
              <w:right w:val="single" w:sz="6" w:space="0" w:color="00DCA1" w:themeColor="background2"/>
            </w:tcBorders>
            <w:vAlign w:val="top"/>
          </w:tcPr>
          <w:p w14:paraId="5CD87C0B" w14:textId="38A6222D" w:rsidR="00834327" w:rsidRPr="00826504" w:rsidRDefault="00612FB0" w:rsidP="00D07980">
            <w:pPr>
              <w:rPr>
                <w:sz w:val="22"/>
                <w:szCs w:val="22"/>
              </w:rPr>
            </w:pPr>
            <w:r w:rsidRPr="00826504">
              <w:rPr>
                <w:b/>
                <w:bCs/>
                <w:sz w:val="22"/>
                <w:szCs w:val="22"/>
              </w:rPr>
              <w:t>Number of months per year in drought</w:t>
            </w:r>
            <w:r w:rsidRPr="00826504">
              <w:rPr>
                <w:b/>
                <w:bCs/>
                <w:sz w:val="22"/>
                <w:szCs w:val="22"/>
                <w:vertAlign w:val="superscript"/>
              </w:rPr>
              <w:t>(a)</w:t>
            </w:r>
          </w:p>
        </w:tc>
        <w:tc>
          <w:tcPr>
            <w:tcW w:w="522" w:type="pct"/>
            <w:tcBorders>
              <w:left w:val="single" w:sz="6" w:space="0" w:color="00DCA1" w:themeColor="background2"/>
              <w:right w:val="single" w:sz="6" w:space="0" w:color="00DCA1" w:themeColor="background2"/>
            </w:tcBorders>
            <w:vAlign w:val="top"/>
          </w:tcPr>
          <w:p w14:paraId="781B8EAE" w14:textId="77777777" w:rsidR="00834327" w:rsidRPr="00826504" w:rsidRDefault="00834327" w:rsidP="00D07980">
            <w:pPr>
              <w:jc w:val="right"/>
              <w:rPr>
                <w:sz w:val="22"/>
                <w:szCs w:val="22"/>
              </w:rPr>
            </w:pPr>
            <w:r w:rsidRPr="00826504">
              <w:rPr>
                <w:sz w:val="22"/>
                <w:szCs w:val="22"/>
              </w:rPr>
              <w:t>1.8</w:t>
            </w:r>
          </w:p>
        </w:tc>
        <w:tc>
          <w:tcPr>
            <w:tcW w:w="642" w:type="pct"/>
            <w:tcBorders>
              <w:left w:val="single" w:sz="6" w:space="0" w:color="00DCA1" w:themeColor="background2"/>
            </w:tcBorders>
            <w:vAlign w:val="top"/>
          </w:tcPr>
          <w:p w14:paraId="543D9D80" w14:textId="77777777" w:rsidR="00834327" w:rsidRPr="00826504" w:rsidRDefault="00834327" w:rsidP="00D07980">
            <w:pPr>
              <w:jc w:val="right"/>
              <w:rPr>
                <w:sz w:val="22"/>
                <w:szCs w:val="22"/>
              </w:rPr>
            </w:pPr>
            <w:r w:rsidRPr="00826504">
              <w:rPr>
                <w:sz w:val="22"/>
                <w:szCs w:val="22"/>
              </w:rPr>
              <w:t xml:space="preserve">2.7 </w:t>
            </w:r>
            <w:r w:rsidRPr="00826504">
              <w:rPr>
                <w:sz w:val="22"/>
                <w:szCs w:val="22"/>
              </w:rPr>
              <w:br/>
              <w:t>[0.1, 5.1]</w:t>
            </w:r>
          </w:p>
        </w:tc>
        <w:tc>
          <w:tcPr>
            <w:tcW w:w="711" w:type="pct"/>
            <w:tcBorders>
              <w:right w:val="single" w:sz="4" w:space="0" w:color="00DCA1" w:themeColor="background2"/>
            </w:tcBorders>
            <w:vAlign w:val="top"/>
          </w:tcPr>
          <w:p w14:paraId="5AD00DBE" w14:textId="77777777" w:rsidR="00834327" w:rsidRPr="00826504" w:rsidRDefault="00834327" w:rsidP="00D07980">
            <w:pPr>
              <w:jc w:val="right"/>
              <w:rPr>
                <w:sz w:val="22"/>
                <w:szCs w:val="22"/>
              </w:rPr>
            </w:pPr>
            <w:r w:rsidRPr="00826504">
              <w:rPr>
                <w:sz w:val="22"/>
                <w:szCs w:val="22"/>
              </w:rPr>
              <w:t xml:space="preserve">2.5 </w:t>
            </w:r>
            <w:r w:rsidRPr="00826504">
              <w:rPr>
                <w:sz w:val="22"/>
                <w:szCs w:val="22"/>
              </w:rPr>
              <w:br/>
              <w:t>[0.4, 5.1]</w:t>
            </w:r>
          </w:p>
        </w:tc>
        <w:tc>
          <w:tcPr>
            <w:tcW w:w="622" w:type="pct"/>
            <w:tcBorders>
              <w:left w:val="single" w:sz="4" w:space="0" w:color="00DCA1" w:themeColor="background2"/>
            </w:tcBorders>
            <w:vAlign w:val="top"/>
          </w:tcPr>
          <w:p w14:paraId="7AAC0E7B" w14:textId="77777777" w:rsidR="00834327" w:rsidRPr="00826504" w:rsidRDefault="00834327" w:rsidP="00D07980">
            <w:pPr>
              <w:jc w:val="right"/>
              <w:rPr>
                <w:sz w:val="22"/>
                <w:szCs w:val="22"/>
              </w:rPr>
            </w:pPr>
            <w:r w:rsidRPr="00826504">
              <w:rPr>
                <w:sz w:val="22"/>
                <w:szCs w:val="22"/>
              </w:rPr>
              <w:t xml:space="preserve">2.7 </w:t>
            </w:r>
            <w:r w:rsidRPr="00826504">
              <w:rPr>
                <w:sz w:val="22"/>
                <w:szCs w:val="22"/>
              </w:rPr>
              <w:br/>
              <w:t>[0.5, 5.4]</w:t>
            </w:r>
          </w:p>
        </w:tc>
        <w:tc>
          <w:tcPr>
            <w:tcW w:w="711" w:type="pct"/>
            <w:vAlign w:val="top"/>
          </w:tcPr>
          <w:p w14:paraId="35B48A6E" w14:textId="77777777" w:rsidR="00834327" w:rsidRPr="00826504" w:rsidRDefault="00834327" w:rsidP="00D07980">
            <w:pPr>
              <w:jc w:val="right"/>
              <w:rPr>
                <w:sz w:val="22"/>
                <w:szCs w:val="22"/>
              </w:rPr>
            </w:pPr>
            <w:r w:rsidRPr="00826504">
              <w:rPr>
                <w:sz w:val="22"/>
                <w:szCs w:val="22"/>
              </w:rPr>
              <w:t xml:space="preserve">2.6 </w:t>
            </w:r>
            <w:r w:rsidRPr="00826504">
              <w:rPr>
                <w:sz w:val="22"/>
                <w:szCs w:val="22"/>
              </w:rPr>
              <w:br/>
              <w:t>[0.1, 6.4]</w:t>
            </w:r>
          </w:p>
        </w:tc>
      </w:tr>
    </w:tbl>
    <w:p w14:paraId="21686B58" w14:textId="1FEC465B" w:rsidR="00C22D88" w:rsidRDefault="007278CA" w:rsidP="00036FB9">
      <w:pPr>
        <w:spacing w:line="240" w:lineRule="auto"/>
        <w:rPr>
          <w:i/>
          <w:iCs/>
          <w:sz w:val="20"/>
          <w:szCs w:val="20"/>
        </w:rPr>
      </w:pPr>
      <w:r w:rsidRPr="00872388">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C22D88">
        <w:rPr>
          <w:rFonts w:asciiTheme="minorHAnsi" w:hAnsiTheme="minorHAnsi" w:cstheme="minorHAnsi"/>
          <w:i/>
          <w:sz w:val="20"/>
          <w:szCs w:val="20"/>
        </w:rPr>
        <w:t>The primary indicator value reports the median from the nine climate models, with the range reported in square brackets.</w:t>
      </w:r>
    </w:p>
    <w:p w14:paraId="38BDBAF2" w14:textId="7C4E53BE" w:rsidR="007278CA" w:rsidRPr="00B01FA0" w:rsidRDefault="00C22D88" w:rsidP="00036FB9">
      <w:pPr>
        <w:spacing w:line="240" w:lineRule="auto"/>
        <w:rPr>
          <w:i/>
          <w:iCs/>
          <w:sz w:val="20"/>
          <w:szCs w:val="20"/>
        </w:rPr>
      </w:pPr>
      <w:r>
        <w:rPr>
          <w:b/>
          <w:bCs/>
          <w:i/>
          <w:iCs/>
          <w:sz w:val="20"/>
          <w:szCs w:val="20"/>
        </w:rPr>
        <w:t>Table footnotes:</w:t>
      </w:r>
      <w:r w:rsidR="007278CA">
        <w:rPr>
          <w:i/>
          <w:iCs/>
          <w:sz w:val="20"/>
          <w:szCs w:val="20"/>
        </w:rPr>
        <w:t xml:space="preserve">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38C3040C" w14:textId="77777777" w:rsidR="00283062" w:rsidRDefault="00283062" w:rsidP="00283062">
      <w:pPr>
        <w:pStyle w:val="Heading2"/>
      </w:pPr>
      <w:r w:rsidRPr="002B1930">
        <w:t>Storm hazard</w:t>
      </w:r>
    </w:p>
    <w:p w14:paraId="4D03E544" w14:textId="77777777" w:rsidR="002E33D2" w:rsidRPr="00D54A0B" w:rsidRDefault="002E33D2" w:rsidP="002E33D2">
      <w:pPr>
        <w:rPr>
          <w:b/>
          <w:bCs/>
        </w:rPr>
      </w:pPr>
      <w:r w:rsidRPr="00D54A0B">
        <w:rPr>
          <w:b/>
          <w:bCs/>
        </w:rPr>
        <w:t>Key projections:</w:t>
      </w:r>
    </w:p>
    <w:p w14:paraId="297F4DD4" w14:textId="4653DCBC" w:rsidR="002E33D2" w:rsidRPr="00D54A0B" w:rsidRDefault="001C39CE" w:rsidP="002E33D2">
      <w:pPr>
        <w:pStyle w:val="BulletNoIndent"/>
      </w:pPr>
      <w:r w:rsidRPr="00D54A0B">
        <w:rPr>
          <w:b/>
          <w:bCs/>
        </w:rPr>
        <w:t>More</w:t>
      </w:r>
      <w:r w:rsidR="002E33D2" w:rsidRPr="00D54A0B">
        <w:rPr>
          <w:b/>
          <w:bCs/>
        </w:rPr>
        <w:t xml:space="preserve"> very-high-intensity storms: </w:t>
      </w:r>
      <w:r w:rsidR="002E33D2" w:rsidRPr="00D54A0B">
        <w:t xml:space="preserve">Very-high-intensity storms will be slightly </w:t>
      </w:r>
      <w:r w:rsidRPr="00D54A0B">
        <w:t>more</w:t>
      </w:r>
      <w:r w:rsidR="002E33D2" w:rsidRPr="00D54A0B">
        <w:t xml:space="preserve"> frequent in both middle of the road and reasonable worst</w:t>
      </w:r>
      <w:r w:rsidR="000F0C3C" w:rsidRPr="00913D61">
        <w:t>-</w:t>
      </w:r>
      <w:r w:rsidR="002E33D2" w:rsidRPr="00D54A0B">
        <w:t>case scenarios</w:t>
      </w:r>
      <w:r w:rsidR="008A4355" w:rsidRPr="00D54A0B">
        <w:t xml:space="preserve"> across both time horizons.</w:t>
      </w:r>
    </w:p>
    <w:p w14:paraId="223CB24A" w14:textId="77777777" w:rsidR="00283062" w:rsidRPr="00BB3F49" w:rsidRDefault="00283062" w:rsidP="00283062"/>
    <w:tbl>
      <w:tblPr>
        <w:tblStyle w:val="TableGrid"/>
        <w:tblW w:w="5000" w:type="pct"/>
        <w:tblLayout w:type="fixed"/>
        <w:tblCellMar>
          <w:left w:w="0" w:type="dxa"/>
          <w:right w:w="0" w:type="dxa"/>
        </w:tblCellMar>
        <w:tblLook w:val="04A0" w:firstRow="1" w:lastRow="0" w:firstColumn="1" w:lastColumn="0" w:noHBand="0" w:noVBand="1"/>
      </w:tblPr>
      <w:tblGrid>
        <w:gridCol w:w="3260"/>
        <w:gridCol w:w="708"/>
        <w:gridCol w:w="1276"/>
        <w:gridCol w:w="1559"/>
        <w:gridCol w:w="1278"/>
        <w:gridCol w:w="1411"/>
      </w:tblGrid>
      <w:tr w:rsidR="00EB6531" w:rsidRPr="001E39BF" w14:paraId="66399568" w14:textId="77777777" w:rsidTr="00EB6531">
        <w:trPr>
          <w:cnfStyle w:val="100000000000" w:firstRow="1" w:lastRow="0" w:firstColumn="0" w:lastColumn="0" w:oddVBand="0" w:evenVBand="0" w:oddHBand="0" w:evenHBand="0" w:firstRowFirstColumn="0" w:firstRowLastColumn="0" w:lastRowFirstColumn="0" w:lastRowLastColumn="0"/>
          <w:trHeight w:hRule="exact" w:val="329"/>
        </w:trPr>
        <w:tc>
          <w:tcPr>
            <w:tcW w:w="2091" w:type="pct"/>
            <w:gridSpan w:val="2"/>
            <w:tcBorders>
              <w:right w:val="single" w:sz="4" w:space="0" w:color="00DCA1" w:themeColor="background2"/>
            </w:tcBorders>
          </w:tcPr>
          <w:p w14:paraId="756ADDA4" w14:textId="378EE492" w:rsidR="00EB6531" w:rsidRPr="00826504" w:rsidRDefault="00EB6531" w:rsidP="00EB6531">
            <w:pPr>
              <w:jc w:val="right"/>
              <w:rPr>
                <w:i/>
                <w:iCs/>
                <w:sz w:val="22"/>
                <w:szCs w:val="22"/>
              </w:rPr>
            </w:pPr>
            <w:r w:rsidRPr="00826504">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1389E80" w14:textId="015DBD01" w:rsidR="00EB6531" w:rsidRPr="00826504" w:rsidRDefault="00EB6531" w:rsidP="00616857">
            <w:pPr>
              <w:jc w:val="center"/>
              <w:rPr>
                <w:b/>
                <w:bCs/>
                <w:sz w:val="22"/>
                <w:szCs w:val="22"/>
              </w:rPr>
            </w:pPr>
            <w:r w:rsidRPr="00826504">
              <w:rPr>
                <w:b/>
                <w:bCs/>
                <w:sz w:val="22"/>
                <w:szCs w:val="22"/>
              </w:rPr>
              <w:t>2050 Scenarios</w:t>
            </w:r>
          </w:p>
        </w:tc>
        <w:tc>
          <w:tcPr>
            <w:tcW w:w="1416" w:type="pct"/>
            <w:gridSpan w:val="2"/>
            <w:tcBorders>
              <w:left w:val="single" w:sz="4" w:space="0" w:color="00DCA1" w:themeColor="background2"/>
              <w:bottom w:val="single" w:sz="6" w:space="0" w:color="00DCA1" w:themeColor="background2"/>
            </w:tcBorders>
            <w:vAlign w:val="top"/>
          </w:tcPr>
          <w:p w14:paraId="523C168A" w14:textId="7BC2314E" w:rsidR="00EB6531" w:rsidRPr="00826504" w:rsidRDefault="00EB6531" w:rsidP="00616857">
            <w:pPr>
              <w:jc w:val="center"/>
              <w:rPr>
                <w:b/>
                <w:bCs/>
                <w:sz w:val="22"/>
                <w:szCs w:val="22"/>
              </w:rPr>
            </w:pPr>
            <w:r w:rsidRPr="00826504">
              <w:rPr>
                <w:b/>
                <w:bCs/>
                <w:sz w:val="22"/>
                <w:szCs w:val="22"/>
              </w:rPr>
              <w:t>2085 Scenarios</w:t>
            </w:r>
          </w:p>
        </w:tc>
      </w:tr>
      <w:tr w:rsidR="00DD4020" w:rsidRPr="001E39BF" w14:paraId="7ABB62A5" w14:textId="77777777" w:rsidTr="00EB6531">
        <w:trPr>
          <w:cnfStyle w:val="000000100000" w:firstRow="0" w:lastRow="0" w:firstColumn="0" w:lastColumn="0" w:oddVBand="0" w:evenVBand="0" w:oddHBand="1" w:evenHBand="0" w:firstRowFirstColumn="0" w:firstRowLastColumn="0" w:lastRowFirstColumn="0" w:lastRowLastColumn="0"/>
          <w:trHeight w:hRule="exact" w:val="607"/>
        </w:trPr>
        <w:tc>
          <w:tcPr>
            <w:tcW w:w="1718" w:type="pct"/>
          </w:tcPr>
          <w:p w14:paraId="09B55B0D" w14:textId="77777777" w:rsidR="00DD4020" w:rsidRPr="00826504" w:rsidRDefault="00DD4020" w:rsidP="00DD4020">
            <w:pPr>
              <w:rPr>
                <w:i/>
                <w:iCs/>
                <w:sz w:val="22"/>
                <w:szCs w:val="22"/>
              </w:rPr>
            </w:pPr>
          </w:p>
        </w:tc>
        <w:tc>
          <w:tcPr>
            <w:tcW w:w="373" w:type="pct"/>
            <w:tcBorders>
              <w:bottom w:val="single" w:sz="6" w:space="0" w:color="00DCA1" w:themeColor="background2"/>
              <w:right w:val="single" w:sz="4" w:space="0" w:color="00DCA1" w:themeColor="background2"/>
            </w:tcBorders>
          </w:tcPr>
          <w:p w14:paraId="0D72CA7B" w14:textId="77777777" w:rsidR="00DD4020" w:rsidRPr="00826504" w:rsidRDefault="00DD4020" w:rsidP="00DD4020">
            <w:pPr>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07CE9279" w14:textId="10180D53" w:rsidR="00DD4020" w:rsidRPr="00826504" w:rsidRDefault="00DD4020" w:rsidP="00DD4020">
            <w:pPr>
              <w:jc w:val="right"/>
              <w:rPr>
                <w:sz w:val="22"/>
                <w:szCs w:val="22"/>
              </w:rPr>
            </w:pPr>
            <w:r w:rsidRPr="00826504">
              <w:rPr>
                <w:b/>
                <w:bCs/>
                <w:sz w:val="22"/>
                <w:szCs w:val="22"/>
              </w:rPr>
              <w:t xml:space="preserve">Middle of the road   </w:t>
            </w:r>
          </w:p>
        </w:tc>
        <w:tc>
          <w:tcPr>
            <w:tcW w:w="821" w:type="pct"/>
            <w:tcBorders>
              <w:right w:val="single" w:sz="4" w:space="0" w:color="00DCA1" w:themeColor="background2"/>
            </w:tcBorders>
            <w:vAlign w:val="top"/>
          </w:tcPr>
          <w:p w14:paraId="1AD5F1DE" w14:textId="1A4803AC" w:rsidR="00DD4020" w:rsidRPr="00826504" w:rsidRDefault="00DD4020" w:rsidP="00DD4020">
            <w:pPr>
              <w:jc w:val="right"/>
              <w:rPr>
                <w:sz w:val="22"/>
                <w:szCs w:val="22"/>
              </w:rPr>
            </w:pPr>
            <w:r w:rsidRPr="00826504">
              <w:rPr>
                <w:b/>
                <w:bCs/>
                <w:sz w:val="22"/>
                <w:szCs w:val="22"/>
              </w:rPr>
              <w:t>Reasonable worst</w:t>
            </w:r>
            <w:r w:rsidR="000F0C3C" w:rsidRPr="00913D61">
              <w:t>-</w:t>
            </w:r>
            <w:r w:rsidRPr="00826504">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1CAC972F" w14:textId="10AB1D54" w:rsidR="00DD4020" w:rsidRPr="00826504" w:rsidRDefault="00DD4020" w:rsidP="00DD4020">
            <w:pPr>
              <w:jc w:val="right"/>
              <w:rPr>
                <w:sz w:val="22"/>
                <w:szCs w:val="22"/>
              </w:rPr>
            </w:pPr>
            <w:r w:rsidRPr="00826504">
              <w:rPr>
                <w:b/>
                <w:bCs/>
                <w:sz w:val="22"/>
                <w:szCs w:val="22"/>
              </w:rPr>
              <w:t xml:space="preserve">Middle of the road   </w:t>
            </w:r>
          </w:p>
        </w:tc>
        <w:tc>
          <w:tcPr>
            <w:tcW w:w="743" w:type="pct"/>
            <w:vAlign w:val="top"/>
          </w:tcPr>
          <w:p w14:paraId="2430AF22" w14:textId="57C19C20" w:rsidR="00DD4020" w:rsidRPr="00826504" w:rsidRDefault="00DD4020" w:rsidP="00DD4020">
            <w:pPr>
              <w:jc w:val="right"/>
              <w:rPr>
                <w:sz w:val="22"/>
                <w:szCs w:val="22"/>
              </w:rPr>
            </w:pPr>
            <w:r w:rsidRPr="00826504">
              <w:rPr>
                <w:b/>
                <w:bCs/>
                <w:sz w:val="22"/>
                <w:szCs w:val="22"/>
              </w:rPr>
              <w:t>Reasonable worst</w:t>
            </w:r>
            <w:r w:rsidR="000F0C3C" w:rsidRPr="00913D61">
              <w:t>-</w:t>
            </w:r>
            <w:r w:rsidRPr="00826504">
              <w:rPr>
                <w:b/>
                <w:bCs/>
                <w:sz w:val="22"/>
                <w:szCs w:val="22"/>
              </w:rPr>
              <w:t xml:space="preserve">case  </w:t>
            </w:r>
          </w:p>
        </w:tc>
      </w:tr>
      <w:tr w:rsidR="00DD4020" w:rsidRPr="00EB1B34" w14:paraId="7DE02309" w14:textId="77777777" w:rsidTr="00EB6531">
        <w:trPr>
          <w:trHeight w:hRule="exact" w:val="711"/>
        </w:trPr>
        <w:tc>
          <w:tcPr>
            <w:tcW w:w="1718" w:type="pct"/>
            <w:tcBorders>
              <w:right w:val="single" w:sz="6" w:space="0" w:color="00DCA1" w:themeColor="background2"/>
            </w:tcBorders>
            <w:vAlign w:val="top"/>
          </w:tcPr>
          <w:p w14:paraId="01C45619" w14:textId="76CBD94D" w:rsidR="00AC5449" w:rsidRPr="00826504" w:rsidRDefault="00AC5449" w:rsidP="00AC5449">
            <w:pPr>
              <w:rPr>
                <w:sz w:val="22"/>
                <w:szCs w:val="22"/>
              </w:rPr>
            </w:pPr>
            <w:r w:rsidRPr="00826504">
              <w:rPr>
                <w:b/>
                <w:bCs/>
                <w:sz w:val="22"/>
                <w:szCs w:val="22"/>
              </w:rPr>
              <w:t>Number of low-intensity storms (40-62 km/hr) per year</w:t>
            </w:r>
          </w:p>
        </w:tc>
        <w:tc>
          <w:tcPr>
            <w:tcW w:w="373" w:type="pct"/>
            <w:tcBorders>
              <w:left w:val="single" w:sz="6" w:space="0" w:color="00DCA1" w:themeColor="background2"/>
              <w:right w:val="single" w:sz="4" w:space="0" w:color="00DCA1" w:themeColor="background2"/>
            </w:tcBorders>
            <w:vAlign w:val="top"/>
          </w:tcPr>
          <w:p w14:paraId="64279DD3" w14:textId="77777777" w:rsidR="00AC5449" w:rsidRPr="00826504" w:rsidRDefault="00AC5449" w:rsidP="00AC5449">
            <w:pPr>
              <w:jc w:val="right"/>
              <w:rPr>
                <w:sz w:val="22"/>
                <w:szCs w:val="22"/>
              </w:rPr>
            </w:pPr>
            <w:r w:rsidRPr="00826504">
              <w:rPr>
                <w:sz w:val="22"/>
                <w:szCs w:val="22"/>
              </w:rPr>
              <w:t>74.1</w:t>
            </w:r>
          </w:p>
        </w:tc>
        <w:tc>
          <w:tcPr>
            <w:tcW w:w="672" w:type="pct"/>
            <w:tcBorders>
              <w:left w:val="single" w:sz="4" w:space="0" w:color="00DCA1" w:themeColor="background2"/>
            </w:tcBorders>
            <w:vAlign w:val="top"/>
          </w:tcPr>
          <w:p w14:paraId="5EDE8FF4" w14:textId="77777777" w:rsidR="00AC5449" w:rsidRPr="00826504" w:rsidRDefault="00AC5449" w:rsidP="00AC5449">
            <w:pPr>
              <w:jc w:val="right"/>
              <w:rPr>
                <w:sz w:val="22"/>
                <w:szCs w:val="22"/>
              </w:rPr>
            </w:pPr>
            <w:r w:rsidRPr="00826504">
              <w:rPr>
                <w:sz w:val="22"/>
                <w:szCs w:val="22"/>
              </w:rPr>
              <w:t xml:space="preserve">72.8 </w:t>
            </w:r>
          </w:p>
          <w:p w14:paraId="1B456E7E" w14:textId="77777777" w:rsidR="00AC5449" w:rsidRPr="00826504" w:rsidRDefault="00AC5449" w:rsidP="00AC5449">
            <w:pPr>
              <w:jc w:val="right"/>
              <w:rPr>
                <w:sz w:val="22"/>
                <w:szCs w:val="22"/>
              </w:rPr>
            </w:pPr>
            <w:r w:rsidRPr="00826504">
              <w:rPr>
                <w:sz w:val="22"/>
                <w:szCs w:val="22"/>
              </w:rPr>
              <w:t>[64.1, 80.1]</w:t>
            </w:r>
          </w:p>
        </w:tc>
        <w:tc>
          <w:tcPr>
            <w:tcW w:w="821" w:type="pct"/>
            <w:tcBorders>
              <w:right w:val="single" w:sz="4" w:space="0" w:color="00DCA1" w:themeColor="background2"/>
            </w:tcBorders>
            <w:vAlign w:val="top"/>
          </w:tcPr>
          <w:p w14:paraId="51AC8BFF" w14:textId="77777777" w:rsidR="00AC5449" w:rsidRPr="00826504" w:rsidRDefault="00AC5449" w:rsidP="00AC5449">
            <w:pPr>
              <w:jc w:val="right"/>
              <w:rPr>
                <w:sz w:val="22"/>
                <w:szCs w:val="22"/>
              </w:rPr>
            </w:pPr>
            <w:r w:rsidRPr="00826504">
              <w:rPr>
                <w:sz w:val="22"/>
                <w:szCs w:val="22"/>
              </w:rPr>
              <w:t xml:space="preserve">77.2 </w:t>
            </w:r>
          </w:p>
          <w:p w14:paraId="6383A6A0" w14:textId="77777777" w:rsidR="00AC5449" w:rsidRPr="00826504" w:rsidRDefault="00AC5449" w:rsidP="00AC5449">
            <w:pPr>
              <w:jc w:val="right"/>
              <w:rPr>
                <w:sz w:val="22"/>
                <w:szCs w:val="22"/>
              </w:rPr>
            </w:pPr>
            <w:r w:rsidRPr="00826504">
              <w:rPr>
                <w:sz w:val="22"/>
                <w:szCs w:val="22"/>
              </w:rPr>
              <w:t>[68.0, 85.0]</w:t>
            </w:r>
          </w:p>
        </w:tc>
        <w:tc>
          <w:tcPr>
            <w:tcW w:w="673" w:type="pct"/>
            <w:tcBorders>
              <w:left w:val="single" w:sz="4" w:space="0" w:color="00DCA1" w:themeColor="background2"/>
            </w:tcBorders>
            <w:vAlign w:val="top"/>
          </w:tcPr>
          <w:p w14:paraId="4C9C4508" w14:textId="77777777" w:rsidR="00AC5449" w:rsidRPr="00826504" w:rsidRDefault="00AC5449" w:rsidP="00AC5449">
            <w:pPr>
              <w:jc w:val="right"/>
              <w:rPr>
                <w:sz w:val="22"/>
                <w:szCs w:val="22"/>
              </w:rPr>
            </w:pPr>
            <w:r w:rsidRPr="00826504">
              <w:rPr>
                <w:sz w:val="22"/>
                <w:szCs w:val="22"/>
              </w:rPr>
              <w:t xml:space="preserve">77.7 </w:t>
            </w:r>
          </w:p>
          <w:p w14:paraId="221115E1" w14:textId="77777777" w:rsidR="00AC5449" w:rsidRPr="00826504" w:rsidRDefault="00AC5449" w:rsidP="00AC5449">
            <w:pPr>
              <w:jc w:val="right"/>
              <w:rPr>
                <w:sz w:val="22"/>
                <w:szCs w:val="22"/>
              </w:rPr>
            </w:pPr>
            <w:r w:rsidRPr="00826504">
              <w:rPr>
                <w:sz w:val="22"/>
                <w:szCs w:val="22"/>
              </w:rPr>
              <w:t>[68.4, 85.5]</w:t>
            </w:r>
          </w:p>
        </w:tc>
        <w:tc>
          <w:tcPr>
            <w:tcW w:w="743" w:type="pct"/>
            <w:vAlign w:val="top"/>
          </w:tcPr>
          <w:p w14:paraId="048127A4" w14:textId="77777777" w:rsidR="00AC5449" w:rsidRPr="00826504" w:rsidRDefault="00AC5449" w:rsidP="00AC5449">
            <w:pPr>
              <w:jc w:val="right"/>
              <w:rPr>
                <w:sz w:val="22"/>
                <w:szCs w:val="22"/>
              </w:rPr>
            </w:pPr>
            <w:r w:rsidRPr="00826504">
              <w:rPr>
                <w:sz w:val="22"/>
                <w:szCs w:val="22"/>
              </w:rPr>
              <w:t xml:space="preserve">74.9 </w:t>
            </w:r>
          </w:p>
          <w:p w14:paraId="69DA7C51" w14:textId="77777777" w:rsidR="00AC5449" w:rsidRPr="00826504" w:rsidRDefault="00AC5449" w:rsidP="00AC5449">
            <w:pPr>
              <w:jc w:val="right"/>
              <w:rPr>
                <w:sz w:val="22"/>
                <w:szCs w:val="22"/>
              </w:rPr>
            </w:pPr>
            <w:r w:rsidRPr="00826504">
              <w:rPr>
                <w:sz w:val="22"/>
                <w:szCs w:val="22"/>
              </w:rPr>
              <w:t>[65.9, 82.4]</w:t>
            </w:r>
          </w:p>
        </w:tc>
      </w:tr>
      <w:tr w:rsidR="00DD4020" w:rsidRPr="00EB1B34" w14:paraId="129EB3EF" w14:textId="77777777" w:rsidTr="00EB6531">
        <w:trPr>
          <w:cnfStyle w:val="000000100000" w:firstRow="0" w:lastRow="0" w:firstColumn="0" w:lastColumn="0" w:oddVBand="0" w:evenVBand="0" w:oddHBand="1" w:evenHBand="0" w:firstRowFirstColumn="0" w:firstRowLastColumn="0" w:lastRowFirstColumn="0" w:lastRowLastColumn="0"/>
          <w:trHeight w:hRule="exact" w:val="650"/>
        </w:trPr>
        <w:tc>
          <w:tcPr>
            <w:tcW w:w="1718" w:type="pct"/>
            <w:tcBorders>
              <w:right w:val="single" w:sz="6" w:space="0" w:color="00DCA1" w:themeColor="background2"/>
            </w:tcBorders>
            <w:vAlign w:val="top"/>
          </w:tcPr>
          <w:p w14:paraId="1AAD1AE4" w14:textId="3E42F75E" w:rsidR="00AC5449" w:rsidRPr="00826504" w:rsidRDefault="00AC5449" w:rsidP="00AC5449">
            <w:pPr>
              <w:rPr>
                <w:sz w:val="22"/>
                <w:szCs w:val="22"/>
              </w:rPr>
            </w:pPr>
            <w:r w:rsidRPr="00826504">
              <w:rPr>
                <w:b/>
                <w:bCs/>
                <w:sz w:val="22"/>
                <w:szCs w:val="22"/>
              </w:rPr>
              <w:t>Number of medium-intensity storms</w:t>
            </w:r>
            <w:r w:rsidR="00CA2156">
              <w:rPr>
                <w:b/>
                <w:bCs/>
                <w:sz w:val="22"/>
                <w:szCs w:val="22"/>
              </w:rPr>
              <w:t xml:space="preserve"> </w:t>
            </w:r>
            <w:r w:rsidRPr="00826504">
              <w:rPr>
                <w:b/>
                <w:bCs/>
                <w:sz w:val="22"/>
                <w:szCs w:val="22"/>
              </w:rPr>
              <w:t>(63-87 km/hr) per year</w:t>
            </w:r>
          </w:p>
        </w:tc>
        <w:tc>
          <w:tcPr>
            <w:tcW w:w="3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DED51CD" w14:textId="77777777" w:rsidR="00AC5449" w:rsidRPr="00826504" w:rsidRDefault="00AC5449" w:rsidP="00AC5449">
            <w:pPr>
              <w:jc w:val="right"/>
              <w:rPr>
                <w:sz w:val="22"/>
                <w:szCs w:val="22"/>
              </w:rPr>
            </w:pPr>
            <w:r w:rsidRPr="00826504">
              <w:rPr>
                <w:sz w:val="22"/>
                <w:szCs w:val="22"/>
              </w:rPr>
              <w:t>65.1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4680F6D" w14:textId="77777777" w:rsidR="00AC5449" w:rsidRPr="00826504" w:rsidRDefault="00AC5449" w:rsidP="00AC5449">
            <w:pPr>
              <w:jc w:val="right"/>
              <w:rPr>
                <w:sz w:val="22"/>
                <w:szCs w:val="22"/>
              </w:rPr>
            </w:pPr>
            <w:r w:rsidRPr="00826504">
              <w:rPr>
                <w:sz w:val="22"/>
                <w:szCs w:val="22"/>
              </w:rPr>
              <w:t xml:space="preserve">63.7 </w:t>
            </w:r>
          </w:p>
          <w:p w14:paraId="77247613" w14:textId="77777777" w:rsidR="00AC5449" w:rsidRPr="00826504" w:rsidRDefault="00AC5449" w:rsidP="00AC5449">
            <w:pPr>
              <w:jc w:val="right"/>
              <w:rPr>
                <w:sz w:val="22"/>
                <w:szCs w:val="22"/>
              </w:rPr>
            </w:pPr>
            <w:r w:rsidRPr="00826504">
              <w:rPr>
                <w:sz w:val="22"/>
                <w:szCs w:val="22"/>
              </w:rPr>
              <w:t>[56.1, 70.1]</w:t>
            </w:r>
          </w:p>
        </w:tc>
        <w:tc>
          <w:tcPr>
            <w:tcW w:w="821" w:type="pct"/>
            <w:tcBorders>
              <w:right w:val="single" w:sz="4" w:space="0" w:color="00DCA1" w:themeColor="background2"/>
            </w:tcBorders>
            <w:vAlign w:val="top"/>
          </w:tcPr>
          <w:p w14:paraId="4CD2C0EB" w14:textId="77777777" w:rsidR="00AC5449" w:rsidRPr="00826504" w:rsidRDefault="00AC5449" w:rsidP="00AC5449">
            <w:pPr>
              <w:jc w:val="right"/>
              <w:rPr>
                <w:sz w:val="22"/>
                <w:szCs w:val="22"/>
              </w:rPr>
            </w:pPr>
            <w:r w:rsidRPr="00826504">
              <w:rPr>
                <w:sz w:val="22"/>
                <w:szCs w:val="22"/>
              </w:rPr>
              <w:t xml:space="preserve">64.9 </w:t>
            </w:r>
          </w:p>
          <w:p w14:paraId="4C3FE7B0" w14:textId="77777777" w:rsidR="00AC5449" w:rsidRPr="00826504" w:rsidRDefault="00AC5449" w:rsidP="00AC5449">
            <w:pPr>
              <w:jc w:val="right"/>
              <w:rPr>
                <w:sz w:val="22"/>
                <w:szCs w:val="22"/>
              </w:rPr>
            </w:pPr>
            <w:r w:rsidRPr="00826504">
              <w:rPr>
                <w:sz w:val="22"/>
                <w:szCs w:val="22"/>
              </w:rPr>
              <w:t>[57.1, 71.4]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4AA82F7E" w14:textId="77777777" w:rsidR="00AC5449" w:rsidRPr="00826504" w:rsidRDefault="00AC5449" w:rsidP="00AC5449">
            <w:pPr>
              <w:jc w:val="right"/>
              <w:rPr>
                <w:sz w:val="22"/>
                <w:szCs w:val="22"/>
              </w:rPr>
            </w:pPr>
            <w:r w:rsidRPr="00826504">
              <w:rPr>
                <w:sz w:val="22"/>
                <w:szCs w:val="22"/>
              </w:rPr>
              <w:t xml:space="preserve">64.6 </w:t>
            </w:r>
          </w:p>
          <w:p w14:paraId="3132C579" w14:textId="77777777" w:rsidR="00AC5449" w:rsidRPr="00826504" w:rsidRDefault="00AC5449" w:rsidP="00AC5449">
            <w:pPr>
              <w:jc w:val="right"/>
              <w:rPr>
                <w:sz w:val="22"/>
                <w:szCs w:val="22"/>
              </w:rPr>
            </w:pPr>
            <w:r w:rsidRPr="00826504">
              <w:rPr>
                <w:sz w:val="22"/>
                <w:szCs w:val="22"/>
              </w:rPr>
              <w:t>[56.9, 71.1]</w:t>
            </w:r>
          </w:p>
        </w:tc>
        <w:tc>
          <w:tcPr>
            <w:tcW w:w="743" w:type="pct"/>
            <w:vAlign w:val="top"/>
          </w:tcPr>
          <w:p w14:paraId="03CE7E7D" w14:textId="77777777" w:rsidR="00AC5449" w:rsidRPr="00826504" w:rsidRDefault="00AC5449" w:rsidP="00AC5449">
            <w:pPr>
              <w:jc w:val="right"/>
              <w:rPr>
                <w:sz w:val="22"/>
                <w:szCs w:val="22"/>
              </w:rPr>
            </w:pPr>
            <w:r w:rsidRPr="00826504">
              <w:rPr>
                <w:sz w:val="22"/>
                <w:szCs w:val="22"/>
              </w:rPr>
              <w:t xml:space="preserve">71.5 </w:t>
            </w:r>
          </w:p>
          <w:p w14:paraId="23D7387C" w14:textId="77777777" w:rsidR="00AC5449" w:rsidRPr="00826504" w:rsidRDefault="00AC5449" w:rsidP="00AC5449">
            <w:pPr>
              <w:jc w:val="right"/>
              <w:rPr>
                <w:sz w:val="22"/>
                <w:szCs w:val="22"/>
              </w:rPr>
            </w:pPr>
            <w:r w:rsidRPr="00826504">
              <w:rPr>
                <w:sz w:val="22"/>
                <w:szCs w:val="22"/>
              </w:rPr>
              <w:t>[62.9, 78.6]</w:t>
            </w:r>
          </w:p>
        </w:tc>
      </w:tr>
      <w:tr w:rsidR="00DD4020" w:rsidRPr="00EB1B34" w14:paraId="5E2C71AC" w14:textId="77777777" w:rsidTr="00EB6531">
        <w:trPr>
          <w:trHeight w:hRule="exact" w:val="958"/>
        </w:trPr>
        <w:tc>
          <w:tcPr>
            <w:tcW w:w="1718" w:type="pct"/>
            <w:tcBorders>
              <w:right w:val="single" w:sz="6" w:space="0" w:color="00DCA1" w:themeColor="background2"/>
            </w:tcBorders>
            <w:vAlign w:val="top"/>
          </w:tcPr>
          <w:p w14:paraId="6D6984DB" w14:textId="2A18A3DF" w:rsidR="00AC5449" w:rsidRPr="00826504" w:rsidRDefault="00AC5449" w:rsidP="00AC5449">
            <w:pPr>
              <w:rPr>
                <w:sz w:val="22"/>
                <w:szCs w:val="22"/>
              </w:rPr>
            </w:pPr>
            <w:r w:rsidRPr="00826504">
              <w:rPr>
                <w:b/>
                <w:bCs/>
                <w:sz w:val="22"/>
                <w:szCs w:val="22"/>
              </w:rPr>
              <w:t>Number of high-intensity storms (88-117 km/hr) per year</w:t>
            </w:r>
          </w:p>
        </w:tc>
        <w:tc>
          <w:tcPr>
            <w:tcW w:w="373" w:type="pct"/>
            <w:tcBorders>
              <w:left w:val="single" w:sz="6" w:space="0" w:color="00DCA1" w:themeColor="background2"/>
              <w:right w:val="single" w:sz="4" w:space="0" w:color="00DCA1" w:themeColor="background2"/>
            </w:tcBorders>
            <w:vAlign w:val="top"/>
          </w:tcPr>
          <w:p w14:paraId="041AA5C5" w14:textId="77777777" w:rsidR="00AC5449" w:rsidRPr="00826504" w:rsidRDefault="00AC5449" w:rsidP="00AC5449">
            <w:pPr>
              <w:jc w:val="right"/>
              <w:rPr>
                <w:sz w:val="22"/>
                <w:szCs w:val="22"/>
              </w:rPr>
            </w:pPr>
            <w:r w:rsidRPr="00826504">
              <w:rPr>
                <w:sz w:val="22"/>
                <w:szCs w:val="22"/>
              </w:rPr>
              <w:t>8.1</w:t>
            </w:r>
          </w:p>
        </w:tc>
        <w:tc>
          <w:tcPr>
            <w:tcW w:w="672" w:type="pct"/>
            <w:tcBorders>
              <w:left w:val="single" w:sz="4" w:space="0" w:color="00DCA1" w:themeColor="background2"/>
            </w:tcBorders>
            <w:vAlign w:val="top"/>
          </w:tcPr>
          <w:p w14:paraId="0D5632BD" w14:textId="77777777" w:rsidR="00AC5449" w:rsidRPr="00826504" w:rsidRDefault="00AC5449" w:rsidP="00AC5449">
            <w:pPr>
              <w:jc w:val="right"/>
              <w:rPr>
                <w:sz w:val="22"/>
                <w:szCs w:val="22"/>
              </w:rPr>
            </w:pPr>
            <w:r w:rsidRPr="00826504">
              <w:rPr>
                <w:sz w:val="22"/>
                <w:szCs w:val="22"/>
              </w:rPr>
              <w:t xml:space="preserve">7.7 </w:t>
            </w:r>
          </w:p>
          <w:p w14:paraId="3EE52AAB" w14:textId="77777777" w:rsidR="00AC5449" w:rsidRPr="00826504" w:rsidRDefault="00AC5449" w:rsidP="00AC5449">
            <w:pPr>
              <w:jc w:val="right"/>
              <w:rPr>
                <w:sz w:val="22"/>
                <w:szCs w:val="22"/>
              </w:rPr>
            </w:pPr>
            <w:r w:rsidRPr="00826504">
              <w:rPr>
                <w:sz w:val="22"/>
                <w:szCs w:val="22"/>
              </w:rPr>
              <w:t>[6.8, 8.5]</w:t>
            </w:r>
          </w:p>
        </w:tc>
        <w:tc>
          <w:tcPr>
            <w:tcW w:w="821" w:type="pct"/>
            <w:tcBorders>
              <w:right w:val="single" w:sz="4" w:space="0" w:color="00DCA1" w:themeColor="background2"/>
            </w:tcBorders>
            <w:vAlign w:val="top"/>
          </w:tcPr>
          <w:p w14:paraId="78A2A9D3" w14:textId="77777777" w:rsidR="00AC5449" w:rsidRPr="00826504" w:rsidRDefault="00AC5449" w:rsidP="00AC5449">
            <w:pPr>
              <w:jc w:val="right"/>
              <w:rPr>
                <w:sz w:val="22"/>
                <w:szCs w:val="22"/>
              </w:rPr>
            </w:pPr>
            <w:r w:rsidRPr="00826504">
              <w:rPr>
                <w:sz w:val="22"/>
                <w:szCs w:val="22"/>
              </w:rPr>
              <w:t xml:space="preserve">9.7 </w:t>
            </w:r>
          </w:p>
          <w:p w14:paraId="1359FD57" w14:textId="77777777" w:rsidR="00AC5449" w:rsidRPr="00826504" w:rsidRDefault="00AC5449" w:rsidP="00AC5449">
            <w:pPr>
              <w:jc w:val="right"/>
              <w:rPr>
                <w:sz w:val="22"/>
                <w:szCs w:val="22"/>
              </w:rPr>
            </w:pPr>
            <w:r w:rsidRPr="00826504">
              <w:rPr>
                <w:sz w:val="22"/>
                <w:szCs w:val="22"/>
              </w:rPr>
              <w:t>[8.5, 10.7]</w:t>
            </w:r>
          </w:p>
        </w:tc>
        <w:tc>
          <w:tcPr>
            <w:tcW w:w="673" w:type="pct"/>
            <w:tcBorders>
              <w:left w:val="single" w:sz="4" w:space="0" w:color="00DCA1" w:themeColor="background2"/>
            </w:tcBorders>
            <w:vAlign w:val="top"/>
          </w:tcPr>
          <w:p w14:paraId="7E58A57A" w14:textId="77777777" w:rsidR="00AC5449" w:rsidRPr="00826504" w:rsidRDefault="00AC5449" w:rsidP="00AC5449">
            <w:pPr>
              <w:jc w:val="right"/>
              <w:rPr>
                <w:sz w:val="22"/>
                <w:szCs w:val="22"/>
              </w:rPr>
            </w:pPr>
            <w:r w:rsidRPr="00826504">
              <w:rPr>
                <w:sz w:val="22"/>
                <w:szCs w:val="22"/>
              </w:rPr>
              <w:t xml:space="preserve">8.1 </w:t>
            </w:r>
          </w:p>
          <w:p w14:paraId="29D14656" w14:textId="77777777" w:rsidR="00AC5449" w:rsidRPr="00826504" w:rsidRDefault="00AC5449" w:rsidP="00AC5449">
            <w:pPr>
              <w:jc w:val="right"/>
              <w:rPr>
                <w:sz w:val="22"/>
                <w:szCs w:val="22"/>
              </w:rPr>
            </w:pPr>
            <w:r w:rsidRPr="00826504">
              <w:rPr>
                <w:sz w:val="22"/>
                <w:szCs w:val="22"/>
              </w:rPr>
              <w:t>[7.1, 8.9]</w:t>
            </w:r>
          </w:p>
        </w:tc>
        <w:tc>
          <w:tcPr>
            <w:tcW w:w="743" w:type="pct"/>
            <w:vAlign w:val="top"/>
          </w:tcPr>
          <w:p w14:paraId="5C842563" w14:textId="77777777" w:rsidR="00AC5449" w:rsidRPr="00826504" w:rsidRDefault="00AC5449" w:rsidP="00AC5449">
            <w:pPr>
              <w:jc w:val="right"/>
              <w:rPr>
                <w:sz w:val="22"/>
                <w:szCs w:val="22"/>
              </w:rPr>
            </w:pPr>
            <w:r w:rsidRPr="00826504">
              <w:rPr>
                <w:sz w:val="22"/>
                <w:szCs w:val="22"/>
              </w:rPr>
              <w:t xml:space="preserve">8.9 </w:t>
            </w:r>
          </w:p>
          <w:p w14:paraId="549B2021" w14:textId="77777777" w:rsidR="00AC5449" w:rsidRPr="00826504" w:rsidRDefault="00AC5449" w:rsidP="00AC5449">
            <w:pPr>
              <w:jc w:val="right"/>
              <w:rPr>
                <w:sz w:val="22"/>
                <w:szCs w:val="22"/>
              </w:rPr>
            </w:pPr>
            <w:r w:rsidRPr="00826504">
              <w:rPr>
                <w:sz w:val="22"/>
                <w:szCs w:val="22"/>
              </w:rPr>
              <w:t>[7.9, 9.8]</w:t>
            </w:r>
          </w:p>
        </w:tc>
      </w:tr>
      <w:tr w:rsidR="00DD4020" w:rsidRPr="00EB1B34" w14:paraId="64ACCC24" w14:textId="77777777" w:rsidTr="00EB6531">
        <w:trPr>
          <w:cnfStyle w:val="000000100000" w:firstRow="0" w:lastRow="0" w:firstColumn="0" w:lastColumn="0" w:oddVBand="0" w:evenVBand="0" w:oddHBand="1" w:evenHBand="0" w:firstRowFirstColumn="0" w:firstRowLastColumn="0" w:lastRowFirstColumn="0" w:lastRowLastColumn="0"/>
          <w:trHeight w:hRule="exact" w:val="680"/>
        </w:trPr>
        <w:tc>
          <w:tcPr>
            <w:tcW w:w="1718" w:type="pct"/>
            <w:tcBorders>
              <w:right w:val="single" w:sz="6" w:space="0" w:color="00DCA1" w:themeColor="background2"/>
            </w:tcBorders>
            <w:vAlign w:val="top"/>
          </w:tcPr>
          <w:p w14:paraId="6A11AB99" w14:textId="0E5369DF" w:rsidR="00AC5449" w:rsidRPr="00826504" w:rsidRDefault="00AC5449" w:rsidP="00AC5449">
            <w:pPr>
              <w:rPr>
                <w:sz w:val="22"/>
                <w:szCs w:val="22"/>
              </w:rPr>
            </w:pPr>
            <w:r w:rsidRPr="00826504">
              <w:rPr>
                <w:b/>
                <w:bCs/>
                <w:sz w:val="22"/>
                <w:szCs w:val="22"/>
              </w:rPr>
              <w:t>Number of very-high-intensity storm</w:t>
            </w:r>
            <w:r w:rsidR="00C76939">
              <w:rPr>
                <w:b/>
                <w:bCs/>
                <w:sz w:val="22"/>
                <w:szCs w:val="22"/>
              </w:rPr>
              <w:t>s</w:t>
            </w:r>
            <w:r w:rsidR="00CA2156">
              <w:rPr>
                <w:b/>
                <w:bCs/>
                <w:sz w:val="22"/>
                <w:szCs w:val="22"/>
              </w:rPr>
              <w:t xml:space="preserve"> </w:t>
            </w:r>
            <w:r w:rsidRPr="00826504">
              <w:rPr>
                <w:b/>
                <w:bCs/>
                <w:sz w:val="22"/>
                <w:szCs w:val="22"/>
              </w:rPr>
              <w:t>(&gt; 117 km/hr) per year</w:t>
            </w:r>
          </w:p>
        </w:tc>
        <w:tc>
          <w:tcPr>
            <w:tcW w:w="373" w:type="pct"/>
            <w:tcBorders>
              <w:top w:val="single" w:sz="6" w:space="0" w:color="00DCA1" w:themeColor="background2"/>
              <w:left w:val="single" w:sz="6" w:space="0" w:color="00DCA1" w:themeColor="background2"/>
              <w:right w:val="single" w:sz="4" w:space="0" w:color="00DCA1" w:themeColor="background2"/>
            </w:tcBorders>
            <w:vAlign w:val="top"/>
          </w:tcPr>
          <w:p w14:paraId="42F0FDCC" w14:textId="77777777" w:rsidR="00AC5449" w:rsidRPr="00826504" w:rsidRDefault="00AC5449" w:rsidP="00AC5449">
            <w:pPr>
              <w:jc w:val="right"/>
              <w:rPr>
                <w:sz w:val="22"/>
                <w:szCs w:val="22"/>
              </w:rPr>
            </w:pPr>
            <w:r w:rsidRPr="00826504">
              <w:rPr>
                <w:sz w:val="22"/>
                <w:szCs w:val="22"/>
              </w:rPr>
              <w:t>0.4</w:t>
            </w:r>
          </w:p>
        </w:tc>
        <w:tc>
          <w:tcPr>
            <w:tcW w:w="672" w:type="pct"/>
            <w:tcBorders>
              <w:top w:val="single" w:sz="6" w:space="0" w:color="00DCA1" w:themeColor="background2"/>
              <w:left w:val="single" w:sz="4" w:space="0" w:color="00DCA1" w:themeColor="background2"/>
            </w:tcBorders>
            <w:vAlign w:val="top"/>
          </w:tcPr>
          <w:p w14:paraId="3245668F" w14:textId="77777777" w:rsidR="00AC5449" w:rsidRPr="00826504" w:rsidRDefault="00AC5449" w:rsidP="00AC5449">
            <w:pPr>
              <w:jc w:val="right"/>
              <w:rPr>
                <w:sz w:val="22"/>
                <w:szCs w:val="22"/>
              </w:rPr>
            </w:pPr>
            <w:r w:rsidRPr="00826504">
              <w:rPr>
                <w:sz w:val="22"/>
                <w:szCs w:val="22"/>
              </w:rPr>
              <w:t xml:space="preserve">0.5 </w:t>
            </w:r>
          </w:p>
          <w:p w14:paraId="2B7C418F" w14:textId="77777777" w:rsidR="00AC5449" w:rsidRPr="00826504" w:rsidRDefault="00AC5449" w:rsidP="00AC5449">
            <w:pPr>
              <w:jc w:val="right"/>
              <w:rPr>
                <w:sz w:val="22"/>
                <w:szCs w:val="22"/>
              </w:rPr>
            </w:pPr>
            <w:r w:rsidRPr="00826504">
              <w:rPr>
                <w:sz w:val="22"/>
                <w:szCs w:val="22"/>
              </w:rPr>
              <w:t>[0.4, 0.5]</w:t>
            </w:r>
          </w:p>
        </w:tc>
        <w:tc>
          <w:tcPr>
            <w:tcW w:w="821" w:type="pct"/>
            <w:tcBorders>
              <w:right w:val="single" w:sz="4" w:space="0" w:color="00DCA1" w:themeColor="background2"/>
            </w:tcBorders>
            <w:vAlign w:val="top"/>
          </w:tcPr>
          <w:p w14:paraId="58EBDAF9" w14:textId="77777777" w:rsidR="00AC5449" w:rsidRPr="00826504" w:rsidRDefault="00AC5449" w:rsidP="00AC5449">
            <w:pPr>
              <w:jc w:val="right"/>
              <w:rPr>
                <w:sz w:val="22"/>
                <w:szCs w:val="22"/>
              </w:rPr>
            </w:pPr>
            <w:r w:rsidRPr="00826504">
              <w:rPr>
                <w:sz w:val="22"/>
                <w:szCs w:val="22"/>
              </w:rPr>
              <w:t xml:space="preserve">0.5 </w:t>
            </w:r>
          </w:p>
          <w:p w14:paraId="6B3C5BFE" w14:textId="77777777" w:rsidR="00AC5449" w:rsidRPr="00826504" w:rsidRDefault="00AC5449" w:rsidP="00AC5449">
            <w:pPr>
              <w:jc w:val="right"/>
              <w:rPr>
                <w:sz w:val="22"/>
                <w:szCs w:val="22"/>
              </w:rPr>
            </w:pPr>
            <w:r w:rsidRPr="00826504">
              <w:rPr>
                <w:sz w:val="22"/>
                <w:szCs w:val="22"/>
              </w:rPr>
              <w:t>[0.4, 0.6]</w:t>
            </w:r>
          </w:p>
        </w:tc>
        <w:tc>
          <w:tcPr>
            <w:tcW w:w="673" w:type="pct"/>
            <w:tcBorders>
              <w:top w:val="single" w:sz="6" w:space="0" w:color="00DCA1" w:themeColor="background2"/>
              <w:left w:val="single" w:sz="4" w:space="0" w:color="00DCA1" w:themeColor="background2"/>
            </w:tcBorders>
            <w:vAlign w:val="top"/>
          </w:tcPr>
          <w:p w14:paraId="05A221CD" w14:textId="77777777" w:rsidR="00AC5449" w:rsidRPr="00826504" w:rsidRDefault="00AC5449" w:rsidP="00AC5449">
            <w:pPr>
              <w:jc w:val="right"/>
              <w:rPr>
                <w:sz w:val="22"/>
                <w:szCs w:val="22"/>
              </w:rPr>
            </w:pPr>
            <w:r w:rsidRPr="00826504">
              <w:rPr>
                <w:sz w:val="22"/>
                <w:szCs w:val="22"/>
              </w:rPr>
              <w:t xml:space="preserve">0.5 </w:t>
            </w:r>
          </w:p>
          <w:p w14:paraId="37F77922" w14:textId="77777777" w:rsidR="00AC5449" w:rsidRPr="00826504" w:rsidRDefault="00AC5449" w:rsidP="00AC5449">
            <w:pPr>
              <w:jc w:val="right"/>
              <w:rPr>
                <w:sz w:val="22"/>
                <w:szCs w:val="22"/>
              </w:rPr>
            </w:pPr>
            <w:r w:rsidRPr="00826504">
              <w:rPr>
                <w:sz w:val="22"/>
                <w:szCs w:val="22"/>
              </w:rPr>
              <w:t>[0.5, 0.6]</w:t>
            </w:r>
          </w:p>
        </w:tc>
        <w:tc>
          <w:tcPr>
            <w:tcW w:w="743" w:type="pct"/>
            <w:vAlign w:val="top"/>
          </w:tcPr>
          <w:p w14:paraId="2BEEE804" w14:textId="77777777" w:rsidR="00AC5449" w:rsidRPr="00826504" w:rsidRDefault="00AC5449" w:rsidP="00AC5449">
            <w:pPr>
              <w:jc w:val="right"/>
              <w:rPr>
                <w:sz w:val="22"/>
                <w:szCs w:val="22"/>
              </w:rPr>
            </w:pPr>
            <w:r w:rsidRPr="00826504">
              <w:rPr>
                <w:sz w:val="22"/>
                <w:szCs w:val="22"/>
              </w:rPr>
              <w:t xml:space="preserve">0.5 </w:t>
            </w:r>
          </w:p>
          <w:p w14:paraId="0747B30E" w14:textId="77777777" w:rsidR="00AC5449" w:rsidRPr="00826504" w:rsidRDefault="00AC5449" w:rsidP="00AC5449">
            <w:pPr>
              <w:jc w:val="right"/>
              <w:rPr>
                <w:sz w:val="22"/>
                <w:szCs w:val="22"/>
              </w:rPr>
            </w:pPr>
            <w:r w:rsidRPr="00826504">
              <w:rPr>
                <w:sz w:val="22"/>
                <w:szCs w:val="22"/>
              </w:rPr>
              <w:t>[0.4, 0.6]</w:t>
            </w:r>
          </w:p>
        </w:tc>
      </w:tr>
    </w:tbl>
    <w:p w14:paraId="77F3C4ED" w14:textId="398F4BC5" w:rsidR="00834327" w:rsidRPr="006C3F23" w:rsidRDefault="00AC57DF" w:rsidP="00826504">
      <w:pPr>
        <w:spacing w:line="240" w:lineRule="auto"/>
      </w:pPr>
      <w:r w:rsidRPr="00872388">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C22D88">
        <w:rPr>
          <w:rFonts w:asciiTheme="minorHAnsi" w:hAnsiTheme="minorHAnsi" w:cstheme="minorHAnsi"/>
          <w:i/>
          <w:sz w:val="20"/>
          <w:szCs w:val="20"/>
        </w:rPr>
        <w:t>The primary indicator value reports the median from the nine climate models, with the range reported in square brackets</w:t>
      </w:r>
      <w:r w:rsidRPr="00320445">
        <w:rPr>
          <w:i/>
          <w:iCs/>
          <w:sz w:val="20"/>
          <w:szCs w:val="20"/>
        </w:rPr>
        <w:t>.</w:t>
      </w:r>
      <w:r w:rsidR="00834327">
        <w:br w:type="page"/>
      </w:r>
    </w:p>
    <w:p w14:paraId="5DD6B287" w14:textId="77777777" w:rsidR="00834327" w:rsidRDefault="00834327" w:rsidP="00834327">
      <w:pPr>
        <w:pStyle w:val="Heading2"/>
      </w:pPr>
      <w:r w:rsidRPr="002B1930">
        <w:lastRenderedPageBreak/>
        <w:t>Rainfall and flood hazard</w:t>
      </w:r>
    </w:p>
    <w:p w14:paraId="7C9A2EDC" w14:textId="77777777" w:rsidR="00055874" w:rsidRPr="00494167" w:rsidRDefault="00055874" w:rsidP="00770F2A">
      <w:pPr>
        <w:spacing w:line="240" w:lineRule="auto"/>
        <w:rPr>
          <w:b/>
          <w:bCs/>
        </w:rPr>
      </w:pPr>
      <w:r w:rsidRPr="00494167">
        <w:rPr>
          <w:b/>
          <w:bCs/>
        </w:rPr>
        <w:t>Key projections:</w:t>
      </w:r>
    </w:p>
    <w:p w14:paraId="4204A5BB" w14:textId="495A9DBB" w:rsidR="00055874" w:rsidRPr="00494167" w:rsidRDefault="00B875EF" w:rsidP="00770F2A">
      <w:pPr>
        <w:pStyle w:val="ListParagraph"/>
        <w:numPr>
          <w:ilvl w:val="0"/>
          <w:numId w:val="14"/>
        </w:numPr>
        <w:spacing w:line="240" w:lineRule="auto"/>
        <w:rPr>
          <w:i/>
        </w:rPr>
      </w:pPr>
      <w:r w:rsidRPr="00494167">
        <w:rPr>
          <w:b/>
          <w:bCs/>
        </w:rPr>
        <w:t>11</w:t>
      </w:r>
      <w:r w:rsidR="00055874" w:rsidRPr="00494167">
        <w:rPr>
          <w:b/>
          <w:bCs/>
        </w:rPr>
        <w:t xml:space="preserve"> extreme rainfall days per year: </w:t>
      </w:r>
      <w:r w:rsidR="00055874" w:rsidRPr="00494167">
        <w:t>The number of extreme rainfall days will remain consistent across</w:t>
      </w:r>
      <w:r w:rsidR="00055874" w:rsidRPr="00494167">
        <w:rPr>
          <w:i/>
        </w:rPr>
        <w:t xml:space="preserve"> </w:t>
      </w:r>
      <w:r w:rsidR="00055874" w:rsidRPr="00494167">
        <w:t>both middle of the road and reasonable worst</w:t>
      </w:r>
      <w:r w:rsidR="000F0C3C" w:rsidRPr="00913D61">
        <w:t>-</w:t>
      </w:r>
      <w:r w:rsidR="00055874" w:rsidRPr="00494167">
        <w:t xml:space="preserve">case scenarios, and both time horizons, with an average of approximately </w:t>
      </w:r>
      <w:r w:rsidRPr="00494167">
        <w:t>11</w:t>
      </w:r>
      <w:r w:rsidR="00055874" w:rsidRPr="00494167">
        <w:t xml:space="preserve"> extreme rainfall days per year. </w:t>
      </w:r>
    </w:p>
    <w:p w14:paraId="151147C1" w14:textId="3461EE9E" w:rsidR="00834327" w:rsidRPr="00494167" w:rsidRDefault="00055874" w:rsidP="00770F2A">
      <w:pPr>
        <w:pStyle w:val="ListParagraph"/>
        <w:numPr>
          <w:ilvl w:val="0"/>
          <w:numId w:val="14"/>
        </w:numPr>
        <w:spacing w:line="240" w:lineRule="auto"/>
      </w:pPr>
      <w:r w:rsidRPr="00494167">
        <w:rPr>
          <w:b/>
          <w:bCs/>
        </w:rPr>
        <w:t xml:space="preserve">Increased flood frequency: </w:t>
      </w:r>
      <w:r w:rsidRPr="00494167">
        <w:t xml:space="preserve">The frequency of flood events will increase in urban </w:t>
      </w:r>
      <w:r w:rsidR="00863BC3" w:rsidRPr="00494167">
        <w:t xml:space="preserve">and rural </w:t>
      </w:r>
      <w:r w:rsidRPr="00494167">
        <w:t>environments. The largest increase in flood frequency occurs in the reasonable worst</w:t>
      </w:r>
      <w:r w:rsidR="000F0C3C" w:rsidRPr="00913D61">
        <w:t>-</w:t>
      </w:r>
      <w:r w:rsidRPr="00494167">
        <w:t>case scenario, where</w:t>
      </w:r>
      <w:r w:rsidR="00D51E30" w:rsidRPr="00494167">
        <w:t xml:space="preserve"> in urban environments</w:t>
      </w:r>
      <w:r w:rsidRPr="00494167">
        <w:t xml:space="preserve"> the frequency of a ‘1-in-100 year’ flood </w:t>
      </w:r>
      <w:r w:rsidR="00624ADC" w:rsidRPr="00494167">
        <w:t xml:space="preserve">will </w:t>
      </w:r>
      <w:r w:rsidR="000975C3" w:rsidRPr="00494167">
        <w:t>be</w:t>
      </w:r>
      <w:r w:rsidR="00D129D6" w:rsidRPr="00494167">
        <w:t>come</w:t>
      </w:r>
      <w:r w:rsidR="000975C3" w:rsidRPr="00494167">
        <w:t xml:space="preserve"> nearly seven time</w:t>
      </w:r>
      <w:r w:rsidR="00D129D6" w:rsidRPr="00494167">
        <w:t>s</w:t>
      </w:r>
      <w:r w:rsidR="000975C3" w:rsidRPr="00494167">
        <w:t xml:space="preserve"> more lik</w:t>
      </w:r>
      <w:r w:rsidR="00624ADC" w:rsidRPr="00494167">
        <w:t>ely</w:t>
      </w:r>
      <w:r w:rsidRPr="00494167">
        <w:t xml:space="preserve"> by 2050 and become </w:t>
      </w:r>
      <w:r w:rsidR="00624ADC" w:rsidRPr="00494167">
        <w:t>22</w:t>
      </w:r>
      <w:r w:rsidRPr="00494167">
        <w:t xml:space="preserve"> times more likely by 2085.</w:t>
      </w:r>
    </w:p>
    <w:p w14:paraId="52FA68DD" w14:textId="77777777" w:rsidR="00834327" w:rsidRPr="00E31EC3" w:rsidRDefault="00834327" w:rsidP="00834327"/>
    <w:tbl>
      <w:tblPr>
        <w:tblStyle w:val="TableGrid"/>
        <w:tblW w:w="5000" w:type="pct"/>
        <w:tblLayout w:type="fixed"/>
        <w:tblLook w:val="04A0" w:firstRow="1" w:lastRow="0" w:firstColumn="1" w:lastColumn="0" w:noHBand="0" w:noVBand="1"/>
      </w:tblPr>
      <w:tblGrid>
        <w:gridCol w:w="2695"/>
        <w:gridCol w:w="1133"/>
        <w:gridCol w:w="1416"/>
        <w:gridCol w:w="1418"/>
        <w:gridCol w:w="1418"/>
        <w:gridCol w:w="1412"/>
      </w:tblGrid>
      <w:tr w:rsidR="009C24F8" w:rsidRPr="001E39BF" w14:paraId="31A20CC7" w14:textId="77777777" w:rsidTr="00275E6F">
        <w:trPr>
          <w:cnfStyle w:val="100000000000" w:firstRow="1" w:lastRow="0" w:firstColumn="0" w:lastColumn="0" w:oddVBand="0" w:evenVBand="0" w:oddHBand="0" w:evenHBand="0" w:firstRowFirstColumn="0" w:firstRowLastColumn="0" w:lastRowFirstColumn="0" w:lastRowLastColumn="0"/>
          <w:trHeight w:hRule="exact" w:val="420"/>
        </w:trPr>
        <w:tc>
          <w:tcPr>
            <w:tcW w:w="1419" w:type="pct"/>
            <w:tcBorders>
              <w:top w:val="nil"/>
              <w:right w:val="single" w:sz="6" w:space="0" w:color="00DCA1" w:themeColor="background2"/>
            </w:tcBorders>
            <w:vAlign w:val="top"/>
          </w:tcPr>
          <w:p w14:paraId="61BEE37D" w14:textId="77777777" w:rsidR="009C24F8" w:rsidRPr="00494167" w:rsidRDefault="009C24F8" w:rsidP="00032644">
            <w:pPr>
              <w:rPr>
                <w:i/>
                <w:iCs/>
                <w:sz w:val="22"/>
                <w:szCs w:val="22"/>
              </w:rPr>
            </w:pPr>
          </w:p>
        </w:tc>
        <w:tc>
          <w:tcPr>
            <w:tcW w:w="597" w:type="pct"/>
            <w:tcBorders>
              <w:top w:val="nil"/>
              <w:right w:val="single" w:sz="6" w:space="0" w:color="00DCA1" w:themeColor="background2"/>
            </w:tcBorders>
          </w:tcPr>
          <w:p w14:paraId="732A2E7D" w14:textId="584333AA" w:rsidR="009C24F8" w:rsidRPr="00494167" w:rsidRDefault="00965E5A" w:rsidP="00032644">
            <w:pPr>
              <w:rPr>
                <w:b/>
                <w:bCs/>
                <w:sz w:val="22"/>
                <w:szCs w:val="22"/>
              </w:rPr>
            </w:pPr>
            <w:r w:rsidRPr="00494167">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C56733C" w14:textId="76031619" w:rsidR="009C24F8" w:rsidRPr="00494167" w:rsidRDefault="009C24F8" w:rsidP="009C24F8">
            <w:pPr>
              <w:jc w:val="center"/>
              <w:rPr>
                <w:b/>
                <w:bCs/>
                <w:sz w:val="22"/>
                <w:szCs w:val="22"/>
              </w:rPr>
            </w:pPr>
            <w:r w:rsidRPr="00494167">
              <w:rPr>
                <w:b/>
                <w:bCs/>
                <w:sz w:val="22"/>
                <w:szCs w:val="22"/>
              </w:rPr>
              <w:t>2050 Scenarios</w:t>
            </w:r>
          </w:p>
        </w:tc>
        <w:tc>
          <w:tcPr>
            <w:tcW w:w="1491" w:type="pct"/>
            <w:gridSpan w:val="2"/>
            <w:tcBorders>
              <w:top w:val="nil"/>
              <w:left w:val="single" w:sz="6" w:space="0" w:color="00DCA1" w:themeColor="background2"/>
              <w:bottom w:val="single" w:sz="6" w:space="0" w:color="00DCA1" w:themeColor="background2"/>
            </w:tcBorders>
            <w:noWrap/>
            <w:vAlign w:val="top"/>
          </w:tcPr>
          <w:p w14:paraId="7BFCF077" w14:textId="3C445D55" w:rsidR="009C24F8" w:rsidRPr="00494167" w:rsidRDefault="009C24F8" w:rsidP="009C24F8">
            <w:pPr>
              <w:jc w:val="center"/>
              <w:rPr>
                <w:b/>
                <w:bCs/>
                <w:sz w:val="22"/>
                <w:szCs w:val="22"/>
              </w:rPr>
            </w:pPr>
            <w:r w:rsidRPr="00494167">
              <w:rPr>
                <w:b/>
                <w:bCs/>
                <w:sz w:val="22"/>
                <w:szCs w:val="22"/>
              </w:rPr>
              <w:t>2085 Scenarios</w:t>
            </w:r>
          </w:p>
        </w:tc>
      </w:tr>
      <w:tr w:rsidR="007F0D17" w:rsidRPr="001E39BF" w14:paraId="5EC572A1" w14:textId="77777777" w:rsidTr="00275E6F">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1BC79242" w14:textId="77777777" w:rsidR="00032644" w:rsidRPr="00494167" w:rsidRDefault="00032644" w:rsidP="00032644">
            <w:pPr>
              <w:rPr>
                <w:i/>
                <w:iCs/>
                <w:sz w:val="22"/>
                <w:szCs w:val="22"/>
              </w:rPr>
            </w:pPr>
          </w:p>
        </w:tc>
        <w:tc>
          <w:tcPr>
            <w:tcW w:w="597" w:type="pct"/>
            <w:tcBorders>
              <w:top w:val="nil"/>
              <w:right w:val="single" w:sz="6" w:space="0" w:color="00DCA1" w:themeColor="background2"/>
            </w:tcBorders>
          </w:tcPr>
          <w:p w14:paraId="3A79379A" w14:textId="450B297B" w:rsidR="00032644" w:rsidRPr="00494167" w:rsidRDefault="00032644" w:rsidP="00032644">
            <w:pPr>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5756E7BC" w14:textId="02CF1111" w:rsidR="00032644" w:rsidRPr="00494167" w:rsidRDefault="00032644" w:rsidP="00032644">
            <w:pPr>
              <w:jc w:val="right"/>
              <w:rPr>
                <w:sz w:val="22"/>
                <w:szCs w:val="22"/>
              </w:rPr>
            </w:pPr>
            <w:r w:rsidRPr="00494167">
              <w:rPr>
                <w:b/>
                <w:bCs/>
                <w:sz w:val="22"/>
                <w:szCs w:val="22"/>
              </w:rPr>
              <w:t xml:space="preserve">Middle of the road   </w:t>
            </w:r>
          </w:p>
        </w:tc>
        <w:tc>
          <w:tcPr>
            <w:tcW w:w="747" w:type="pct"/>
            <w:tcBorders>
              <w:top w:val="nil"/>
              <w:right w:val="single" w:sz="6" w:space="0" w:color="00DCA1" w:themeColor="background2"/>
            </w:tcBorders>
            <w:noWrap/>
            <w:vAlign w:val="top"/>
            <w:hideMark/>
          </w:tcPr>
          <w:p w14:paraId="3C04FA81" w14:textId="2C0BFB84" w:rsidR="00032644" w:rsidRPr="00494167" w:rsidRDefault="00032644" w:rsidP="00032644">
            <w:pPr>
              <w:jc w:val="right"/>
              <w:rPr>
                <w:sz w:val="22"/>
                <w:szCs w:val="22"/>
              </w:rPr>
            </w:pPr>
            <w:r w:rsidRPr="00494167">
              <w:rPr>
                <w:b/>
                <w:bCs/>
                <w:sz w:val="22"/>
                <w:szCs w:val="22"/>
              </w:rPr>
              <w:t>Reasonable worst</w:t>
            </w:r>
            <w:r w:rsidR="000F0C3C" w:rsidRPr="00913D61">
              <w:t>-</w:t>
            </w:r>
            <w:r w:rsidRPr="00494167">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260AED39" w14:textId="774E0E6B" w:rsidR="00032644" w:rsidRPr="00494167" w:rsidRDefault="00032644" w:rsidP="00032644">
            <w:pPr>
              <w:jc w:val="right"/>
              <w:rPr>
                <w:sz w:val="22"/>
                <w:szCs w:val="22"/>
              </w:rPr>
            </w:pPr>
            <w:r w:rsidRPr="00494167">
              <w:rPr>
                <w:b/>
                <w:bCs/>
                <w:sz w:val="22"/>
                <w:szCs w:val="22"/>
              </w:rPr>
              <w:t xml:space="preserve">Middle of the road   </w:t>
            </w:r>
          </w:p>
        </w:tc>
        <w:tc>
          <w:tcPr>
            <w:tcW w:w="744" w:type="pct"/>
            <w:tcBorders>
              <w:top w:val="nil"/>
            </w:tcBorders>
            <w:noWrap/>
            <w:vAlign w:val="top"/>
            <w:hideMark/>
          </w:tcPr>
          <w:p w14:paraId="0C3B6CB1" w14:textId="62BCC1CE" w:rsidR="00032644" w:rsidRPr="00494167" w:rsidRDefault="00032644" w:rsidP="00032644">
            <w:pPr>
              <w:jc w:val="right"/>
              <w:rPr>
                <w:sz w:val="22"/>
                <w:szCs w:val="22"/>
              </w:rPr>
            </w:pPr>
            <w:r w:rsidRPr="00494167">
              <w:rPr>
                <w:b/>
                <w:bCs/>
                <w:sz w:val="22"/>
                <w:szCs w:val="22"/>
              </w:rPr>
              <w:t>Reasonable worst</w:t>
            </w:r>
            <w:r w:rsidR="000F0C3C" w:rsidRPr="00913D61">
              <w:t>-</w:t>
            </w:r>
            <w:r w:rsidRPr="00494167">
              <w:rPr>
                <w:b/>
                <w:bCs/>
                <w:sz w:val="22"/>
                <w:szCs w:val="22"/>
              </w:rPr>
              <w:t xml:space="preserve">case  </w:t>
            </w:r>
          </w:p>
        </w:tc>
      </w:tr>
      <w:tr w:rsidR="007C1F97" w:rsidRPr="005D069C" w14:paraId="6B1CDEA6" w14:textId="77777777" w:rsidTr="00275E6F">
        <w:trPr>
          <w:trHeight w:hRule="exact" w:val="340"/>
        </w:trPr>
        <w:tc>
          <w:tcPr>
            <w:tcW w:w="2016" w:type="pct"/>
            <w:gridSpan w:val="2"/>
            <w:tcBorders>
              <w:top w:val="nil"/>
              <w:right w:val="single" w:sz="6" w:space="0" w:color="00DCA1" w:themeColor="background2"/>
            </w:tcBorders>
            <w:vAlign w:val="top"/>
          </w:tcPr>
          <w:p w14:paraId="722ADF4B" w14:textId="679F7768" w:rsidR="00865588" w:rsidRPr="005D069C" w:rsidRDefault="00CA4AC1" w:rsidP="00D07980">
            <w:pPr>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71C544DE" w14:textId="77777777" w:rsidR="00865588" w:rsidRPr="005D069C" w:rsidRDefault="00865588" w:rsidP="00D07980">
            <w:pPr>
              <w:jc w:val="right"/>
              <w:rPr>
                <w:i/>
                <w:iCs/>
                <w:sz w:val="22"/>
                <w:szCs w:val="22"/>
              </w:rPr>
            </w:pPr>
          </w:p>
        </w:tc>
        <w:tc>
          <w:tcPr>
            <w:tcW w:w="747" w:type="pct"/>
            <w:tcBorders>
              <w:top w:val="nil"/>
              <w:right w:val="single" w:sz="6" w:space="0" w:color="00DCA1" w:themeColor="background2"/>
            </w:tcBorders>
            <w:noWrap/>
            <w:vAlign w:val="top"/>
          </w:tcPr>
          <w:p w14:paraId="37EFE5F8" w14:textId="77777777" w:rsidR="00865588" w:rsidRPr="005D069C" w:rsidRDefault="00865588" w:rsidP="00D07980">
            <w:pPr>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09563589" w14:textId="77777777" w:rsidR="00865588" w:rsidRPr="005D069C" w:rsidRDefault="00865588" w:rsidP="00D07980">
            <w:pPr>
              <w:jc w:val="right"/>
              <w:rPr>
                <w:i/>
                <w:iCs/>
                <w:sz w:val="22"/>
                <w:szCs w:val="22"/>
              </w:rPr>
            </w:pPr>
          </w:p>
        </w:tc>
        <w:tc>
          <w:tcPr>
            <w:tcW w:w="744" w:type="pct"/>
            <w:tcBorders>
              <w:top w:val="nil"/>
            </w:tcBorders>
            <w:noWrap/>
            <w:vAlign w:val="top"/>
          </w:tcPr>
          <w:p w14:paraId="4B508576" w14:textId="77777777" w:rsidR="00865588" w:rsidRPr="005D069C" w:rsidRDefault="00865588" w:rsidP="00D07980">
            <w:pPr>
              <w:jc w:val="right"/>
              <w:rPr>
                <w:i/>
                <w:iCs/>
                <w:sz w:val="22"/>
                <w:szCs w:val="22"/>
              </w:rPr>
            </w:pPr>
          </w:p>
        </w:tc>
      </w:tr>
      <w:tr w:rsidR="007F0D17" w:rsidRPr="001E39BF" w14:paraId="3D7914AB" w14:textId="77777777" w:rsidTr="00275E6F">
        <w:trPr>
          <w:cnfStyle w:val="000000100000" w:firstRow="0" w:lastRow="0" w:firstColumn="0" w:lastColumn="0" w:oddVBand="0" w:evenVBand="0" w:oddHBand="1" w:evenHBand="0" w:firstRowFirstColumn="0" w:firstRowLastColumn="0" w:lastRowFirstColumn="0" w:lastRowLastColumn="0"/>
          <w:trHeight w:hRule="exact" w:val="964"/>
        </w:trPr>
        <w:tc>
          <w:tcPr>
            <w:tcW w:w="1419" w:type="pct"/>
            <w:tcBorders>
              <w:top w:val="nil"/>
              <w:right w:val="single" w:sz="6" w:space="0" w:color="00DCA1" w:themeColor="background2"/>
            </w:tcBorders>
            <w:vAlign w:val="top"/>
          </w:tcPr>
          <w:p w14:paraId="4F8CD7B8" w14:textId="7104CCD6" w:rsidR="00E10E8E" w:rsidRPr="00665A0C" w:rsidRDefault="00E10E8E" w:rsidP="00E10E8E">
            <w:pPr>
              <w:rPr>
                <w:b/>
                <w:bCs/>
                <w:i/>
                <w:iCs/>
                <w:sz w:val="22"/>
                <w:szCs w:val="22"/>
              </w:rPr>
            </w:pPr>
            <w:r w:rsidRPr="00665A0C">
              <w:rPr>
                <w:b/>
                <w:bCs/>
                <w:sz w:val="22"/>
                <w:szCs w:val="22"/>
              </w:rPr>
              <w:t>Average number of extreme rainfall days per year (&gt; 13 mm/</w:t>
            </w:r>
            <w:proofErr w:type="gramStart"/>
            <w:r w:rsidRPr="00665A0C">
              <w:rPr>
                <w:b/>
                <w:bCs/>
                <w:sz w:val="22"/>
                <w:szCs w:val="22"/>
              </w:rPr>
              <w:t>day)</w:t>
            </w:r>
            <w:r w:rsidRPr="00665A0C">
              <w:rPr>
                <w:b/>
                <w:bCs/>
                <w:sz w:val="22"/>
                <w:szCs w:val="22"/>
                <w:vertAlign w:val="superscript"/>
              </w:rPr>
              <w:t>(</w:t>
            </w:r>
            <w:proofErr w:type="gramEnd"/>
            <w:r w:rsidR="00971D42" w:rsidRPr="00665A0C">
              <w:rPr>
                <w:b/>
                <w:bCs/>
                <w:sz w:val="22"/>
                <w:szCs w:val="22"/>
                <w:vertAlign w:val="superscript"/>
              </w:rPr>
              <w:t>a</w:t>
            </w:r>
            <w:r w:rsidRPr="00665A0C">
              <w:rPr>
                <w:b/>
                <w:bCs/>
                <w:sz w:val="22"/>
                <w:szCs w:val="22"/>
                <w:vertAlign w:val="superscript"/>
              </w:rPr>
              <w:t>)</w:t>
            </w:r>
          </w:p>
        </w:tc>
        <w:tc>
          <w:tcPr>
            <w:tcW w:w="597" w:type="pct"/>
            <w:tcBorders>
              <w:top w:val="nil"/>
              <w:right w:val="single" w:sz="6" w:space="0" w:color="00DCA1" w:themeColor="background2"/>
            </w:tcBorders>
            <w:vAlign w:val="top"/>
          </w:tcPr>
          <w:p w14:paraId="407F61A9" w14:textId="0F95D807" w:rsidR="00E10E8E" w:rsidRPr="00494167" w:rsidRDefault="00E10E8E" w:rsidP="00CD3C2A">
            <w:pPr>
              <w:jc w:val="right"/>
              <w:rPr>
                <w:i/>
                <w:iCs/>
                <w:sz w:val="22"/>
                <w:szCs w:val="22"/>
              </w:rPr>
            </w:pPr>
            <w:r w:rsidRPr="00494167">
              <w:rPr>
                <w:sz w:val="22"/>
                <w:szCs w:val="22"/>
              </w:rPr>
              <w:t>11.5</w:t>
            </w:r>
          </w:p>
        </w:tc>
        <w:tc>
          <w:tcPr>
            <w:tcW w:w="746" w:type="pct"/>
            <w:tcBorders>
              <w:top w:val="nil"/>
              <w:left w:val="single" w:sz="6" w:space="0" w:color="00DCA1" w:themeColor="background2"/>
              <w:bottom w:val="single" w:sz="6" w:space="0" w:color="00DCA1" w:themeColor="background2"/>
            </w:tcBorders>
            <w:noWrap/>
            <w:vAlign w:val="top"/>
          </w:tcPr>
          <w:p w14:paraId="028D3A58" w14:textId="77777777" w:rsidR="00E10E8E" w:rsidRPr="00494167" w:rsidRDefault="00E10E8E" w:rsidP="00E10E8E">
            <w:pPr>
              <w:jc w:val="right"/>
              <w:rPr>
                <w:sz w:val="22"/>
                <w:szCs w:val="22"/>
              </w:rPr>
            </w:pPr>
            <w:r w:rsidRPr="00494167">
              <w:rPr>
                <w:sz w:val="22"/>
                <w:szCs w:val="22"/>
              </w:rPr>
              <w:t>11.3</w:t>
            </w:r>
          </w:p>
          <w:p w14:paraId="71D254F4" w14:textId="7F04057A" w:rsidR="00E10E8E" w:rsidRPr="00494167" w:rsidRDefault="00E10E8E" w:rsidP="00E10E8E">
            <w:pPr>
              <w:jc w:val="right"/>
              <w:rPr>
                <w:sz w:val="22"/>
                <w:szCs w:val="22"/>
              </w:rPr>
            </w:pPr>
            <w:r w:rsidRPr="00494167">
              <w:rPr>
                <w:sz w:val="22"/>
                <w:szCs w:val="22"/>
              </w:rPr>
              <w:t>[8.2,19.8]</w:t>
            </w:r>
          </w:p>
        </w:tc>
        <w:tc>
          <w:tcPr>
            <w:tcW w:w="747" w:type="pct"/>
            <w:tcBorders>
              <w:top w:val="nil"/>
              <w:right w:val="single" w:sz="6" w:space="0" w:color="00DCA1" w:themeColor="background2"/>
            </w:tcBorders>
            <w:noWrap/>
            <w:vAlign w:val="top"/>
          </w:tcPr>
          <w:p w14:paraId="58530C69" w14:textId="77777777" w:rsidR="00E10E8E" w:rsidRPr="00494167" w:rsidRDefault="00E10E8E" w:rsidP="00E10E8E">
            <w:pPr>
              <w:jc w:val="right"/>
              <w:rPr>
                <w:sz w:val="22"/>
                <w:szCs w:val="22"/>
              </w:rPr>
            </w:pPr>
            <w:r w:rsidRPr="00494167">
              <w:rPr>
                <w:sz w:val="22"/>
                <w:szCs w:val="22"/>
              </w:rPr>
              <w:t>11.3</w:t>
            </w:r>
          </w:p>
          <w:p w14:paraId="2D11F633" w14:textId="05100911" w:rsidR="00E10E8E" w:rsidRPr="00494167" w:rsidRDefault="00E10E8E" w:rsidP="00E10E8E">
            <w:pPr>
              <w:jc w:val="right"/>
              <w:rPr>
                <w:sz w:val="22"/>
                <w:szCs w:val="22"/>
              </w:rPr>
            </w:pPr>
            <w:r w:rsidRPr="00494167">
              <w:rPr>
                <w:sz w:val="22"/>
                <w:szCs w:val="22"/>
              </w:rPr>
              <w:t>[8.1,17.2]</w:t>
            </w:r>
          </w:p>
        </w:tc>
        <w:tc>
          <w:tcPr>
            <w:tcW w:w="747" w:type="pct"/>
            <w:tcBorders>
              <w:top w:val="nil"/>
              <w:left w:val="single" w:sz="6" w:space="0" w:color="00DCA1" w:themeColor="background2"/>
              <w:bottom w:val="single" w:sz="6" w:space="0" w:color="00DCA1" w:themeColor="background2"/>
            </w:tcBorders>
            <w:noWrap/>
            <w:vAlign w:val="top"/>
          </w:tcPr>
          <w:p w14:paraId="53387A63" w14:textId="77777777" w:rsidR="00E10E8E" w:rsidRPr="00494167" w:rsidRDefault="00E10E8E" w:rsidP="00E10E8E">
            <w:pPr>
              <w:jc w:val="right"/>
              <w:rPr>
                <w:sz w:val="22"/>
                <w:szCs w:val="22"/>
              </w:rPr>
            </w:pPr>
            <w:r w:rsidRPr="00494167">
              <w:rPr>
                <w:sz w:val="22"/>
                <w:szCs w:val="22"/>
              </w:rPr>
              <w:t>10.9</w:t>
            </w:r>
          </w:p>
          <w:p w14:paraId="251EC930" w14:textId="38BBFE0F" w:rsidR="00E10E8E" w:rsidRPr="00494167" w:rsidRDefault="00E10E8E" w:rsidP="00E10E8E">
            <w:pPr>
              <w:jc w:val="right"/>
              <w:rPr>
                <w:sz w:val="22"/>
                <w:szCs w:val="22"/>
              </w:rPr>
            </w:pPr>
            <w:r w:rsidRPr="00494167">
              <w:rPr>
                <w:sz w:val="22"/>
                <w:szCs w:val="22"/>
              </w:rPr>
              <w:t>[7.5,15.1]</w:t>
            </w:r>
          </w:p>
        </w:tc>
        <w:tc>
          <w:tcPr>
            <w:tcW w:w="744" w:type="pct"/>
            <w:tcBorders>
              <w:top w:val="nil"/>
            </w:tcBorders>
            <w:noWrap/>
            <w:vAlign w:val="top"/>
          </w:tcPr>
          <w:p w14:paraId="1F0E53FA" w14:textId="77777777" w:rsidR="00E10E8E" w:rsidRPr="00494167" w:rsidRDefault="00E10E8E" w:rsidP="00E10E8E">
            <w:pPr>
              <w:jc w:val="right"/>
              <w:rPr>
                <w:sz w:val="22"/>
                <w:szCs w:val="22"/>
              </w:rPr>
            </w:pPr>
            <w:r w:rsidRPr="00494167">
              <w:rPr>
                <w:sz w:val="22"/>
                <w:szCs w:val="22"/>
              </w:rPr>
              <w:t>11.5</w:t>
            </w:r>
          </w:p>
          <w:p w14:paraId="2918F4EE" w14:textId="03B85F16" w:rsidR="00E10E8E" w:rsidRPr="00494167" w:rsidRDefault="00E10E8E" w:rsidP="00E10E8E">
            <w:pPr>
              <w:jc w:val="right"/>
              <w:rPr>
                <w:sz w:val="22"/>
                <w:szCs w:val="22"/>
              </w:rPr>
            </w:pPr>
            <w:r w:rsidRPr="00494167">
              <w:rPr>
                <w:sz w:val="22"/>
                <w:szCs w:val="22"/>
              </w:rPr>
              <w:t>[6.9,18.5]</w:t>
            </w:r>
          </w:p>
        </w:tc>
      </w:tr>
      <w:tr w:rsidR="00834327" w:rsidRPr="0014617F" w14:paraId="31BD91B7" w14:textId="77777777" w:rsidTr="001F0D1E">
        <w:trPr>
          <w:trHeight w:hRule="exact" w:val="397"/>
        </w:trPr>
        <w:tc>
          <w:tcPr>
            <w:tcW w:w="5000" w:type="pct"/>
            <w:gridSpan w:val="6"/>
            <w:vAlign w:val="top"/>
          </w:tcPr>
          <w:p w14:paraId="57CB6A65" w14:textId="26C40B3F" w:rsidR="00834327" w:rsidRPr="00494167" w:rsidRDefault="00834327" w:rsidP="00D07980">
            <w:pPr>
              <w:rPr>
                <w:b/>
                <w:bCs/>
                <w:i/>
                <w:iCs/>
                <w:color w:val="000000" w:themeColor="text1"/>
                <w:sz w:val="22"/>
                <w:szCs w:val="22"/>
              </w:rPr>
            </w:pPr>
            <w:r w:rsidRPr="00494167">
              <w:rPr>
                <w:b/>
                <w:bCs/>
                <w:i/>
                <w:iCs/>
                <w:color w:val="000000" w:themeColor="text1"/>
                <w:sz w:val="22"/>
                <w:szCs w:val="22"/>
              </w:rPr>
              <w:t xml:space="preserve">Urban flood risk (flooding caused by a 1-hour rainfall </w:t>
            </w:r>
            <w:proofErr w:type="gramStart"/>
            <w:r w:rsidRPr="00494167">
              <w:rPr>
                <w:b/>
                <w:bCs/>
                <w:i/>
                <w:iCs/>
                <w:color w:val="000000" w:themeColor="text1"/>
                <w:sz w:val="22"/>
                <w:szCs w:val="22"/>
              </w:rPr>
              <w:t>event)</w:t>
            </w:r>
            <w:r w:rsidRPr="00665A0C">
              <w:rPr>
                <w:b/>
                <w:bCs/>
                <w:color w:val="000000" w:themeColor="text1"/>
                <w:sz w:val="22"/>
                <w:szCs w:val="22"/>
                <w:vertAlign w:val="superscript"/>
              </w:rPr>
              <w:t>(</w:t>
            </w:r>
            <w:proofErr w:type="gramEnd"/>
            <w:r w:rsidR="00971D42" w:rsidRPr="00665A0C">
              <w:rPr>
                <w:b/>
                <w:bCs/>
                <w:color w:val="000000" w:themeColor="text1"/>
                <w:sz w:val="22"/>
                <w:szCs w:val="22"/>
                <w:vertAlign w:val="superscript"/>
              </w:rPr>
              <w:t>b</w:t>
            </w:r>
            <w:r w:rsidRPr="00665A0C">
              <w:rPr>
                <w:b/>
                <w:bCs/>
                <w:color w:val="000000" w:themeColor="text1"/>
                <w:sz w:val="22"/>
                <w:szCs w:val="22"/>
                <w:vertAlign w:val="superscript"/>
              </w:rPr>
              <w:t>)</w:t>
            </w:r>
          </w:p>
        </w:tc>
      </w:tr>
      <w:tr w:rsidR="007C1F97" w:rsidRPr="00EB1B34" w14:paraId="2F8B0B38" w14:textId="77777777" w:rsidTr="00275E6F">
        <w:trPr>
          <w:cnfStyle w:val="000000100000" w:firstRow="0" w:lastRow="0" w:firstColumn="0" w:lastColumn="0" w:oddVBand="0" w:evenVBand="0" w:oddHBand="1" w:evenHBand="0" w:firstRowFirstColumn="0" w:firstRowLastColumn="0" w:lastRowFirstColumn="0" w:lastRowLastColumn="0"/>
          <w:trHeight w:hRule="exact" w:val="680"/>
        </w:trPr>
        <w:tc>
          <w:tcPr>
            <w:tcW w:w="2016" w:type="pct"/>
            <w:gridSpan w:val="2"/>
            <w:tcBorders>
              <w:right w:val="single" w:sz="6" w:space="0" w:color="00DCA1" w:themeColor="background2"/>
            </w:tcBorders>
            <w:vAlign w:val="top"/>
          </w:tcPr>
          <w:p w14:paraId="508BD7F8" w14:textId="68DDEEDC" w:rsidR="00834327" w:rsidRPr="00665A0C" w:rsidRDefault="00834327" w:rsidP="00D07980">
            <w:pPr>
              <w:rPr>
                <w:b/>
                <w:bCs/>
                <w:sz w:val="22"/>
                <w:szCs w:val="22"/>
              </w:rPr>
            </w:pPr>
            <w:r w:rsidRPr="00665A0C">
              <w:rPr>
                <w:b/>
                <w:bCs/>
                <w:sz w:val="22"/>
                <w:szCs w:val="22"/>
              </w:rPr>
              <w:t xml:space="preserve">Frequency of a ‘1-in-1 year’ flood (rainfall depth of 42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left w:val="single" w:sz="6" w:space="0" w:color="00DCA1" w:themeColor="background2"/>
            </w:tcBorders>
            <w:noWrap/>
            <w:vAlign w:val="top"/>
            <w:hideMark/>
          </w:tcPr>
          <w:p w14:paraId="1FE931AB" w14:textId="77777777" w:rsidR="00834327" w:rsidRPr="00494167" w:rsidRDefault="00834327" w:rsidP="00D07980">
            <w:pPr>
              <w:jc w:val="right"/>
              <w:rPr>
                <w:sz w:val="22"/>
                <w:szCs w:val="22"/>
              </w:rPr>
            </w:pPr>
            <w:r w:rsidRPr="00494167">
              <w:rPr>
                <w:sz w:val="22"/>
                <w:szCs w:val="22"/>
              </w:rPr>
              <w:t>2.0 events in 1 year</w:t>
            </w:r>
          </w:p>
        </w:tc>
        <w:tc>
          <w:tcPr>
            <w:tcW w:w="747" w:type="pct"/>
            <w:tcBorders>
              <w:right w:val="single" w:sz="6" w:space="0" w:color="00DCA1" w:themeColor="background2"/>
            </w:tcBorders>
            <w:noWrap/>
            <w:vAlign w:val="top"/>
            <w:hideMark/>
          </w:tcPr>
          <w:p w14:paraId="5023282A" w14:textId="77777777" w:rsidR="00834327" w:rsidRPr="00494167" w:rsidRDefault="00834327" w:rsidP="00D07980">
            <w:pPr>
              <w:jc w:val="right"/>
              <w:rPr>
                <w:sz w:val="22"/>
                <w:szCs w:val="22"/>
              </w:rPr>
            </w:pPr>
            <w:r w:rsidRPr="00494167">
              <w:rPr>
                <w:sz w:val="22"/>
                <w:szCs w:val="22"/>
              </w:rPr>
              <w:t>2.1 events in 1 year</w:t>
            </w:r>
          </w:p>
        </w:tc>
        <w:tc>
          <w:tcPr>
            <w:tcW w:w="747" w:type="pct"/>
            <w:tcBorders>
              <w:left w:val="single" w:sz="6" w:space="0" w:color="00DCA1" w:themeColor="background2"/>
            </w:tcBorders>
            <w:noWrap/>
            <w:vAlign w:val="top"/>
            <w:hideMark/>
          </w:tcPr>
          <w:p w14:paraId="6FC8B230" w14:textId="77777777" w:rsidR="00834327" w:rsidRPr="00494167" w:rsidRDefault="00834327" w:rsidP="00D07980">
            <w:pPr>
              <w:jc w:val="right"/>
              <w:rPr>
                <w:sz w:val="22"/>
                <w:szCs w:val="22"/>
              </w:rPr>
            </w:pPr>
            <w:r w:rsidRPr="00494167">
              <w:rPr>
                <w:sz w:val="22"/>
                <w:szCs w:val="22"/>
              </w:rPr>
              <w:t>2.5 events in 1 year</w:t>
            </w:r>
          </w:p>
        </w:tc>
        <w:tc>
          <w:tcPr>
            <w:tcW w:w="744" w:type="pct"/>
            <w:noWrap/>
            <w:vAlign w:val="top"/>
            <w:hideMark/>
          </w:tcPr>
          <w:p w14:paraId="0168E0F7" w14:textId="77777777" w:rsidR="00834327" w:rsidRPr="00494167" w:rsidRDefault="00834327" w:rsidP="00D07980">
            <w:pPr>
              <w:jc w:val="right"/>
              <w:rPr>
                <w:sz w:val="22"/>
                <w:szCs w:val="22"/>
              </w:rPr>
            </w:pPr>
            <w:r w:rsidRPr="00494167">
              <w:rPr>
                <w:sz w:val="22"/>
                <w:szCs w:val="22"/>
              </w:rPr>
              <w:t>3.2 events in 1 year</w:t>
            </w:r>
          </w:p>
        </w:tc>
      </w:tr>
      <w:tr w:rsidR="007C1F97" w:rsidRPr="00EB1B34" w14:paraId="732231E7" w14:textId="77777777" w:rsidTr="00275E6F">
        <w:trPr>
          <w:trHeight w:hRule="exact" w:val="680"/>
        </w:trPr>
        <w:tc>
          <w:tcPr>
            <w:tcW w:w="2016" w:type="pct"/>
            <w:gridSpan w:val="2"/>
            <w:tcBorders>
              <w:right w:val="single" w:sz="6" w:space="0" w:color="00DCA1" w:themeColor="background2"/>
            </w:tcBorders>
            <w:vAlign w:val="top"/>
          </w:tcPr>
          <w:p w14:paraId="043A329F" w14:textId="0C0C7003" w:rsidR="00834327" w:rsidRPr="00665A0C" w:rsidRDefault="00834327" w:rsidP="00D07980">
            <w:pPr>
              <w:rPr>
                <w:b/>
                <w:bCs/>
                <w:sz w:val="22"/>
                <w:szCs w:val="22"/>
              </w:rPr>
            </w:pPr>
            <w:r w:rsidRPr="00665A0C">
              <w:rPr>
                <w:b/>
                <w:bCs/>
                <w:sz w:val="22"/>
                <w:szCs w:val="22"/>
              </w:rPr>
              <w:t xml:space="preserve">Frequency of a ‘1-in-10 year’ flood (rainfall depth of 71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7B4C37B" w14:textId="77777777" w:rsidR="00834327" w:rsidRPr="00494167" w:rsidRDefault="00834327" w:rsidP="00D07980">
            <w:pPr>
              <w:jc w:val="right"/>
              <w:rPr>
                <w:sz w:val="22"/>
                <w:szCs w:val="22"/>
              </w:rPr>
            </w:pPr>
            <w:r w:rsidRPr="00494167">
              <w:rPr>
                <w:sz w:val="22"/>
                <w:szCs w:val="22"/>
              </w:rPr>
              <w:t>3.6 events in 10 years</w:t>
            </w:r>
          </w:p>
        </w:tc>
        <w:tc>
          <w:tcPr>
            <w:tcW w:w="747" w:type="pct"/>
            <w:tcBorders>
              <w:right w:val="single" w:sz="6" w:space="0" w:color="00DCA1" w:themeColor="background2"/>
            </w:tcBorders>
            <w:noWrap/>
            <w:vAlign w:val="top"/>
            <w:hideMark/>
          </w:tcPr>
          <w:p w14:paraId="7CBC3356" w14:textId="77777777" w:rsidR="00834327" w:rsidRPr="00494167" w:rsidRDefault="00834327" w:rsidP="00D07980">
            <w:pPr>
              <w:jc w:val="right"/>
              <w:rPr>
                <w:sz w:val="22"/>
                <w:szCs w:val="22"/>
              </w:rPr>
            </w:pPr>
            <w:r w:rsidRPr="00494167">
              <w:rPr>
                <w:sz w:val="22"/>
                <w:szCs w:val="22"/>
              </w:rPr>
              <w:t>3.8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B0A771B" w14:textId="77777777" w:rsidR="00834327" w:rsidRPr="00494167" w:rsidRDefault="00834327" w:rsidP="00D07980">
            <w:pPr>
              <w:jc w:val="right"/>
              <w:rPr>
                <w:sz w:val="22"/>
                <w:szCs w:val="22"/>
              </w:rPr>
            </w:pPr>
            <w:r w:rsidRPr="00494167">
              <w:rPr>
                <w:sz w:val="22"/>
                <w:szCs w:val="22"/>
              </w:rPr>
              <w:t>5.5 events in 10 years</w:t>
            </w:r>
          </w:p>
        </w:tc>
        <w:tc>
          <w:tcPr>
            <w:tcW w:w="744" w:type="pct"/>
            <w:noWrap/>
            <w:vAlign w:val="top"/>
            <w:hideMark/>
          </w:tcPr>
          <w:p w14:paraId="3B88333B" w14:textId="77777777" w:rsidR="00834327" w:rsidRPr="00494167" w:rsidRDefault="00834327" w:rsidP="00D07980">
            <w:pPr>
              <w:jc w:val="right"/>
              <w:rPr>
                <w:sz w:val="22"/>
                <w:szCs w:val="22"/>
              </w:rPr>
            </w:pPr>
            <w:r w:rsidRPr="00494167">
              <w:rPr>
                <w:sz w:val="22"/>
                <w:szCs w:val="22"/>
              </w:rPr>
              <w:t>8.2 events in 10 years</w:t>
            </w:r>
          </w:p>
        </w:tc>
      </w:tr>
      <w:tr w:rsidR="007C1F97" w:rsidRPr="00EB1B34" w14:paraId="236F6DC2" w14:textId="77777777" w:rsidTr="00275E6F">
        <w:trPr>
          <w:cnfStyle w:val="000000100000" w:firstRow="0" w:lastRow="0" w:firstColumn="0" w:lastColumn="0" w:oddVBand="0" w:evenVBand="0" w:oddHBand="1" w:evenHBand="0" w:firstRowFirstColumn="0" w:firstRowLastColumn="0" w:lastRowFirstColumn="0" w:lastRowLastColumn="0"/>
          <w:trHeight w:hRule="exact" w:val="680"/>
        </w:trPr>
        <w:tc>
          <w:tcPr>
            <w:tcW w:w="2016" w:type="pct"/>
            <w:gridSpan w:val="2"/>
            <w:tcBorders>
              <w:right w:val="single" w:sz="6" w:space="0" w:color="00DCA1" w:themeColor="background2"/>
            </w:tcBorders>
            <w:vAlign w:val="top"/>
          </w:tcPr>
          <w:p w14:paraId="01E15219" w14:textId="160FD537" w:rsidR="00834327" w:rsidRPr="00665A0C" w:rsidRDefault="00834327" w:rsidP="00D07980">
            <w:pPr>
              <w:rPr>
                <w:b/>
                <w:bCs/>
                <w:sz w:val="22"/>
                <w:szCs w:val="22"/>
              </w:rPr>
            </w:pPr>
            <w:r w:rsidRPr="00665A0C">
              <w:rPr>
                <w:b/>
                <w:bCs/>
                <w:sz w:val="22"/>
                <w:szCs w:val="22"/>
              </w:rPr>
              <w:t xml:space="preserve">Frequency of a ‘1-in-100 year’ flood (rainfall depth of 98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left w:val="single" w:sz="6" w:space="0" w:color="00DCA1" w:themeColor="background2"/>
            </w:tcBorders>
            <w:noWrap/>
            <w:vAlign w:val="top"/>
            <w:hideMark/>
          </w:tcPr>
          <w:p w14:paraId="3C174134" w14:textId="77777777" w:rsidR="00834327" w:rsidRPr="00494167" w:rsidRDefault="00834327" w:rsidP="00D07980">
            <w:pPr>
              <w:jc w:val="right"/>
              <w:rPr>
                <w:sz w:val="22"/>
                <w:szCs w:val="22"/>
              </w:rPr>
            </w:pPr>
            <w:r w:rsidRPr="00494167">
              <w:rPr>
                <w:sz w:val="22"/>
                <w:szCs w:val="22"/>
              </w:rPr>
              <w:t>6.1 events in 100 years</w:t>
            </w:r>
          </w:p>
        </w:tc>
        <w:tc>
          <w:tcPr>
            <w:tcW w:w="747" w:type="pct"/>
            <w:tcBorders>
              <w:right w:val="single" w:sz="6" w:space="0" w:color="00DCA1" w:themeColor="background2"/>
            </w:tcBorders>
            <w:noWrap/>
            <w:vAlign w:val="top"/>
            <w:hideMark/>
          </w:tcPr>
          <w:p w14:paraId="632D439A" w14:textId="77777777" w:rsidR="00834327" w:rsidRPr="00494167" w:rsidRDefault="00834327" w:rsidP="00D07980">
            <w:pPr>
              <w:jc w:val="right"/>
              <w:rPr>
                <w:sz w:val="22"/>
                <w:szCs w:val="22"/>
              </w:rPr>
            </w:pPr>
            <w:r w:rsidRPr="00494167">
              <w:rPr>
                <w:sz w:val="22"/>
                <w:szCs w:val="22"/>
              </w:rPr>
              <w:t>6.7 events in 100 years</w:t>
            </w:r>
          </w:p>
        </w:tc>
        <w:tc>
          <w:tcPr>
            <w:tcW w:w="747" w:type="pct"/>
            <w:tcBorders>
              <w:left w:val="single" w:sz="6" w:space="0" w:color="00DCA1" w:themeColor="background2"/>
            </w:tcBorders>
            <w:noWrap/>
            <w:vAlign w:val="top"/>
            <w:hideMark/>
          </w:tcPr>
          <w:p w14:paraId="5A876860" w14:textId="77777777" w:rsidR="00834327" w:rsidRPr="00494167" w:rsidRDefault="00834327" w:rsidP="00D07980">
            <w:pPr>
              <w:jc w:val="right"/>
              <w:rPr>
                <w:sz w:val="22"/>
                <w:szCs w:val="22"/>
              </w:rPr>
            </w:pPr>
            <w:r w:rsidRPr="00494167">
              <w:rPr>
                <w:sz w:val="22"/>
                <w:szCs w:val="22"/>
              </w:rPr>
              <w:t>12 events in 100 years</w:t>
            </w:r>
          </w:p>
        </w:tc>
        <w:tc>
          <w:tcPr>
            <w:tcW w:w="744" w:type="pct"/>
            <w:noWrap/>
            <w:vAlign w:val="top"/>
            <w:hideMark/>
          </w:tcPr>
          <w:p w14:paraId="17BC0744" w14:textId="77777777" w:rsidR="00834327" w:rsidRPr="00494167" w:rsidRDefault="00834327" w:rsidP="00D07980">
            <w:pPr>
              <w:jc w:val="right"/>
              <w:rPr>
                <w:sz w:val="22"/>
                <w:szCs w:val="22"/>
              </w:rPr>
            </w:pPr>
            <w:r w:rsidRPr="00494167">
              <w:rPr>
                <w:sz w:val="22"/>
                <w:szCs w:val="22"/>
              </w:rPr>
              <w:t>22 events in 100 years</w:t>
            </w:r>
          </w:p>
        </w:tc>
      </w:tr>
      <w:tr w:rsidR="00834327" w:rsidRPr="0014617F" w14:paraId="177FF212" w14:textId="77777777" w:rsidTr="001F0D1E">
        <w:trPr>
          <w:trHeight w:hRule="exact" w:val="397"/>
        </w:trPr>
        <w:tc>
          <w:tcPr>
            <w:tcW w:w="5000" w:type="pct"/>
            <w:gridSpan w:val="6"/>
          </w:tcPr>
          <w:p w14:paraId="04D26BD8" w14:textId="626886A3" w:rsidR="00834327" w:rsidRPr="00665A0C" w:rsidRDefault="00834327" w:rsidP="00D07980">
            <w:pPr>
              <w:rPr>
                <w:b/>
                <w:bCs/>
                <w:i/>
                <w:iCs/>
                <w:color w:val="000000" w:themeColor="text1"/>
                <w:sz w:val="22"/>
                <w:szCs w:val="22"/>
              </w:rPr>
            </w:pPr>
            <w:r w:rsidRPr="00665A0C">
              <w:rPr>
                <w:b/>
                <w:bCs/>
                <w:i/>
                <w:iCs/>
                <w:color w:val="000000" w:themeColor="text1"/>
                <w:sz w:val="22"/>
                <w:szCs w:val="22"/>
              </w:rPr>
              <w:t xml:space="preserve">Rural flood risk (flooding caused by a 24-hour rainfall </w:t>
            </w:r>
            <w:proofErr w:type="gramStart"/>
            <w:r w:rsidRPr="00665A0C">
              <w:rPr>
                <w:b/>
                <w:bCs/>
                <w:i/>
                <w:iCs/>
                <w:color w:val="000000" w:themeColor="text1"/>
                <w:sz w:val="22"/>
                <w:szCs w:val="22"/>
              </w:rPr>
              <w:t>event)</w:t>
            </w:r>
            <w:r w:rsidRPr="00665A0C">
              <w:rPr>
                <w:b/>
                <w:bCs/>
                <w:i/>
                <w:iCs/>
                <w:color w:val="000000" w:themeColor="text1"/>
                <w:sz w:val="22"/>
                <w:szCs w:val="22"/>
                <w:vertAlign w:val="superscript"/>
              </w:rPr>
              <w:t>(</w:t>
            </w:r>
            <w:proofErr w:type="gramEnd"/>
            <w:r w:rsidR="00971D42" w:rsidRPr="00665A0C">
              <w:rPr>
                <w:b/>
                <w:bCs/>
                <w:color w:val="000000" w:themeColor="text1"/>
                <w:sz w:val="22"/>
                <w:szCs w:val="22"/>
                <w:vertAlign w:val="superscript"/>
              </w:rPr>
              <w:t>b</w:t>
            </w:r>
            <w:r w:rsidRPr="00665A0C">
              <w:rPr>
                <w:b/>
                <w:bCs/>
                <w:color w:val="000000" w:themeColor="text1"/>
                <w:sz w:val="22"/>
                <w:szCs w:val="22"/>
                <w:vertAlign w:val="superscript"/>
              </w:rPr>
              <w:t>)</w:t>
            </w:r>
          </w:p>
        </w:tc>
      </w:tr>
      <w:tr w:rsidR="007C1F97" w:rsidRPr="00EB1B34" w14:paraId="27077246" w14:textId="77777777" w:rsidTr="00275E6F">
        <w:trPr>
          <w:cnfStyle w:val="000000100000" w:firstRow="0" w:lastRow="0" w:firstColumn="0" w:lastColumn="0" w:oddVBand="0" w:evenVBand="0" w:oddHBand="1" w:evenHBand="0" w:firstRowFirstColumn="0" w:firstRowLastColumn="0" w:lastRowFirstColumn="0" w:lastRowLastColumn="0"/>
          <w:trHeight w:hRule="exact" w:val="680"/>
        </w:trPr>
        <w:tc>
          <w:tcPr>
            <w:tcW w:w="2016" w:type="pct"/>
            <w:gridSpan w:val="2"/>
            <w:tcBorders>
              <w:right w:val="single" w:sz="6" w:space="0" w:color="00DCA1" w:themeColor="background2"/>
            </w:tcBorders>
          </w:tcPr>
          <w:p w14:paraId="227663A6" w14:textId="7B406366" w:rsidR="00834327" w:rsidRPr="00665A0C" w:rsidRDefault="00834327" w:rsidP="00D07980">
            <w:pPr>
              <w:rPr>
                <w:b/>
                <w:bCs/>
                <w:sz w:val="22"/>
                <w:szCs w:val="22"/>
              </w:rPr>
            </w:pPr>
            <w:r w:rsidRPr="00665A0C">
              <w:rPr>
                <w:b/>
                <w:bCs/>
                <w:sz w:val="22"/>
                <w:szCs w:val="22"/>
              </w:rPr>
              <w:t xml:space="preserve">Frequency of a ‘1-in-1 year’ flood (rainfall depth of 176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left w:val="single" w:sz="6" w:space="0" w:color="00DCA1" w:themeColor="background2"/>
            </w:tcBorders>
            <w:noWrap/>
            <w:hideMark/>
          </w:tcPr>
          <w:p w14:paraId="32D9993E" w14:textId="77777777" w:rsidR="00834327" w:rsidRPr="00494167" w:rsidRDefault="00834327" w:rsidP="00D07980">
            <w:pPr>
              <w:jc w:val="right"/>
              <w:rPr>
                <w:sz w:val="22"/>
                <w:szCs w:val="22"/>
              </w:rPr>
            </w:pPr>
            <w:r w:rsidRPr="00494167">
              <w:rPr>
                <w:sz w:val="22"/>
                <w:szCs w:val="22"/>
              </w:rPr>
              <w:t>1.2 events in 1 year</w:t>
            </w:r>
          </w:p>
        </w:tc>
        <w:tc>
          <w:tcPr>
            <w:tcW w:w="747" w:type="pct"/>
            <w:tcBorders>
              <w:right w:val="single" w:sz="6" w:space="0" w:color="00DCA1" w:themeColor="background2"/>
            </w:tcBorders>
            <w:noWrap/>
            <w:hideMark/>
          </w:tcPr>
          <w:p w14:paraId="60D8B35E" w14:textId="77777777" w:rsidR="00834327" w:rsidRPr="00494167" w:rsidRDefault="00834327" w:rsidP="00D07980">
            <w:pPr>
              <w:jc w:val="right"/>
              <w:rPr>
                <w:sz w:val="22"/>
                <w:szCs w:val="22"/>
              </w:rPr>
            </w:pPr>
            <w:r w:rsidRPr="00494167">
              <w:rPr>
                <w:sz w:val="22"/>
                <w:szCs w:val="22"/>
              </w:rPr>
              <w:t>1.2 events in 1 year</w:t>
            </w:r>
          </w:p>
        </w:tc>
        <w:tc>
          <w:tcPr>
            <w:tcW w:w="747" w:type="pct"/>
            <w:tcBorders>
              <w:left w:val="single" w:sz="6" w:space="0" w:color="00DCA1" w:themeColor="background2"/>
            </w:tcBorders>
            <w:noWrap/>
            <w:hideMark/>
          </w:tcPr>
          <w:p w14:paraId="746600CD" w14:textId="77777777" w:rsidR="00834327" w:rsidRPr="00494167" w:rsidRDefault="00834327" w:rsidP="00D07980">
            <w:pPr>
              <w:jc w:val="right"/>
              <w:rPr>
                <w:sz w:val="22"/>
                <w:szCs w:val="22"/>
              </w:rPr>
            </w:pPr>
            <w:r w:rsidRPr="00494167">
              <w:rPr>
                <w:sz w:val="22"/>
                <w:szCs w:val="22"/>
              </w:rPr>
              <w:t>1.2 events in 1 year</w:t>
            </w:r>
          </w:p>
        </w:tc>
        <w:tc>
          <w:tcPr>
            <w:tcW w:w="744" w:type="pct"/>
            <w:noWrap/>
            <w:hideMark/>
          </w:tcPr>
          <w:p w14:paraId="0839A8A5" w14:textId="77777777" w:rsidR="00834327" w:rsidRPr="00494167" w:rsidRDefault="00834327" w:rsidP="00D07980">
            <w:pPr>
              <w:jc w:val="right"/>
              <w:rPr>
                <w:sz w:val="22"/>
                <w:szCs w:val="22"/>
              </w:rPr>
            </w:pPr>
            <w:r w:rsidRPr="00494167">
              <w:rPr>
                <w:sz w:val="22"/>
                <w:szCs w:val="22"/>
              </w:rPr>
              <w:t>1.3 events in 1 year</w:t>
            </w:r>
          </w:p>
        </w:tc>
      </w:tr>
      <w:tr w:rsidR="007C1F97" w:rsidRPr="00EB1B34" w14:paraId="1E23E936" w14:textId="77777777" w:rsidTr="00275E6F">
        <w:trPr>
          <w:trHeight w:hRule="exact" w:val="680"/>
        </w:trPr>
        <w:tc>
          <w:tcPr>
            <w:tcW w:w="2016" w:type="pct"/>
            <w:gridSpan w:val="2"/>
            <w:tcBorders>
              <w:right w:val="single" w:sz="6" w:space="0" w:color="00DCA1" w:themeColor="background2"/>
            </w:tcBorders>
          </w:tcPr>
          <w:p w14:paraId="63B7A0F9" w14:textId="71E21285" w:rsidR="00834327" w:rsidRPr="00665A0C" w:rsidRDefault="00834327" w:rsidP="00D07980">
            <w:pPr>
              <w:rPr>
                <w:b/>
                <w:bCs/>
                <w:sz w:val="22"/>
                <w:szCs w:val="22"/>
              </w:rPr>
            </w:pPr>
            <w:r w:rsidRPr="00665A0C">
              <w:rPr>
                <w:b/>
                <w:bCs/>
                <w:sz w:val="22"/>
                <w:szCs w:val="22"/>
              </w:rPr>
              <w:t xml:space="preserve">Frequency of a ‘1-in-10 year’ flood (rainfall depth of 355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16A75D7B" w14:textId="77777777" w:rsidR="00834327" w:rsidRPr="00494167" w:rsidRDefault="00834327" w:rsidP="00D07980">
            <w:pPr>
              <w:jc w:val="right"/>
              <w:rPr>
                <w:sz w:val="22"/>
                <w:szCs w:val="22"/>
              </w:rPr>
            </w:pPr>
            <w:r w:rsidRPr="00494167">
              <w:rPr>
                <w:sz w:val="22"/>
                <w:szCs w:val="22"/>
              </w:rPr>
              <w:t>1.6 events in 10 years</w:t>
            </w:r>
          </w:p>
        </w:tc>
        <w:tc>
          <w:tcPr>
            <w:tcW w:w="747" w:type="pct"/>
            <w:tcBorders>
              <w:right w:val="single" w:sz="6" w:space="0" w:color="00DCA1" w:themeColor="background2"/>
            </w:tcBorders>
            <w:noWrap/>
            <w:hideMark/>
          </w:tcPr>
          <w:p w14:paraId="2DB9F62D" w14:textId="77777777" w:rsidR="00834327" w:rsidRPr="00494167" w:rsidRDefault="00834327" w:rsidP="00D07980">
            <w:pPr>
              <w:jc w:val="right"/>
              <w:rPr>
                <w:sz w:val="22"/>
                <w:szCs w:val="22"/>
              </w:rPr>
            </w:pPr>
            <w:r w:rsidRPr="00494167">
              <w:rPr>
                <w:sz w:val="22"/>
                <w:szCs w:val="22"/>
              </w:rPr>
              <w:t>1.6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5225E28E" w14:textId="77777777" w:rsidR="00834327" w:rsidRPr="00494167" w:rsidRDefault="00834327" w:rsidP="00D07980">
            <w:pPr>
              <w:jc w:val="right"/>
              <w:rPr>
                <w:sz w:val="22"/>
                <w:szCs w:val="22"/>
              </w:rPr>
            </w:pPr>
            <w:r w:rsidRPr="00494167">
              <w:rPr>
                <w:sz w:val="22"/>
                <w:szCs w:val="22"/>
              </w:rPr>
              <w:t>1.9 events in 10 years</w:t>
            </w:r>
          </w:p>
        </w:tc>
        <w:tc>
          <w:tcPr>
            <w:tcW w:w="744" w:type="pct"/>
            <w:noWrap/>
            <w:hideMark/>
          </w:tcPr>
          <w:p w14:paraId="127142FF" w14:textId="77777777" w:rsidR="00834327" w:rsidRPr="00494167" w:rsidRDefault="00834327" w:rsidP="00D07980">
            <w:pPr>
              <w:jc w:val="right"/>
              <w:rPr>
                <w:sz w:val="22"/>
                <w:szCs w:val="22"/>
              </w:rPr>
            </w:pPr>
            <w:r w:rsidRPr="00494167">
              <w:rPr>
                <w:sz w:val="22"/>
                <w:szCs w:val="22"/>
              </w:rPr>
              <w:t>2.1 events in 10 years</w:t>
            </w:r>
          </w:p>
        </w:tc>
      </w:tr>
      <w:tr w:rsidR="007C1F97" w:rsidRPr="00EB1B34" w14:paraId="173FE995" w14:textId="77777777" w:rsidTr="00275E6F">
        <w:trPr>
          <w:cnfStyle w:val="000000100000" w:firstRow="0" w:lastRow="0" w:firstColumn="0" w:lastColumn="0" w:oddVBand="0" w:evenVBand="0" w:oddHBand="1" w:evenHBand="0" w:firstRowFirstColumn="0" w:firstRowLastColumn="0" w:lastRowFirstColumn="0" w:lastRowLastColumn="0"/>
          <w:trHeight w:hRule="exact" w:val="680"/>
        </w:trPr>
        <w:tc>
          <w:tcPr>
            <w:tcW w:w="2016" w:type="pct"/>
            <w:gridSpan w:val="2"/>
            <w:tcBorders>
              <w:right w:val="single" w:sz="6" w:space="0" w:color="00DCA1" w:themeColor="background2"/>
            </w:tcBorders>
          </w:tcPr>
          <w:p w14:paraId="62B67569" w14:textId="4F12212D" w:rsidR="00834327" w:rsidRPr="00665A0C" w:rsidRDefault="00834327" w:rsidP="00D07980">
            <w:pPr>
              <w:rPr>
                <w:b/>
                <w:bCs/>
                <w:sz w:val="22"/>
                <w:szCs w:val="22"/>
              </w:rPr>
            </w:pPr>
            <w:r w:rsidRPr="00665A0C">
              <w:rPr>
                <w:b/>
                <w:bCs/>
                <w:sz w:val="22"/>
                <w:szCs w:val="22"/>
              </w:rPr>
              <w:t xml:space="preserve">Frequency of a ‘1-in-100 year’ flood (rainfall depth of 572 </w:t>
            </w:r>
            <w:proofErr w:type="gramStart"/>
            <w:r w:rsidRPr="00665A0C">
              <w:rPr>
                <w:b/>
                <w:bCs/>
                <w:sz w:val="22"/>
                <w:szCs w:val="22"/>
              </w:rPr>
              <w:t>mm)</w:t>
            </w:r>
            <w:r w:rsidRPr="00665A0C">
              <w:rPr>
                <w:b/>
                <w:bCs/>
                <w:sz w:val="22"/>
                <w:szCs w:val="22"/>
                <w:vertAlign w:val="superscript"/>
              </w:rPr>
              <w:t>(</w:t>
            </w:r>
            <w:proofErr w:type="gramEnd"/>
            <w:r w:rsidR="00971D42" w:rsidRPr="00665A0C">
              <w:rPr>
                <w:b/>
                <w:bCs/>
                <w:sz w:val="22"/>
                <w:szCs w:val="22"/>
                <w:vertAlign w:val="superscript"/>
              </w:rPr>
              <w:t>c</w:t>
            </w:r>
            <w:r w:rsidRPr="00665A0C">
              <w:rPr>
                <w:b/>
                <w:bCs/>
                <w:sz w:val="22"/>
                <w:szCs w:val="22"/>
                <w:vertAlign w:val="superscript"/>
              </w:rPr>
              <w:t>)</w:t>
            </w:r>
          </w:p>
        </w:tc>
        <w:tc>
          <w:tcPr>
            <w:tcW w:w="746" w:type="pct"/>
            <w:tcBorders>
              <w:left w:val="single" w:sz="6" w:space="0" w:color="00DCA1" w:themeColor="background2"/>
            </w:tcBorders>
            <w:noWrap/>
            <w:hideMark/>
          </w:tcPr>
          <w:p w14:paraId="0CC33136" w14:textId="77777777" w:rsidR="00834327" w:rsidRPr="00494167" w:rsidRDefault="00834327" w:rsidP="00D07980">
            <w:pPr>
              <w:jc w:val="right"/>
              <w:rPr>
                <w:sz w:val="22"/>
                <w:szCs w:val="22"/>
              </w:rPr>
            </w:pPr>
            <w:r w:rsidRPr="00494167">
              <w:rPr>
                <w:sz w:val="22"/>
                <w:szCs w:val="22"/>
              </w:rPr>
              <w:t>2.0 events in 100 years</w:t>
            </w:r>
          </w:p>
        </w:tc>
        <w:tc>
          <w:tcPr>
            <w:tcW w:w="747" w:type="pct"/>
            <w:tcBorders>
              <w:right w:val="single" w:sz="6" w:space="0" w:color="00DCA1" w:themeColor="background2"/>
            </w:tcBorders>
            <w:noWrap/>
            <w:hideMark/>
          </w:tcPr>
          <w:p w14:paraId="3743A5F5" w14:textId="77777777" w:rsidR="00834327" w:rsidRPr="00494167" w:rsidRDefault="00834327" w:rsidP="00D07980">
            <w:pPr>
              <w:jc w:val="right"/>
              <w:rPr>
                <w:sz w:val="22"/>
                <w:szCs w:val="22"/>
              </w:rPr>
            </w:pPr>
            <w:r w:rsidRPr="00494167">
              <w:rPr>
                <w:sz w:val="22"/>
                <w:szCs w:val="22"/>
              </w:rPr>
              <w:t>2.0 events in 100 years</w:t>
            </w:r>
          </w:p>
        </w:tc>
        <w:tc>
          <w:tcPr>
            <w:tcW w:w="747" w:type="pct"/>
            <w:tcBorders>
              <w:left w:val="single" w:sz="6" w:space="0" w:color="00DCA1" w:themeColor="background2"/>
            </w:tcBorders>
            <w:noWrap/>
            <w:hideMark/>
          </w:tcPr>
          <w:p w14:paraId="39426A77" w14:textId="77777777" w:rsidR="00834327" w:rsidRPr="00494167" w:rsidRDefault="00834327" w:rsidP="00D07980">
            <w:pPr>
              <w:jc w:val="right"/>
              <w:rPr>
                <w:sz w:val="22"/>
                <w:szCs w:val="22"/>
              </w:rPr>
            </w:pPr>
            <w:r w:rsidRPr="00494167">
              <w:rPr>
                <w:sz w:val="22"/>
                <w:szCs w:val="22"/>
              </w:rPr>
              <w:t>2.4 events in 100 years</w:t>
            </w:r>
          </w:p>
        </w:tc>
        <w:tc>
          <w:tcPr>
            <w:tcW w:w="744" w:type="pct"/>
            <w:noWrap/>
            <w:hideMark/>
          </w:tcPr>
          <w:p w14:paraId="43FB357E" w14:textId="77777777" w:rsidR="00834327" w:rsidRPr="00494167" w:rsidRDefault="00834327" w:rsidP="00D07980">
            <w:pPr>
              <w:jc w:val="right"/>
              <w:rPr>
                <w:sz w:val="22"/>
                <w:szCs w:val="22"/>
              </w:rPr>
            </w:pPr>
            <w:r w:rsidRPr="00494167">
              <w:rPr>
                <w:sz w:val="22"/>
                <w:szCs w:val="22"/>
              </w:rPr>
              <w:t>3.1 events in 100 years</w:t>
            </w:r>
          </w:p>
        </w:tc>
      </w:tr>
    </w:tbl>
    <w:p w14:paraId="0ABA679E" w14:textId="77777777" w:rsidR="00E55810" w:rsidRDefault="00E55810" w:rsidP="00036FB9">
      <w:pPr>
        <w:spacing w:line="240" w:lineRule="auto"/>
        <w:rPr>
          <w:i/>
          <w:iCs/>
          <w:sz w:val="20"/>
          <w:szCs w:val="20"/>
        </w:rPr>
      </w:pPr>
      <w:r w:rsidRPr="00EF43DA">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Pr>
          <w:rFonts w:asciiTheme="minorHAnsi" w:hAnsiTheme="minorHAnsi" w:cstheme="minorHAnsi"/>
          <w:i/>
          <w:sz w:val="20"/>
          <w:szCs w:val="20"/>
        </w:rPr>
        <w:t xml:space="preserve">The primary indicator value reports the median from the nine climate models, with the range reported in square brackets. </w:t>
      </w:r>
      <w:r w:rsidRPr="00B03FBC" w:rsidDel="00D63738">
        <w:rPr>
          <w:i/>
          <w:iCs/>
          <w:sz w:val="20"/>
          <w:szCs w:val="20"/>
        </w:rPr>
        <w:t xml:space="preserve">The </w:t>
      </w:r>
      <w:r w:rsidRPr="00B03FBC">
        <w:rPr>
          <w:i/>
          <w:iCs/>
          <w:sz w:val="20"/>
          <w:szCs w:val="20"/>
        </w:rPr>
        <w:t>flood hazard indicators use climate change considerations from the Australian Rainfall and Runoff guideline to estimate the climate projections [2].</w:t>
      </w:r>
      <w:r>
        <w:rPr>
          <w:i/>
          <w:iCs/>
          <w:sz w:val="20"/>
          <w:szCs w:val="20"/>
        </w:rPr>
        <w:t xml:space="preserve"> </w:t>
      </w:r>
    </w:p>
    <w:p w14:paraId="74D7BCE9" w14:textId="5E2F1F7C" w:rsidR="00834327" w:rsidRDefault="00ED17ED" w:rsidP="001F0D1E">
      <w:pPr>
        <w:spacing w:line="240" w:lineRule="auto"/>
        <w:rPr>
          <w:i/>
          <w:iCs/>
          <w:sz w:val="20"/>
          <w:szCs w:val="20"/>
        </w:rPr>
      </w:pPr>
      <w:r w:rsidRPr="00ED17ED">
        <w:rPr>
          <w:b/>
          <w:bCs/>
          <w:i/>
          <w:iCs/>
          <w:sz w:val="20"/>
          <w:szCs w:val="20"/>
        </w:rPr>
        <w:t>Table footnotes:</w:t>
      </w:r>
      <w:r>
        <w:rPr>
          <w:i/>
          <w:iCs/>
          <w:sz w:val="20"/>
          <w:szCs w:val="20"/>
        </w:rPr>
        <w:t xml:space="preserve"> </w:t>
      </w:r>
      <w:r w:rsidR="007F0D17" w:rsidRPr="007A680C">
        <w:rPr>
          <w:i/>
          <w:iCs/>
          <w:sz w:val="20"/>
          <w:szCs w:val="20"/>
        </w:rPr>
        <w:t>(</w:t>
      </w:r>
      <w:r w:rsidR="007F0D17">
        <w:rPr>
          <w:i/>
          <w:iCs/>
          <w:sz w:val="20"/>
          <w:szCs w:val="20"/>
        </w:rPr>
        <w:t>a</w:t>
      </w:r>
      <w:r w:rsidR="007F0D17" w:rsidRPr="007A680C">
        <w:rPr>
          <w:i/>
          <w:iCs/>
          <w:sz w:val="20"/>
          <w:szCs w:val="20"/>
        </w:rPr>
        <w:t>) Extreme rainfall is defined as rainfall above the 95</w:t>
      </w:r>
      <w:r w:rsidR="007F0D17" w:rsidRPr="007A680C">
        <w:rPr>
          <w:i/>
          <w:iCs/>
          <w:sz w:val="20"/>
          <w:szCs w:val="20"/>
          <w:vertAlign w:val="superscript"/>
        </w:rPr>
        <w:t>th</w:t>
      </w:r>
      <w:r w:rsidR="007F0D17" w:rsidRPr="007A680C">
        <w:rPr>
          <w:i/>
          <w:iCs/>
          <w:sz w:val="20"/>
          <w:szCs w:val="20"/>
        </w:rPr>
        <w:t xml:space="preserve"> percentile of historical average daily rainfall in this health district in the period </w:t>
      </w:r>
      <w:r w:rsidR="007F0D17">
        <w:rPr>
          <w:i/>
          <w:iCs/>
          <w:sz w:val="20"/>
          <w:szCs w:val="20"/>
        </w:rPr>
        <w:t>1985-2014.</w:t>
      </w:r>
      <w:r w:rsidR="007F0D17" w:rsidRPr="007A680C">
        <w:rPr>
          <w:i/>
          <w:iCs/>
          <w:sz w:val="20"/>
          <w:szCs w:val="20"/>
        </w:rPr>
        <w:t xml:space="preserve"> The value in mm/day quoted in the indicator name is </w:t>
      </w:r>
      <w:r w:rsidR="007F0D17" w:rsidRPr="004C72F7">
        <w:rPr>
          <w:i/>
          <w:iCs/>
          <w:sz w:val="20"/>
          <w:szCs w:val="20"/>
        </w:rPr>
        <w:t>the 95th percentile of historic average daily rainfall for this health district</w:t>
      </w:r>
      <w:r w:rsidR="007F0D17" w:rsidRPr="007A680C">
        <w:rPr>
          <w:i/>
          <w:iCs/>
          <w:sz w:val="20"/>
          <w:szCs w:val="20"/>
        </w:rPr>
        <w:t>.</w:t>
      </w:r>
      <w:r w:rsidR="007F0D17">
        <w:rPr>
          <w:i/>
          <w:iCs/>
          <w:sz w:val="20"/>
          <w:szCs w:val="20"/>
        </w:rPr>
        <w:t xml:space="preserve"> </w:t>
      </w:r>
      <w:r w:rsidR="007F0D17" w:rsidRPr="007A680C">
        <w:rPr>
          <w:i/>
          <w:iCs/>
          <w:sz w:val="20"/>
          <w:szCs w:val="20"/>
        </w:rPr>
        <w:t>(</w:t>
      </w:r>
      <w:r w:rsidR="007F0D17">
        <w:rPr>
          <w:i/>
          <w:iCs/>
          <w:sz w:val="20"/>
          <w:szCs w:val="20"/>
        </w:rPr>
        <w:t>b</w:t>
      </w:r>
      <w:r w:rsidR="007F0D17" w:rsidRPr="007A680C">
        <w:rPr>
          <w:i/>
          <w:iCs/>
          <w:sz w:val="20"/>
          <w:szCs w:val="20"/>
        </w:rPr>
        <w:t>) See Methodology document for reasons for focusing on a 1-hour flood for urban areas and a 24-hour flood for rural areas.</w:t>
      </w:r>
      <w:r w:rsidR="007F0D17">
        <w:rPr>
          <w:i/>
          <w:iCs/>
          <w:sz w:val="20"/>
          <w:szCs w:val="20"/>
        </w:rPr>
        <w:t xml:space="preserve"> (c) The rainfall depths in mm quoted in the indicator names in this table report 1-in-1 year, 1-in-10 year and 1-in-100 year flood (rainfall) depths for this health district.</w:t>
      </w:r>
    </w:p>
    <w:p w14:paraId="2A2FF517" w14:textId="77777777" w:rsidR="00834327" w:rsidRDefault="00834327" w:rsidP="00834327">
      <w:pPr>
        <w:pStyle w:val="Heading2"/>
      </w:pPr>
      <w:r>
        <w:lastRenderedPageBreak/>
        <w:t>Coastal inundation hazard</w:t>
      </w:r>
    </w:p>
    <w:p w14:paraId="2A4BD620" w14:textId="77777777" w:rsidR="00197745" w:rsidRPr="00902108" w:rsidRDefault="00197745" w:rsidP="00770F2A">
      <w:pPr>
        <w:spacing w:line="240" w:lineRule="auto"/>
        <w:rPr>
          <w:b/>
          <w:bCs/>
        </w:rPr>
      </w:pPr>
      <w:r w:rsidRPr="00902108">
        <w:rPr>
          <w:b/>
          <w:bCs/>
        </w:rPr>
        <w:t>Key projections:</w:t>
      </w:r>
    </w:p>
    <w:p w14:paraId="3A625E25" w14:textId="59ACA120" w:rsidR="00197745" w:rsidRPr="00902108" w:rsidRDefault="00197745" w:rsidP="00770F2A">
      <w:pPr>
        <w:pStyle w:val="BulletNoIndent"/>
        <w:spacing w:line="240" w:lineRule="auto"/>
      </w:pPr>
      <w:r w:rsidRPr="00902108">
        <w:rPr>
          <w:b/>
          <w:bCs/>
        </w:rPr>
        <w:t>Greater area inundated:</w:t>
      </w:r>
      <w:r w:rsidRPr="00902108">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0F0C3C" w:rsidRPr="00913D61">
        <w:t>-</w:t>
      </w:r>
      <w:r w:rsidRPr="00902108">
        <w:t>case scenarios. In the reasonable worst</w:t>
      </w:r>
      <w:r w:rsidR="000F0C3C" w:rsidRPr="00913D61">
        <w:t>-</w:t>
      </w:r>
      <w:r w:rsidRPr="00902108">
        <w:t>case scenario, by 2085 the area inundated during tidal inundation will increase by over 1</w:t>
      </w:r>
      <w:r w:rsidR="004D68F5" w:rsidRPr="00902108">
        <w:t>2</w:t>
      </w:r>
      <w:r w:rsidRPr="00902108">
        <w:t>,000 ha.</w:t>
      </w:r>
    </w:p>
    <w:p w14:paraId="2E5123E7" w14:textId="77777777" w:rsidR="00197745" w:rsidRDefault="00197745" w:rsidP="00770F2A">
      <w:pPr>
        <w:pStyle w:val="BulletNoIndent"/>
        <w:numPr>
          <w:ilvl w:val="0"/>
          <w:numId w:val="0"/>
        </w:numPr>
        <w:ind w:left="-3"/>
        <w:rPr>
          <w:sz w:val="22"/>
          <w:szCs w:val="22"/>
        </w:rPr>
      </w:pPr>
    </w:p>
    <w:tbl>
      <w:tblPr>
        <w:tblStyle w:val="TableGrid"/>
        <w:tblW w:w="5000" w:type="pct"/>
        <w:tblLayout w:type="fixed"/>
        <w:tblCellMar>
          <w:left w:w="0" w:type="dxa"/>
          <w:right w:w="0" w:type="dxa"/>
        </w:tblCellMar>
        <w:tblLook w:val="04A0" w:firstRow="1" w:lastRow="0" w:firstColumn="1" w:lastColumn="0" w:noHBand="0" w:noVBand="1"/>
      </w:tblPr>
      <w:tblGrid>
        <w:gridCol w:w="2835"/>
        <w:gridCol w:w="1133"/>
        <w:gridCol w:w="1133"/>
        <w:gridCol w:w="1560"/>
        <w:gridCol w:w="1276"/>
        <w:gridCol w:w="1555"/>
      </w:tblGrid>
      <w:tr w:rsidR="006812F6" w:rsidRPr="00CF7363" w14:paraId="6E6DD437" w14:textId="77777777" w:rsidTr="009C2E32">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Pr>
          <w:p w14:paraId="5C819EDD" w14:textId="77777777" w:rsidR="006812F6" w:rsidRPr="00902108" w:rsidRDefault="006812F6" w:rsidP="006812F6">
            <w:pPr>
              <w:rPr>
                <w:sz w:val="22"/>
                <w:szCs w:val="22"/>
              </w:rPr>
            </w:pPr>
          </w:p>
        </w:tc>
        <w:tc>
          <w:tcPr>
            <w:tcW w:w="597" w:type="pct"/>
          </w:tcPr>
          <w:p w14:paraId="73B87C78" w14:textId="4BE0DE40" w:rsidR="006812F6" w:rsidRPr="00902108" w:rsidRDefault="006812F6" w:rsidP="006812F6">
            <w:pPr>
              <w:jc w:val="center"/>
              <w:rPr>
                <w:sz w:val="22"/>
                <w:szCs w:val="22"/>
              </w:rPr>
            </w:pPr>
            <w:r w:rsidRPr="00902108">
              <w:rPr>
                <w:b/>
                <w:bCs/>
                <w:sz w:val="22"/>
                <w:szCs w:val="22"/>
              </w:rPr>
              <w:t>Baseline</w:t>
            </w:r>
          </w:p>
        </w:tc>
        <w:tc>
          <w:tcPr>
            <w:tcW w:w="1419" w:type="pct"/>
            <w:gridSpan w:val="2"/>
          </w:tcPr>
          <w:p w14:paraId="078BEEEC" w14:textId="03B8F945" w:rsidR="006812F6" w:rsidRPr="00902108" w:rsidRDefault="006812F6" w:rsidP="006812F6">
            <w:pPr>
              <w:jc w:val="center"/>
              <w:rPr>
                <w:sz w:val="22"/>
                <w:szCs w:val="22"/>
              </w:rPr>
            </w:pPr>
            <w:r w:rsidRPr="00902108">
              <w:rPr>
                <w:b/>
                <w:bCs/>
                <w:sz w:val="22"/>
                <w:szCs w:val="22"/>
              </w:rPr>
              <w:t>2050 Scenarios</w:t>
            </w:r>
          </w:p>
        </w:tc>
        <w:tc>
          <w:tcPr>
            <w:tcW w:w="1491" w:type="pct"/>
            <w:gridSpan w:val="2"/>
          </w:tcPr>
          <w:p w14:paraId="1E5999CB" w14:textId="39D34742" w:rsidR="006812F6" w:rsidRPr="00902108" w:rsidRDefault="006812F6" w:rsidP="006812F6">
            <w:pPr>
              <w:jc w:val="center"/>
              <w:rPr>
                <w:sz w:val="22"/>
                <w:szCs w:val="22"/>
              </w:rPr>
            </w:pPr>
            <w:r w:rsidRPr="00902108">
              <w:rPr>
                <w:b/>
                <w:bCs/>
                <w:sz w:val="22"/>
                <w:szCs w:val="22"/>
              </w:rPr>
              <w:t>2085</w:t>
            </w:r>
            <w:r w:rsidR="00902108">
              <w:rPr>
                <w:b/>
                <w:bCs/>
                <w:sz w:val="22"/>
                <w:szCs w:val="22"/>
              </w:rPr>
              <w:t xml:space="preserve"> </w:t>
            </w:r>
            <w:r w:rsidRPr="00902108">
              <w:rPr>
                <w:b/>
                <w:bCs/>
                <w:sz w:val="22"/>
                <w:szCs w:val="22"/>
              </w:rPr>
              <w:t>Scenarios</w:t>
            </w:r>
            <w:r w:rsidR="00902108">
              <w:rPr>
                <w:b/>
                <w:bCs/>
                <w:sz w:val="22"/>
                <w:szCs w:val="22"/>
              </w:rPr>
              <w:t xml:space="preserve"> </w:t>
            </w:r>
            <w:r w:rsidR="00902108" w:rsidRPr="00902108">
              <w:rPr>
                <w:b/>
                <w:bCs/>
                <w:sz w:val="22"/>
                <w:szCs w:val="22"/>
                <w:vertAlign w:val="superscript"/>
              </w:rPr>
              <w:t>(a)</w:t>
            </w:r>
          </w:p>
        </w:tc>
      </w:tr>
      <w:tr w:rsidR="00040381" w:rsidRPr="00A835CC" w14:paraId="7C993E26" w14:textId="77777777" w:rsidTr="00902108">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Pr>
          <w:p w14:paraId="06732929" w14:textId="77777777" w:rsidR="00040381" w:rsidRPr="00902108" w:rsidRDefault="00040381" w:rsidP="00040381">
            <w:pPr>
              <w:rPr>
                <w:i/>
                <w:iCs/>
                <w:sz w:val="22"/>
                <w:szCs w:val="22"/>
              </w:rPr>
            </w:pPr>
          </w:p>
        </w:tc>
        <w:tc>
          <w:tcPr>
            <w:tcW w:w="597" w:type="pct"/>
            <w:tcBorders>
              <w:bottom w:val="single" w:sz="6" w:space="0" w:color="00DCA1" w:themeColor="background2"/>
              <w:right w:val="single" w:sz="4" w:space="0" w:color="00DCA1" w:themeColor="background2"/>
            </w:tcBorders>
          </w:tcPr>
          <w:p w14:paraId="0AFEC205" w14:textId="77777777" w:rsidR="00040381" w:rsidRPr="00902108" w:rsidRDefault="00040381" w:rsidP="00040381">
            <w:pPr>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6A65EF2A" w14:textId="50E4C021" w:rsidR="00040381" w:rsidRPr="00902108" w:rsidRDefault="00040381" w:rsidP="00040381">
            <w:pPr>
              <w:jc w:val="right"/>
              <w:rPr>
                <w:i/>
                <w:iCs/>
                <w:sz w:val="22"/>
                <w:szCs w:val="22"/>
              </w:rPr>
            </w:pPr>
            <w:r w:rsidRPr="00902108">
              <w:rPr>
                <w:b/>
                <w:bCs/>
                <w:sz w:val="22"/>
                <w:szCs w:val="22"/>
              </w:rPr>
              <w:t xml:space="preserve">Middle of the road  </w:t>
            </w:r>
          </w:p>
        </w:tc>
        <w:tc>
          <w:tcPr>
            <w:tcW w:w="822" w:type="pct"/>
            <w:tcBorders>
              <w:right w:val="single" w:sz="4" w:space="0" w:color="00DCA1" w:themeColor="background2"/>
            </w:tcBorders>
            <w:vAlign w:val="top"/>
          </w:tcPr>
          <w:p w14:paraId="639504AF" w14:textId="4EAE3F16" w:rsidR="00040381" w:rsidRPr="00902108" w:rsidRDefault="00040381" w:rsidP="00040381">
            <w:pPr>
              <w:jc w:val="right"/>
              <w:rPr>
                <w:i/>
                <w:iCs/>
                <w:sz w:val="22"/>
                <w:szCs w:val="22"/>
              </w:rPr>
            </w:pPr>
            <w:r w:rsidRPr="00902108">
              <w:rPr>
                <w:b/>
                <w:bCs/>
                <w:sz w:val="22"/>
                <w:szCs w:val="22"/>
              </w:rPr>
              <w:t>Reasonable worst</w:t>
            </w:r>
            <w:r w:rsidR="000F0C3C" w:rsidRPr="00913D61">
              <w:t>-</w:t>
            </w:r>
            <w:r w:rsidRPr="00902108">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66E19306" w14:textId="547167BC" w:rsidR="00040381" w:rsidRPr="00902108" w:rsidRDefault="00040381" w:rsidP="00040381">
            <w:pPr>
              <w:jc w:val="right"/>
              <w:rPr>
                <w:i/>
                <w:iCs/>
                <w:sz w:val="22"/>
                <w:szCs w:val="22"/>
              </w:rPr>
            </w:pPr>
            <w:r w:rsidRPr="00902108">
              <w:rPr>
                <w:b/>
                <w:bCs/>
                <w:sz w:val="22"/>
                <w:szCs w:val="22"/>
              </w:rPr>
              <w:t xml:space="preserve">Middle of the road  </w:t>
            </w:r>
          </w:p>
        </w:tc>
        <w:tc>
          <w:tcPr>
            <w:tcW w:w="819" w:type="pct"/>
            <w:vAlign w:val="top"/>
          </w:tcPr>
          <w:p w14:paraId="76D24B22" w14:textId="0DB70F81" w:rsidR="00040381" w:rsidRPr="00902108" w:rsidRDefault="00040381" w:rsidP="00040381">
            <w:pPr>
              <w:jc w:val="right"/>
              <w:rPr>
                <w:i/>
                <w:iCs/>
                <w:sz w:val="22"/>
                <w:szCs w:val="22"/>
              </w:rPr>
            </w:pPr>
            <w:r w:rsidRPr="00902108">
              <w:rPr>
                <w:b/>
                <w:bCs/>
                <w:sz w:val="22"/>
                <w:szCs w:val="22"/>
              </w:rPr>
              <w:t>Reasonable worst</w:t>
            </w:r>
            <w:r w:rsidR="000F0C3C" w:rsidRPr="00913D61">
              <w:t>-</w:t>
            </w:r>
            <w:r w:rsidRPr="00902108">
              <w:rPr>
                <w:b/>
                <w:bCs/>
                <w:sz w:val="22"/>
                <w:szCs w:val="22"/>
              </w:rPr>
              <w:t xml:space="preserve">case  </w:t>
            </w:r>
          </w:p>
        </w:tc>
      </w:tr>
      <w:tr w:rsidR="00290062" w:rsidRPr="00834EEB" w14:paraId="52C6146F" w14:textId="77777777" w:rsidTr="00036FB9">
        <w:trPr>
          <w:trHeight w:val="510"/>
        </w:trPr>
        <w:tc>
          <w:tcPr>
            <w:tcW w:w="1493" w:type="pct"/>
            <w:tcBorders>
              <w:right w:val="single" w:sz="6" w:space="0" w:color="00DCA1" w:themeColor="background2"/>
            </w:tcBorders>
          </w:tcPr>
          <w:p w14:paraId="1DF2401A" w14:textId="79A7E6F2" w:rsidR="00290062" w:rsidRPr="00902108" w:rsidRDefault="00290062" w:rsidP="00290062">
            <w:pPr>
              <w:rPr>
                <w:sz w:val="22"/>
                <w:szCs w:val="22"/>
              </w:rPr>
            </w:pPr>
            <w:r w:rsidRPr="00902108">
              <w:rPr>
                <w:b/>
                <w:bCs/>
                <w:sz w:val="22"/>
                <w:szCs w:val="22"/>
              </w:rPr>
              <w:t xml:space="preserve">Tidal inundation (ha </w:t>
            </w:r>
            <w:proofErr w:type="gramStart"/>
            <w:r w:rsidRPr="00902108">
              <w:rPr>
                <w:b/>
                <w:bCs/>
                <w:sz w:val="22"/>
                <w:szCs w:val="22"/>
              </w:rPr>
              <w:t>inundated)</w:t>
            </w:r>
            <w:r w:rsidRPr="00902108">
              <w:rPr>
                <w:b/>
                <w:bCs/>
                <w:sz w:val="22"/>
                <w:szCs w:val="22"/>
                <w:vertAlign w:val="superscript"/>
              </w:rPr>
              <w:t>(</w:t>
            </w:r>
            <w:proofErr w:type="gramEnd"/>
            <w:r w:rsidRPr="00902108">
              <w:rPr>
                <w:b/>
                <w:bCs/>
                <w:sz w:val="22"/>
                <w:szCs w:val="22"/>
                <w:vertAlign w:val="superscript"/>
              </w:rPr>
              <w:t>b)</w:t>
            </w:r>
          </w:p>
        </w:tc>
        <w:tc>
          <w:tcPr>
            <w:tcW w:w="597" w:type="pct"/>
            <w:tcBorders>
              <w:left w:val="single" w:sz="6" w:space="0" w:color="00DCA1" w:themeColor="background2"/>
              <w:right w:val="single" w:sz="4" w:space="0" w:color="00DCA1" w:themeColor="background2"/>
            </w:tcBorders>
          </w:tcPr>
          <w:p w14:paraId="7191E881" w14:textId="77777777" w:rsidR="00290062" w:rsidRPr="00902108" w:rsidRDefault="00290062" w:rsidP="00290062">
            <w:pPr>
              <w:jc w:val="right"/>
              <w:rPr>
                <w:sz w:val="22"/>
                <w:szCs w:val="22"/>
              </w:rPr>
            </w:pPr>
            <w:r w:rsidRPr="00902108">
              <w:rPr>
                <w:rFonts w:cs="Arial"/>
                <w:color w:val="000000"/>
                <w:sz w:val="22"/>
                <w:szCs w:val="22"/>
              </w:rPr>
              <w:t>30,323.5</w:t>
            </w:r>
          </w:p>
        </w:tc>
        <w:tc>
          <w:tcPr>
            <w:tcW w:w="597" w:type="pct"/>
            <w:tcBorders>
              <w:left w:val="single" w:sz="4" w:space="0" w:color="00DCA1" w:themeColor="background2"/>
            </w:tcBorders>
          </w:tcPr>
          <w:p w14:paraId="05918C83" w14:textId="77777777" w:rsidR="00290062" w:rsidRPr="00902108" w:rsidRDefault="00290062" w:rsidP="00290062">
            <w:pPr>
              <w:jc w:val="right"/>
              <w:rPr>
                <w:sz w:val="22"/>
                <w:szCs w:val="22"/>
              </w:rPr>
            </w:pPr>
            <w:r w:rsidRPr="00902108">
              <w:rPr>
                <w:rFonts w:cs="Arial"/>
                <w:color w:val="000000"/>
                <w:sz w:val="22"/>
                <w:szCs w:val="22"/>
              </w:rPr>
              <w:t xml:space="preserve">35,080.0 </w:t>
            </w:r>
            <w:r w:rsidRPr="00902108">
              <w:rPr>
                <w:rFonts w:cs="Arial"/>
                <w:color w:val="000000"/>
                <w:sz w:val="22"/>
                <w:szCs w:val="22"/>
              </w:rPr>
              <w:br/>
              <w:t>(+4,756.5)</w:t>
            </w:r>
          </w:p>
        </w:tc>
        <w:tc>
          <w:tcPr>
            <w:tcW w:w="822" w:type="pct"/>
            <w:tcBorders>
              <w:right w:val="single" w:sz="4" w:space="0" w:color="00DCA1" w:themeColor="background2"/>
            </w:tcBorders>
          </w:tcPr>
          <w:p w14:paraId="3BC82394" w14:textId="77777777" w:rsidR="00290062" w:rsidRPr="00902108" w:rsidRDefault="00290062" w:rsidP="00290062">
            <w:pPr>
              <w:jc w:val="right"/>
              <w:rPr>
                <w:sz w:val="22"/>
                <w:szCs w:val="22"/>
              </w:rPr>
            </w:pPr>
            <w:r w:rsidRPr="00902108">
              <w:rPr>
                <w:rFonts w:cs="Arial"/>
                <w:color w:val="000000"/>
                <w:sz w:val="22"/>
                <w:szCs w:val="22"/>
              </w:rPr>
              <w:t xml:space="preserve">35,283.2 </w:t>
            </w:r>
            <w:r w:rsidRPr="00902108">
              <w:rPr>
                <w:rFonts w:cs="Arial"/>
                <w:color w:val="000000"/>
                <w:sz w:val="22"/>
                <w:szCs w:val="22"/>
              </w:rPr>
              <w:br/>
              <w:t>(+4,959.8)</w:t>
            </w:r>
          </w:p>
        </w:tc>
        <w:tc>
          <w:tcPr>
            <w:tcW w:w="672" w:type="pct"/>
            <w:tcBorders>
              <w:left w:val="single" w:sz="4" w:space="0" w:color="00DCA1" w:themeColor="background2"/>
            </w:tcBorders>
          </w:tcPr>
          <w:p w14:paraId="0809C221" w14:textId="77777777" w:rsidR="00290062" w:rsidRPr="00902108" w:rsidRDefault="00290062" w:rsidP="00290062">
            <w:pPr>
              <w:jc w:val="right"/>
              <w:rPr>
                <w:sz w:val="22"/>
                <w:szCs w:val="22"/>
              </w:rPr>
            </w:pPr>
            <w:r w:rsidRPr="00902108">
              <w:rPr>
                <w:rFonts w:cs="Arial"/>
                <w:color w:val="000000"/>
                <w:sz w:val="22"/>
                <w:szCs w:val="22"/>
              </w:rPr>
              <w:t xml:space="preserve">40,746.8 </w:t>
            </w:r>
            <w:r w:rsidRPr="00902108">
              <w:rPr>
                <w:rFonts w:cs="Arial"/>
                <w:color w:val="000000"/>
                <w:sz w:val="22"/>
                <w:szCs w:val="22"/>
              </w:rPr>
              <w:br/>
              <w:t>(+10,423.3)</w:t>
            </w:r>
          </w:p>
        </w:tc>
        <w:tc>
          <w:tcPr>
            <w:tcW w:w="819" w:type="pct"/>
          </w:tcPr>
          <w:p w14:paraId="79692BE6" w14:textId="77777777" w:rsidR="00290062" w:rsidRPr="00902108" w:rsidRDefault="00290062" w:rsidP="00290062">
            <w:pPr>
              <w:jc w:val="right"/>
              <w:rPr>
                <w:sz w:val="22"/>
                <w:szCs w:val="22"/>
              </w:rPr>
            </w:pPr>
            <w:r w:rsidRPr="00902108">
              <w:rPr>
                <w:rFonts w:cs="Arial"/>
                <w:color w:val="000000"/>
                <w:sz w:val="22"/>
                <w:szCs w:val="22"/>
              </w:rPr>
              <w:t xml:space="preserve">42,878.6 </w:t>
            </w:r>
            <w:r w:rsidRPr="00902108">
              <w:rPr>
                <w:rFonts w:cs="Arial"/>
                <w:color w:val="000000"/>
                <w:sz w:val="22"/>
                <w:szCs w:val="22"/>
              </w:rPr>
              <w:br/>
              <w:t>(+12,555.1)</w:t>
            </w:r>
          </w:p>
        </w:tc>
      </w:tr>
      <w:tr w:rsidR="00290062" w:rsidRPr="00CF7363" w14:paraId="249C5FE9" w14:textId="77777777" w:rsidTr="00423FEA">
        <w:trPr>
          <w:cnfStyle w:val="000000100000" w:firstRow="0" w:lastRow="0" w:firstColumn="0" w:lastColumn="0" w:oddVBand="0" w:evenVBand="0" w:oddHBand="1" w:evenHBand="0" w:firstRowFirstColumn="0" w:firstRowLastColumn="0" w:lastRowFirstColumn="0" w:lastRowLastColumn="0"/>
          <w:trHeight w:hRule="exact" w:val="1247"/>
        </w:trPr>
        <w:tc>
          <w:tcPr>
            <w:tcW w:w="1493" w:type="pct"/>
            <w:tcBorders>
              <w:right w:val="single" w:sz="6" w:space="0" w:color="00DCA1" w:themeColor="background2"/>
            </w:tcBorders>
          </w:tcPr>
          <w:p w14:paraId="140AC629" w14:textId="61122AD0" w:rsidR="00290062" w:rsidRPr="00902108" w:rsidRDefault="00290062" w:rsidP="00290062">
            <w:pPr>
              <w:rPr>
                <w:sz w:val="22"/>
                <w:szCs w:val="22"/>
              </w:rPr>
            </w:pPr>
            <w:r w:rsidRPr="00902108">
              <w:rPr>
                <w:b/>
                <w:bCs/>
                <w:sz w:val="22"/>
                <w:szCs w:val="22"/>
              </w:rPr>
              <w:t xml:space="preserve">Storm surge + tidal inundation – ‘1-in-100 year’ event (ha </w:t>
            </w:r>
            <w:proofErr w:type="gramStart"/>
            <w:r w:rsidRPr="00902108">
              <w:rPr>
                <w:b/>
                <w:bCs/>
                <w:sz w:val="22"/>
                <w:szCs w:val="22"/>
              </w:rPr>
              <w:t>inundated)</w:t>
            </w:r>
            <w:r w:rsidRPr="00902108">
              <w:rPr>
                <w:b/>
                <w:bCs/>
                <w:sz w:val="22"/>
                <w:szCs w:val="22"/>
                <w:vertAlign w:val="superscript"/>
              </w:rPr>
              <w:t>(</w:t>
            </w:r>
            <w:proofErr w:type="gramEnd"/>
            <w:r w:rsidRPr="00902108">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C60D295" w14:textId="77777777" w:rsidR="00290062" w:rsidRPr="00902108" w:rsidRDefault="00290062" w:rsidP="00290062">
            <w:pPr>
              <w:jc w:val="right"/>
              <w:rPr>
                <w:sz w:val="22"/>
                <w:szCs w:val="22"/>
              </w:rPr>
            </w:pPr>
            <w:r w:rsidRPr="00902108">
              <w:rPr>
                <w:rFonts w:cs="Arial"/>
                <w:color w:val="000000"/>
                <w:sz w:val="22"/>
                <w:szCs w:val="22"/>
              </w:rPr>
              <w:t>40,026.8</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297B871B" w14:textId="77777777" w:rsidR="00290062" w:rsidRPr="00902108" w:rsidRDefault="00290062" w:rsidP="00290062">
            <w:pPr>
              <w:jc w:val="right"/>
              <w:rPr>
                <w:sz w:val="22"/>
                <w:szCs w:val="22"/>
              </w:rPr>
            </w:pPr>
            <w:r w:rsidRPr="00902108">
              <w:rPr>
                <w:rFonts w:cs="Arial"/>
                <w:color w:val="000000"/>
                <w:sz w:val="22"/>
                <w:szCs w:val="22"/>
              </w:rPr>
              <w:t xml:space="preserve">43,256.7 </w:t>
            </w:r>
            <w:r w:rsidRPr="00902108">
              <w:rPr>
                <w:rFonts w:cs="Arial"/>
                <w:color w:val="000000"/>
                <w:sz w:val="22"/>
                <w:szCs w:val="22"/>
              </w:rPr>
              <w:br/>
              <w:t>(+3,230.0)</w:t>
            </w:r>
          </w:p>
        </w:tc>
        <w:tc>
          <w:tcPr>
            <w:tcW w:w="822" w:type="pct"/>
            <w:tcBorders>
              <w:right w:val="single" w:sz="4" w:space="0" w:color="00DCA1" w:themeColor="background2"/>
            </w:tcBorders>
          </w:tcPr>
          <w:p w14:paraId="02FADCB9" w14:textId="77777777" w:rsidR="00290062" w:rsidRPr="00902108" w:rsidRDefault="00290062" w:rsidP="00290062">
            <w:pPr>
              <w:jc w:val="right"/>
              <w:rPr>
                <w:sz w:val="22"/>
                <w:szCs w:val="22"/>
              </w:rPr>
            </w:pPr>
            <w:r w:rsidRPr="00902108">
              <w:rPr>
                <w:rFonts w:cs="Arial"/>
                <w:color w:val="000000"/>
                <w:sz w:val="22"/>
                <w:szCs w:val="22"/>
              </w:rPr>
              <w:t xml:space="preserve">43,424.4 </w:t>
            </w:r>
            <w:r w:rsidRPr="00902108">
              <w:rPr>
                <w:rFonts w:cs="Arial"/>
                <w:color w:val="000000"/>
                <w:sz w:val="22"/>
                <w:szCs w:val="22"/>
              </w:rPr>
              <w:br/>
              <w:t>(+3,397.6)</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6CF24460" w14:textId="77777777" w:rsidR="00290062" w:rsidRPr="00902108" w:rsidRDefault="00290062" w:rsidP="00290062">
            <w:pPr>
              <w:jc w:val="right"/>
              <w:rPr>
                <w:sz w:val="22"/>
                <w:szCs w:val="22"/>
              </w:rPr>
            </w:pPr>
            <w:r w:rsidRPr="00902108">
              <w:rPr>
                <w:rFonts w:cs="Arial"/>
                <w:color w:val="000000"/>
                <w:sz w:val="22"/>
                <w:szCs w:val="22"/>
              </w:rPr>
              <w:t xml:space="preserve">48,463.3 </w:t>
            </w:r>
            <w:r w:rsidRPr="00902108">
              <w:rPr>
                <w:rFonts w:cs="Arial"/>
                <w:color w:val="000000"/>
                <w:sz w:val="22"/>
                <w:szCs w:val="22"/>
              </w:rPr>
              <w:br/>
              <w:t>(+8,436.5)</w:t>
            </w:r>
          </w:p>
        </w:tc>
        <w:tc>
          <w:tcPr>
            <w:tcW w:w="819" w:type="pct"/>
          </w:tcPr>
          <w:p w14:paraId="2536064C" w14:textId="77777777" w:rsidR="00290062" w:rsidRPr="00902108" w:rsidRDefault="00290062" w:rsidP="00290062">
            <w:pPr>
              <w:jc w:val="right"/>
              <w:rPr>
                <w:sz w:val="22"/>
                <w:szCs w:val="22"/>
              </w:rPr>
            </w:pPr>
            <w:r w:rsidRPr="00902108">
              <w:rPr>
                <w:rFonts w:cs="Arial"/>
                <w:color w:val="000000"/>
                <w:sz w:val="22"/>
                <w:szCs w:val="22"/>
              </w:rPr>
              <w:t xml:space="preserve">50,553.6 </w:t>
            </w:r>
            <w:r w:rsidRPr="00902108">
              <w:rPr>
                <w:rFonts w:cs="Arial"/>
                <w:color w:val="000000"/>
                <w:sz w:val="22"/>
                <w:szCs w:val="22"/>
              </w:rPr>
              <w:br/>
              <w:t>(+10,526.8)</w:t>
            </w:r>
          </w:p>
        </w:tc>
      </w:tr>
      <w:tr w:rsidR="00290062" w:rsidRPr="00CF7363" w14:paraId="1CFF74AF" w14:textId="77777777" w:rsidTr="00036FB9">
        <w:trPr>
          <w:trHeight w:hRule="exact" w:val="1191"/>
        </w:trPr>
        <w:tc>
          <w:tcPr>
            <w:tcW w:w="1493" w:type="pct"/>
            <w:tcBorders>
              <w:right w:val="single" w:sz="6" w:space="0" w:color="00DCA1" w:themeColor="background2"/>
            </w:tcBorders>
          </w:tcPr>
          <w:p w14:paraId="1E18405E" w14:textId="79E922E8" w:rsidR="00290062" w:rsidRPr="00902108" w:rsidRDefault="00290062" w:rsidP="00290062">
            <w:pPr>
              <w:rPr>
                <w:sz w:val="22"/>
                <w:szCs w:val="22"/>
              </w:rPr>
            </w:pPr>
            <w:r w:rsidRPr="00902108">
              <w:rPr>
                <w:b/>
                <w:bCs/>
                <w:sz w:val="22"/>
                <w:szCs w:val="22"/>
              </w:rPr>
              <w:t xml:space="preserve">Storm surge + tidal inundation – ‘1-in-1000 year’ event (ha </w:t>
            </w:r>
            <w:proofErr w:type="gramStart"/>
            <w:r w:rsidRPr="00902108">
              <w:rPr>
                <w:b/>
                <w:bCs/>
                <w:sz w:val="22"/>
                <w:szCs w:val="22"/>
              </w:rPr>
              <w:t>inundated)</w:t>
            </w:r>
            <w:r w:rsidRPr="00902108">
              <w:rPr>
                <w:b/>
                <w:bCs/>
                <w:sz w:val="22"/>
                <w:szCs w:val="22"/>
                <w:vertAlign w:val="superscript"/>
              </w:rPr>
              <w:t>(</w:t>
            </w:r>
            <w:proofErr w:type="gramEnd"/>
            <w:r w:rsidRPr="00902108">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tcPr>
          <w:p w14:paraId="236A1E02" w14:textId="77777777" w:rsidR="00290062" w:rsidRPr="00902108" w:rsidRDefault="00290062" w:rsidP="00290062">
            <w:pPr>
              <w:jc w:val="right"/>
              <w:rPr>
                <w:sz w:val="22"/>
                <w:szCs w:val="22"/>
              </w:rPr>
            </w:pPr>
            <w:r w:rsidRPr="00902108">
              <w:rPr>
                <w:rFonts w:cs="Arial"/>
                <w:color w:val="000000"/>
                <w:sz w:val="22"/>
                <w:szCs w:val="22"/>
              </w:rPr>
              <w:t>45,005.7</w:t>
            </w:r>
          </w:p>
        </w:tc>
        <w:tc>
          <w:tcPr>
            <w:tcW w:w="597" w:type="pct"/>
            <w:tcBorders>
              <w:top w:val="single" w:sz="6" w:space="0" w:color="00DCA1" w:themeColor="background2"/>
              <w:left w:val="single" w:sz="4" w:space="0" w:color="00DCA1" w:themeColor="background2"/>
            </w:tcBorders>
          </w:tcPr>
          <w:p w14:paraId="390DED9F" w14:textId="77777777" w:rsidR="00290062" w:rsidRPr="00902108" w:rsidRDefault="00290062" w:rsidP="00290062">
            <w:pPr>
              <w:jc w:val="right"/>
              <w:rPr>
                <w:sz w:val="22"/>
                <w:szCs w:val="22"/>
              </w:rPr>
            </w:pPr>
            <w:r w:rsidRPr="00902108">
              <w:rPr>
                <w:rFonts w:cs="Arial"/>
                <w:color w:val="000000"/>
                <w:sz w:val="22"/>
                <w:szCs w:val="22"/>
              </w:rPr>
              <w:t xml:space="preserve">48,146.5 </w:t>
            </w:r>
            <w:r w:rsidRPr="00902108">
              <w:rPr>
                <w:rFonts w:cs="Arial"/>
                <w:color w:val="000000"/>
                <w:sz w:val="22"/>
                <w:szCs w:val="22"/>
              </w:rPr>
              <w:br/>
              <w:t>(+3,140.8)</w:t>
            </w:r>
          </w:p>
        </w:tc>
        <w:tc>
          <w:tcPr>
            <w:tcW w:w="822" w:type="pct"/>
            <w:tcBorders>
              <w:right w:val="single" w:sz="4" w:space="0" w:color="00DCA1" w:themeColor="background2"/>
            </w:tcBorders>
          </w:tcPr>
          <w:p w14:paraId="6661BDC2" w14:textId="77777777" w:rsidR="00290062" w:rsidRPr="00902108" w:rsidRDefault="00290062" w:rsidP="00290062">
            <w:pPr>
              <w:jc w:val="right"/>
              <w:rPr>
                <w:sz w:val="22"/>
                <w:szCs w:val="22"/>
              </w:rPr>
            </w:pPr>
            <w:r w:rsidRPr="00902108">
              <w:rPr>
                <w:rFonts w:cs="Arial"/>
                <w:color w:val="000000"/>
                <w:sz w:val="22"/>
                <w:szCs w:val="22"/>
              </w:rPr>
              <w:t xml:space="preserve">48,321.0 </w:t>
            </w:r>
            <w:r w:rsidRPr="00902108">
              <w:rPr>
                <w:rFonts w:cs="Arial"/>
                <w:color w:val="000000"/>
                <w:sz w:val="22"/>
                <w:szCs w:val="22"/>
              </w:rPr>
              <w:br/>
              <w:t>(+3,315.2)</w:t>
            </w:r>
          </w:p>
        </w:tc>
        <w:tc>
          <w:tcPr>
            <w:tcW w:w="672" w:type="pct"/>
            <w:tcBorders>
              <w:top w:val="single" w:sz="6" w:space="0" w:color="00DCA1" w:themeColor="background2"/>
              <w:left w:val="single" w:sz="4" w:space="0" w:color="00DCA1" w:themeColor="background2"/>
            </w:tcBorders>
          </w:tcPr>
          <w:p w14:paraId="4EB9A2E1" w14:textId="77777777" w:rsidR="00290062" w:rsidRPr="00902108" w:rsidRDefault="00290062" w:rsidP="00290062">
            <w:pPr>
              <w:jc w:val="right"/>
              <w:rPr>
                <w:sz w:val="22"/>
                <w:szCs w:val="22"/>
              </w:rPr>
            </w:pPr>
            <w:r w:rsidRPr="00902108">
              <w:rPr>
                <w:rFonts w:cs="Arial"/>
                <w:color w:val="000000"/>
                <w:sz w:val="22"/>
                <w:szCs w:val="22"/>
              </w:rPr>
              <w:t xml:space="preserve">55,085.5 </w:t>
            </w:r>
            <w:r w:rsidRPr="00902108">
              <w:rPr>
                <w:rFonts w:cs="Arial"/>
                <w:color w:val="000000"/>
                <w:sz w:val="22"/>
                <w:szCs w:val="22"/>
              </w:rPr>
              <w:br/>
              <w:t>(+10,079.8)</w:t>
            </w:r>
          </w:p>
        </w:tc>
        <w:tc>
          <w:tcPr>
            <w:tcW w:w="819" w:type="pct"/>
          </w:tcPr>
          <w:p w14:paraId="42AA5EB1" w14:textId="77777777" w:rsidR="00290062" w:rsidRPr="00902108" w:rsidRDefault="00290062" w:rsidP="00290062">
            <w:pPr>
              <w:jc w:val="right"/>
              <w:rPr>
                <w:sz w:val="22"/>
                <w:szCs w:val="22"/>
              </w:rPr>
            </w:pPr>
            <w:r w:rsidRPr="00902108">
              <w:rPr>
                <w:rFonts w:cs="Arial"/>
                <w:color w:val="000000"/>
                <w:sz w:val="22"/>
                <w:szCs w:val="22"/>
              </w:rPr>
              <w:t xml:space="preserve">57,307.9 </w:t>
            </w:r>
            <w:r w:rsidRPr="00902108">
              <w:rPr>
                <w:rFonts w:cs="Arial"/>
                <w:color w:val="000000"/>
                <w:sz w:val="22"/>
                <w:szCs w:val="22"/>
              </w:rPr>
              <w:br/>
              <w:t>(+12,302.1)</w:t>
            </w:r>
          </w:p>
        </w:tc>
      </w:tr>
    </w:tbl>
    <w:p w14:paraId="242367DE" w14:textId="77777777" w:rsidR="009C2E32" w:rsidRPr="009C2E32" w:rsidRDefault="009C2E32" w:rsidP="009C2E32">
      <w:pPr>
        <w:spacing w:line="240" w:lineRule="auto"/>
        <w:rPr>
          <w:rFonts w:eastAsia="Times New Roman" w:cs="Arial"/>
          <w:kern w:val="0"/>
          <w:sz w:val="20"/>
          <w:szCs w:val="20"/>
          <w:lang w:eastAsia="en-AU"/>
          <w14:ligatures w14:val="none"/>
        </w:rPr>
      </w:pPr>
      <w:r w:rsidRPr="009C2E32">
        <w:rPr>
          <w:rFonts w:eastAsia="Times New Roman" w:cs="Arial"/>
          <w:b/>
          <w:bCs/>
          <w:i/>
          <w:iCs/>
          <w:kern w:val="0"/>
          <w:sz w:val="20"/>
          <w:szCs w:val="20"/>
          <w:lang w:eastAsia="en-AU"/>
          <w14:ligatures w14:val="none"/>
        </w:rPr>
        <w:t>Table notes:</w:t>
      </w:r>
      <w:r w:rsidRPr="009C2E32">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0F2C22E3" w14:textId="2476B19E" w:rsidR="00834327" w:rsidRPr="007F416C" w:rsidRDefault="009C2E32" w:rsidP="007F416C">
      <w:pPr>
        <w:spacing w:line="240" w:lineRule="auto"/>
        <w:rPr>
          <w:rFonts w:ascii="Calibri" w:eastAsia="Times New Roman" w:hAnsi="Calibri" w:cs="Calibri"/>
          <w:kern w:val="0"/>
          <w:sz w:val="22"/>
          <w:szCs w:val="22"/>
          <w:lang w:eastAsia="en-AU"/>
          <w14:ligatures w14:val="none"/>
        </w:rPr>
      </w:pPr>
      <w:r w:rsidRPr="009C2E32">
        <w:rPr>
          <w:rFonts w:eastAsia="Times New Roman" w:cs="Arial"/>
          <w:b/>
          <w:bCs/>
          <w:i/>
          <w:iCs/>
          <w:kern w:val="0"/>
          <w:sz w:val="20"/>
          <w:szCs w:val="20"/>
          <w:lang w:eastAsia="en-AU"/>
          <w14:ligatures w14:val="none"/>
        </w:rPr>
        <w:t>Table footnotes:</w:t>
      </w:r>
      <w:r w:rsidRPr="009C2E32">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834327">
        <w:br w:type="page"/>
      </w:r>
    </w:p>
    <w:p w14:paraId="363E21A4" w14:textId="0E9CBEB5" w:rsidR="00A97B4B" w:rsidRDefault="00A97B4B" w:rsidP="00A97B4B">
      <w:pPr>
        <w:pStyle w:val="Heading1"/>
      </w:pPr>
      <w:bookmarkStart w:id="6" w:name="_Toc236677288"/>
      <w:r>
        <w:lastRenderedPageBreak/>
        <w:t xml:space="preserve">Central Queensland </w:t>
      </w:r>
      <w:r w:rsidR="00D71745">
        <w:t>h</w:t>
      </w:r>
      <w:r>
        <w:t xml:space="preserve">ealth </w:t>
      </w:r>
      <w:r w:rsidR="00D71745">
        <w:t>d</w:t>
      </w:r>
      <w:r>
        <w:t>istrict</w:t>
      </w:r>
      <w:bookmarkEnd w:id="6"/>
      <w:r>
        <w:t xml:space="preserve"> </w:t>
      </w:r>
    </w:p>
    <w:p w14:paraId="089D6EC4" w14:textId="20C524CE" w:rsidR="00A97B4B" w:rsidRPr="00EF69FF" w:rsidRDefault="00A97B4B" w:rsidP="00A97B4B">
      <w:pPr>
        <w:pStyle w:val="Heading2"/>
      </w:pPr>
      <w:r w:rsidRPr="00EF69FF">
        <w:t xml:space="preserve">Health </w:t>
      </w:r>
      <w:r w:rsidR="00D71745">
        <w:t>d</w:t>
      </w:r>
      <w:r w:rsidRPr="00EF69FF">
        <w:t xml:space="preserve">istrict </w:t>
      </w:r>
      <w:r w:rsidR="00D71745">
        <w:t>o</w:t>
      </w:r>
      <w:r w:rsidRPr="00EF69FF">
        <w:t>verview</w:t>
      </w:r>
    </w:p>
    <w:p w14:paraId="5CE58BC3" w14:textId="567EEF07" w:rsidR="00574A15" w:rsidRPr="00902108" w:rsidRDefault="00574A15" w:rsidP="00574A15">
      <w:pPr>
        <w:pStyle w:val="BulletNoIndent"/>
        <w:rPr>
          <w:b/>
          <w:bCs/>
        </w:rPr>
      </w:pPr>
      <w:r w:rsidRPr="00902108">
        <w:rPr>
          <w:b/>
          <w:bCs/>
        </w:rPr>
        <w:t>Surface area:</w:t>
      </w:r>
      <w:r w:rsidR="0099678F" w:rsidRPr="00902108">
        <w:rPr>
          <w:b/>
          <w:bCs/>
        </w:rPr>
        <w:t xml:space="preserve"> </w:t>
      </w:r>
      <w:r w:rsidR="0099678F" w:rsidRPr="00902108">
        <w:t>110,958 square kilometres</w:t>
      </w:r>
    </w:p>
    <w:p w14:paraId="6D2FAEC0" w14:textId="7E56A554" w:rsidR="00574A15" w:rsidRPr="00902108" w:rsidRDefault="00574A15" w:rsidP="00574A15">
      <w:pPr>
        <w:pStyle w:val="BulletNoIndent"/>
        <w:rPr>
          <w:b/>
          <w:bCs/>
        </w:rPr>
      </w:pPr>
      <w:r w:rsidRPr="00902108">
        <w:rPr>
          <w:b/>
          <w:bCs/>
        </w:rPr>
        <w:t>Estimated population:</w:t>
      </w:r>
      <w:r w:rsidR="0099678F" w:rsidRPr="00902108">
        <w:rPr>
          <w:b/>
          <w:bCs/>
        </w:rPr>
        <w:t xml:space="preserve"> </w:t>
      </w:r>
      <w:r w:rsidR="0099678F" w:rsidRPr="00902108">
        <w:t>230,000</w:t>
      </w:r>
    </w:p>
    <w:p w14:paraId="729F8C0C" w14:textId="23AD01CC" w:rsidR="0099678F" w:rsidRDefault="00574A15" w:rsidP="0099678F">
      <w:pPr>
        <w:pStyle w:val="BulletNoIndent"/>
      </w:pPr>
      <w:r w:rsidRPr="00902108">
        <w:rPr>
          <w:b/>
          <w:bCs/>
        </w:rPr>
        <w:t>Local health services:</w:t>
      </w:r>
      <w:r w:rsidR="0099678F" w:rsidRPr="00902108">
        <w:rPr>
          <w:b/>
          <w:bCs/>
        </w:rPr>
        <w:t xml:space="preserve"> </w:t>
      </w:r>
      <w:r w:rsidR="0099678F" w:rsidRPr="00902108">
        <w:t>The region contains four hospitals and 14 health centres: Rockhampton Hospital, Gladstone Hospital, Biloela Hospital, Emerald Hospital</w:t>
      </w:r>
    </w:p>
    <w:p w14:paraId="248D85BC" w14:textId="77777777" w:rsidR="001B514C" w:rsidRDefault="001B514C" w:rsidP="001B514C">
      <w:pPr>
        <w:pStyle w:val="BulletNoIndent"/>
        <w:numPr>
          <w:ilvl w:val="0"/>
          <w:numId w:val="0"/>
        </w:numPr>
        <w:ind w:left="-3"/>
        <w:rPr>
          <w:b/>
          <w:bCs/>
        </w:rPr>
      </w:pPr>
    </w:p>
    <w:p w14:paraId="799D2847" w14:textId="77777777" w:rsidR="001B514C" w:rsidRDefault="001B514C" w:rsidP="001B514C">
      <w:pPr>
        <w:keepNext/>
      </w:pPr>
      <w:r>
        <w:rPr>
          <w:noProof/>
        </w:rPr>
        <w:drawing>
          <wp:inline distT="0" distB="0" distL="0" distR="0" wp14:anchorId="50326405" wp14:editId="38C14ACC">
            <wp:extent cx="5977555" cy="4295775"/>
            <wp:effectExtent l="0" t="0" r="4445" b="0"/>
            <wp:docPr id="70011212" name="Picture 1" descr="A map of Queensland (QL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1212" name="Picture 1" descr="A map of Queensland (QLD) depicting the health district boundary.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1E2571B" w14:textId="31114AE8" w:rsidR="001B514C" w:rsidRPr="001B514C" w:rsidRDefault="001B514C" w:rsidP="001B514C">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5</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Central Queensland</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62E2E281" w14:textId="77777777" w:rsidR="0070355A" w:rsidRDefault="0070355A" w:rsidP="0070355A">
      <w:pPr>
        <w:pStyle w:val="Heading3"/>
      </w:pPr>
      <w:r>
        <w:t>How will climate change affect this health district?</w:t>
      </w:r>
    </w:p>
    <w:p w14:paraId="35185D9C" w14:textId="77777777" w:rsidR="0070355A" w:rsidRPr="00902108" w:rsidRDefault="0070355A" w:rsidP="0070355A">
      <w:pPr>
        <w:pStyle w:val="BulletNoIndent"/>
      </w:pPr>
      <w:r w:rsidRPr="00902108">
        <w:rPr>
          <w:b/>
          <w:bCs/>
        </w:rPr>
        <w:t>Heat and humidity:</w:t>
      </w:r>
      <w:r w:rsidRPr="00902108">
        <w:t xml:space="preserve"> There will be higher average temperatures, hotter and more frequent hot days, warmer </w:t>
      </w:r>
      <w:proofErr w:type="gramStart"/>
      <w:r w:rsidRPr="00902108">
        <w:t>night time</w:t>
      </w:r>
      <w:proofErr w:type="gramEnd"/>
      <w:r w:rsidRPr="00902108">
        <w:t xml:space="preserve"> temperatures and longer and more frequent heat waves.</w:t>
      </w:r>
    </w:p>
    <w:p w14:paraId="02CBEEFC" w14:textId="66E7DD79" w:rsidR="0070355A" w:rsidRPr="00902108" w:rsidRDefault="0070355A" w:rsidP="0070355A">
      <w:pPr>
        <w:pStyle w:val="BulletNoIndent"/>
      </w:pPr>
      <w:r w:rsidRPr="00902108">
        <w:rPr>
          <w:b/>
          <w:bCs/>
        </w:rPr>
        <w:t>Fire:</w:t>
      </w:r>
      <w:r w:rsidRPr="00902108">
        <w:t xml:space="preserve"> Over </w:t>
      </w:r>
      <w:r w:rsidR="001C57F5" w:rsidRPr="00902108">
        <w:t>10</w:t>
      </w:r>
      <w:r w:rsidRPr="00902108">
        <w:t>% of this health district experiences very high fire hazard category and this will continue in the future.</w:t>
      </w:r>
    </w:p>
    <w:p w14:paraId="649BEDB2" w14:textId="77777777" w:rsidR="0070355A" w:rsidRPr="00902108" w:rsidRDefault="0070355A" w:rsidP="0070355A">
      <w:pPr>
        <w:pStyle w:val="BulletNoIndent"/>
      </w:pPr>
      <w:r w:rsidRPr="00902108">
        <w:rPr>
          <w:b/>
          <w:bCs/>
        </w:rPr>
        <w:t>Drought:</w:t>
      </w:r>
      <w:r w:rsidRPr="00902108">
        <w:t xml:space="preserve"> The number of months experiencing drought will increase.</w:t>
      </w:r>
    </w:p>
    <w:p w14:paraId="4CFAAFB1" w14:textId="77777777" w:rsidR="0070355A" w:rsidRPr="00902108" w:rsidRDefault="0070355A" w:rsidP="0070355A">
      <w:pPr>
        <w:pStyle w:val="BulletNoIndent"/>
      </w:pPr>
      <w:r w:rsidRPr="00902108">
        <w:rPr>
          <w:b/>
          <w:bCs/>
        </w:rPr>
        <w:t>Rainfall and flood:</w:t>
      </w:r>
      <w:r w:rsidRPr="00902108">
        <w:t xml:space="preserve"> There will be more flood events in both urban and rural areas.</w:t>
      </w:r>
    </w:p>
    <w:p w14:paraId="4832E49B" w14:textId="28CEE15D" w:rsidR="000B680C" w:rsidRDefault="0070355A" w:rsidP="0070355A">
      <w:pPr>
        <w:pStyle w:val="BulletNoIndent"/>
      </w:pPr>
      <w:r w:rsidRPr="00902108">
        <w:rPr>
          <w:b/>
          <w:bCs/>
        </w:rPr>
        <w:t>Coastal inundation:</w:t>
      </w:r>
      <w:r w:rsidRPr="00902108">
        <w:t xml:space="preserve"> The area flooded during tidal, and storm surge and tidal inundation, will increase.</w:t>
      </w:r>
    </w:p>
    <w:p w14:paraId="79F8B1CB" w14:textId="77777777" w:rsidR="000B680C" w:rsidRPr="003B72D6" w:rsidRDefault="000B680C" w:rsidP="000B680C">
      <w:pPr>
        <w:keepNext/>
        <w:keepLines/>
        <w:spacing w:before="240"/>
        <w:outlineLvl w:val="2"/>
        <w:rPr>
          <w:rFonts w:eastAsia="MS PGothic" w:cs="Arial"/>
          <w:color w:val="033636"/>
          <w:sz w:val="32"/>
        </w:rPr>
      </w:pPr>
      <w:r w:rsidRPr="004C7489">
        <w:rPr>
          <w:rFonts w:eastAsia="MS PGothic" w:cs="Arial"/>
          <w:color w:val="033636"/>
          <w:sz w:val="32"/>
        </w:rPr>
        <w:lastRenderedPageBreak/>
        <w:t>Central Queensland</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0B680C" w:rsidRPr="003B72D6" w14:paraId="0AD0F1BC" w14:textId="77777777" w:rsidTr="000B680C">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54C99F8C" w14:textId="77777777" w:rsidR="000B680C" w:rsidRPr="003B72D6" w:rsidRDefault="000B680C" w:rsidP="002D0C57">
            <w:pPr>
              <w:rPr>
                <w:rFonts w:cs="Arial"/>
                <w:b/>
                <w:sz w:val="22"/>
                <w:szCs w:val="22"/>
              </w:rPr>
            </w:pPr>
            <w:r w:rsidRPr="003B72D6">
              <w:rPr>
                <w:rFonts w:cs="Arial"/>
                <w:b/>
                <w:sz w:val="22"/>
                <w:szCs w:val="22"/>
              </w:rPr>
              <w:t>Demographic Data</w:t>
            </w:r>
          </w:p>
        </w:tc>
        <w:tc>
          <w:tcPr>
            <w:tcW w:w="2879" w:type="dxa"/>
            <w:vAlign w:val="top"/>
          </w:tcPr>
          <w:p w14:paraId="55FA9FCA" w14:textId="77777777" w:rsidR="000B680C" w:rsidRPr="003B72D6" w:rsidRDefault="000B680C" w:rsidP="002D0C57">
            <w:pPr>
              <w:jc w:val="center"/>
              <w:rPr>
                <w:rFonts w:cs="Arial"/>
                <w:b/>
                <w:sz w:val="22"/>
                <w:szCs w:val="22"/>
              </w:rPr>
            </w:pPr>
            <w:r w:rsidRPr="003B72D6">
              <w:rPr>
                <w:rFonts w:cs="Arial"/>
                <w:b/>
                <w:sz w:val="22"/>
                <w:szCs w:val="22"/>
              </w:rPr>
              <w:t>Total</w:t>
            </w:r>
          </w:p>
        </w:tc>
      </w:tr>
      <w:tr w:rsidR="000B680C" w:rsidRPr="003B72D6" w14:paraId="08AE08B1" w14:textId="77777777" w:rsidTr="000B680C">
        <w:trPr>
          <w:cantSplit/>
        </w:trPr>
        <w:tc>
          <w:tcPr>
            <w:tcW w:w="6613" w:type="dxa"/>
            <w:vAlign w:val="top"/>
          </w:tcPr>
          <w:p w14:paraId="0CD67B9D" w14:textId="77777777" w:rsidR="000B680C" w:rsidRPr="003B72D6" w:rsidRDefault="000B680C" w:rsidP="002D0C57">
            <w:pPr>
              <w:rPr>
                <w:rFonts w:cs="Arial"/>
                <w:b/>
                <w:bCs/>
                <w:sz w:val="22"/>
                <w:szCs w:val="22"/>
              </w:rPr>
            </w:pPr>
            <w:r w:rsidRPr="003B72D6">
              <w:rPr>
                <w:rFonts w:cs="Arial"/>
                <w:b/>
                <w:bCs/>
                <w:sz w:val="22"/>
                <w:szCs w:val="22"/>
              </w:rPr>
              <w:t>Number of households</w:t>
            </w:r>
          </w:p>
        </w:tc>
        <w:tc>
          <w:tcPr>
            <w:tcW w:w="2879" w:type="dxa"/>
            <w:vAlign w:val="bottom"/>
          </w:tcPr>
          <w:p w14:paraId="1B50DFFF" w14:textId="1A7F01EB" w:rsidR="000B680C" w:rsidRPr="003B72D6" w:rsidRDefault="000B680C" w:rsidP="002D0C57">
            <w:pPr>
              <w:jc w:val="center"/>
              <w:rPr>
                <w:rFonts w:cs="Arial"/>
                <w:sz w:val="22"/>
                <w:szCs w:val="22"/>
              </w:rPr>
            </w:pPr>
            <w:r w:rsidRPr="004C7489">
              <w:rPr>
                <w:rFonts w:cs="Arial"/>
                <w:color w:val="000000"/>
                <w:sz w:val="22"/>
                <w:szCs w:val="22"/>
              </w:rPr>
              <w:t>78</w:t>
            </w:r>
            <w:r w:rsidR="00B17A36">
              <w:rPr>
                <w:rFonts w:cs="Arial"/>
                <w:color w:val="000000"/>
                <w:sz w:val="22"/>
                <w:szCs w:val="22"/>
              </w:rPr>
              <w:t>,</w:t>
            </w:r>
            <w:r w:rsidRPr="004C7489">
              <w:rPr>
                <w:rFonts w:cs="Arial"/>
                <w:color w:val="000000"/>
                <w:sz w:val="22"/>
                <w:szCs w:val="22"/>
              </w:rPr>
              <w:t>605</w:t>
            </w:r>
          </w:p>
        </w:tc>
      </w:tr>
      <w:tr w:rsidR="000B680C" w:rsidRPr="003B72D6" w14:paraId="6B6BCFC8" w14:textId="77777777" w:rsidTr="000B680C">
        <w:trPr>
          <w:cantSplit/>
        </w:trPr>
        <w:tc>
          <w:tcPr>
            <w:tcW w:w="6613" w:type="dxa"/>
            <w:vAlign w:val="top"/>
          </w:tcPr>
          <w:p w14:paraId="1790139E" w14:textId="77777777" w:rsidR="000B680C" w:rsidRPr="003B72D6" w:rsidRDefault="000B680C" w:rsidP="002D0C57">
            <w:pPr>
              <w:rPr>
                <w:rFonts w:cs="Arial"/>
                <w:b/>
                <w:bCs/>
                <w:sz w:val="22"/>
                <w:szCs w:val="22"/>
              </w:rPr>
            </w:pPr>
            <w:r w:rsidRPr="003B72D6">
              <w:rPr>
                <w:rFonts w:cs="Arial"/>
                <w:b/>
                <w:bCs/>
                <w:sz w:val="22"/>
                <w:szCs w:val="22"/>
              </w:rPr>
              <w:t>Persons 15 and older</w:t>
            </w:r>
          </w:p>
        </w:tc>
        <w:tc>
          <w:tcPr>
            <w:tcW w:w="2879" w:type="dxa"/>
            <w:vAlign w:val="bottom"/>
          </w:tcPr>
          <w:p w14:paraId="0D4D5969" w14:textId="50339F2D" w:rsidR="000B680C" w:rsidRPr="003B72D6" w:rsidRDefault="000B680C" w:rsidP="002D0C57">
            <w:pPr>
              <w:jc w:val="center"/>
              <w:rPr>
                <w:rFonts w:cs="Arial"/>
                <w:sz w:val="22"/>
                <w:szCs w:val="22"/>
              </w:rPr>
            </w:pPr>
            <w:r w:rsidRPr="004C7489">
              <w:rPr>
                <w:rFonts w:cs="Arial"/>
                <w:color w:val="000000"/>
                <w:sz w:val="22"/>
                <w:szCs w:val="22"/>
              </w:rPr>
              <w:t>154</w:t>
            </w:r>
            <w:r w:rsidR="00B17A36">
              <w:rPr>
                <w:rFonts w:cs="Arial"/>
                <w:color w:val="000000"/>
                <w:sz w:val="22"/>
                <w:szCs w:val="22"/>
              </w:rPr>
              <w:t>,</w:t>
            </w:r>
            <w:r w:rsidRPr="004C7489">
              <w:rPr>
                <w:rFonts w:cs="Arial"/>
                <w:color w:val="000000"/>
                <w:sz w:val="22"/>
                <w:szCs w:val="22"/>
              </w:rPr>
              <w:t>826</w:t>
            </w:r>
          </w:p>
        </w:tc>
      </w:tr>
      <w:tr w:rsidR="000B680C" w:rsidRPr="003B72D6" w14:paraId="0F5ED8CB" w14:textId="77777777" w:rsidTr="000B680C">
        <w:trPr>
          <w:cantSplit/>
        </w:trPr>
        <w:tc>
          <w:tcPr>
            <w:tcW w:w="6613" w:type="dxa"/>
            <w:vAlign w:val="top"/>
          </w:tcPr>
          <w:p w14:paraId="220F262B" w14:textId="77777777" w:rsidR="000B680C" w:rsidRPr="003B72D6" w:rsidRDefault="000B680C" w:rsidP="002D0C57">
            <w:pPr>
              <w:rPr>
                <w:rFonts w:cs="Arial"/>
                <w:b/>
                <w:bCs/>
                <w:sz w:val="22"/>
                <w:szCs w:val="22"/>
              </w:rPr>
            </w:pPr>
            <w:r w:rsidRPr="003B72D6">
              <w:rPr>
                <w:rFonts w:cs="Arial"/>
                <w:b/>
                <w:bCs/>
                <w:sz w:val="22"/>
                <w:szCs w:val="22"/>
              </w:rPr>
              <w:t>Total families</w:t>
            </w:r>
          </w:p>
        </w:tc>
        <w:tc>
          <w:tcPr>
            <w:tcW w:w="2879" w:type="dxa"/>
            <w:vAlign w:val="bottom"/>
          </w:tcPr>
          <w:p w14:paraId="3A37F280" w14:textId="3F4EB7E4" w:rsidR="000B680C" w:rsidRPr="003B72D6" w:rsidRDefault="000B680C" w:rsidP="002D0C57">
            <w:pPr>
              <w:jc w:val="center"/>
              <w:rPr>
                <w:rFonts w:cs="Arial"/>
                <w:sz w:val="22"/>
                <w:szCs w:val="22"/>
              </w:rPr>
            </w:pPr>
            <w:r w:rsidRPr="004C7489">
              <w:rPr>
                <w:rFonts w:cs="Arial"/>
                <w:color w:val="000000"/>
                <w:sz w:val="22"/>
                <w:szCs w:val="22"/>
              </w:rPr>
              <w:t>57</w:t>
            </w:r>
            <w:r w:rsidR="00B17A36">
              <w:rPr>
                <w:rFonts w:cs="Arial"/>
                <w:color w:val="000000"/>
                <w:sz w:val="22"/>
                <w:szCs w:val="22"/>
              </w:rPr>
              <w:t>,</w:t>
            </w:r>
            <w:r w:rsidRPr="004C7489">
              <w:rPr>
                <w:rFonts w:cs="Arial"/>
                <w:color w:val="000000"/>
                <w:sz w:val="22"/>
                <w:szCs w:val="22"/>
              </w:rPr>
              <w:t>080</w:t>
            </w:r>
          </w:p>
        </w:tc>
      </w:tr>
      <w:tr w:rsidR="000B680C" w:rsidRPr="003B72D6" w14:paraId="3D6A1A28" w14:textId="77777777" w:rsidTr="000B680C">
        <w:trPr>
          <w:cantSplit/>
        </w:trPr>
        <w:tc>
          <w:tcPr>
            <w:tcW w:w="6613" w:type="dxa"/>
            <w:vAlign w:val="top"/>
          </w:tcPr>
          <w:p w14:paraId="44AF9161" w14:textId="77777777" w:rsidR="000B680C" w:rsidRPr="003B72D6" w:rsidRDefault="000B680C"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1E690178" w14:textId="206E65AC" w:rsidR="000B680C" w:rsidRPr="003B72D6" w:rsidRDefault="000B680C" w:rsidP="002D0C57">
            <w:pPr>
              <w:jc w:val="center"/>
              <w:rPr>
                <w:rFonts w:cs="Arial"/>
                <w:sz w:val="22"/>
                <w:szCs w:val="22"/>
              </w:rPr>
            </w:pPr>
            <w:r w:rsidRPr="004C7489">
              <w:rPr>
                <w:rFonts w:cs="Arial"/>
                <w:color w:val="000000"/>
                <w:sz w:val="22"/>
                <w:szCs w:val="22"/>
              </w:rPr>
              <w:t>67</w:t>
            </w:r>
            <w:r w:rsidR="00B17A36">
              <w:rPr>
                <w:rFonts w:cs="Arial"/>
                <w:color w:val="000000"/>
                <w:sz w:val="22"/>
                <w:szCs w:val="22"/>
              </w:rPr>
              <w:t>,</w:t>
            </w:r>
            <w:r w:rsidRPr="004C7489">
              <w:rPr>
                <w:rFonts w:cs="Arial"/>
                <w:color w:val="000000"/>
                <w:sz w:val="22"/>
                <w:szCs w:val="22"/>
              </w:rPr>
              <w:t>549</w:t>
            </w:r>
          </w:p>
        </w:tc>
      </w:tr>
      <w:tr w:rsidR="000B680C" w:rsidRPr="003B72D6" w14:paraId="198E6E13" w14:textId="77777777" w:rsidTr="000B680C">
        <w:trPr>
          <w:cantSplit/>
        </w:trPr>
        <w:tc>
          <w:tcPr>
            <w:tcW w:w="6613" w:type="dxa"/>
            <w:vAlign w:val="top"/>
          </w:tcPr>
          <w:p w14:paraId="2A7A47E6" w14:textId="77777777" w:rsidR="000B680C" w:rsidRPr="003B72D6" w:rsidRDefault="000B680C"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30251474" w14:textId="7165AD60" w:rsidR="000B680C" w:rsidRPr="003B72D6" w:rsidRDefault="000B680C" w:rsidP="002D0C57">
            <w:pPr>
              <w:jc w:val="center"/>
              <w:rPr>
                <w:rFonts w:cs="Arial"/>
                <w:sz w:val="22"/>
                <w:szCs w:val="22"/>
              </w:rPr>
            </w:pPr>
            <w:r w:rsidRPr="004C7489">
              <w:rPr>
                <w:rFonts w:cs="Arial"/>
                <w:color w:val="000000"/>
                <w:sz w:val="22"/>
                <w:szCs w:val="22"/>
              </w:rPr>
              <w:t>6</w:t>
            </w:r>
            <w:r w:rsidR="00B17A36">
              <w:rPr>
                <w:rFonts w:cs="Arial"/>
                <w:color w:val="000000"/>
                <w:sz w:val="22"/>
                <w:szCs w:val="22"/>
              </w:rPr>
              <w:t>,</w:t>
            </w:r>
            <w:r w:rsidRPr="004C7489">
              <w:rPr>
                <w:rFonts w:cs="Arial"/>
                <w:color w:val="000000"/>
                <w:sz w:val="22"/>
                <w:szCs w:val="22"/>
              </w:rPr>
              <w:t>867 (</w:t>
            </w:r>
            <w:r>
              <w:rPr>
                <w:rFonts w:cs="Arial"/>
                <w:color w:val="000000"/>
                <w:sz w:val="22"/>
                <w:szCs w:val="22"/>
              </w:rPr>
              <w:t>12</w:t>
            </w:r>
            <w:r w:rsidRPr="004C7489">
              <w:rPr>
                <w:rFonts w:cs="Arial"/>
                <w:color w:val="000000"/>
                <w:sz w:val="22"/>
                <w:szCs w:val="22"/>
              </w:rPr>
              <w:t>%)</w:t>
            </w:r>
          </w:p>
        </w:tc>
      </w:tr>
      <w:tr w:rsidR="000B680C" w:rsidRPr="003B72D6" w14:paraId="5593F30A" w14:textId="77777777" w:rsidTr="000B680C">
        <w:trPr>
          <w:cantSplit/>
        </w:trPr>
        <w:tc>
          <w:tcPr>
            <w:tcW w:w="6613" w:type="dxa"/>
            <w:vAlign w:val="top"/>
          </w:tcPr>
          <w:p w14:paraId="082190C5" w14:textId="77777777" w:rsidR="000B680C" w:rsidRPr="003B72D6" w:rsidRDefault="000B680C" w:rsidP="002D0C57">
            <w:pPr>
              <w:rPr>
                <w:rFonts w:cs="Arial"/>
                <w:b/>
                <w:bCs/>
                <w:sz w:val="22"/>
                <w:szCs w:val="22"/>
              </w:rPr>
            </w:pPr>
            <w:r w:rsidRPr="003B72D6">
              <w:rPr>
                <w:rFonts w:cs="Arial"/>
                <w:b/>
                <w:bCs/>
                <w:sz w:val="22"/>
                <w:szCs w:val="22"/>
              </w:rPr>
              <w:t>Persons aged 65 and older</w:t>
            </w:r>
          </w:p>
        </w:tc>
        <w:tc>
          <w:tcPr>
            <w:tcW w:w="2879" w:type="dxa"/>
            <w:vAlign w:val="bottom"/>
          </w:tcPr>
          <w:p w14:paraId="0ABB7C15" w14:textId="60683DED" w:rsidR="000B680C" w:rsidRPr="003B72D6" w:rsidRDefault="000B680C" w:rsidP="002D0C57">
            <w:pPr>
              <w:jc w:val="center"/>
              <w:rPr>
                <w:rFonts w:cs="Arial"/>
                <w:sz w:val="22"/>
                <w:szCs w:val="22"/>
              </w:rPr>
            </w:pPr>
            <w:r w:rsidRPr="004C7489">
              <w:rPr>
                <w:rFonts w:cs="Arial"/>
                <w:color w:val="000000"/>
                <w:sz w:val="22"/>
                <w:szCs w:val="22"/>
              </w:rPr>
              <w:t>34</w:t>
            </w:r>
            <w:r w:rsidR="00B17A36">
              <w:rPr>
                <w:rFonts w:cs="Arial"/>
                <w:color w:val="000000"/>
                <w:sz w:val="22"/>
                <w:szCs w:val="22"/>
              </w:rPr>
              <w:t>,</w:t>
            </w:r>
            <w:r w:rsidRPr="004C7489">
              <w:rPr>
                <w:rFonts w:cs="Arial"/>
                <w:color w:val="000000"/>
                <w:sz w:val="22"/>
                <w:szCs w:val="22"/>
              </w:rPr>
              <w:t>783 (</w:t>
            </w:r>
            <w:r>
              <w:rPr>
                <w:rFonts w:cs="Arial"/>
                <w:color w:val="000000"/>
                <w:sz w:val="22"/>
                <w:szCs w:val="22"/>
              </w:rPr>
              <w:t>15.4</w:t>
            </w:r>
            <w:r w:rsidRPr="004C7489">
              <w:rPr>
                <w:rFonts w:cs="Arial"/>
                <w:color w:val="000000"/>
                <w:sz w:val="22"/>
                <w:szCs w:val="22"/>
              </w:rPr>
              <w:t>%)</w:t>
            </w:r>
          </w:p>
        </w:tc>
      </w:tr>
      <w:tr w:rsidR="000B680C" w:rsidRPr="003B72D6" w14:paraId="0BC112D8" w14:textId="77777777" w:rsidTr="000B680C">
        <w:trPr>
          <w:cantSplit/>
        </w:trPr>
        <w:tc>
          <w:tcPr>
            <w:tcW w:w="6613" w:type="dxa"/>
            <w:vAlign w:val="top"/>
          </w:tcPr>
          <w:p w14:paraId="27DFB66D" w14:textId="77777777" w:rsidR="000B680C" w:rsidRPr="003B72D6" w:rsidRDefault="000B680C" w:rsidP="002D0C57">
            <w:pPr>
              <w:rPr>
                <w:rFonts w:cs="Arial"/>
                <w:b/>
                <w:bCs/>
                <w:sz w:val="22"/>
                <w:szCs w:val="22"/>
              </w:rPr>
            </w:pPr>
            <w:r w:rsidRPr="003B72D6">
              <w:rPr>
                <w:rFonts w:cs="Arial"/>
                <w:b/>
                <w:bCs/>
                <w:sz w:val="22"/>
                <w:szCs w:val="22"/>
              </w:rPr>
              <w:t>Persons aged 4 and younger</w:t>
            </w:r>
          </w:p>
        </w:tc>
        <w:tc>
          <w:tcPr>
            <w:tcW w:w="2879" w:type="dxa"/>
            <w:vAlign w:val="bottom"/>
          </w:tcPr>
          <w:p w14:paraId="4C664DBC" w14:textId="4EB1A041" w:rsidR="000B680C" w:rsidRPr="003B72D6" w:rsidRDefault="000B680C" w:rsidP="002D0C57">
            <w:pPr>
              <w:jc w:val="center"/>
              <w:rPr>
                <w:rFonts w:cs="Arial"/>
                <w:sz w:val="22"/>
                <w:szCs w:val="22"/>
              </w:rPr>
            </w:pPr>
            <w:r w:rsidRPr="004C7489">
              <w:rPr>
                <w:rFonts w:cs="Arial"/>
                <w:color w:val="000000"/>
                <w:sz w:val="22"/>
                <w:szCs w:val="22"/>
              </w:rPr>
              <w:t>14</w:t>
            </w:r>
            <w:r w:rsidR="00B17A36">
              <w:rPr>
                <w:rFonts w:cs="Arial"/>
                <w:color w:val="000000"/>
                <w:sz w:val="22"/>
                <w:szCs w:val="22"/>
              </w:rPr>
              <w:t>,</w:t>
            </w:r>
            <w:r w:rsidRPr="004C7489">
              <w:rPr>
                <w:rFonts w:cs="Arial"/>
                <w:color w:val="000000"/>
                <w:sz w:val="22"/>
                <w:szCs w:val="22"/>
              </w:rPr>
              <w:t>502 (</w:t>
            </w:r>
            <w:r>
              <w:rPr>
                <w:rFonts w:cs="Arial"/>
                <w:color w:val="000000"/>
                <w:sz w:val="22"/>
                <w:szCs w:val="22"/>
              </w:rPr>
              <w:t>6.4</w:t>
            </w:r>
            <w:r w:rsidRPr="004C7489">
              <w:rPr>
                <w:rFonts w:cs="Arial"/>
                <w:color w:val="000000"/>
                <w:sz w:val="22"/>
                <w:szCs w:val="22"/>
              </w:rPr>
              <w:t>%)</w:t>
            </w:r>
          </w:p>
        </w:tc>
      </w:tr>
      <w:tr w:rsidR="000B680C" w:rsidRPr="003B72D6" w14:paraId="2984F49D" w14:textId="77777777" w:rsidTr="000B680C">
        <w:trPr>
          <w:cantSplit/>
        </w:trPr>
        <w:tc>
          <w:tcPr>
            <w:tcW w:w="6613" w:type="dxa"/>
            <w:vAlign w:val="top"/>
          </w:tcPr>
          <w:p w14:paraId="08FCB161" w14:textId="77777777" w:rsidR="000B680C" w:rsidRPr="003B72D6" w:rsidRDefault="000B680C"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612D7F99" w14:textId="12A71ADE" w:rsidR="000B680C" w:rsidRPr="003B72D6" w:rsidRDefault="000B680C" w:rsidP="002D0C57">
            <w:pPr>
              <w:jc w:val="center"/>
              <w:rPr>
                <w:rFonts w:cs="Arial"/>
                <w:sz w:val="22"/>
                <w:szCs w:val="22"/>
              </w:rPr>
            </w:pPr>
            <w:r w:rsidRPr="004C7489">
              <w:rPr>
                <w:rFonts w:cs="Arial"/>
                <w:color w:val="000000"/>
                <w:sz w:val="22"/>
                <w:szCs w:val="22"/>
              </w:rPr>
              <w:t>16</w:t>
            </w:r>
            <w:r w:rsidR="00B17A36">
              <w:rPr>
                <w:rFonts w:cs="Arial"/>
                <w:color w:val="000000"/>
                <w:sz w:val="22"/>
                <w:szCs w:val="22"/>
              </w:rPr>
              <w:t>,</w:t>
            </w:r>
            <w:r w:rsidRPr="004C7489">
              <w:rPr>
                <w:rFonts w:cs="Arial"/>
                <w:color w:val="000000"/>
                <w:sz w:val="22"/>
                <w:szCs w:val="22"/>
              </w:rPr>
              <w:t>173 (</w:t>
            </w:r>
            <w:r>
              <w:rPr>
                <w:rFonts w:cs="Arial"/>
                <w:color w:val="000000"/>
                <w:sz w:val="22"/>
                <w:szCs w:val="22"/>
              </w:rPr>
              <w:t>7.1</w:t>
            </w:r>
            <w:r w:rsidRPr="004C7489">
              <w:rPr>
                <w:rFonts w:cs="Arial"/>
                <w:color w:val="000000"/>
                <w:sz w:val="22"/>
                <w:szCs w:val="22"/>
              </w:rPr>
              <w:t>%)</w:t>
            </w:r>
          </w:p>
        </w:tc>
      </w:tr>
      <w:tr w:rsidR="000B680C" w:rsidRPr="003B72D6" w14:paraId="0478CB5D" w14:textId="77777777" w:rsidTr="000B680C">
        <w:trPr>
          <w:cantSplit/>
        </w:trPr>
        <w:tc>
          <w:tcPr>
            <w:tcW w:w="6613" w:type="dxa"/>
            <w:vAlign w:val="top"/>
          </w:tcPr>
          <w:p w14:paraId="6CA8F151" w14:textId="77777777" w:rsidR="000B680C" w:rsidRPr="003B72D6" w:rsidRDefault="000B680C"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283E98CD" w14:textId="2DA6F08C" w:rsidR="000B680C" w:rsidRPr="003B72D6" w:rsidRDefault="000B680C" w:rsidP="002D0C57">
            <w:pPr>
              <w:jc w:val="center"/>
              <w:rPr>
                <w:rFonts w:cs="Arial"/>
                <w:sz w:val="22"/>
                <w:szCs w:val="22"/>
              </w:rPr>
            </w:pPr>
            <w:r w:rsidRPr="004C7489">
              <w:rPr>
                <w:rFonts w:cs="Arial"/>
                <w:color w:val="000000"/>
                <w:sz w:val="22"/>
                <w:szCs w:val="22"/>
              </w:rPr>
              <w:t>12</w:t>
            </w:r>
            <w:r w:rsidR="00B17A36">
              <w:rPr>
                <w:rFonts w:cs="Arial"/>
                <w:color w:val="000000"/>
                <w:sz w:val="22"/>
                <w:szCs w:val="22"/>
              </w:rPr>
              <w:t>,</w:t>
            </w:r>
            <w:r w:rsidRPr="004C7489">
              <w:rPr>
                <w:rFonts w:cs="Arial"/>
                <w:color w:val="000000"/>
                <w:sz w:val="22"/>
                <w:szCs w:val="22"/>
              </w:rPr>
              <w:t>094 (</w:t>
            </w:r>
            <w:r>
              <w:rPr>
                <w:rFonts w:cs="Arial"/>
                <w:color w:val="000000"/>
                <w:sz w:val="22"/>
                <w:szCs w:val="22"/>
              </w:rPr>
              <w:t>5.3</w:t>
            </w:r>
            <w:r w:rsidRPr="004C7489">
              <w:rPr>
                <w:rFonts w:cs="Arial"/>
                <w:color w:val="000000"/>
                <w:sz w:val="22"/>
                <w:szCs w:val="22"/>
              </w:rPr>
              <w:t>%)</w:t>
            </w:r>
          </w:p>
        </w:tc>
      </w:tr>
      <w:tr w:rsidR="000B680C" w:rsidRPr="003B72D6" w14:paraId="78B41200" w14:textId="77777777" w:rsidTr="000B680C">
        <w:trPr>
          <w:cantSplit/>
        </w:trPr>
        <w:tc>
          <w:tcPr>
            <w:tcW w:w="6613" w:type="dxa"/>
            <w:vAlign w:val="top"/>
          </w:tcPr>
          <w:p w14:paraId="291E6EED" w14:textId="77777777" w:rsidR="000B680C" w:rsidRPr="003B72D6" w:rsidRDefault="000B680C" w:rsidP="002D0C57">
            <w:pPr>
              <w:rPr>
                <w:rFonts w:cs="Arial"/>
                <w:b/>
                <w:bCs/>
                <w:sz w:val="22"/>
                <w:szCs w:val="22"/>
              </w:rPr>
            </w:pPr>
            <w:r w:rsidRPr="003B72D6">
              <w:rPr>
                <w:rFonts w:cs="Arial"/>
                <w:b/>
                <w:bCs/>
                <w:sz w:val="22"/>
                <w:szCs w:val="22"/>
              </w:rPr>
              <w:t>Persons working age (15-65)</w:t>
            </w:r>
          </w:p>
        </w:tc>
        <w:tc>
          <w:tcPr>
            <w:tcW w:w="2879" w:type="dxa"/>
            <w:vAlign w:val="bottom"/>
          </w:tcPr>
          <w:p w14:paraId="0F924029" w14:textId="03372FFF" w:rsidR="000B680C" w:rsidRPr="003B72D6" w:rsidRDefault="000B680C" w:rsidP="002D0C57">
            <w:pPr>
              <w:jc w:val="center"/>
              <w:rPr>
                <w:rFonts w:cs="Arial"/>
                <w:sz w:val="22"/>
                <w:szCs w:val="22"/>
              </w:rPr>
            </w:pPr>
            <w:r w:rsidRPr="004C7489">
              <w:rPr>
                <w:rFonts w:cs="Arial"/>
                <w:color w:val="000000"/>
                <w:sz w:val="22"/>
                <w:szCs w:val="22"/>
              </w:rPr>
              <w:t>143</w:t>
            </w:r>
            <w:r w:rsidR="00B17A36">
              <w:rPr>
                <w:rFonts w:cs="Arial"/>
                <w:color w:val="000000"/>
                <w:sz w:val="22"/>
                <w:szCs w:val="22"/>
              </w:rPr>
              <w:t>,</w:t>
            </w:r>
            <w:r w:rsidRPr="004C7489">
              <w:rPr>
                <w:rFonts w:cs="Arial"/>
                <w:color w:val="000000"/>
                <w:sz w:val="22"/>
                <w:szCs w:val="22"/>
              </w:rPr>
              <w:t>600 (</w:t>
            </w:r>
            <w:r>
              <w:rPr>
                <w:rFonts w:cs="Arial"/>
                <w:color w:val="000000"/>
                <w:sz w:val="22"/>
                <w:szCs w:val="22"/>
              </w:rPr>
              <w:t>63.5</w:t>
            </w:r>
            <w:r w:rsidRPr="004C7489">
              <w:rPr>
                <w:rFonts w:cs="Arial"/>
                <w:color w:val="000000"/>
                <w:sz w:val="22"/>
                <w:szCs w:val="22"/>
              </w:rPr>
              <w:t>%)</w:t>
            </w:r>
          </w:p>
        </w:tc>
      </w:tr>
      <w:tr w:rsidR="000B680C" w:rsidRPr="003B72D6" w14:paraId="7F6954C7" w14:textId="77777777" w:rsidTr="000B680C">
        <w:trPr>
          <w:cantSplit/>
        </w:trPr>
        <w:tc>
          <w:tcPr>
            <w:tcW w:w="6613" w:type="dxa"/>
            <w:shd w:val="clear" w:color="auto" w:fill="00DCA1" w:themeFill="background2"/>
            <w:vAlign w:val="top"/>
          </w:tcPr>
          <w:p w14:paraId="7DB9A9D4" w14:textId="77777777" w:rsidR="000B680C" w:rsidRPr="003B72D6" w:rsidRDefault="000B680C"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56B52C17" w14:textId="77777777" w:rsidR="000B680C" w:rsidRPr="003B72D6" w:rsidRDefault="000B680C" w:rsidP="002D0C57">
            <w:pPr>
              <w:jc w:val="center"/>
              <w:rPr>
                <w:rFonts w:cs="Arial"/>
                <w:b/>
                <w:bCs/>
                <w:sz w:val="22"/>
                <w:szCs w:val="22"/>
              </w:rPr>
            </w:pPr>
            <w:r w:rsidRPr="003B72D6">
              <w:rPr>
                <w:rFonts w:cs="Arial"/>
                <w:b/>
                <w:bCs/>
                <w:sz w:val="22"/>
                <w:szCs w:val="22"/>
              </w:rPr>
              <w:t>Total</w:t>
            </w:r>
          </w:p>
        </w:tc>
      </w:tr>
      <w:tr w:rsidR="000B680C" w:rsidRPr="003B72D6" w14:paraId="16F31663" w14:textId="77777777" w:rsidTr="000B680C">
        <w:trPr>
          <w:cantSplit/>
        </w:trPr>
        <w:tc>
          <w:tcPr>
            <w:tcW w:w="6613" w:type="dxa"/>
            <w:vAlign w:val="top"/>
          </w:tcPr>
          <w:p w14:paraId="06E6621D" w14:textId="77777777" w:rsidR="000B680C" w:rsidRPr="003B72D6" w:rsidRDefault="000B680C"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4F4EA3EA" w14:textId="58365792" w:rsidR="000B680C" w:rsidRPr="003B72D6" w:rsidRDefault="000B680C" w:rsidP="002D0C57">
            <w:pPr>
              <w:jc w:val="center"/>
              <w:rPr>
                <w:rFonts w:cs="Arial"/>
                <w:sz w:val="22"/>
                <w:szCs w:val="22"/>
              </w:rPr>
            </w:pPr>
            <w:r w:rsidRPr="004C7489">
              <w:rPr>
                <w:rFonts w:cs="Arial"/>
                <w:color w:val="000000"/>
                <w:sz w:val="22"/>
                <w:szCs w:val="22"/>
              </w:rPr>
              <w:t>131</w:t>
            </w:r>
            <w:r w:rsidR="003649E3">
              <w:rPr>
                <w:rFonts w:cs="Arial"/>
                <w:color w:val="000000"/>
                <w:sz w:val="22"/>
                <w:szCs w:val="22"/>
              </w:rPr>
              <w:t>,</w:t>
            </w:r>
            <w:r w:rsidRPr="004C7489">
              <w:rPr>
                <w:rFonts w:cs="Arial"/>
                <w:color w:val="000000"/>
                <w:sz w:val="22"/>
                <w:szCs w:val="22"/>
              </w:rPr>
              <w:t>54 (</w:t>
            </w:r>
            <w:r>
              <w:rPr>
                <w:rFonts w:cs="Arial"/>
                <w:color w:val="000000"/>
                <w:sz w:val="22"/>
                <w:szCs w:val="22"/>
              </w:rPr>
              <w:t>5.8</w:t>
            </w:r>
            <w:r w:rsidRPr="004C7489">
              <w:rPr>
                <w:rFonts w:cs="Arial"/>
                <w:color w:val="000000"/>
                <w:sz w:val="22"/>
                <w:szCs w:val="22"/>
              </w:rPr>
              <w:t>%)</w:t>
            </w:r>
          </w:p>
        </w:tc>
      </w:tr>
      <w:tr w:rsidR="000B680C" w:rsidRPr="003B72D6" w14:paraId="549D7DD0" w14:textId="77777777" w:rsidTr="000B680C">
        <w:trPr>
          <w:cantSplit/>
        </w:trPr>
        <w:tc>
          <w:tcPr>
            <w:tcW w:w="6613" w:type="dxa"/>
            <w:vAlign w:val="top"/>
          </w:tcPr>
          <w:p w14:paraId="06AE874B" w14:textId="77777777" w:rsidR="000B680C" w:rsidRPr="003B72D6" w:rsidRDefault="000B680C" w:rsidP="002D0C57">
            <w:pPr>
              <w:rPr>
                <w:rFonts w:cs="Arial"/>
                <w:b/>
                <w:bCs/>
                <w:sz w:val="22"/>
                <w:szCs w:val="22"/>
              </w:rPr>
            </w:pPr>
            <w:r w:rsidRPr="003B72D6">
              <w:rPr>
                <w:rFonts w:cs="Arial"/>
                <w:b/>
                <w:bCs/>
                <w:sz w:val="22"/>
                <w:szCs w:val="22"/>
              </w:rPr>
              <w:t>Persons with arthritis</w:t>
            </w:r>
          </w:p>
        </w:tc>
        <w:tc>
          <w:tcPr>
            <w:tcW w:w="2879" w:type="dxa"/>
            <w:vAlign w:val="bottom"/>
          </w:tcPr>
          <w:p w14:paraId="70890BFB" w14:textId="3D5AD999" w:rsidR="000B680C" w:rsidRPr="003B72D6" w:rsidRDefault="000B680C" w:rsidP="002D0C57">
            <w:pPr>
              <w:jc w:val="center"/>
              <w:rPr>
                <w:rFonts w:cs="Arial"/>
                <w:sz w:val="22"/>
                <w:szCs w:val="22"/>
              </w:rPr>
            </w:pPr>
            <w:r w:rsidRPr="004C7489">
              <w:rPr>
                <w:rFonts w:cs="Arial"/>
                <w:color w:val="000000"/>
                <w:sz w:val="22"/>
                <w:szCs w:val="22"/>
              </w:rPr>
              <w:t>20</w:t>
            </w:r>
            <w:r w:rsidR="003649E3">
              <w:rPr>
                <w:rFonts w:cs="Arial"/>
                <w:color w:val="000000"/>
                <w:sz w:val="22"/>
                <w:szCs w:val="22"/>
              </w:rPr>
              <w:t>,</w:t>
            </w:r>
            <w:r w:rsidRPr="004C7489">
              <w:rPr>
                <w:rFonts w:cs="Arial"/>
                <w:color w:val="000000"/>
                <w:sz w:val="22"/>
                <w:szCs w:val="22"/>
              </w:rPr>
              <w:t>263 (</w:t>
            </w:r>
            <w:r>
              <w:rPr>
                <w:rFonts w:cs="Arial"/>
                <w:color w:val="000000"/>
                <w:sz w:val="22"/>
                <w:szCs w:val="22"/>
              </w:rPr>
              <w:t>9</w:t>
            </w:r>
            <w:r w:rsidRPr="004C7489">
              <w:rPr>
                <w:rFonts w:cs="Arial"/>
                <w:color w:val="000000"/>
                <w:sz w:val="22"/>
                <w:szCs w:val="22"/>
              </w:rPr>
              <w:t>%)</w:t>
            </w:r>
          </w:p>
        </w:tc>
      </w:tr>
      <w:tr w:rsidR="000B680C" w:rsidRPr="003B72D6" w14:paraId="55AE38B2" w14:textId="77777777" w:rsidTr="000B680C">
        <w:trPr>
          <w:cantSplit/>
        </w:trPr>
        <w:tc>
          <w:tcPr>
            <w:tcW w:w="6613" w:type="dxa"/>
            <w:vAlign w:val="top"/>
          </w:tcPr>
          <w:p w14:paraId="38F0887A" w14:textId="77777777" w:rsidR="000B680C" w:rsidRPr="003B72D6" w:rsidRDefault="000B680C"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7EB08A15" w14:textId="534D01EE" w:rsidR="000B680C" w:rsidRPr="003B72D6" w:rsidRDefault="000B680C" w:rsidP="002D0C57">
            <w:pPr>
              <w:jc w:val="center"/>
              <w:rPr>
                <w:rFonts w:cs="Arial"/>
                <w:sz w:val="22"/>
                <w:szCs w:val="22"/>
              </w:rPr>
            </w:pPr>
            <w:r w:rsidRPr="004C7489">
              <w:rPr>
                <w:rFonts w:cs="Arial"/>
                <w:color w:val="000000"/>
                <w:sz w:val="22"/>
                <w:szCs w:val="22"/>
              </w:rPr>
              <w:t>19</w:t>
            </w:r>
            <w:r w:rsidR="003649E3">
              <w:rPr>
                <w:rFonts w:cs="Arial"/>
                <w:color w:val="000000"/>
                <w:sz w:val="22"/>
                <w:szCs w:val="22"/>
              </w:rPr>
              <w:t>,</w:t>
            </w:r>
            <w:r w:rsidRPr="004C7489">
              <w:rPr>
                <w:rFonts w:cs="Arial"/>
                <w:color w:val="000000"/>
                <w:sz w:val="22"/>
                <w:szCs w:val="22"/>
              </w:rPr>
              <w:t>658 (</w:t>
            </w:r>
            <w:r>
              <w:rPr>
                <w:rFonts w:cs="Arial"/>
                <w:color w:val="000000"/>
                <w:sz w:val="22"/>
                <w:szCs w:val="22"/>
              </w:rPr>
              <w:t>8.7</w:t>
            </w:r>
            <w:r w:rsidRPr="004C7489">
              <w:rPr>
                <w:rFonts w:cs="Arial"/>
                <w:color w:val="000000"/>
                <w:sz w:val="22"/>
                <w:szCs w:val="22"/>
              </w:rPr>
              <w:t>%)</w:t>
            </w:r>
          </w:p>
        </w:tc>
      </w:tr>
      <w:tr w:rsidR="000B680C" w:rsidRPr="003B72D6" w14:paraId="2F512BB2" w14:textId="77777777" w:rsidTr="000B680C">
        <w:trPr>
          <w:cantSplit/>
        </w:trPr>
        <w:tc>
          <w:tcPr>
            <w:tcW w:w="6613" w:type="dxa"/>
            <w:vAlign w:val="top"/>
          </w:tcPr>
          <w:p w14:paraId="17C1E241" w14:textId="77777777" w:rsidR="000B680C" w:rsidRPr="003B72D6" w:rsidRDefault="000B680C" w:rsidP="002D0C57">
            <w:pPr>
              <w:rPr>
                <w:rFonts w:cs="Arial"/>
                <w:b/>
                <w:bCs/>
                <w:sz w:val="22"/>
                <w:szCs w:val="22"/>
              </w:rPr>
            </w:pPr>
            <w:r w:rsidRPr="003B72D6">
              <w:rPr>
                <w:rFonts w:cs="Arial"/>
                <w:b/>
                <w:bCs/>
                <w:sz w:val="22"/>
                <w:szCs w:val="22"/>
              </w:rPr>
              <w:t>Persons with cancer</w:t>
            </w:r>
          </w:p>
        </w:tc>
        <w:tc>
          <w:tcPr>
            <w:tcW w:w="2879" w:type="dxa"/>
            <w:vAlign w:val="bottom"/>
          </w:tcPr>
          <w:p w14:paraId="04118613" w14:textId="62103795" w:rsidR="000B680C" w:rsidRPr="003B72D6" w:rsidRDefault="000B680C" w:rsidP="002D0C57">
            <w:pPr>
              <w:jc w:val="center"/>
              <w:rPr>
                <w:rFonts w:cs="Arial"/>
                <w:sz w:val="22"/>
                <w:szCs w:val="22"/>
              </w:rPr>
            </w:pPr>
            <w:r w:rsidRPr="004C7489">
              <w:rPr>
                <w:rFonts w:cs="Arial"/>
                <w:color w:val="000000"/>
                <w:sz w:val="22"/>
                <w:szCs w:val="22"/>
              </w:rPr>
              <w:t>6</w:t>
            </w:r>
            <w:r w:rsidR="003649E3">
              <w:rPr>
                <w:rFonts w:cs="Arial"/>
                <w:color w:val="000000"/>
                <w:sz w:val="22"/>
                <w:szCs w:val="22"/>
              </w:rPr>
              <w:t>,</w:t>
            </w:r>
            <w:r w:rsidRPr="004C7489">
              <w:rPr>
                <w:rFonts w:cs="Arial"/>
                <w:color w:val="000000"/>
                <w:sz w:val="22"/>
                <w:szCs w:val="22"/>
              </w:rPr>
              <w:t>356 (</w:t>
            </w:r>
            <w:r>
              <w:rPr>
                <w:rFonts w:cs="Arial"/>
                <w:color w:val="000000"/>
                <w:sz w:val="22"/>
                <w:szCs w:val="22"/>
              </w:rPr>
              <w:t>2.8</w:t>
            </w:r>
            <w:r w:rsidRPr="004C7489">
              <w:rPr>
                <w:rFonts w:cs="Arial"/>
                <w:color w:val="000000"/>
                <w:sz w:val="22"/>
                <w:szCs w:val="22"/>
              </w:rPr>
              <w:t>%)</w:t>
            </w:r>
          </w:p>
        </w:tc>
      </w:tr>
      <w:tr w:rsidR="000B680C" w:rsidRPr="003B72D6" w14:paraId="5BE4BFC0" w14:textId="77777777" w:rsidTr="000B680C">
        <w:trPr>
          <w:cantSplit/>
        </w:trPr>
        <w:tc>
          <w:tcPr>
            <w:tcW w:w="6613" w:type="dxa"/>
            <w:vAlign w:val="top"/>
          </w:tcPr>
          <w:p w14:paraId="58060642" w14:textId="77777777" w:rsidR="000B680C" w:rsidRPr="003B72D6" w:rsidRDefault="000B680C" w:rsidP="002D0C57">
            <w:pPr>
              <w:rPr>
                <w:rFonts w:cs="Arial"/>
                <w:b/>
                <w:bCs/>
                <w:sz w:val="22"/>
                <w:szCs w:val="22"/>
              </w:rPr>
            </w:pPr>
            <w:r w:rsidRPr="003B72D6">
              <w:rPr>
                <w:rFonts w:cs="Arial"/>
                <w:b/>
                <w:bCs/>
                <w:sz w:val="22"/>
                <w:szCs w:val="22"/>
              </w:rPr>
              <w:t>Persons with dementia</w:t>
            </w:r>
          </w:p>
        </w:tc>
        <w:tc>
          <w:tcPr>
            <w:tcW w:w="2879" w:type="dxa"/>
            <w:vAlign w:val="bottom"/>
          </w:tcPr>
          <w:p w14:paraId="7A2AED76" w14:textId="4B4AECAD" w:rsidR="000B680C" w:rsidRPr="003B72D6" w:rsidRDefault="000B680C" w:rsidP="002D0C57">
            <w:pPr>
              <w:jc w:val="center"/>
              <w:rPr>
                <w:rFonts w:cs="Arial"/>
                <w:sz w:val="22"/>
                <w:szCs w:val="22"/>
              </w:rPr>
            </w:pPr>
            <w:r w:rsidRPr="004C7489">
              <w:rPr>
                <w:rFonts w:cs="Arial"/>
                <w:color w:val="000000"/>
                <w:sz w:val="22"/>
                <w:szCs w:val="22"/>
              </w:rPr>
              <w:t>1</w:t>
            </w:r>
            <w:r w:rsidR="003649E3">
              <w:rPr>
                <w:rFonts w:cs="Arial"/>
                <w:color w:val="000000"/>
                <w:sz w:val="22"/>
                <w:szCs w:val="22"/>
              </w:rPr>
              <w:t>,</w:t>
            </w:r>
            <w:r w:rsidRPr="004C7489">
              <w:rPr>
                <w:rFonts w:cs="Arial"/>
                <w:color w:val="000000"/>
                <w:sz w:val="22"/>
                <w:szCs w:val="22"/>
              </w:rPr>
              <w:t>360 (</w:t>
            </w:r>
            <w:r>
              <w:rPr>
                <w:rFonts w:cs="Arial"/>
                <w:color w:val="000000"/>
                <w:sz w:val="22"/>
                <w:szCs w:val="22"/>
              </w:rPr>
              <w:t>0.6</w:t>
            </w:r>
            <w:r w:rsidRPr="004C7489">
              <w:rPr>
                <w:rFonts w:cs="Arial"/>
                <w:color w:val="000000"/>
                <w:sz w:val="22"/>
                <w:szCs w:val="22"/>
              </w:rPr>
              <w:t>%)</w:t>
            </w:r>
          </w:p>
        </w:tc>
      </w:tr>
      <w:tr w:rsidR="000B680C" w:rsidRPr="003B72D6" w14:paraId="2EB26D99" w14:textId="77777777" w:rsidTr="000B680C">
        <w:trPr>
          <w:cantSplit/>
        </w:trPr>
        <w:tc>
          <w:tcPr>
            <w:tcW w:w="6613" w:type="dxa"/>
            <w:vAlign w:val="top"/>
          </w:tcPr>
          <w:p w14:paraId="719D1A90" w14:textId="77777777" w:rsidR="000B680C" w:rsidRPr="003B72D6" w:rsidRDefault="000B680C" w:rsidP="002D0C57">
            <w:pPr>
              <w:rPr>
                <w:rFonts w:cs="Arial"/>
                <w:b/>
                <w:bCs/>
                <w:sz w:val="22"/>
                <w:szCs w:val="22"/>
              </w:rPr>
            </w:pPr>
            <w:r w:rsidRPr="003B72D6">
              <w:rPr>
                <w:rFonts w:cs="Arial"/>
                <w:b/>
                <w:bCs/>
                <w:sz w:val="22"/>
                <w:szCs w:val="22"/>
              </w:rPr>
              <w:t>Persons with diabetes</w:t>
            </w:r>
          </w:p>
        </w:tc>
        <w:tc>
          <w:tcPr>
            <w:tcW w:w="2879" w:type="dxa"/>
            <w:vAlign w:val="bottom"/>
          </w:tcPr>
          <w:p w14:paraId="33110325" w14:textId="339F3D66" w:rsidR="000B680C" w:rsidRPr="003B72D6" w:rsidRDefault="000B680C" w:rsidP="002D0C57">
            <w:pPr>
              <w:jc w:val="center"/>
              <w:rPr>
                <w:rFonts w:cs="Arial"/>
                <w:sz w:val="22"/>
                <w:szCs w:val="22"/>
              </w:rPr>
            </w:pPr>
            <w:r w:rsidRPr="004C7489">
              <w:rPr>
                <w:rFonts w:cs="Arial"/>
                <w:color w:val="000000"/>
                <w:sz w:val="22"/>
                <w:szCs w:val="22"/>
              </w:rPr>
              <w:t>11</w:t>
            </w:r>
            <w:r w:rsidR="003649E3">
              <w:rPr>
                <w:rFonts w:cs="Arial"/>
                <w:color w:val="000000"/>
                <w:sz w:val="22"/>
                <w:szCs w:val="22"/>
              </w:rPr>
              <w:t>,</w:t>
            </w:r>
            <w:r w:rsidRPr="004C7489">
              <w:rPr>
                <w:rFonts w:cs="Arial"/>
                <w:color w:val="000000"/>
                <w:sz w:val="22"/>
                <w:szCs w:val="22"/>
              </w:rPr>
              <w:t>067 (</w:t>
            </w:r>
            <w:r>
              <w:rPr>
                <w:rFonts w:cs="Arial"/>
                <w:color w:val="000000"/>
                <w:sz w:val="22"/>
                <w:szCs w:val="22"/>
              </w:rPr>
              <w:t>4.9</w:t>
            </w:r>
            <w:r w:rsidRPr="004C7489">
              <w:rPr>
                <w:rFonts w:cs="Arial"/>
                <w:color w:val="000000"/>
                <w:sz w:val="22"/>
                <w:szCs w:val="22"/>
              </w:rPr>
              <w:t>%)</w:t>
            </w:r>
          </w:p>
        </w:tc>
      </w:tr>
      <w:tr w:rsidR="000B680C" w:rsidRPr="003B72D6" w14:paraId="79AC8143" w14:textId="77777777" w:rsidTr="000B680C">
        <w:trPr>
          <w:cantSplit/>
        </w:trPr>
        <w:tc>
          <w:tcPr>
            <w:tcW w:w="6613" w:type="dxa"/>
            <w:vAlign w:val="top"/>
          </w:tcPr>
          <w:p w14:paraId="0E23412E" w14:textId="77777777" w:rsidR="000B680C" w:rsidRPr="003B72D6" w:rsidRDefault="000B680C" w:rsidP="002D0C57">
            <w:pPr>
              <w:rPr>
                <w:rFonts w:cs="Arial"/>
                <w:b/>
                <w:bCs/>
                <w:sz w:val="22"/>
                <w:szCs w:val="22"/>
              </w:rPr>
            </w:pPr>
            <w:r w:rsidRPr="003B72D6">
              <w:rPr>
                <w:rFonts w:cs="Arial"/>
                <w:b/>
                <w:bCs/>
                <w:sz w:val="22"/>
                <w:szCs w:val="22"/>
              </w:rPr>
              <w:t>Persons with heart disease</w:t>
            </w:r>
          </w:p>
        </w:tc>
        <w:tc>
          <w:tcPr>
            <w:tcW w:w="2879" w:type="dxa"/>
            <w:vAlign w:val="bottom"/>
          </w:tcPr>
          <w:p w14:paraId="798836D5" w14:textId="4B6F0C29" w:rsidR="000B680C" w:rsidRPr="003B72D6" w:rsidRDefault="000B680C" w:rsidP="002D0C57">
            <w:pPr>
              <w:jc w:val="center"/>
              <w:rPr>
                <w:rFonts w:cs="Arial"/>
                <w:sz w:val="22"/>
                <w:szCs w:val="22"/>
              </w:rPr>
            </w:pPr>
            <w:r w:rsidRPr="004C7489">
              <w:rPr>
                <w:rFonts w:cs="Arial"/>
                <w:color w:val="000000"/>
                <w:sz w:val="22"/>
                <w:szCs w:val="22"/>
              </w:rPr>
              <w:t>9</w:t>
            </w:r>
            <w:r w:rsidR="003649E3">
              <w:rPr>
                <w:rFonts w:cs="Arial"/>
                <w:color w:val="000000"/>
                <w:sz w:val="22"/>
                <w:szCs w:val="22"/>
              </w:rPr>
              <w:t>,</w:t>
            </w:r>
            <w:r w:rsidRPr="004C7489">
              <w:rPr>
                <w:rFonts w:cs="Arial"/>
                <w:color w:val="000000"/>
                <w:sz w:val="22"/>
                <w:szCs w:val="22"/>
              </w:rPr>
              <w:t>635 (</w:t>
            </w:r>
            <w:r>
              <w:rPr>
                <w:rFonts w:cs="Arial"/>
                <w:color w:val="000000"/>
                <w:sz w:val="22"/>
                <w:szCs w:val="22"/>
              </w:rPr>
              <w:t>4.3</w:t>
            </w:r>
            <w:r w:rsidRPr="004C7489">
              <w:rPr>
                <w:rFonts w:cs="Arial"/>
                <w:color w:val="000000"/>
                <w:sz w:val="22"/>
                <w:szCs w:val="22"/>
              </w:rPr>
              <w:t>%)</w:t>
            </w:r>
          </w:p>
        </w:tc>
      </w:tr>
      <w:tr w:rsidR="000B680C" w:rsidRPr="003B72D6" w14:paraId="75C36CDF" w14:textId="77777777" w:rsidTr="000B680C">
        <w:trPr>
          <w:cantSplit/>
        </w:trPr>
        <w:tc>
          <w:tcPr>
            <w:tcW w:w="6613" w:type="dxa"/>
            <w:vAlign w:val="top"/>
          </w:tcPr>
          <w:p w14:paraId="69E7D927" w14:textId="77777777" w:rsidR="000B680C" w:rsidRPr="003B72D6" w:rsidRDefault="000B680C"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7E82AA12" w14:textId="2FC687C7" w:rsidR="000B680C" w:rsidRPr="003B72D6" w:rsidRDefault="000B680C" w:rsidP="002D0C57">
            <w:pPr>
              <w:jc w:val="center"/>
              <w:rPr>
                <w:rFonts w:cs="Arial"/>
                <w:sz w:val="22"/>
                <w:szCs w:val="22"/>
              </w:rPr>
            </w:pPr>
            <w:r w:rsidRPr="004C7489">
              <w:rPr>
                <w:rFonts w:cs="Arial"/>
                <w:color w:val="000000"/>
                <w:sz w:val="22"/>
                <w:szCs w:val="22"/>
              </w:rPr>
              <w:t>2</w:t>
            </w:r>
            <w:r w:rsidR="003649E3">
              <w:rPr>
                <w:rFonts w:cs="Arial"/>
                <w:color w:val="000000"/>
                <w:sz w:val="22"/>
                <w:szCs w:val="22"/>
              </w:rPr>
              <w:t>,</w:t>
            </w:r>
            <w:r w:rsidRPr="004C7489">
              <w:rPr>
                <w:rFonts w:cs="Arial"/>
                <w:color w:val="000000"/>
                <w:sz w:val="22"/>
                <w:szCs w:val="22"/>
              </w:rPr>
              <w:t>146 (</w:t>
            </w:r>
            <w:r>
              <w:rPr>
                <w:rFonts w:cs="Arial"/>
                <w:color w:val="000000"/>
                <w:sz w:val="22"/>
                <w:szCs w:val="22"/>
              </w:rPr>
              <w:t>0.9</w:t>
            </w:r>
            <w:r w:rsidRPr="004C7489">
              <w:rPr>
                <w:rFonts w:cs="Arial"/>
                <w:color w:val="000000"/>
                <w:sz w:val="22"/>
                <w:szCs w:val="22"/>
              </w:rPr>
              <w:t>%)</w:t>
            </w:r>
          </w:p>
        </w:tc>
      </w:tr>
      <w:tr w:rsidR="000B680C" w:rsidRPr="003B72D6" w14:paraId="790FC1AB" w14:textId="77777777" w:rsidTr="000B680C">
        <w:trPr>
          <w:cantSplit/>
        </w:trPr>
        <w:tc>
          <w:tcPr>
            <w:tcW w:w="6613" w:type="dxa"/>
            <w:vAlign w:val="top"/>
          </w:tcPr>
          <w:p w14:paraId="65349C6C" w14:textId="77777777" w:rsidR="000B680C" w:rsidRPr="003B72D6" w:rsidRDefault="000B680C" w:rsidP="002D0C57">
            <w:pPr>
              <w:rPr>
                <w:rFonts w:cs="Arial"/>
                <w:b/>
                <w:bCs/>
                <w:sz w:val="22"/>
                <w:szCs w:val="22"/>
              </w:rPr>
            </w:pPr>
            <w:r w:rsidRPr="003B72D6">
              <w:rPr>
                <w:rFonts w:cs="Arial"/>
                <w:b/>
                <w:bCs/>
                <w:sz w:val="22"/>
                <w:szCs w:val="22"/>
              </w:rPr>
              <w:t>Persons with lung condition</w:t>
            </w:r>
          </w:p>
        </w:tc>
        <w:tc>
          <w:tcPr>
            <w:tcW w:w="2879" w:type="dxa"/>
            <w:vAlign w:val="bottom"/>
          </w:tcPr>
          <w:p w14:paraId="2E61CD5A" w14:textId="2DB28DCA" w:rsidR="000B680C" w:rsidRPr="003B72D6" w:rsidRDefault="000B680C" w:rsidP="002D0C57">
            <w:pPr>
              <w:jc w:val="center"/>
              <w:rPr>
                <w:rFonts w:cs="Arial"/>
                <w:sz w:val="22"/>
                <w:szCs w:val="22"/>
              </w:rPr>
            </w:pPr>
            <w:r w:rsidRPr="004C7489">
              <w:rPr>
                <w:rFonts w:cs="Arial"/>
                <w:color w:val="000000"/>
                <w:sz w:val="22"/>
                <w:szCs w:val="22"/>
              </w:rPr>
              <w:t>5</w:t>
            </w:r>
            <w:r w:rsidR="003649E3">
              <w:rPr>
                <w:rFonts w:cs="Arial"/>
                <w:color w:val="000000"/>
                <w:sz w:val="22"/>
                <w:szCs w:val="22"/>
              </w:rPr>
              <w:t>,</w:t>
            </w:r>
            <w:r w:rsidRPr="004C7489">
              <w:rPr>
                <w:rFonts w:cs="Arial"/>
                <w:color w:val="000000"/>
                <w:sz w:val="22"/>
                <w:szCs w:val="22"/>
              </w:rPr>
              <w:t>286 (</w:t>
            </w:r>
            <w:r>
              <w:rPr>
                <w:rFonts w:cs="Arial"/>
                <w:color w:val="000000"/>
                <w:sz w:val="22"/>
                <w:szCs w:val="22"/>
              </w:rPr>
              <w:t>2.3</w:t>
            </w:r>
            <w:r w:rsidRPr="004C7489">
              <w:rPr>
                <w:rFonts w:cs="Arial"/>
                <w:color w:val="000000"/>
                <w:sz w:val="22"/>
                <w:szCs w:val="22"/>
              </w:rPr>
              <w:t>%)</w:t>
            </w:r>
          </w:p>
        </w:tc>
      </w:tr>
      <w:tr w:rsidR="000B680C" w:rsidRPr="003B72D6" w14:paraId="25673BB6" w14:textId="77777777" w:rsidTr="000B680C">
        <w:trPr>
          <w:cantSplit/>
        </w:trPr>
        <w:tc>
          <w:tcPr>
            <w:tcW w:w="6613" w:type="dxa"/>
            <w:vAlign w:val="top"/>
          </w:tcPr>
          <w:p w14:paraId="6C85C45D" w14:textId="77777777" w:rsidR="000B680C" w:rsidRPr="003B72D6" w:rsidRDefault="000B680C"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62CB1EBE" w14:textId="2E1DB344" w:rsidR="000B680C" w:rsidRPr="003B72D6" w:rsidRDefault="000B680C" w:rsidP="002D0C57">
            <w:pPr>
              <w:jc w:val="center"/>
              <w:rPr>
                <w:rFonts w:cs="Arial"/>
                <w:sz w:val="22"/>
                <w:szCs w:val="22"/>
              </w:rPr>
            </w:pPr>
            <w:r w:rsidRPr="004C7489">
              <w:rPr>
                <w:rFonts w:cs="Arial"/>
                <w:color w:val="000000"/>
                <w:sz w:val="22"/>
                <w:szCs w:val="22"/>
              </w:rPr>
              <w:t>21</w:t>
            </w:r>
            <w:r w:rsidR="003649E3">
              <w:rPr>
                <w:rFonts w:cs="Arial"/>
                <w:color w:val="000000"/>
                <w:sz w:val="22"/>
                <w:szCs w:val="22"/>
              </w:rPr>
              <w:t>,</w:t>
            </w:r>
            <w:r w:rsidRPr="004C7489">
              <w:rPr>
                <w:rFonts w:cs="Arial"/>
                <w:color w:val="000000"/>
                <w:sz w:val="22"/>
                <w:szCs w:val="22"/>
              </w:rPr>
              <w:t>169 (</w:t>
            </w:r>
            <w:r>
              <w:rPr>
                <w:rFonts w:cs="Arial"/>
                <w:color w:val="000000"/>
                <w:sz w:val="22"/>
                <w:szCs w:val="22"/>
              </w:rPr>
              <w:t>9.4</w:t>
            </w:r>
            <w:r w:rsidRPr="004C7489">
              <w:rPr>
                <w:rFonts w:cs="Arial"/>
                <w:color w:val="000000"/>
                <w:sz w:val="22"/>
                <w:szCs w:val="22"/>
              </w:rPr>
              <w:t>%)</w:t>
            </w:r>
          </w:p>
        </w:tc>
      </w:tr>
      <w:tr w:rsidR="000B680C" w:rsidRPr="003B72D6" w14:paraId="6D18E79F" w14:textId="77777777" w:rsidTr="000B680C">
        <w:trPr>
          <w:cantSplit/>
        </w:trPr>
        <w:tc>
          <w:tcPr>
            <w:tcW w:w="6613" w:type="dxa"/>
            <w:vAlign w:val="top"/>
          </w:tcPr>
          <w:p w14:paraId="046A830C" w14:textId="77777777" w:rsidR="000B680C" w:rsidRPr="003B72D6" w:rsidRDefault="000B680C" w:rsidP="002D0C57">
            <w:pPr>
              <w:rPr>
                <w:rFonts w:cs="Arial"/>
                <w:b/>
                <w:bCs/>
                <w:sz w:val="22"/>
                <w:szCs w:val="22"/>
              </w:rPr>
            </w:pPr>
            <w:r w:rsidRPr="003B72D6">
              <w:rPr>
                <w:rFonts w:cs="Arial"/>
                <w:b/>
                <w:bCs/>
                <w:sz w:val="22"/>
                <w:szCs w:val="22"/>
              </w:rPr>
              <w:t>Persons with stroke</w:t>
            </w:r>
          </w:p>
        </w:tc>
        <w:tc>
          <w:tcPr>
            <w:tcW w:w="2879" w:type="dxa"/>
            <w:vAlign w:val="bottom"/>
          </w:tcPr>
          <w:p w14:paraId="0532133E" w14:textId="0640DB3A" w:rsidR="000B680C" w:rsidRPr="003B72D6" w:rsidRDefault="000B680C" w:rsidP="002D0C57">
            <w:pPr>
              <w:jc w:val="center"/>
              <w:rPr>
                <w:rFonts w:cs="Arial"/>
                <w:sz w:val="22"/>
                <w:szCs w:val="22"/>
              </w:rPr>
            </w:pPr>
            <w:r w:rsidRPr="004C7489">
              <w:rPr>
                <w:rFonts w:cs="Arial"/>
                <w:color w:val="000000"/>
                <w:sz w:val="22"/>
                <w:szCs w:val="22"/>
              </w:rPr>
              <w:t>2</w:t>
            </w:r>
            <w:r w:rsidR="003649E3">
              <w:rPr>
                <w:rFonts w:cs="Arial"/>
                <w:color w:val="000000"/>
                <w:sz w:val="22"/>
                <w:szCs w:val="22"/>
              </w:rPr>
              <w:t>,</w:t>
            </w:r>
            <w:r w:rsidRPr="004C7489">
              <w:rPr>
                <w:rFonts w:cs="Arial"/>
                <w:color w:val="000000"/>
                <w:sz w:val="22"/>
                <w:szCs w:val="22"/>
              </w:rPr>
              <w:t>133 (</w:t>
            </w:r>
            <w:r>
              <w:rPr>
                <w:rFonts w:cs="Arial"/>
                <w:color w:val="000000"/>
                <w:sz w:val="22"/>
                <w:szCs w:val="22"/>
              </w:rPr>
              <w:t>0.9</w:t>
            </w:r>
            <w:r w:rsidRPr="004C7489">
              <w:rPr>
                <w:rFonts w:cs="Arial"/>
                <w:color w:val="000000"/>
                <w:sz w:val="22"/>
                <w:szCs w:val="22"/>
              </w:rPr>
              <w:t>%)</w:t>
            </w:r>
          </w:p>
        </w:tc>
      </w:tr>
      <w:tr w:rsidR="000B680C" w:rsidRPr="003B72D6" w14:paraId="1D038BA5" w14:textId="77777777" w:rsidTr="000B680C">
        <w:trPr>
          <w:cantSplit/>
        </w:trPr>
        <w:tc>
          <w:tcPr>
            <w:tcW w:w="6613" w:type="dxa"/>
            <w:vAlign w:val="top"/>
          </w:tcPr>
          <w:p w14:paraId="6F7A9E25" w14:textId="77777777" w:rsidR="000B680C" w:rsidRPr="003B72D6" w:rsidRDefault="000B680C" w:rsidP="002D0C57">
            <w:pPr>
              <w:rPr>
                <w:rFonts w:cs="Arial"/>
                <w:b/>
                <w:bCs/>
                <w:sz w:val="22"/>
                <w:szCs w:val="22"/>
              </w:rPr>
            </w:pPr>
            <w:r w:rsidRPr="003B72D6">
              <w:rPr>
                <w:rFonts w:cs="Arial"/>
                <w:b/>
                <w:bCs/>
                <w:sz w:val="22"/>
                <w:szCs w:val="22"/>
              </w:rPr>
              <w:t>Persons with any other condition</w:t>
            </w:r>
          </w:p>
        </w:tc>
        <w:tc>
          <w:tcPr>
            <w:tcW w:w="2879" w:type="dxa"/>
            <w:vAlign w:val="bottom"/>
          </w:tcPr>
          <w:p w14:paraId="4E11D41F" w14:textId="5E109B1D" w:rsidR="000B680C" w:rsidRPr="003B72D6" w:rsidRDefault="000B680C" w:rsidP="002D0C57">
            <w:pPr>
              <w:jc w:val="center"/>
              <w:rPr>
                <w:rFonts w:cs="Arial"/>
                <w:sz w:val="22"/>
                <w:szCs w:val="22"/>
              </w:rPr>
            </w:pPr>
            <w:r w:rsidRPr="004C7489">
              <w:rPr>
                <w:rFonts w:cs="Arial"/>
                <w:color w:val="000000"/>
                <w:sz w:val="22"/>
                <w:szCs w:val="22"/>
              </w:rPr>
              <w:t>16</w:t>
            </w:r>
            <w:r w:rsidR="003649E3">
              <w:rPr>
                <w:rFonts w:cs="Arial"/>
                <w:color w:val="000000"/>
                <w:sz w:val="22"/>
                <w:szCs w:val="22"/>
              </w:rPr>
              <w:t>,</w:t>
            </w:r>
            <w:r w:rsidRPr="004C7489">
              <w:rPr>
                <w:rFonts w:cs="Arial"/>
                <w:color w:val="000000"/>
                <w:sz w:val="22"/>
                <w:szCs w:val="22"/>
              </w:rPr>
              <w:t>915 (</w:t>
            </w:r>
            <w:r>
              <w:rPr>
                <w:rFonts w:cs="Arial"/>
                <w:color w:val="000000"/>
                <w:sz w:val="22"/>
                <w:szCs w:val="22"/>
              </w:rPr>
              <w:t>7.5</w:t>
            </w:r>
            <w:r w:rsidRPr="004C7489">
              <w:rPr>
                <w:rFonts w:cs="Arial"/>
                <w:color w:val="000000"/>
                <w:sz w:val="22"/>
                <w:szCs w:val="22"/>
              </w:rPr>
              <w:t>%)</w:t>
            </w:r>
          </w:p>
        </w:tc>
      </w:tr>
      <w:tr w:rsidR="000B680C" w:rsidRPr="003B72D6" w14:paraId="6414D239" w14:textId="77777777" w:rsidTr="000B680C">
        <w:trPr>
          <w:cantSplit/>
        </w:trPr>
        <w:tc>
          <w:tcPr>
            <w:tcW w:w="6613" w:type="dxa"/>
            <w:vAlign w:val="top"/>
          </w:tcPr>
          <w:p w14:paraId="2C10FF60" w14:textId="77777777" w:rsidR="000B680C" w:rsidRPr="003B72D6" w:rsidRDefault="000B680C" w:rsidP="002D0C57">
            <w:pPr>
              <w:rPr>
                <w:rFonts w:cs="Arial"/>
                <w:b/>
                <w:bCs/>
                <w:sz w:val="22"/>
                <w:szCs w:val="22"/>
              </w:rPr>
            </w:pPr>
            <w:r w:rsidRPr="003B72D6">
              <w:rPr>
                <w:rFonts w:cs="Arial"/>
                <w:b/>
                <w:bCs/>
                <w:sz w:val="22"/>
                <w:szCs w:val="22"/>
              </w:rPr>
              <w:t>Persons no health condition</w:t>
            </w:r>
          </w:p>
        </w:tc>
        <w:tc>
          <w:tcPr>
            <w:tcW w:w="2879" w:type="dxa"/>
            <w:vAlign w:val="bottom"/>
          </w:tcPr>
          <w:p w14:paraId="2321D5D3" w14:textId="03F8AC24" w:rsidR="000B680C" w:rsidRPr="003B72D6" w:rsidRDefault="000B680C" w:rsidP="002D0C57">
            <w:pPr>
              <w:jc w:val="center"/>
              <w:rPr>
                <w:rFonts w:cs="Arial"/>
                <w:sz w:val="22"/>
                <w:szCs w:val="22"/>
              </w:rPr>
            </w:pPr>
            <w:r w:rsidRPr="004C7489">
              <w:rPr>
                <w:rFonts w:cs="Arial"/>
                <w:color w:val="000000"/>
                <w:sz w:val="22"/>
                <w:szCs w:val="22"/>
              </w:rPr>
              <w:t>127</w:t>
            </w:r>
            <w:r w:rsidR="003649E3">
              <w:rPr>
                <w:rFonts w:cs="Arial"/>
                <w:color w:val="000000"/>
                <w:sz w:val="22"/>
                <w:szCs w:val="22"/>
              </w:rPr>
              <w:t>,</w:t>
            </w:r>
            <w:r w:rsidRPr="004C7489">
              <w:rPr>
                <w:rFonts w:cs="Arial"/>
                <w:color w:val="000000"/>
                <w:sz w:val="22"/>
                <w:szCs w:val="22"/>
              </w:rPr>
              <w:t>782 (</w:t>
            </w:r>
            <w:r>
              <w:rPr>
                <w:rFonts w:cs="Arial"/>
                <w:color w:val="000000"/>
                <w:sz w:val="22"/>
                <w:szCs w:val="22"/>
              </w:rPr>
              <w:t>56.5</w:t>
            </w:r>
            <w:r w:rsidRPr="004C7489">
              <w:rPr>
                <w:rFonts w:cs="Arial"/>
                <w:color w:val="000000"/>
                <w:sz w:val="22"/>
                <w:szCs w:val="22"/>
              </w:rPr>
              <w:t>%)</w:t>
            </w:r>
          </w:p>
        </w:tc>
      </w:tr>
      <w:tr w:rsidR="000B680C" w:rsidRPr="003B72D6" w14:paraId="74A9F5C5" w14:textId="77777777" w:rsidTr="000B680C">
        <w:trPr>
          <w:cantSplit/>
        </w:trPr>
        <w:tc>
          <w:tcPr>
            <w:tcW w:w="6613" w:type="dxa"/>
            <w:shd w:val="clear" w:color="auto" w:fill="00DCA1" w:themeFill="background2"/>
            <w:vAlign w:val="top"/>
          </w:tcPr>
          <w:p w14:paraId="41193769" w14:textId="77777777" w:rsidR="000B680C" w:rsidRPr="003B72D6" w:rsidRDefault="000B680C"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7F6F8764" w14:textId="77777777" w:rsidR="000B680C" w:rsidRPr="003B72D6" w:rsidRDefault="000B680C" w:rsidP="002D0C57">
            <w:pPr>
              <w:jc w:val="center"/>
              <w:rPr>
                <w:rFonts w:cs="Arial"/>
                <w:b/>
                <w:bCs/>
                <w:sz w:val="22"/>
                <w:szCs w:val="22"/>
              </w:rPr>
            </w:pPr>
            <w:r w:rsidRPr="003B72D6">
              <w:rPr>
                <w:rFonts w:cs="Arial"/>
                <w:b/>
                <w:bCs/>
                <w:sz w:val="22"/>
                <w:szCs w:val="22"/>
              </w:rPr>
              <w:t>Total</w:t>
            </w:r>
          </w:p>
        </w:tc>
      </w:tr>
      <w:tr w:rsidR="000B680C" w:rsidRPr="003B72D6" w14:paraId="576314DA" w14:textId="77777777" w:rsidTr="000B680C">
        <w:trPr>
          <w:cantSplit/>
        </w:trPr>
        <w:tc>
          <w:tcPr>
            <w:tcW w:w="6613" w:type="dxa"/>
            <w:vAlign w:val="top"/>
          </w:tcPr>
          <w:p w14:paraId="37467CE1" w14:textId="77777777" w:rsidR="000B680C" w:rsidRPr="003B72D6" w:rsidRDefault="000B680C" w:rsidP="002D0C57">
            <w:pPr>
              <w:rPr>
                <w:rFonts w:cs="Arial"/>
                <w:b/>
                <w:bCs/>
                <w:sz w:val="22"/>
                <w:szCs w:val="22"/>
              </w:rPr>
            </w:pPr>
            <w:r w:rsidRPr="003B72D6">
              <w:rPr>
                <w:rFonts w:cs="Arial"/>
                <w:b/>
                <w:bCs/>
                <w:sz w:val="22"/>
                <w:szCs w:val="22"/>
              </w:rPr>
              <w:t>Persons providing unpaid care</w:t>
            </w:r>
          </w:p>
        </w:tc>
        <w:tc>
          <w:tcPr>
            <w:tcW w:w="2879" w:type="dxa"/>
            <w:vAlign w:val="bottom"/>
          </w:tcPr>
          <w:p w14:paraId="26319663" w14:textId="1E6A6F22" w:rsidR="000B680C" w:rsidRPr="003B72D6" w:rsidRDefault="000B680C" w:rsidP="002D0C57">
            <w:pPr>
              <w:jc w:val="center"/>
              <w:rPr>
                <w:rFonts w:cs="Arial"/>
                <w:sz w:val="22"/>
                <w:szCs w:val="22"/>
              </w:rPr>
            </w:pPr>
            <w:r w:rsidRPr="004C7489">
              <w:rPr>
                <w:rFonts w:cs="Arial"/>
                <w:color w:val="000000"/>
                <w:sz w:val="22"/>
                <w:szCs w:val="22"/>
              </w:rPr>
              <w:t>25</w:t>
            </w:r>
            <w:r w:rsidR="003649E3">
              <w:rPr>
                <w:rFonts w:cs="Arial"/>
                <w:color w:val="000000"/>
                <w:sz w:val="22"/>
                <w:szCs w:val="22"/>
              </w:rPr>
              <w:t>,</w:t>
            </w:r>
            <w:r w:rsidRPr="004C7489">
              <w:rPr>
                <w:rFonts w:cs="Arial"/>
                <w:color w:val="000000"/>
                <w:sz w:val="22"/>
                <w:szCs w:val="22"/>
              </w:rPr>
              <w:t>386 (</w:t>
            </w:r>
            <w:r>
              <w:rPr>
                <w:rFonts w:cs="Arial"/>
                <w:color w:val="000000"/>
                <w:sz w:val="22"/>
                <w:szCs w:val="22"/>
              </w:rPr>
              <w:t>11.2</w:t>
            </w:r>
            <w:r w:rsidRPr="004C7489">
              <w:rPr>
                <w:rFonts w:cs="Arial"/>
                <w:color w:val="000000"/>
                <w:sz w:val="22"/>
                <w:szCs w:val="22"/>
              </w:rPr>
              <w:t>%)</w:t>
            </w:r>
          </w:p>
        </w:tc>
      </w:tr>
      <w:tr w:rsidR="000B680C" w:rsidRPr="003B72D6" w14:paraId="256BBD1B" w14:textId="77777777" w:rsidTr="000B680C">
        <w:trPr>
          <w:cantSplit/>
        </w:trPr>
        <w:tc>
          <w:tcPr>
            <w:tcW w:w="6613" w:type="dxa"/>
            <w:vAlign w:val="top"/>
          </w:tcPr>
          <w:p w14:paraId="0F23D494" w14:textId="77777777" w:rsidR="000B680C" w:rsidRPr="003B72D6" w:rsidRDefault="000B680C" w:rsidP="002D0C57">
            <w:pPr>
              <w:rPr>
                <w:rFonts w:cs="Arial"/>
                <w:b/>
                <w:bCs/>
                <w:sz w:val="22"/>
                <w:szCs w:val="22"/>
              </w:rPr>
            </w:pPr>
            <w:r w:rsidRPr="003B72D6">
              <w:rPr>
                <w:rFonts w:cs="Arial"/>
                <w:b/>
                <w:bCs/>
                <w:sz w:val="22"/>
                <w:szCs w:val="22"/>
              </w:rPr>
              <w:t>Persons homeless</w:t>
            </w:r>
          </w:p>
        </w:tc>
        <w:tc>
          <w:tcPr>
            <w:tcW w:w="2879" w:type="dxa"/>
            <w:vAlign w:val="bottom"/>
          </w:tcPr>
          <w:p w14:paraId="6C9EDC06" w14:textId="6BF9CAFD" w:rsidR="000B680C" w:rsidRPr="003B72D6" w:rsidRDefault="000B680C" w:rsidP="002D0C57">
            <w:pPr>
              <w:jc w:val="center"/>
              <w:rPr>
                <w:rFonts w:cs="Arial"/>
                <w:sz w:val="22"/>
                <w:szCs w:val="22"/>
              </w:rPr>
            </w:pPr>
            <w:r w:rsidRPr="004C7489">
              <w:rPr>
                <w:rFonts w:cs="Arial"/>
                <w:color w:val="000000"/>
                <w:sz w:val="22"/>
                <w:szCs w:val="22"/>
              </w:rPr>
              <w:t>1</w:t>
            </w:r>
            <w:r w:rsidR="003649E3">
              <w:rPr>
                <w:rFonts w:cs="Arial"/>
                <w:color w:val="000000"/>
                <w:sz w:val="22"/>
                <w:szCs w:val="22"/>
              </w:rPr>
              <w:t>,</w:t>
            </w:r>
            <w:r w:rsidRPr="004C7489">
              <w:rPr>
                <w:rFonts w:cs="Arial"/>
                <w:color w:val="000000"/>
                <w:sz w:val="22"/>
                <w:szCs w:val="22"/>
              </w:rPr>
              <w:t>020 (</w:t>
            </w:r>
            <w:r>
              <w:rPr>
                <w:rFonts w:cs="Arial"/>
                <w:color w:val="000000"/>
                <w:sz w:val="22"/>
                <w:szCs w:val="22"/>
              </w:rPr>
              <w:t>0.5</w:t>
            </w:r>
            <w:r w:rsidRPr="004C7489">
              <w:rPr>
                <w:rFonts w:cs="Arial"/>
                <w:color w:val="000000"/>
                <w:sz w:val="22"/>
                <w:szCs w:val="22"/>
              </w:rPr>
              <w:t>%)</w:t>
            </w:r>
          </w:p>
        </w:tc>
      </w:tr>
      <w:tr w:rsidR="000B680C" w:rsidRPr="003B72D6" w14:paraId="120857D3" w14:textId="77777777" w:rsidTr="000B680C">
        <w:trPr>
          <w:cantSplit/>
        </w:trPr>
        <w:tc>
          <w:tcPr>
            <w:tcW w:w="6613" w:type="dxa"/>
            <w:vAlign w:val="top"/>
          </w:tcPr>
          <w:p w14:paraId="31427014" w14:textId="77777777" w:rsidR="000B680C" w:rsidRPr="003B72D6" w:rsidRDefault="000B680C" w:rsidP="002D0C57">
            <w:pPr>
              <w:rPr>
                <w:rFonts w:cs="Arial"/>
                <w:b/>
                <w:bCs/>
                <w:sz w:val="22"/>
                <w:szCs w:val="22"/>
              </w:rPr>
            </w:pPr>
            <w:r w:rsidRPr="003B72D6">
              <w:rPr>
                <w:rFonts w:cs="Arial"/>
                <w:b/>
                <w:bCs/>
                <w:sz w:val="22"/>
                <w:szCs w:val="22"/>
              </w:rPr>
              <w:t>Household with lone person</w:t>
            </w:r>
          </w:p>
        </w:tc>
        <w:tc>
          <w:tcPr>
            <w:tcW w:w="2879" w:type="dxa"/>
            <w:vAlign w:val="bottom"/>
          </w:tcPr>
          <w:p w14:paraId="5CD27CBD" w14:textId="085E4CF8" w:rsidR="000B680C" w:rsidRPr="003B72D6" w:rsidRDefault="000B680C" w:rsidP="002D0C57">
            <w:pPr>
              <w:jc w:val="center"/>
              <w:rPr>
                <w:rFonts w:cs="Arial"/>
                <w:sz w:val="22"/>
                <w:szCs w:val="22"/>
              </w:rPr>
            </w:pPr>
            <w:r w:rsidRPr="004C7489">
              <w:rPr>
                <w:rFonts w:cs="Arial"/>
                <w:color w:val="000000"/>
                <w:sz w:val="22"/>
                <w:szCs w:val="22"/>
              </w:rPr>
              <w:t>20</w:t>
            </w:r>
            <w:r w:rsidR="003649E3">
              <w:rPr>
                <w:rFonts w:cs="Arial"/>
                <w:color w:val="000000"/>
                <w:sz w:val="22"/>
                <w:szCs w:val="22"/>
              </w:rPr>
              <w:t>,</w:t>
            </w:r>
            <w:r w:rsidRPr="004C7489">
              <w:rPr>
                <w:rFonts w:cs="Arial"/>
                <w:color w:val="000000"/>
                <w:sz w:val="22"/>
                <w:szCs w:val="22"/>
              </w:rPr>
              <w:t>402 (</w:t>
            </w:r>
            <w:r>
              <w:rPr>
                <w:rFonts w:cs="Arial"/>
                <w:color w:val="000000"/>
                <w:sz w:val="22"/>
                <w:szCs w:val="22"/>
              </w:rPr>
              <w:t>26</w:t>
            </w:r>
            <w:r w:rsidRPr="004C7489">
              <w:rPr>
                <w:rFonts w:cs="Arial"/>
                <w:color w:val="000000"/>
                <w:sz w:val="22"/>
                <w:szCs w:val="22"/>
              </w:rPr>
              <w:t>%)</w:t>
            </w:r>
          </w:p>
        </w:tc>
      </w:tr>
      <w:tr w:rsidR="000B680C" w:rsidRPr="003B72D6" w14:paraId="10954ADC" w14:textId="77777777" w:rsidTr="000B680C">
        <w:trPr>
          <w:cantSplit/>
        </w:trPr>
        <w:tc>
          <w:tcPr>
            <w:tcW w:w="6613" w:type="dxa"/>
            <w:vAlign w:val="top"/>
          </w:tcPr>
          <w:p w14:paraId="651DE21D" w14:textId="77777777" w:rsidR="000B680C" w:rsidRPr="003B72D6" w:rsidRDefault="000B680C"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46784FAC" w14:textId="133331DB" w:rsidR="000B680C" w:rsidRPr="003B72D6" w:rsidRDefault="000B680C" w:rsidP="002D0C57">
            <w:pPr>
              <w:jc w:val="center"/>
              <w:rPr>
                <w:rFonts w:cs="Arial"/>
                <w:sz w:val="22"/>
                <w:szCs w:val="22"/>
              </w:rPr>
            </w:pPr>
            <w:r w:rsidRPr="004C7489">
              <w:rPr>
                <w:rFonts w:cs="Arial"/>
                <w:color w:val="000000"/>
                <w:sz w:val="22"/>
                <w:szCs w:val="22"/>
              </w:rPr>
              <w:t>25</w:t>
            </w:r>
            <w:r w:rsidR="003649E3">
              <w:rPr>
                <w:rFonts w:cs="Arial"/>
                <w:color w:val="000000"/>
                <w:sz w:val="22"/>
                <w:szCs w:val="22"/>
              </w:rPr>
              <w:t>,</w:t>
            </w:r>
            <w:r w:rsidRPr="004C7489">
              <w:rPr>
                <w:rFonts w:cs="Arial"/>
                <w:color w:val="000000"/>
                <w:sz w:val="22"/>
                <w:szCs w:val="22"/>
              </w:rPr>
              <w:t>772 (</w:t>
            </w:r>
            <w:r>
              <w:rPr>
                <w:rFonts w:cs="Arial"/>
                <w:color w:val="000000"/>
                <w:sz w:val="22"/>
                <w:szCs w:val="22"/>
              </w:rPr>
              <w:t>32.8</w:t>
            </w:r>
            <w:r w:rsidRPr="004C7489">
              <w:rPr>
                <w:rFonts w:cs="Arial"/>
                <w:color w:val="000000"/>
                <w:sz w:val="22"/>
                <w:szCs w:val="22"/>
              </w:rPr>
              <w:t>%)</w:t>
            </w:r>
          </w:p>
        </w:tc>
      </w:tr>
      <w:tr w:rsidR="000B680C" w:rsidRPr="003B72D6" w14:paraId="6EEA4D4E" w14:textId="77777777" w:rsidTr="000B680C">
        <w:trPr>
          <w:cantSplit/>
        </w:trPr>
        <w:tc>
          <w:tcPr>
            <w:tcW w:w="6613" w:type="dxa"/>
            <w:vAlign w:val="top"/>
          </w:tcPr>
          <w:p w14:paraId="4A659770" w14:textId="77777777" w:rsidR="000B680C" w:rsidRPr="003B72D6" w:rsidRDefault="000B680C"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366F8266" w14:textId="041BAFA4" w:rsidR="000B680C" w:rsidRPr="003B72D6" w:rsidRDefault="000B680C" w:rsidP="002D0C57">
            <w:pPr>
              <w:jc w:val="center"/>
              <w:rPr>
                <w:rFonts w:cs="Arial"/>
                <w:sz w:val="22"/>
                <w:szCs w:val="22"/>
              </w:rPr>
            </w:pPr>
            <w:r w:rsidRPr="004C7489">
              <w:rPr>
                <w:rFonts w:cs="Arial"/>
                <w:color w:val="000000"/>
                <w:sz w:val="22"/>
                <w:szCs w:val="22"/>
              </w:rPr>
              <w:t>34</w:t>
            </w:r>
            <w:r w:rsidR="003649E3">
              <w:rPr>
                <w:rFonts w:cs="Arial"/>
                <w:color w:val="000000"/>
                <w:sz w:val="22"/>
                <w:szCs w:val="22"/>
              </w:rPr>
              <w:t>,</w:t>
            </w:r>
            <w:r w:rsidRPr="004C7489">
              <w:rPr>
                <w:rFonts w:cs="Arial"/>
                <w:color w:val="000000"/>
                <w:sz w:val="22"/>
                <w:szCs w:val="22"/>
              </w:rPr>
              <w:t>161 (</w:t>
            </w:r>
            <w:r>
              <w:rPr>
                <w:rFonts w:cs="Arial"/>
                <w:color w:val="000000"/>
                <w:sz w:val="22"/>
                <w:szCs w:val="22"/>
              </w:rPr>
              <w:t>43.5</w:t>
            </w:r>
            <w:r w:rsidRPr="004C7489">
              <w:rPr>
                <w:rFonts w:cs="Arial"/>
                <w:color w:val="000000"/>
                <w:sz w:val="22"/>
                <w:szCs w:val="22"/>
              </w:rPr>
              <w:t>%)</w:t>
            </w:r>
          </w:p>
        </w:tc>
      </w:tr>
      <w:tr w:rsidR="000B680C" w:rsidRPr="003B72D6" w14:paraId="381789A4" w14:textId="77777777" w:rsidTr="000B680C">
        <w:trPr>
          <w:cantSplit/>
        </w:trPr>
        <w:tc>
          <w:tcPr>
            <w:tcW w:w="6613" w:type="dxa"/>
            <w:vAlign w:val="top"/>
          </w:tcPr>
          <w:p w14:paraId="2DA4A9C4" w14:textId="77777777" w:rsidR="000B680C" w:rsidRPr="003B72D6" w:rsidRDefault="000B680C"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21118492" w14:textId="7FDD6ABD" w:rsidR="000B680C" w:rsidRPr="003B72D6" w:rsidRDefault="000B680C" w:rsidP="002D0C57">
            <w:pPr>
              <w:jc w:val="center"/>
              <w:rPr>
                <w:rFonts w:cs="Arial"/>
                <w:sz w:val="22"/>
                <w:szCs w:val="22"/>
              </w:rPr>
            </w:pPr>
            <w:r w:rsidRPr="004C7489">
              <w:rPr>
                <w:rFonts w:cs="Arial"/>
                <w:color w:val="000000"/>
                <w:sz w:val="22"/>
                <w:szCs w:val="22"/>
              </w:rPr>
              <w:t>3</w:t>
            </w:r>
            <w:r w:rsidR="003649E3">
              <w:rPr>
                <w:rFonts w:cs="Arial"/>
                <w:color w:val="000000"/>
                <w:sz w:val="22"/>
                <w:szCs w:val="22"/>
              </w:rPr>
              <w:t>,</w:t>
            </w:r>
            <w:r w:rsidRPr="004C7489">
              <w:rPr>
                <w:rFonts w:cs="Arial"/>
                <w:color w:val="000000"/>
                <w:sz w:val="22"/>
                <w:szCs w:val="22"/>
              </w:rPr>
              <w:t>987 (</w:t>
            </w:r>
            <w:r>
              <w:rPr>
                <w:rFonts w:cs="Arial"/>
                <w:color w:val="000000"/>
                <w:sz w:val="22"/>
                <w:szCs w:val="22"/>
              </w:rPr>
              <w:t>5.1</w:t>
            </w:r>
            <w:r w:rsidRPr="004C7489">
              <w:rPr>
                <w:rFonts w:cs="Arial"/>
                <w:color w:val="000000"/>
                <w:sz w:val="22"/>
                <w:szCs w:val="22"/>
              </w:rPr>
              <w:t>%)</w:t>
            </w:r>
          </w:p>
        </w:tc>
      </w:tr>
      <w:tr w:rsidR="000B680C" w:rsidRPr="003B72D6" w14:paraId="378EB938" w14:textId="77777777" w:rsidTr="000B680C">
        <w:trPr>
          <w:cantSplit/>
        </w:trPr>
        <w:tc>
          <w:tcPr>
            <w:tcW w:w="6613" w:type="dxa"/>
            <w:vAlign w:val="top"/>
          </w:tcPr>
          <w:p w14:paraId="7A081FAF" w14:textId="77777777" w:rsidR="000B680C" w:rsidRPr="003B72D6" w:rsidRDefault="000B680C" w:rsidP="002D0C57">
            <w:pPr>
              <w:rPr>
                <w:rFonts w:cs="Arial"/>
                <w:b/>
                <w:bCs/>
                <w:sz w:val="22"/>
                <w:szCs w:val="22"/>
              </w:rPr>
            </w:pPr>
            <w:r w:rsidRPr="003B72D6">
              <w:rPr>
                <w:rFonts w:cs="Arial"/>
                <w:b/>
                <w:bCs/>
                <w:sz w:val="22"/>
                <w:szCs w:val="22"/>
              </w:rPr>
              <w:t>Persons unemployed</w:t>
            </w:r>
          </w:p>
        </w:tc>
        <w:tc>
          <w:tcPr>
            <w:tcW w:w="2879" w:type="dxa"/>
            <w:vAlign w:val="bottom"/>
          </w:tcPr>
          <w:p w14:paraId="24B464E0" w14:textId="66932CDA" w:rsidR="000B680C" w:rsidRPr="003B72D6" w:rsidRDefault="000B680C" w:rsidP="002D0C57">
            <w:pPr>
              <w:jc w:val="center"/>
              <w:rPr>
                <w:rFonts w:cs="Arial"/>
                <w:sz w:val="22"/>
                <w:szCs w:val="22"/>
              </w:rPr>
            </w:pPr>
            <w:r w:rsidRPr="004C7489">
              <w:rPr>
                <w:rFonts w:cs="Arial"/>
                <w:color w:val="000000"/>
                <w:sz w:val="22"/>
                <w:szCs w:val="22"/>
              </w:rPr>
              <w:t>9</w:t>
            </w:r>
            <w:r w:rsidR="003649E3">
              <w:rPr>
                <w:rFonts w:cs="Arial"/>
                <w:color w:val="000000"/>
                <w:sz w:val="22"/>
                <w:szCs w:val="22"/>
              </w:rPr>
              <w:t>,</w:t>
            </w:r>
            <w:r w:rsidRPr="004C7489">
              <w:rPr>
                <w:rFonts w:cs="Arial"/>
                <w:color w:val="000000"/>
                <w:sz w:val="22"/>
                <w:szCs w:val="22"/>
              </w:rPr>
              <w:t>573 (</w:t>
            </w:r>
            <w:r>
              <w:rPr>
                <w:rFonts w:cs="Arial"/>
                <w:color w:val="000000"/>
                <w:sz w:val="22"/>
                <w:szCs w:val="22"/>
              </w:rPr>
              <w:t>5.5</w:t>
            </w:r>
            <w:r w:rsidRPr="004C7489">
              <w:rPr>
                <w:rFonts w:cs="Arial"/>
                <w:color w:val="000000"/>
                <w:sz w:val="22"/>
                <w:szCs w:val="22"/>
              </w:rPr>
              <w:t>%)</w:t>
            </w:r>
          </w:p>
        </w:tc>
      </w:tr>
    </w:tbl>
    <w:p w14:paraId="6378D6D6" w14:textId="77777777" w:rsidR="0070355A" w:rsidRPr="00902108" w:rsidRDefault="0070355A" w:rsidP="0070355A"/>
    <w:p w14:paraId="18B4F628" w14:textId="42DA798A" w:rsidR="00A97B4B" w:rsidRPr="001B514C" w:rsidRDefault="0070355A" w:rsidP="001B514C">
      <w:r w:rsidRPr="00902108">
        <w:t>The sections that follow outline projected climate hazards for this district. Further information on this health district, including population demographics, is provide</w:t>
      </w:r>
      <w:r w:rsidR="00E543F9">
        <w:t>d</w:t>
      </w:r>
      <w:r w:rsidRPr="00902108">
        <w:t xml:space="preserve"> in the online dashboard.</w:t>
      </w:r>
      <w:r w:rsidR="00A97B4B">
        <w:br w:type="page"/>
      </w:r>
    </w:p>
    <w:p w14:paraId="7154152D" w14:textId="77777777" w:rsidR="00A97B4B" w:rsidRDefault="00A97B4B" w:rsidP="00C22D88">
      <w:pPr>
        <w:pStyle w:val="Heading2"/>
        <w:spacing w:line="240" w:lineRule="auto"/>
      </w:pPr>
      <w:r w:rsidRPr="002B1930">
        <w:lastRenderedPageBreak/>
        <w:t>Heat and humidity hazard</w:t>
      </w:r>
    </w:p>
    <w:p w14:paraId="5D56B341" w14:textId="77777777" w:rsidR="002070F4" w:rsidRPr="0005490A" w:rsidRDefault="002070F4" w:rsidP="00C22D88">
      <w:pPr>
        <w:pStyle w:val="BulletNoIndent"/>
        <w:numPr>
          <w:ilvl w:val="0"/>
          <w:numId w:val="0"/>
        </w:numPr>
        <w:spacing w:line="240" w:lineRule="auto"/>
        <w:ind w:left="357" w:hanging="357"/>
      </w:pPr>
      <w:r w:rsidRPr="0005490A">
        <w:rPr>
          <w:b/>
        </w:rPr>
        <w:t xml:space="preserve">Key </w:t>
      </w:r>
      <w:r w:rsidRPr="0005490A">
        <w:rPr>
          <w:b/>
          <w:bCs/>
        </w:rPr>
        <w:t>projections</w:t>
      </w:r>
      <w:r w:rsidRPr="0005490A">
        <w:t>:</w:t>
      </w:r>
      <w:r w:rsidRPr="0005490A">
        <w:rPr>
          <w:b/>
        </w:rPr>
        <w:t xml:space="preserve"> </w:t>
      </w:r>
    </w:p>
    <w:p w14:paraId="6227A8CA" w14:textId="02BDB1D0" w:rsidR="002070F4" w:rsidRPr="0005490A" w:rsidRDefault="002070F4" w:rsidP="00770F2A">
      <w:pPr>
        <w:pStyle w:val="BulletNoIndent"/>
        <w:spacing w:line="240" w:lineRule="auto"/>
      </w:pPr>
      <w:r w:rsidRPr="0005490A">
        <w:rPr>
          <w:b/>
          <w:bCs/>
        </w:rPr>
        <w:t xml:space="preserve">More heatwaves: </w:t>
      </w:r>
      <w:r w:rsidRPr="0005490A">
        <w:t>Heatwave events are likely to last longer and the number of heatwave events per year will increase. By 2050, under a reasonable worst</w:t>
      </w:r>
      <w:r w:rsidR="000F0C3C" w:rsidRPr="00913D61">
        <w:t>-</w:t>
      </w:r>
      <w:r w:rsidRPr="0005490A">
        <w:t xml:space="preserve">case scenario, the number of heatwaves will </w:t>
      </w:r>
      <w:r w:rsidR="000974DD" w:rsidRPr="0005490A">
        <w:t>trip</w:t>
      </w:r>
      <w:r w:rsidRPr="0005490A">
        <w:t>le. By 2085, under a reasonable worst</w:t>
      </w:r>
      <w:r w:rsidR="000F0C3C" w:rsidRPr="00913D61">
        <w:t>-</w:t>
      </w:r>
      <w:r w:rsidRPr="0005490A">
        <w:t xml:space="preserve">case scenario, the number of heatwaves per year </w:t>
      </w:r>
      <w:r w:rsidR="000974DD" w:rsidRPr="0005490A">
        <w:t>will more than triple</w:t>
      </w:r>
      <w:r w:rsidRPr="0005490A">
        <w:t xml:space="preserve">. </w:t>
      </w:r>
    </w:p>
    <w:p w14:paraId="268347F8" w14:textId="77777777" w:rsidR="002070F4" w:rsidRPr="0005490A" w:rsidRDefault="002070F4" w:rsidP="00770F2A">
      <w:pPr>
        <w:pStyle w:val="BulletNoIndent"/>
        <w:spacing w:line="240" w:lineRule="auto"/>
      </w:pPr>
      <w:r w:rsidRPr="0005490A">
        <w:rPr>
          <w:b/>
          <w:bCs/>
        </w:rPr>
        <w:t>Hotter days and warmer nights:</w:t>
      </w:r>
      <w:r w:rsidRPr="0005490A">
        <w:t xml:space="preserve"> The </w:t>
      </w:r>
      <w:proofErr w:type="gramStart"/>
      <w:r w:rsidRPr="0005490A">
        <w:t>day time</w:t>
      </w:r>
      <w:proofErr w:type="gramEnd"/>
      <w:r w:rsidRPr="0005490A">
        <w:t xml:space="preserve"> and </w:t>
      </w:r>
      <w:proofErr w:type="gramStart"/>
      <w:r w:rsidRPr="0005490A">
        <w:t>night time</w:t>
      </w:r>
      <w:proofErr w:type="gramEnd"/>
      <w:r w:rsidRPr="0005490A">
        <w:t xml:space="preserve"> temperatures on hot days will increase.</w:t>
      </w:r>
    </w:p>
    <w:p w14:paraId="156CAEDE" w14:textId="425B176F" w:rsidR="002070F4" w:rsidRPr="0005490A" w:rsidRDefault="002070F4" w:rsidP="00C22D88">
      <w:pPr>
        <w:pStyle w:val="BulletNoIndent"/>
        <w:spacing w:line="240" w:lineRule="auto"/>
      </w:pPr>
      <w:r w:rsidRPr="0005490A">
        <w:rPr>
          <w:b/>
          <w:bCs/>
        </w:rPr>
        <w:t xml:space="preserve">More days above </w:t>
      </w:r>
      <w:r w:rsidRPr="0005490A">
        <w:rPr>
          <w:b/>
        </w:rPr>
        <w:t>35°C and 40°C</w:t>
      </w:r>
      <w:r w:rsidRPr="0005490A">
        <w:t>: The number of days per year greater than 35°C and 40°C will increase under both middle of the road and reasonable worst</w:t>
      </w:r>
      <w:r w:rsidR="000F0C3C" w:rsidRPr="00913D61">
        <w:t>-</w:t>
      </w:r>
      <w:r w:rsidRPr="0005490A">
        <w:t>case scenarios.</w:t>
      </w:r>
    </w:p>
    <w:p w14:paraId="151F22FA" w14:textId="77777777" w:rsidR="00A97B4B" w:rsidRPr="00F06EBB" w:rsidRDefault="00A97B4B" w:rsidP="00C22D88">
      <w:pPr>
        <w:spacing w:line="240" w:lineRule="auto"/>
      </w:pPr>
    </w:p>
    <w:tbl>
      <w:tblPr>
        <w:tblStyle w:val="TableGrid"/>
        <w:tblW w:w="5000" w:type="pct"/>
        <w:tblLook w:val="04A0" w:firstRow="1" w:lastRow="0" w:firstColumn="1" w:lastColumn="0" w:noHBand="0" w:noVBand="1"/>
      </w:tblPr>
      <w:tblGrid>
        <w:gridCol w:w="2977"/>
        <w:gridCol w:w="1133"/>
        <w:gridCol w:w="1340"/>
        <w:gridCol w:w="1350"/>
        <w:gridCol w:w="1342"/>
        <w:gridCol w:w="1350"/>
      </w:tblGrid>
      <w:tr w:rsidR="00A23C76" w:rsidRPr="0005490A" w14:paraId="6D65FA3E" w14:textId="77777777" w:rsidTr="00C22D88">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Borders>
              <w:top w:val="nil"/>
              <w:left w:val="nil"/>
              <w:bottom w:val="nil"/>
              <w:right w:val="nil"/>
            </w:tcBorders>
          </w:tcPr>
          <w:p w14:paraId="668D9980" w14:textId="77777777" w:rsidR="00A23C76" w:rsidRPr="0005490A" w:rsidRDefault="00A23C76" w:rsidP="00A23C76">
            <w:pPr>
              <w:rPr>
                <w:sz w:val="22"/>
                <w:szCs w:val="22"/>
              </w:rPr>
            </w:pPr>
          </w:p>
        </w:tc>
        <w:tc>
          <w:tcPr>
            <w:tcW w:w="597" w:type="pct"/>
            <w:tcBorders>
              <w:top w:val="nil"/>
              <w:left w:val="nil"/>
              <w:bottom w:val="nil"/>
              <w:right w:val="nil"/>
            </w:tcBorders>
          </w:tcPr>
          <w:p w14:paraId="6146A4AE" w14:textId="31A5A916" w:rsidR="00A23C76" w:rsidRPr="0005490A" w:rsidRDefault="00A23C76" w:rsidP="00A23C76">
            <w:pPr>
              <w:jc w:val="center"/>
              <w:rPr>
                <w:sz w:val="22"/>
                <w:szCs w:val="22"/>
              </w:rPr>
            </w:pPr>
            <w:r w:rsidRPr="0005490A">
              <w:rPr>
                <w:b/>
                <w:bCs/>
                <w:sz w:val="22"/>
                <w:szCs w:val="22"/>
              </w:rPr>
              <w:t>Baseline</w:t>
            </w:r>
          </w:p>
        </w:tc>
        <w:tc>
          <w:tcPr>
            <w:tcW w:w="1417" w:type="pct"/>
            <w:gridSpan w:val="2"/>
            <w:tcBorders>
              <w:top w:val="nil"/>
              <w:left w:val="nil"/>
              <w:bottom w:val="nil"/>
              <w:right w:val="nil"/>
            </w:tcBorders>
          </w:tcPr>
          <w:p w14:paraId="6E28979A" w14:textId="32344386" w:rsidR="00A23C76" w:rsidRPr="0005490A" w:rsidRDefault="00A23C76" w:rsidP="00A23C76">
            <w:pPr>
              <w:jc w:val="center"/>
              <w:rPr>
                <w:sz w:val="22"/>
                <w:szCs w:val="22"/>
              </w:rPr>
            </w:pPr>
            <w:r w:rsidRPr="0005490A">
              <w:rPr>
                <w:b/>
                <w:bCs/>
                <w:sz w:val="22"/>
                <w:szCs w:val="22"/>
              </w:rPr>
              <w:t>2050 Scenarios</w:t>
            </w:r>
          </w:p>
        </w:tc>
        <w:tc>
          <w:tcPr>
            <w:tcW w:w="1418" w:type="pct"/>
            <w:gridSpan w:val="2"/>
            <w:tcBorders>
              <w:top w:val="nil"/>
              <w:left w:val="nil"/>
              <w:bottom w:val="nil"/>
              <w:right w:val="nil"/>
            </w:tcBorders>
          </w:tcPr>
          <w:p w14:paraId="264CDA78" w14:textId="52C90094" w:rsidR="00A23C76" w:rsidRPr="0005490A" w:rsidRDefault="00A23C76" w:rsidP="00A23C76">
            <w:pPr>
              <w:jc w:val="center"/>
              <w:rPr>
                <w:sz w:val="22"/>
                <w:szCs w:val="22"/>
              </w:rPr>
            </w:pPr>
            <w:r w:rsidRPr="0005490A">
              <w:rPr>
                <w:b/>
                <w:bCs/>
                <w:sz w:val="22"/>
                <w:szCs w:val="22"/>
              </w:rPr>
              <w:t>2085 Scenarios</w:t>
            </w:r>
          </w:p>
        </w:tc>
      </w:tr>
      <w:tr w:rsidR="00770F2A" w:rsidRPr="0005490A" w14:paraId="4E0CD581" w14:textId="77777777" w:rsidTr="00770F2A">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top w:val="nil"/>
            </w:tcBorders>
            <w:vAlign w:val="top"/>
          </w:tcPr>
          <w:p w14:paraId="7C3E15C1" w14:textId="77777777" w:rsidR="00A86311" w:rsidRPr="0005490A" w:rsidRDefault="00A86311" w:rsidP="00A86311">
            <w:pPr>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74D5896B" w14:textId="77777777" w:rsidR="00A86311" w:rsidRPr="0005490A" w:rsidRDefault="00A86311" w:rsidP="00A86311">
            <w:pPr>
              <w:jc w:val="right"/>
              <w:rPr>
                <w:sz w:val="22"/>
                <w:szCs w:val="22"/>
              </w:rPr>
            </w:pPr>
          </w:p>
        </w:tc>
        <w:tc>
          <w:tcPr>
            <w:tcW w:w="706" w:type="pct"/>
            <w:tcBorders>
              <w:top w:val="nil"/>
              <w:left w:val="single" w:sz="4" w:space="0" w:color="00DCA1" w:themeColor="background2"/>
              <w:bottom w:val="single" w:sz="6" w:space="0" w:color="00DCA1" w:themeColor="background2"/>
            </w:tcBorders>
            <w:vAlign w:val="top"/>
          </w:tcPr>
          <w:p w14:paraId="3F05B4E6" w14:textId="680A7CE0" w:rsidR="00A86311" w:rsidRPr="0005490A" w:rsidRDefault="00A86311" w:rsidP="00A86311">
            <w:pPr>
              <w:jc w:val="right"/>
              <w:rPr>
                <w:sz w:val="22"/>
                <w:szCs w:val="22"/>
              </w:rPr>
            </w:pPr>
            <w:r w:rsidRPr="0005490A">
              <w:rPr>
                <w:b/>
                <w:bCs/>
                <w:sz w:val="22"/>
                <w:szCs w:val="22"/>
              </w:rPr>
              <w:t xml:space="preserve">Middle of the road   </w:t>
            </w:r>
          </w:p>
        </w:tc>
        <w:tc>
          <w:tcPr>
            <w:tcW w:w="711" w:type="pct"/>
            <w:tcBorders>
              <w:top w:val="nil"/>
              <w:right w:val="single" w:sz="4" w:space="0" w:color="00DCA1" w:themeColor="background2"/>
            </w:tcBorders>
            <w:vAlign w:val="top"/>
          </w:tcPr>
          <w:p w14:paraId="58F9AC1A" w14:textId="3B9ED0DF" w:rsidR="00A86311" w:rsidRPr="0005490A" w:rsidRDefault="00A86311" w:rsidP="00A86311">
            <w:pPr>
              <w:jc w:val="right"/>
              <w:rPr>
                <w:sz w:val="22"/>
                <w:szCs w:val="22"/>
              </w:rPr>
            </w:pPr>
            <w:r w:rsidRPr="0005490A">
              <w:rPr>
                <w:b/>
                <w:bCs/>
                <w:sz w:val="22"/>
                <w:szCs w:val="22"/>
              </w:rPr>
              <w:t>Reasonable worst</w:t>
            </w:r>
            <w:r w:rsidR="000F0C3C" w:rsidRPr="00913D61">
              <w:t>-</w:t>
            </w:r>
            <w:r w:rsidRPr="0005490A">
              <w:rPr>
                <w:b/>
                <w:bCs/>
                <w:sz w:val="22"/>
                <w:szCs w:val="22"/>
              </w:rPr>
              <w:t xml:space="preserve">case </w:t>
            </w:r>
          </w:p>
        </w:tc>
        <w:tc>
          <w:tcPr>
            <w:tcW w:w="707" w:type="pct"/>
            <w:tcBorders>
              <w:top w:val="nil"/>
              <w:left w:val="single" w:sz="4" w:space="0" w:color="00DCA1" w:themeColor="background2"/>
              <w:bottom w:val="single" w:sz="6" w:space="0" w:color="00DCA1" w:themeColor="background2"/>
            </w:tcBorders>
            <w:vAlign w:val="top"/>
          </w:tcPr>
          <w:p w14:paraId="7D4C4565" w14:textId="1166AEB8" w:rsidR="00A86311" w:rsidRPr="0005490A" w:rsidRDefault="00A86311" w:rsidP="00A86311">
            <w:pPr>
              <w:jc w:val="right"/>
              <w:rPr>
                <w:sz w:val="22"/>
                <w:szCs w:val="22"/>
              </w:rPr>
            </w:pPr>
            <w:r w:rsidRPr="0005490A">
              <w:rPr>
                <w:b/>
                <w:bCs/>
                <w:sz w:val="22"/>
                <w:szCs w:val="22"/>
              </w:rPr>
              <w:t xml:space="preserve">Middle of the road   </w:t>
            </w:r>
          </w:p>
        </w:tc>
        <w:tc>
          <w:tcPr>
            <w:tcW w:w="711" w:type="pct"/>
            <w:tcBorders>
              <w:top w:val="nil"/>
            </w:tcBorders>
            <w:vAlign w:val="top"/>
          </w:tcPr>
          <w:p w14:paraId="720F3FBB" w14:textId="56BFD9CC" w:rsidR="00A86311" w:rsidRPr="0005490A" w:rsidRDefault="00A86311" w:rsidP="00A86311">
            <w:pPr>
              <w:jc w:val="right"/>
              <w:rPr>
                <w:sz w:val="22"/>
                <w:szCs w:val="22"/>
              </w:rPr>
            </w:pPr>
            <w:r w:rsidRPr="0005490A">
              <w:rPr>
                <w:b/>
                <w:bCs/>
                <w:sz w:val="22"/>
                <w:szCs w:val="22"/>
              </w:rPr>
              <w:t>Reasonable worst</w:t>
            </w:r>
            <w:r w:rsidR="000F0C3C" w:rsidRPr="00913D61">
              <w:t>-</w:t>
            </w:r>
            <w:r w:rsidRPr="0005490A">
              <w:rPr>
                <w:b/>
                <w:bCs/>
                <w:sz w:val="22"/>
                <w:szCs w:val="22"/>
              </w:rPr>
              <w:t xml:space="preserve">case  </w:t>
            </w:r>
          </w:p>
        </w:tc>
      </w:tr>
      <w:tr w:rsidR="00770F2A" w:rsidRPr="0005490A" w14:paraId="16DA8E4B" w14:textId="77777777" w:rsidTr="00C22D88">
        <w:trPr>
          <w:trHeight w:hRule="exact" w:val="624"/>
        </w:trPr>
        <w:tc>
          <w:tcPr>
            <w:tcW w:w="1568" w:type="pct"/>
            <w:tcBorders>
              <w:right w:val="single" w:sz="6" w:space="0" w:color="00DCA1" w:themeColor="background2"/>
            </w:tcBorders>
            <w:vAlign w:val="top"/>
          </w:tcPr>
          <w:p w14:paraId="5D679758" w14:textId="1AD51FA8" w:rsidR="00696B7F" w:rsidRPr="0005490A" w:rsidRDefault="00696B7F" w:rsidP="00C22D88">
            <w:pPr>
              <w:spacing w:line="240" w:lineRule="auto"/>
              <w:rPr>
                <w:sz w:val="22"/>
                <w:szCs w:val="22"/>
              </w:rPr>
            </w:pPr>
            <w:r w:rsidRPr="0005490A">
              <w:rPr>
                <w:b/>
                <w:bCs/>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6A25F0DE" w14:textId="77777777" w:rsidR="00696B7F" w:rsidRPr="0005490A" w:rsidRDefault="00696B7F" w:rsidP="00C22D88">
            <w:pPr>
              <w:spacing w:line="240" w:lineRule="auto"/>
              <w:jc w:val="right"/>
              <w:rPr>
                <w:sz w:val="22"/>
                <w:szCs w:val="22"/>
              </w:rPr>
            </w:pPr>
            <w:r w:rsidRPr="0005490A">
              <w:rPr>
                <w:sz w:val="22"/>
                <w:szCs w:val="22"/>
              </w:rPr>
              <w:t>22.2</w:t>
            </w:r>
          </w:p>
        </w:tc>
        <w:tc>
          <w:tcPr>
            <w:tcW w:w="706" w:type="pct"/>
            <w:tcBorders>
              <w:left w:val="single" w:sz="4" w:space="0" w:color="00DCA1" w:themeColor="background2"/>
            </w:tcBorders>
            <w:vAlign w:val="top"/>
          </w:tcPr>
          <w:p w14:paraId="4C96760D" w14:textId="77777777" w:rsidR="00696B7F" w:rsidRPr="0005490A" w:rsidRDefault="00696B7F" w:rsidP="00C22D88">
            <w:pPr>
              <w:spacing w:line="240" w:lineRule="auto"/>
              <w:jc w:val="right"/>
              <w:rPr>
                <w:sz w:val="22"/>
                <w:szCs w:val="22"/>
              </w:rPr>
            </w:pPr>
            <w:r w:rsidRPr="0005490A">
              <w:rPr>
                <w:sz w:val="22"/>
                <w:szCs w:val="22"/>
              </w:rPr>
              <w:t xml:space="preserve">23.6 </w:t>
            </w:r>
          </w:p>
          <w:p w14:paraId="433B9ECC" w14:textId="77777777" w:rsidR="00696B7F" w:rsidRPr="0005490A" w:rsidRDefault="00696B7F" w:rsidP="00C22D88">
            <w:pPr>
              <w:spacing w:line="240" w:lineRule="auto"/>
              <w:jc w:val="right"/>
              <w:rPr>
                <w:sz w:val="22"/>
                <w:szCs w:val="22"/>
              </w:rPr>
            </w:pPr>
            <w:r w:rsidRPr="0005490A">
              <w:rPr>
                <w:sz w:val="22"/>
                <w:szCs w:val="22"/>
              </w:rPr>
              <w:t>[23.1, 24.3]</w:t>
            </w:r>
          </w:p>
        </w:tc>
        <w:tc>
          <w:tcPr>
            <w:tcW w:w="711" w:type="pct"/>
            <w:tcBorders>
              <w:right w:val="single" w:sz="4" w:space="0" w:color="00DCA1" w:themeColor="background2"/>
            </w:tcBorders>
            <w:vAlign w:val="top"/>
          </w:tcPr>
          <w:p w14:paraId="6147DC49" w14:textId="77777777" w:rsidR="00696B7F" w:rsidRPr="0005490A" w:rsidRDefault="00696B7F" w:rsidP="00C22D88">
            <w:pPr>
              <w:spacing w:line="240" w:lineRule="auto"/>
              <w:jc w:val="right"/>
              <w:rPr>
                <w:sz w:val="22"/>
                <w:szCs w:val="22"/>
              </w:rPr>
            </w:pPr>
            <w:r w:rsidRPr="0005490A">
              <w:rPr>
                <w:sz w:val="22"/>
                <w:szCs w:val="22"/>
              </w:rPr>
              <w:t xml:space="preserve">23.8 </w:t>
            </w:r>
          </w:p>
          <w:p w14:paraId="1CDAD71B" w14:textId="77777777" w:rsidR="00696B7F" w:rsidRPr="0005490A" w:rsidRDefault="00696B7F" w:rsidP="00C22D88">
            <w:pPr>
              <w:spacing w:line="240" w:lineRule="auto"/>
              <w:jc w:val="right"/>
              <w:rPr>
                <w:sz w:val="22"/>
                <w:szCs w:val="22"/>
              </w:rPr>
            </w:pPr>
            <w:r w:rsidRPr="0005490A">
              <w:rPr>
                <w:sz w:val="22"/>
                <w:szCs w:val="22"/>
              </w:rPr>
              <w:t>[23.3, 24.5]</w:t>
            </w:r>
          </w:p>
        </w:tc>
        <w:tc>
          <w:tcPr>
            <w:tcW w:w="707" w:type="pct"/>
            <w:tcBorders>
              <w:left w:val="single" w:sz="4" w:space="0" w:color="00DCA1" w:themeColor="background2"/>
            </w:tcBorders>
            <w:vAlign w:val="top"/>
          </w:tcPr>
          <w:p w14:paraId="127AE095" w14:textId="77777777" w:rsidR="00696B7F" w:rsidRPr="0005490A" w:rsidRDefault="00696B7F" w:rsidP="00C22D88">
            <w:pPr>
              <w:spacing w:line="240" w:lineRule="auto"/>
              <w:jc w:val="right"/>
              <w:rPr>
                <w:sz w:val="22"/>
                <w:szCs w:val="22"/>
              </w:rPr>
            </w:pPr>
            <w:r w:rsidRPr="0005490A">
              <w:rPr>
                <w:sz w:val="22"/>
                <w:szCs w:val="22"/>
              </w:rPr>
              <w:t xml:space="preserve">24.4 </w:t>
            </w:r>
          </w:p>
          <w:p w14:paraId="0F066955" w14:textId="77777777" w:rsidR="00696B7F" w:rsidRPr="0005490A" w:rsidRDefault="00696B7F" w:rsidP="00C22D88">
            <w:pPr>
              <w:spacing w:line="240" w:lineRule="auto"/>
              <w:jc w:val="right"/>
              <w:rPr>
                <w:sz w:val="22"/>
                <w:szCs w:val="22"/>
              </w:rPr>
            </w:pPr>
            <w:r w:rsidRPr="0005490A">
              <w:rPr>
                <w:sz w:val="22"/>
                <w:szCs w:val="22"/>
              </w:rPr>
              <w:t>[23.6, 25.2]</w:t>
            </w:r>
          </w:p>
        </w:tc>
        <w:tc>
          <w:tcPr>
            <w:tcW w:w="711" w:type="pct"/>
            <w:vAlign w:val="top"/>
          </w:tcPr>
          <w:p w14:paraId="04039403" w14:textId="77777777" w:rsidR="00696B7F" w:rsidRPr="0005490A" w:rsidRDefault="00696B7F" w:rsidP="00C22D88">
            <w:pPr>
              <w:spacing w:line="240" w:lineRule="auto"/>
              <w:jc w:val="right"/>
              <w:rPr>
                <w:sz w:val="22"/>
                <w:szCs w:val="22"/>
              </w:rPr>
            </w:pPr>
            <w:r w:rsidRPr="0005490A">
              <w:rPr>
                <w:sz w:val="22"/>
                <w:szCs w:val="22"/>
              </w:rPr>
              <w:t xml:space="preserve">25.3 </w:t>
            </w:r>
          </w:p>
          <w:p w14:paraId="1851D810" w14:textId="77777777" w:rsidR="00696B7F" w:rsidRPr="0005490A" w:rsidRDefault="00696B7F" w:rsidP="00C22D88">
            <w:pPr>
              <w:spacing w:line="240" w:lineRule="auto"/>
              <w:jc w:val="right"/>
              <w:rPr>
                <w:sz w:val="22"/>
                <w:szCs w:val="22"/>
              </w:rPr>
            </w:pPr>
            <w:r w:rsidRPr="0005490A">
              <w:rPr>
                <w:sz w:val="22"/>
                <w:szCs w:val="22"/>
              </w:rPr>
              <w:t>[24.5, 26.4]</w:t>
            </w:r>
          </w:p>
        </w:tc>
      </w:tr>
      <w:tr w:rsidR="00770F2A" w:rsidRPr="0005490A" w14:paraId="5AADEC0F" w14:textId="77777777" w:rsidTr="00C22D88">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59919ABA" w14:textId="2509D97B" w:rsidR="00696B7F" w:rsidRPr="0005490A" w:rsidRDefault="00696B7F" w:rsidP="00C22D88">
            <w:pPr>
              <w:spacing w:line="240" w:lineRule="auto"/>
              <w:rPr>
                <w:sz w:val="22"/>
                <w:szCs w:val="22"/>
              </w:rPr>
            </w:pPr>
            <w:r w:rsidRPr="0005490A">
              <w:rPr>
                <w:b/>
                <w:bCs/>
                <w:sz w:val="22"/>
                <w:szCs w:val="22"/>
              </w:rPr>
              <w:t>Maximum temperature on hot days (°</w:t>
            </w:r>
            <w:proofErr w:type="gramStart"/>
            <w:r w:rsidRPr="0005490A">
              <w:rPr>
                <w:b/>
                <w:bCs/>
                <w:sz w:val="22"/>
                <w:szCs w:val="22"/>
              </w:rPr>
              <w:t>C)</w:t>
            </w:r>
            <w:r w:rsidRPr="0005490A">
              <w:rPr>
                <w:b/>
                <w:bCs/>
                <w:sz w:val="22"/>
                <w:szCs w:val="22"/>
                <w:vertAlign w:val="superscript"/>
              </w:rPr>
              <w:t>(</w:t>
            </w:r>
            <w:proofErr w:type="gramEnd"/>
            <w:r w:rsidRPr="0005490A">
              <w:rPr>
                <w:b/>
                <w:bCs/>
                <w:sz w:val="22"/>
                <w:szCs w:val="22"/>
                <w:vertAlign w:val="superscript"/>
              </w:rPr>
              <w:t>a)</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E9B659" w14:textId="77777777" w:rsidR="00696B7F" w:rsidRPr="0005490A" w:rsidRDefault="00696B7F" w:rsidP="00C22D88">
            <w:pPr>
              <w:spacing w:line="240" w:lineRule="auto"/>
              <w:jc w:val="right"/>
              <w:rPr>
                <w:sz w:val="22"/>
                <w:szCs w:val="22"/>
              </w:rPr>
            </w:pPr>
            <w:r w:rsidRPr="0005490A">
              <w:rPr>
                <w:sz w:val="22"/>
                <w:szCs w:val="22"/>
              </w:rPr>
              <w:t>34</w:t>
            </w:r>
          </w:p>
        </w:tc>
        <w:tc>
          <w:tcPr>
            <w:tcW w:w="706" w:type="pct"/>
            <w:tcBorders>
              <w:top w:val="single" w:sz="6" w:space="0" w:color="00DCA1" w:themeColor="background2"/>
              <w:left w:val="single" w:sz="4" w:space="0" w:color="00DCA1" w:themeColor="background2"/>
              <w:bottom w:val="single" w:sz="6" w:space="0" w:color="00DCA1" w:themeColor="background2"/>
            </w:tcBorders>
            <w:vAlign w:val="top"/>
          </w:tcPr>
          <w:p w14:paraId="3E0559EF" w14:textId="77777777" w:rsidR="00696B7F" w:rsidRPr="0005490A" w:rsidRDefault="00696B7F" w:rsidP="00C22D88">
            <w:pPr>
              <w:spacing w:line="240" w:lineRule="auto"/>
              <w:jc w:val="right"/>
              <w:rPr>
                <w:sz w:val="22"/>
                <w:szCs w:val="22"/>
              </w:rPr>
            </w:pPr>
            <w:r w:rsidRPr="0005490A">
              <w:rPr>
                <w:sz w:val="22"/>
                <w:szCs w:val="22"/>
              </w:rPr>
              <w:t xml:space="preserve">35.5 </w:t>
            </w:r>
          </w:p>
          <w:p w14:paraId="6E580B59" w14:textId="77777777" w:rsidR="00696B7F" w:rsidRPr="0005490A" w:rsidRDefault="00696B7F" w:rsidP="00C22D88">
            <w:pPr>
              <w:spacing w:line="240" w:lineRule="auto"/>
              <w:jc w:val="right"/>
              <w:rPr>
                <w:sz w:val="22"/>
                <w:szCs w:val="22"/>
              </w:rPr>
            </w:pPr>
            <w:r w:rsidRPr="0005490A">
              <w:rPr>
                <w:sz w:val="22"/>
                <w:szCs w:val="22"/>
              </w:rPr>
              <w:t>[34.8, 36.3]</w:t>
            </w:r>
          </w:p>
        </w:tc>
        <w:tc>
          <w:tcPr>
            <w:tcW w:w="711" w:type="pct"/>
            <w:tcBorders>
              <w:right w:val="single" w:sz="4" w:space="0" w:color="00DCA1" w:themeColor="background2"/>
            </w:tcBorders>
            <w:vAlign w:val="top"/>
          </w:tcPr>
          <w:p w14:paraId="42B85A41" w14:textId="77777777" w:rsidR="00696B7F" w:rsidRPr="0005490A" w:rsidRDefault="00696B7F" w:rsidP="00C22D88">
            <w:pPr>
              <w:spacing w:line="240" w:lineRule="auto"/>
              <w:jc w:val="right"/>
              <w:rPr>
                <w:sz w:val="22"/>
                <w:szCs w:val="22"/>
              </w:rPr>
            </w:pPr>
            <w:r w:rsidRPr="0005490A">
              <w:rPr>
                <w:sz w:val="22"/>
                <w:szCs w:val="22"/>
              </w:rPr>
              <w:t xml:space="preserve">35.7 </w:t>
            </w:r>
          </w:p>
          <w:p w14:paraId="356B5272" w14:textId="77777777" w:rsidR="00696B7F" w:rsidRPr="0005490A" w:rsidRDefault="00696B7F" w:rsidP="00C22D88">
            <w:pPr>
              <w:spacing w:line="240" w:lineRule="auto"/>
              <w:jc w:val="right"/>
              <w:rPr>
                <w:sz w:val="22"/>
                <w:szCs w:val="22"/>
              </w:rPr>
            </w:pPr>
            <w:r w:rsidRPr="0005490A">
              <w:rPr>
                <w:sz w:val="22"/>
                <w:szCs w:val="22"/>
              </w:rPr>
              <w:t>[34.9, 36.6]</w:t>
            </w:r>
          </w:p>
        </w:tc>
        <w:tc>
          <w:tcPr>
            <w:tcW w:w="707" w:type="pct"/>
            <w:tcBorders>
              <w:top w:val="single" w:sz="6" w:space="0" w:color="00DCA1" w:themeColor="background2"/>
              <w:left w:val="single" w:sz="4" w:space="0" w:color="00DCA1" w:themeColor="background2"/>
              <w:bottom w:val="single" w:sz="6" w:space="0" w:color="00DCA1" w:themeColor="background2"/>
            </w:tcBorders>
            <w:vAlign w:val="top"/>
          </w:tcPr>
          <w:p w14:paraId="7146A94A" w14:textId="77777777" w:rsidR="00696B7F" w:rsidRPr="0005490A" w:rsidRDefault="00696B7F" w:rsidP="00C22D88">
            <w:pPr>
              <w:spacing w:line="240" w:lineRule="auto"/>
              <w:jc w:val="right"/>
              <w:rPr>
                <w:sz w:val="22"/>
                <w:szCs w:val="22"/>
              </w:rPr>
            </w:pPr>
            <w:r w:rsidRPr="0005490A">
              <w:rPr>
                <w:sz w:val="22"/>
                <w:szCs w:val="22"/>
              </w:rPr>
              <w:t xml:space="preserve">36.2 </w:t>
            </w:r>
          </w:p>
          <w:p w14:paraId="3ED97FD5" w14:textId="77777777" w:rsidR="00696B7F" w:rsidRPr="0005490A" w:rsidRDefault="00696B7F" w:rsidP="00C22D88">
            <w:pPr>
              <w:spacing w:line="240" w:lineRule="auto"/>
              <w:jc w:val="right"/>
              <w:rPr>
                <w:sz w:val="22"/>
                <w:szCs w:val="22"/>
              </w:rPr>
            </w:pPr>
            <w:r w:rsidRPr="0005490A">
              <w:rPr>
                <w:sz w:val="22"/>
                <w:szCs w:val="22"/>
              </w:rPr>
              <w:t>[35.4, 37.3]</w:t>
            </w:r>
          </w:p>
        </w:tc>
        <w:tc>
          <w:tcPr>
            <w:tcW w:w="711" w:type="pct"/>
            <w:vAlign w:val="top"/>
          </w:tcPr>
          <w:p w14:paraId="3909E346" w14:textId="77777777" w:rsidR="00696B7F" w:rsidRPr="0005490A" w:rsidRDefault="00696B7F" w:rsidP="00C22D88">
            <w:pPr>
              <w:spacing w:line="240" w:lineRule="auto"/>
              <w:jc w:val="right"/>
              <w:rPr>
                <w:sz w:val="22"/>
                <w:szCs w:val="22"/>
              </w:rPr>
            </w:pPr>
            <w:r w:rsidRPr="0005490A">
              <w:rPr>
                <w:sz w:val="22"/>
                <w:szCs w:val="22"/>
              </w:rPr>
              <w:t xml:space="preserve">37.1 </w:t>
            </w:r>
          </w:p>
          <w:p w14:paraId="4B60C68D" w14:textId="77777777" w:rsidR="00696B7F" w:rsidRPr="0005490A" w:rsidRDefault="00696B7F" w:rsidP="00C22D88">
            <w:pPr>
              <w:spacing w:line="240" w:lineRule="auto"/>
              <w:jc w:val="right"/>
              <w:rPr>
                <w:sz w:val="22"/>
                <w:szCs w:val="22"/>
              </w:rPr>
            </w:pPr>
            <w:r w:rsidRPr="0005490A">
              <w:rPr>
                <w:sz w:val="22"/>
                <w:szCs w:val="22"/>
              </w:rPr>
              <w:t>[36.2, 38.4]</w:t>
            </w:r>
          </w:p>
        </w:tc>
      </w:tr>
      <w:tr w:rsidR="00770F2A" w:rsidRPr="0005490A" w14:paraId="141D2719" w14:textId="77777777" w:rsidTr="00C22D88">
        <w:trPr>
          <w:trHeight w:hRule="exact" w:val="624"/>
        </w:trPr>
        <w:tc>
          <w:tcPr>
            <w:tcW w:w="1568" w:type="pct"/>
            <w:tcBorders>
              <w:right w:val="single" w:sz="6" w:space="0" w:color="00DCA1" w:themeColor="background2"/>
            </w:tcBorders>
            <w:vAlign w:val="top"/>
          </w:tcPr>
          <w:p w14:paraId="5D45D74F" w14:textId="59B9FF63" w:rsidR="00696B7F" w:rsidRPr="0005490A" w:rsidRDefault="00696B7F" w:rsidP="00C22D88">
            <w:pPr>
              <w:spacing w:line="240" w:lineRule="auto"/>
              <w:rPr>
                <w:sz w:val="22"/>
                <w:szCs w:val="22"/>
              </w:rPr>
            </w:pPr>
            <w:r w:rsidRPr="0005490A">
              <w:rPr>
                <w:b/>
                <w:bCs/>
                <w:sz w:val="22"/>
                <w:szCs w:val="22"/>
              </w:rPr>
              <w:t>Minimum temperature on hot nights (°</w:t>
            </w:r>
            <w:proofErr w:type="gramStart"/>
            <w:r w:rsidRPr="0005490A">
              <w:rPr>
                <w:b/>
                <w:bCs/>
                <w:sz w:val="22"/>
                <w:szCs w:val="22"/>
              </w:rPr>
              <w:t>C)</w:t>
            </w:r>
            <w:r w:rsidRPr="0005490A">
              <w:rPr>
                <w:b/>
                <w:bCs/>
                <w:sz w:val="22"/>
                <w:szCs w:val="22"/>
                <w:vertAlign w:val="superscript"/>
              </w:rPr>
              <w:t>(</w:t>
            </w:r>
            <w:proofErr w:type="gramEnd"/>
            <w:r w:rsidRPr="0005490A">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5B61E610" w14:textId="77777777" w:rsidR="00696B7F" w:rsidRPr="0005490A" w:rsidRDefault="00696B7F" w:rsidP="00C22D88">
            <w:pPr>
              <w:spacing w:line="240" w:lineRule="auto"/>
              <w:jc w:val="right"/>
              <w:rPr>
                <w:sz w:val="22"/>
                <w:szCs w:val="22"/>
              </w:rPr>
            </w:pPr>
            <w:r w:rsidRPr="0005490A">
              <w:rPr>
                <w:sz w:val="22"/>
                <w:szCs w:val="22"/>
              </w:rPr>
              <w:t>23.5</w:t>
            </w:r>
          </w:p>
        </w:tc>
        <w:tc>
          <w:tcPr>
            <w:tcW w:w="706" w:type="pct"/>
            <w:tcBorders>
              <w:left w:val="single" w:sz="4" w:space="0" w:color="00DCA1" w:themeColor="background2"/>
            </w:tcBorders>
            <w:vAlign w:val="top"/>
          </w:tcPr>
          <w:p w14:paraId="55C3D106" w14:textId="77777777" w:rsidR="00696B7F" w:rsidRPr="0005490A" w:rsidRDefault="00696B7F" w:rsidP="00C22D88">
            <w:pPr>
              <w:spacing w:line="240" w:lineRule="auto"/>
              <w:jc w:val="right"/>
              <w:rPr>
                <w:sz w:val="22"/>
                <w:szCs w:val="22"/>
              </w:rPr>
            </w:pPr>
            <w:r w:rsidRPr="0005490A">
              <w:rPr>
                <w:sz w:val="22"/>
                <w:szCs w:val="22"/>
              </w:rPr>
              <w:t xml:space="preserve">24.9 </w:t>
            </w:r>
          </w:p>
          <w:p w14:paraId="5436AB85" w14:textId="77777777" w:rsidR="00696B7F" w:rsidRPr="0005490A" w:rsidRDefault="00696B7F" w:rsidP="00C22D88">
            <w:pPr>
              <w:spacing w:line="240" w:lineRule="auto"/>
              <w:jc w:val="right"/>
              <w:rPr>
                <w:sz w:val="22"/>
                <w:szCs w:val="22"/>
              </w:rPr>
            </w:pPr>
            <w:r w:rsidRPr="0005490A">
              <w:rPr>
                <w:sz w:val="22"/>
                <w:szCs w:val="22"/>
              </w:rPr>
              <w:t>[24.3, 25.3]</w:t>
            </w:r>
          </w:p>
        </w:tc>
        <w:tc>
          <w:tcPr>
            <w:tcW w:w="711" w:type="pct"/>
            <w:tcBorders>
              <w:right w:val="single" w:sz="4" w:space="0" w:color="00DCA1" w:themeColor="background2"/>
            </w:tcBorders>
            <w:vAlign w:val="top"/>
          </w:tcPr>
          <w:p w14:paraId="505EED13" w14:textId="77777777" w:rsidR="00696B7F" w:rsidRPr="0005490A" w:rsidRDefault="00696B7F" w:rsidP="00C22D88">
            <w:pPr>
              <w:spacing w:line="240" w:lineRule="auto"/>
              <w:jc w:val="right"/>
              <w:rPr>
                <w:sz w:val="22"/>
                <w:szCs w:val="22"/>
              </w:rPr>
            </w:pPr>
            <w:r w:rsidRPr="0005490A">
              <w:rPr>
                <w:sz w:val="22"/>
                <w:szCs w:val="22"/>
              </w:rPr>
              <w:t xml:space="preserve">25 </w:t>
            </w:r>
          </w:p>
          <w:p w14:paraId="64B9D0FC" w14:textId="77777777" w:rsidR="00696B7F" w:rsidRPr="0005490A" w:rsidRDefault="00696B7F" w:rsidP="00C22D88">
            <w:pPr>
              <w:spacing w:line="240" w:lineRule="auto"/>
              <w:jc w:val="right"/>
              <w:rPr>
                <w:sz w:val="22"/>
                <w:szCs w:val="22"/>
              </w:rPr>
            </w:pPr>
            <w:r w:rsidRPr="0005490A">
              <w:rPr>
                <w:sz w:val="22"/>
                <w:szCs w:val="22"/>
              </w:rPr>
              <w:t>[24.5, 25.6]</w:t>
            </w:r>
          </w:p>
        </w:tc>
        <w:tc>
          <w:tcPr>
            <w:tcW w:w="707" w:type="pct"/>
            <w:tcBorders>
              <w:left w:val="single" w:sz="4" w:space="0" w:color="00DCA1" w:themeColor="background2"/>
            </w:tcBorders>
            <w:vAlign w:val="top"/>
          </w:tcPr>
          <w:p w14:paraId="479340A4" w14:textId="77777777" w:rsidR="00696B7F" w:rsidRPr="0005490A" w:rsidRDefault="00696B7F" w:rsidP="00C22D88">
            <w:pPr>
              <w:spacing w:line="240" w:lineRule="auto"/>
              <w:jc w:val="right"/>
              <w:rPr>
                <w:sz w:val="22"/>
                <w:szCs w:val="22"/>
              </w:rPr>
            </w:pPr>
            <w:r w:rsidRPr="0005490A">
              <w:rPr>
                <w:sz w:val="22"/>
                <w:szCs w:val="22"/>
              </w:rPr>
              <w:t xml:space="preserve">25.6 </w:t>
            </w:r>
          </w:p>
          <w:p w14:paraId="7723BF66" w14:textId="77777777" w:rsidR="00696B7F" w:rsidRPr="0005490A" w:rsidRDefault="00696B7F" w:rsidP="00C22D88">
            <w:pPr>
              <w:spacing w:line="240" w:lineRule="auto"/>
              <w:jc w:val="right"/>
              <w:rPr>
                <w:sz w:val="22"/>
                <w:szCs w:val="22"/>
              </w:rPr>
            </w:pPr>
            <w:r w:rsidRPr="0005490A">
              <w:rPr>
                <w:sz w:val="22"/>
                <w:szCs w:val="22"/>
              </w:rPr>
              <w:t>[24.9, 26.2]</w:t>
            </w:r>
          </w:p>
        </w:tc>
        <w:tc>
          <w:tcPr>
            <w:tcW w:w="711" w:type="pct"/>
            <w:vAlign w:val="top"/>
          </w:tcPr>
          <w:p w14:paraId="31729482" w14:textId="77777777" w:rsidR="00696B7F" w:rsidRPr="0005490A" w:rsidRDefault="00696B7F" w:rsidP="00C22D88">
            <w:pPr>
              <w:spacing w:line="240" w:lineRule="auto"/>
              <w:jc w:val="right"/>
              <w:rPr>
                <w:sz w:val="22"/>
                <w:szCs w:val="22"/>
              </w:rPr>
            </w:pPr>
            <w:r w:rsidRPr="0005490A">
              <w:rPr>
                <w:sz w:val="22"/>
                <w:szCs w:val="22"/>
              </w:rPr>
              <w:t xml:space="preserve">26.5 </w:t>
            </w:r>
          </w:p>
          <w:p w14:paraId="13B7FACC" w14:textId="77777777" w:rsidR="00696B7F" w:rsidRPr="0005490A" w:rsidRDefault="00696B7F" w:rsidP="00C22D88">
            <w:pPr>
              <w:spacing w:line="240" w:lineRule="auto"/>
              <w:jc w:val="right"/>
              <w:rPr>
                <w:sz w:val="22"/>
                <w:szCs w:val="22"/>
              </w:rPr>
            </w:pPr>
            <w:r w:rsidRPr="0005490A">
              <w:rPr>
                <w:sz w:val="22"/>
                <w:szCs w:val="22"/>
              </w:rPr>
              <w:t>[25.7, 27.3]</w:t>
            </w:r>
          </w:p>
        </w:tc>
      </w:tr>
      <w:tr w:rsidR="00770F2A" w:rsidRPr="0005490A" w14:paraId="633516D8" w14:textId="77777777" w:rsidTr="00C22D88">
        <w:trPr>
          <w:cnfStyle w:val="000000100000" w:firstRow="0" w:lastRow="0" w:firstColumn="0" w:lastColumn="0" w:oddVBand="0" w:evenVBand="0" w:oddHBand="1" w:evenHBand="0" w:firstRowFirstColumn="0" w:firstRowLastColumn="0" w:lastRowFirstColumn="0" w:lastRowLastColumn="0"/>
          <w:trHeight w:val="624"/>
        </w:trPr>
        <w:tc>
          <w:tcPr>
            <w:tcW w:w="1568" w:type="pct"/>
            <w:tcBorders>
              <w:right w:val="single" w:sz="6" w:space="0" w:color="00DCA1" w:themeColor="background2"/>
            </w:tcBorders>
            <w:vAlign w:val="top"/>
          </w:tcPr>
          <w:p w14:paraId="3D71AC65" w14:textId="1746A614" w:rsidR="00696B7F" w:rsidRPr="0005490A" w:rsidRDefault="00696B7F" w:rsidP="00C22D88">
            <w:pPr>
              <w:spacing w:line="240" w:lineRule="auto"/>
              <w:rPr>
                <w:sz w:val="22"/>
                <w:szCs w:val="22"/>
              </w:rPr>
            </w:pPr>
            <w:r w:rsidRPr="0005490A">
              <w:rPr>
                <w:b/>
                <w:bCs/>
                <w:sz w:val="22"/>
                <w:szCs w:val="22"/>
              </w:rPr>
              <w:t xml:space="preserve">Average apparent temperature on hot days (°C) (NOAA Heat </w:t>
            </w:r>
            <w:proofErr w:type="gramStart"/>
            <w:r w:rsidRPr="0005490A">
              <w:rPr>
                <w:b/>
                <w:bCs/>
                <w:sz w:val="22"/>
                <w:szCs w:val="22"/>
              </w:rPr>
              <w:t>Index)</w:t>
            </w:r>
            <w:r w:rsidRPr="0005490A">
              <w:rPr>
                <w:b/>
                <w:bCs/>
                <w:sz w:val="22"/>
                <w:szCs w:val="22"/>
                <w:vertAlign w:val="superscript"/>
              </w:rPr>
              <w:t>(</w:t>
            </w:r>
            <w:proofErr w:type="gramEnd"/>
            <w:r w:rsidRPr="0005490A">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EF6F04" w14:textId="77777777" w:rsidR="00696B7F" w:rsidRPr="0005490A" w:rsidRDefault="00696B7F" w:rsidP="00C22D88">
            <w:pPr>
              <w:spacing w:line="240" w:lineRule="auto"/>
              <w:jc w:val="right"/>
              <w:rPr>
                <w:sz w:val="22"/>
                <w:szCs w:val="22"/>
              </w:rPr>
            </w:pPr>
            <w:r w:rsidRPr="0005490A">
              <w:rPr>
                <w:sz w:val="22"/>
                <w:szCs w:val="22"/>
              </w:rPr>
              <w:t>36.1</w:t>
            </w:r>
          </w:p>
        </w:tc>
        <w:tc>
          <w:tcPr>
            <w:tcW w:w="706" w:type="pct"/>
            <w:tcBorders>
              <w:top w:val="single" w:sz="6" w:space="0" w:color="00DCA1" w:themeColor="background2"/>
              <w:left w:val="single" w:sz="4" w:space="0" w:color="00DCA1" w:themeColor="background2"/>
              <w:bottom w:val="single" w:sz="6" w:space="0" w:color="00DCA1" w:themeColor="background2"/>
            </w:tcBorders>
            <w:vAlign w:val="top"/>
          </w:tcPr>
          <w:p w14:paraId="1882BB81" w14:textId="77777777" w:rsidR="00696B7F" w:rsidRPr="0005490A" w:rsidRDefault="00696B7F" w:rsidP="00C22D88">
            <w:pPr>
              <w:spacing w:line="240" w:lineRule="auto"/>
              <w:jc w:val="right"/>
              <w:rPr>
                <w:sz w:val="22"/>
                <w:szCs w:val="22"/>
              </w:rPr>
            </w:pPr>
            <w:r w:rsidRPr="0005490A">
              <w:rPr>
                <w:sz w:val="22"/>
                <w:szCs w:val="22"/>
              </w:rPr>
              <w:t xml:space="preserve">38.3 </w:t>
            </w:r>
          </w:p>
          <w:p w14:paraId="6A600F8A" w14:textId="77777777" w:rsidR="00696B7F" w:rsidRPr="0005490A" w:rsidRDefault="00696B7F" w:rsidP="00C22D88">
            <w:pPr>
              <w:spacing w:line="240" w:lineRule="auto"/>
              <w:jc w:val="right"/>
              <w:rPr>
                <w:sz w:val="22"/>
                <w:szCs w:val="22"/>
              </w:rPr>
            </w:pPr>
            <w:r w:rsidRPr="0005490A">
              <w:rPr>
                <w:sz w:val="22"/>
                <w:szCs w:val="22"/>
              </w:rPr>
              <w:t>[37.6, 39.2]</w:t>
            </w:r>
          </w:p>
        </w:tc>
        <w:tc>
          <w:tcPr>
            <w:tcW w:w="711" w:type="pct"/>
            <w:tcBorders>
              <w:right w:val="single" w:sz="4" w:space="0" w:color="00DCA1" w:themeColor="background2"/>
            </w:tcBorders>
            <w:vAlign w:val="top"/>
          </w:tcPr>
          <w:p w14:paraId="02410C82" w14:textId="77777777" w:rsidR="00696B7F" w:rsidRPr="0005490A" w:rsidRDefault="00696B7F" w:rsidP="00C22D88">
            <w:pPr>
              <w:spacing w:line="240" w:lineRule="auto"/>
              <w:jc w:val="right"/>
              <w:rPr>
                <w:sz w:val="22"/>
                <w:szCs w:val="22"/>
              </w:rPr>
            </w:pPr>
            <w:r w:rsidRPr="0005490A">
              <w:rPr>
                <w:sz w:val="22"/>
                <w:szCs w:val="22"/>
              </w:rPr>
              <w:t xml:space="preserve">38.5 </w:t>
            </w:r>
          </w:p>
          <w:p w14:paraId="148995DF" w14:textId="77777777" w:rsidR="00696B7F" w:rsidRPr="0005490A" w:rsidRDefault="00696B7F" w:rsidP="00C22D88">
            <w:pPr>
              <w:spacing w:line="240" w:lineRule="auto"/>
              <w:jc w:val="right"/>
              <w:rPr>
                <w:sz w:val="22"/>
                <w:szCs w:val="22"/>
              </w:rPr>
            </w:pPr>
            <w:r w:rsidRPr="0005490A">
              <w:rPr>
                <w:sz w:val="22"/>
                <w:szCs w:val="22"/>
              </w:rPr>
              <w:t>[37.5, 39.5]</w:t>
            </w:r>
          </w:p>
        </w:tc>
        <w:tc>
          <w:tcPr>
            <w:tcW w:w="707" w:type="pct"/>
            <w:tcBorders>
              <w:top w:val="single" w:sz="6" w:space="0" w:color="00DCA1" w:themeColor="background2"/>
              <w:left w:val="single" w:sz="4" w:space="0" w:color="00DCA1" w:themeColor="background2"/>
              <w:bottom w:val="single" w:sz="6" w:space="0" w:color="00DCA1" w:themeColor="background2"/>
            </w:tcBorders>
            <w:vAlign w:val="top"/>
          </w:tcPr>
          <w:p w14:paraId="7D4739CB" w14:textId="77777777" w:rsidR="00696B7F" w:rsidRPr="0005490A" w:rsidRDefault="00696B7F" w:rsidP="00C22D88">
            <w:pPr>
              <w:spacing w:line="240" w:lineRule="auto"/>
              <w:jc w:val="right"/>
              <w:rPr>
                <w:sz w:val="22"/>
                <w:szCs w:val="22"/>
              </w:rPr>
            </w:pPr>
            <w:r w:rsidRPr="0005490A">
              <w:rPr>
                <w:sz w:val="22"/>
                <w:szCs w:val="22"/>
              </w:rPr>
              <w:t xml:space="preserve">39.6 </w:t>
            </w:r>
          </w:p>
          <w:p w14:paraId="308110EA" w14:textId="77777777" w:rsidR="00696B7F" w:rsidRPr="0005490A" w:rsidRDefault="00696B7F" w:rsidP="00C22D88">
            <w:pPr>
              <w:spacing w:line="240" w:lineRule="auto"/>
              <w:jc w:val="right"/>
              <w:rPr>
                <w:sz w:val="22"/>
                <w:szCs w:val="22"/>
              </w:rPr>
            </w:pPr>
            <w:r w:rsidRPr="0005490A">
              <w:rPr>
                <w:sz w:val="22"/>
                <w:szCs w:val="22"/>
              </w:rPr>
              <w:t>[38.6, 40.8]</w:t>
            </w:r>
          </w:p>
        </w:tc>
        <w:tc>
          <w:tcPr>
            <w:tcW w:w="711" w:type="pct"/>
            <w:vAlign w:val="top"/>
          </w:tcPr>
          <w:p w14:paraId="6272B7B3" w14:textId="77777777" w:rsidR="00696B7F" w:rsidRPr="0005490A" w:rsidRDefault="00696B7F" w:rsidP="00C22D88">
            <w:pPr>
              <w:spacing w:line="240" w:lineRule="auto"/>
              <w:jc w:val="right"/>
              <w:rPr>
                <w:sz w:val="22"/>
                <w:szCs w:val="22"/>
              </w:rPr>
            </w:pPr>
            <w:r w:rsidRPr="0005490A">
              <w:rPr>
                <w:sz w:val="22"/>
                <w:szCs w:val="22"/>
              </w:rPr>
              <w:t xml:space="preserve">41 </w:t>
            </w:r>
          </w:p>
          <w:p w14:paraId="65FE2DEF" w14:textId="77777777" w:rsidR="00696B7F" w:rsidRPr="0005490A" w:rsidRDefault="00696B7F" w:rsidP="00C22D88">
            <w:pPr>
              <w:spacing w:line="240" w:lineRule="auto"/>
              <w:jc w:val="right"/>
              <w:rPr>
                <w:sz w:val="22"/>
                <w:szCs w:val="22"/>
              </w:rPr>
            </w:pPr>
            <w:r w:rsidRPr="0005490A">
              <w:rPr>
                <w:sz w:val="22"/>
                <w:szCs w:val="22"/>
              </w:rPr>
              <w:t>[39.9, 42.7]</w:t>
            </w:r>
          </w:p>
        </w:tc>
      </w:tr>
      <w:tr w:rsidR="00770F2A" w:rsidRPr="0005490A" w14:paraId="16096A4D" w14:textId="77777777" w:rsidTr="00C22D88">
        <w:trPr>
          <w:trHeight w:hRule="exact" w:val="624"/>
        </w:trPr>
        <w:tc>
          <w:tcPr>
            <w:tcW w:w="1568" w:type="pct"/>
            <w:tcBorders>
              <w:right w:val="single" w:sz="6" w:space="0" w:color="00DCA1" w:themeColor="background2"/>
            </w:tcBorders>
            <w:vAlign w:val="top"/>
          </w:tcPr>
          <w:p w14:paraId="06BA4153" w14:textId="0D6649AA" w:rsidR="00696B7F" w:rsidRPr="0005490A" w:rsidRDefault="00696B7F" w:rsidP="00C22D88">
            <w:pPr>
              <w:spacing w:line="240" w:lineRule="auto"/>
              <w:rPr>
                <w:sz w:val="22"/>
                <w:szCs w:val="22"/>
              </w:rPr>
            </w:pPr>
            <w:r w:rsidRPr="0005490A">
              <w:rPr>
                <w:b/>
                <w:bCs/>
                <w:sz w:val="22"/>
                <w:szCs w:val="22"/>
              </w:rPr>
              <w:t>Average heatwave duration in days</w:t>
            </w:r>
            <w:r w:rsidRPr="0005490A">
              <w:rPr>
                <w:b/>
                <w:bCs/>
                <w:sz w:val="22"/>
                <w:szCs w:val="22"/>
                <w:vertAlign w:val="superscript"/>
              </w:rPr>
              <w:t>(d)</w:t>
            </w:r>
          </w:p>
        </w:tc>
        <w:tc>
          <w:tcPr>
            <w:tcW w:w="597" w:type="pct"/>
            <w:tcBorders>
              <w:left w:val="single" w:sz="6" w:space="0" w:color="00DCA1" w:themeColor="background2"/>
              <w:right w:val="single" w:sz="4" w:space="0" w:color="00DCA1" w:themeColor="background2"/>
            </w:tcBorders>
            <w:vAlign w:val="top"/>
          </w:tcPr>
          <w:p w14:paraId="3268D35C" w14:textId="77777777" w:rsidR="00696B7F" w:rsidRPr="0005490A" w:rsidRDefault="00696B7F" w:rsidP="00C22D88">
            <w:pPr>
              <w:spacing w:line="240" w:lineRule="auto"/>
              <w:jc w:val="right"/>
              <w:rPr>
                <w:sz w:val="22"/>
                <w:szCs w:val="22"/>
              </w:rPr>
            </w:pPr>
            <w:r w:rsidRPr="0005490A">
              <w:rPr>
                <w:sz w:val="22"/>
                <w:szCs w:val="22"/>
              </w:rPr>
              <w:t>5</w:t>
            </w:r>
          </w:p>
        </w:tc>
        <w:tc>
          <w:tcPr>
            <w:tcW w:w="706" w:type="pct"/>
            <w:tcBorders>
              <w:left w:val="single" w:sz="4" w:space="0" w:color="00DCA1" w:themeColor="background2"/>
            </w:tcBorders>
            <w:vAlign w:val="top"/>
          </w:tcPr>
          <w:p w14:paraId="7A8151D3" w14:textId="77777777" w:rsidR="00696B7F" w:rsidRPr="0005490A" w:rsidRDefault="00696B7F" w:rsidP="00C22D88">
            <w:pPr>
              <w:spacing w:line="240" w:lineRule="auto"/>
              <w:jc w:val="right"/>
              <w:rPr>
                <w:sz w:val="22"/>
                <w:szCs w:val="22"/>
              </w:rPr>
            </w:pPr>
            <w:r w:rsidRPr="0005490A">
              <w:rPr>
                <w:sz w:val="22"/>
                <w:szCs w:val="22"/>
              </w:rPr>
              <w:t xml:space="preserve">8 </w:t>
            </w:r>
          </w:p>
          <w:p w14:paraId="4E2D10F3" w14:textId="77777777" w:rsidR="00696B7F" w:rsidRPr="0005490A" w:rsidRDefault="00696B7F" w:rsidP="00C22D88">
            <w:pPr>
              <w:spacing w:line="240" w:lineRule="auto"/>
              <w:jc w:val="right"/>
              <w:rPr>
                <w:sz w:val="22"/>
                <w:szCs w:val="22"/>
              </w:rPr>
            </w:pPr>
            <w:r w:rsidRPr="0005490A">
              <w:rPr>
                <w:sz w:val="22"/>
                <w:szCs w:val="22"/>
              </w:rPr>
              <w:t>[7, 10]</w:t>
            </w:r>
          </w:p>
        </w:tc>
        <w:tc>
          <w:tcPr>
            <w:tcW w:w="711" w:type="pct"/>
            <w:tcBorders>
              <w:right w:val="single" w:sz="4" w:space="0" w:color="00DCA1" w:themeColor="background2"/>
            </w:tcBorders>
            <w:vAlign w:val="top"/>
          </w:tcPr>
          <w:p w14:paraId="31F01983" w14:textId="77777777" w:rsidR="00696B7F" w:rsidRPr="0005490A" w:rsidRDefault="00696B7F" w:rsidP="00C22D88">
            <w:pPr>
              <w:spacing w:line="240" w:lineRule="auto"/>
              <w:jc w:val="right"/>
              <w:rPr>
                <w:sz w:val="22"/>
                <w:szCs w:val="22"/>
              </w:rPr>
            </w:pPr>
            <w:r w:rsidRPr="0005490A">
              <w:rPr>
                <w:sz w:val="22"/>
                <w:szCs w:val="22"/>
              </w:rPr>
              <w:t xml:space="preserve">8 </w:t>
            </w:r>
          </w:p>
          <w:p w14:paraId="630F8B42" w14:textId="77777777" w:rsidR="00696B7F" w:rsidRPr="0005490A" w:rsidRDefault="00696B7F" w:rsidP="00C22D88">
            <w:pPr>
              <w:spacing w:line="240" w:lineRule="auto"/>
              <w:jc w:val="right"/>
              <w:rPr>
                <w:sz w:val="22"/>
                <w:szCs w:val="22"/>
              </w:rPr>
            </w:pPr>
            <w:r w:rsidRPr="0005490A">
              <w:rPr>
                <w:sz w:val="22"/>
                <w:szCs w:val="22"/>
              </w:rPr>
              <w:t>[7, 10]</w:t>
            </w:r>
          </w:p>
        </w:tc>
        <w:tc>
          <w:tcPr>
            <w:tcW w:w="707" w:type="pct"/>
            <w:tcBorders>
              <w:left w:val="single" w:sz="4" w:space="0" w:color="00DCA1" w:themeColor="background2"/>
            </w:tcBorders>
            <w:vAlign w:val="top"/>
          </w:tcPr>
          <w:p w14:paraId="665E468E" w14:textId="77777777" w:rsidR="00696B7F" w:rsidRPr="0005490A" w:rsidRDefault="00696B7F" w:rsidP="00C22D88">
            <w:pPr>
              <w:spacing w:line="240" w:lineRule="auto"/>
              <w:jc w:val="right"/>
              <w:rPr>
                <w:sz w:val="22"/>
                <w:szCs w:val="22"/>
              </w:rPr>
            </w:pPr>
            <w:r w:rsidRPr="0005490A">
              <w:rPr>
                <w:sz w:val="22"/>
                <w:szCs w:val="22"/>
              </w:rPr>
              <w:t xml:space="preserve">11 </w:t>
            </w:r>
          </w:p>
          <w:p w14:paraId="49C59EC9" w14:textId="77777777" w:rsidR="00696B7F" w:rsidRPr="0005490A" w:rsidRDefault="00696B7F" w:rsidP="00C22D88">
            <w:pPr>
              <w:spacing w:line="240" w:lineRule="auto"/>
              <w:jc w:val="right"/>
              <w:rPr>
                <w:sz w:val="22"/>
                <w:szCs w:val="22"/>
              </w:rPr>
            </w:pPr>
            <w:r w:rsidRPr="0005490A">
              <w:rPr>
                <w:sz w:val="22"/>
                <w:szCs w:val="22"/>
              </w:rPr>
              <w:t>[8, 15]</w:t>
            </w:r>
          </w:p>
        </w:tc>
        <w:tc>
          <w:tcPr>
            <w:tcW w:w="711" w:type="pct"/>
            <w:vAlign w:val="top"/>
          </w:tcPr>
          <w:p w14:paraId="3D695FC2" w14:textId="77777777" w:rsidR="00696B7F" w:rsidRPr="0005490A" w:rsidRDefault="00696B7F" w:rsidP="00C22D88">
            <w:pPr>
              <w:spacing w:line="240" w:lineRule="auto"/>
              <w:jc w:val="right"/>
              <w:rPr>
                <w:sz w:val="22"/>
                <w:szCs w:val="22"/>
              </w:rPr>
            </w:pPr>
            <w:r w:rsidRPr="0005490A">
              <w:rPr>
                <w:sz w:val="22"/>
                <w:szCs w:val="22"/>
              </w:rPr>
              <w:t xml:space="preserve">15 </w:t>
            </w:r>
          </w:p>
          <w:p w14:paraId="0E8B6E0C" w14:textId="77777777" w:rsidR="00696B7F" w:rsidRPr="0005490A" w:rsidRDefault="00696B7F" w:rsidP="00C22D88">
            <w:pPr>
              <w:spacing w:line="240" w:lineRule="auto"/>
              <w:jc w:val="right"/>
              <w:rPr>
                <w:sz w:val="22"/>
                <w:szCs w:val="22"/>
              </w:rPr>
            </w:pPr>
            <w:r w:rsidRPr="0005490A">
              <w:rPr>
                <w:sz w:val="22"/>
                <w:szCs w:val="22"/>
              </w:rPr>
              <w:t>[11, 23]</w:t>
            </w:r>
          </w:p>
        </w:tc>
      </w:tr>
      <w:tr w:rsidR="00770F2A" w:rsidRPr="0005490A" w14:paraId="27D5A205" w14:textId="77777777" w:rsidTr="00C22D88">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023FB856" w14:textId="239430EF" w:rsidR="00696B7F" w:rsidRPr="0005490A" w:rsidRDefault="00696B7F" w:rsidP="00C22D88">
            <w:pPr>
              <w:spacing w:line="240" w:lineRule="auto"/>
              <w:rPr>
                <w:sz w:val="22"/>
                <w:szCs w:val="22"/>
              </w:rPr>
            </w:pPr>
            <w:r w:rsidRPr="0005490A">
              <w:rPr>
                <w:b/>
                <w:bCs/>
                <w:sz w:val="22"/>
                <w:szCs w:val="22"/>
              </w:rPr>
              <w:t>Number of heatwaves per year</w:t>
            </w:r>
            <w:r w:rsidRPr="0005490A">
              <w:rPr>
                <w:b/>
                <w:bCs/>
                <w:sz w:val="22"/>
                <w:szCs w:val="22"/>
                <w:vertAlign w:val="superscript"/>
              </w:rPr>
              <w:t>(d)</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18F5CBC" w14:textId="77777777" w:rsidR="00696B7F" w:rsidRPr="0005490A" w:rsidRDefault="00696B7F" w:rsidP="00C22D88">
            <w:pPr>
              <w:spacing w:line="240" w:lineRule="auto"/>
              <w:jc w:val="right"/>
              <w:rPr>
                <w:sz w:val="22"/>
                <w:szCs w:val="22"/>
              </w:rPr>
            </w:pPr>
            <w:r w:rsidRPr="0005490A">
              <w:rPr>
                <w:sz w:val="22"/>
                <w:szCs w:val="22"/>
              </w:rPr>
              <w:t>2</w:t>
            </w:r>
          </w:p>
        </w:tc>
        <w:tc>
          <w:tcPr>
            <w:tcW w:w="706" w:type="pct"/>
            <w:tcBorders>
              <w:top w:val="single" w:sz="6" w:space="0" w:color="00DCA1" w:themeColor="background2"/>
              <w:left w:val="single" w:sz="4" w:space="0" w:color="00DCA1" w:themeColor="background2"/>
              <w:bottom w:val="single" w:sz="6" w:space="0" w:color="00DCA1" w:themeColor="background2"/>
            </w:tcBorders>
            <w:vAlign w:val="top"/>
          </w:tcPr>
          <w:p w14:paraId="53E5798E" w14:textId="77777777" w:rsidR="00696B7F" w:rsidRPr="0005490A" w:rsidRDefault="00696B7F" w:rsidP="00C22D88">
            <w:pPr>
              <w:spacing w:line="240" w:lineRule="auto"/>
              <w:jc w:val="right"/>
              <w:rPr>
                <w:sz w:val="22"/>
                <w:szCs w:val="22"/>
              </w:rPr>
            </w:pPr>
            <w:r w:rsidRPr="0005490A">
              <w:rPr>
                <w:sz w:val="22"/>
                <w:szCs w:val="22"/>
              </w:rPr>
              <w:t xml:space="preserve">6 </w:t>
            </w:r>
          </w:p>
          <w:p w14:paraId="25752497" w14:textId="77777777" w:rsidR="00696B7F" w:rsidRPr="0005490A" w:rsidRDefault="00696B7F" w:rsidP="00C22D88">
            <w:pPr>
              <w:spacing w:line="240" w:lineRule="auto"/>
              <w:jc w:val="right"/>
              <w:rPr>
                <w:sz w:val="22"/>
                <w:szCs w:val="22"/>
              </w:rPr>
            </w:pPr>
            <w:r w:rsidRPr="0005490A">
              <w:rPr>
                <w:sz w:val="22"/>
                <w:szCs w:val="22"/>
              </w:rPr>
              <w:t>[4, 7]</w:t>
            </w:r>
          </w:p>
        </w:tc>
        <w:tc>
          <w:tcPr>
            <w:tcW w:w="711" w:type="pct"/>
            <w:tcBorders>
              <w:right w:val="single" w:sz="4" w:space="0" w:color="00DCA1" w:themeColor="background2"/>
            </w:tcBorders>
            <w:vAlign w:val="top"/>
          </w:tcPr>
          <w:p w14:paraId="1A096CD4" w14:textId="77777777" w:rsidR="00696B7F" w:rsidRPr="0005490A" w:rsidRDefault="00696B7F" w:rsidP="00C22D88">
            <w:pPr>
              <w:spacing w:line="240" w:lineRule="auto"/>
              <w:jc w:val="right"/>
              <w:rPr>
                <w:sz w:val="22"/>
                <w:szCs w:val="22"/>
              </w:rPr>
            </w:pPr>
            <w:r w:rsidRPr="0005490A">
              <w:rPr>
                <w:sz w:val="22"/>
                <w:szCs w:val="22"/>
              </w:rPr>
              <w:t xml:space="preserve">6 </w:t>
            </w:r>
          </w:p>
          <w:p w14:paraId="76A0CECA" w14:textId="77777777" w:rsidR="00696B7F" w:rsidRPr="0005490A" w:rsidRDefault="00696B7F" w:rsidP="00C22D88">
            <w:pPr>
              <w:spacing w:line="240" w:lineRule="auto"/>
              <w:jc w:val="right"/>
              <w:rPr>
                <w:sz w:val="22"/>
                <w:szCs w:val="22"/>
              </w:rPr>
            </w:pPr>
            <w:r w:rsidRPr="0005490A">
              <w:rPr>
                <w:sz w:val="22"/>
                <w:szCs w:val="22"/>
              </w:rPr>
              <w:t>[5, 8]</w:t>
            </w:r>
          </w:p>
        </w:tc>
        <w:tc>
          <w:tcPr>
            <w:tcW w:w="707" w:type="pct"/>
            <w:tcBorders>
              <w:top w:val="single" w:sz="6" w:space="0" w:color="00DCA1" w:themeColor="background2"/>
              <w:left w:val="single" w:sz="4" w:space="0" w:color="00DCA1" w:themeColor="background2"/>
              <w:bottom w:val="single" w:sz="6" w:space="0" w:color="00DCA1" w:themeColor="background2"/>
            </w:tcBorders>
            <w:vAlign w:val="top"/>
          </w:tcPr>
          <w:p w14:paraId="122A0A0E" w14:textId="77777777" w:rsidR="00696B7F" w:rsidRPr="0005490A" w:rsidRDefault="00696B7F" w:rsidP="00C22D88">
            <w:pPr>
              <w:spacing w:line="240" w:lineRule="auto"/>
              <w:jc w:val="right"/>
              <w:rPr>
                <w:sz w:val="22"/>
                <w:szCs w:val="22"/>
              </w:rPr>
            </w:pPr>
            <w:r w:rsidRPr="0005490A">
              <w:rPr>
                <w:sz w:val="22"/>
                <w:szCs w:val="22"/>
              </w:rPr>
              <w:t xml:space="preserve">7 </w:t>
            </w:r>
          </w:p>
          <w:p w14:paraId="71D07980" w14:textId="77777777" w:rsidR="00696B7F" w:rsidRPr="0005490A" w:rsidRDefault="00696B7F" w:rsidP="00C22D88">
            <w:pPr>
              <w:spacing w:line="240" w:lineRule="auto"/>
              <w:jc w:val="right"/>
              <w:rPr>
                <w:sz w:val="22"/>
                <w:szCs w:val="22"/>
              </w:rPr>
            </w:pPr>
            <w:r w:rsidRPr="0005490A">
              <w:rPr>
                <w:sz w:val="22"/>
                <w:szCs w:val="22"/>
              </w:rPr>
              <w:t>[6, 8]</w:t>
            </w:r>
          </w:p>
        </w:tc>
        <w:tc>
          <w:tcPr>
            <w:tcW w:w="711" w:type="pct"/>
            <w:vAlign w:val="top"/>
          </w:tcPr>
          <w:p w14:paraId="65D2091A" w14:textId="77777777" w:rsidR="00696B7F" w:rsidRPr="0005490A" w:rsidRDefault="00696B7F" w:rsidP="00C22D88">
            <w:pPr>
              <w:spacing w:line="240" w:lineRule="auto"/>
              <w:jc w:val="right"/>
              <w:rPr>
                <w:sz w:val="22"/>
                <w:szCs w:val="22"/>
              </w:rPr>
            </w:pPr>
            <w:r w:rsidRPr="0005490A">
              <w:rPr>
                <w:sz w:val="22"/>
                <w:szCs w:val="22"/>
              </w:rPr>
              <w:t xml:space="preserve">7 </w:t>
            </w:r>
          </w:p>
          <w:p w14:paraId="45B40FF9" w14:textId="77777777" w:rsidR="00696B7F" w:rsidRPr="0005490A" w:rsidRDefault="00696B7F" w:rsidP="00C22D88">
            <w:pPr>
              <w:spacing w:line="240" w:lineRule="auto"/>
              <w:jc w:val="right"/>
              <w:rPr>
                <w:sz w:val="22"/>
                <w:szCs w:val="22"/>
              </w:rPr>
            </w:pPr>
            <w:r w:rsidRPr="0005490A">
              <w:rPr>
                <w:sz w:val="22"/>
                <w:szCs w:val="22"/>
              </w:rPr>
              <w:t>[7, 8]</w:t>
            </w:r>
          </w:p>
        </w:tc>
      </w:tr>
      <w:tr w:rsidR="00770F2A" w:rsidRPr="0005490A" w14:paraId="43913653" w14:textId="77777777" w:rsidTr="00C22D88">
        <w:trPr>
          <w:trHeight w:hRule="exact" w:val="624"/>
        </w:trPr>
        <w:tc>
          <w:tcPr>
            <w:tcW w:w="1568" w:type="pct"/>
            <w:tcBorders>
              <w:right w:val="single" w:sz="6" w:space="0" w:color="00DCA1" w:themeColor="background2"/>
            </w:tcBorders>
            <w:vAlign w:val="top"/>
          </w:tcPr>
          <w:p w14:paraId="49B55622" w14:textId="5B444427" w:rsidR="00696B7F" w:rsidRPr="0005490A" w:rsidRDefault="00696B7F" w:rsidP="00C22D88">
            <w:pPr>
              <w:spacing w:line="240" w:lineRule="auto"/>
              <w:rPr>
                <w:sz w:val="22"/>
                <w:szCs w:val="22"/>
              </w:rPr>
            </w:pPr>
            <w:r w:rsidRPr="0005490A">
              <w:rPr>
                <w:b/>
                <w:bCs/>
                <w:sz w:val="22"/>
                <w:szCs w:val="22"/>
              </w:rPr>
              <w:t>Number of days per year</w:t>
            </w:r>
            <w:r w:rsidRPr="0005490A">
              <w:rPr>
                <w:b/>
                <w:bCs/>
                <w:sz w:val="22"/>
                <w:szCs w:val="22"/>
              </w:rPr>
              <w:br/>
              <w:t>&gt; 35°C</w:t>
            </w:r>
          </w:p>
        </w:tc>
        <w:tc>
          <w:tcPr>
            <w:tcW w:w="597" w:type="pct"/>
            <w:tcBorders>
              <w:left w:val="single" w:sz="6" w:space="0" w:color="00DCA1" w:themeColor="background2"/>
              <w:right w:val="single" w:sz="4" w:space="0" w:color="00DCA1" w:themeColor="background2"/>
            </w:tcBorders>
            <w:vAlign w:val="top"/>
          </w:tcPr>
          <w:p w14:paraId="4CB638A8" w14:textId="77777777" w:rsidR="00696B7F" w:rsidRPr="0005490A" w:rsidRDefault="00696B7F" w:rsidP="00C22D88">
            <w:pPr>
              <w:spacing w:line="240" w:lineRule="auto"/>
              <w:jc w:val="right"/>
              <w:rPr>
                <w:sz w:val="22"/>
                <w:szCs w:val="22"/>
              </w:rPr>
            </w:pPr>
            <w:r w:rsidRPr="0005490A">
              <w:rPr>
                <w:sz w:val="22"/>
                <w:szCs w:val="22"/>
              </w:rPr>
              <w:t>15</w:t>
            </w:r>
          </w:p>
        </w:tc>
        <w:tc>
          <w:tcPr>
            <w:tcW w:w="706" w:type="pct"/>
            <w:tcBorders>
              <w:left w:val="single" w:sz="4" w:space="0" w:color="00DCA1" w:themeColor="background2"/>
            </w:tcBorders>
            <w:vAlign w:val="top"/>
          </w:tcPr>
          <w:p w14:paraId="05A86ADD" w14:textId="77777777" w:rsidR="00696B7F" w:rsidRPr="0005490A" w:rsidRDefault="00696B7F" w:rsidP="00C22D88">
            <w:pPr>
              <w:spacing w:line="240" w:lineRule="auto"/>
              <w:jc w:val="right"/>
              <w:rPr>
                <w:sz w:val="22"/>
                <w:szCs w:val="22"/>
              </w:rPr>
            </w:pPr>
            <w:r w:rsidRPr="0005490A">
              <w:rPr>
                <w:sz w:val="22"/>
                <w:szCs w:val="22"/>
              </w:rPr>
              <w:t xml:space="preserve">30 </w:t>
            </w:r>
          </w:p>
          <w:p w14:paraId="29184DFE" w14:textId="77777777" w:rsidR="00696B7F" w:rsidRPr="0005490A" w:rsidRDefault="00696B7F" w:rsidP="00C22D88">
            <w:pPr>
              <w:spacing w:line="240" w:lineRule="auto"/>
              <w:jc w:val="right"/>
              <w:rPr>
                <w:sz w:val="22"/>
                <w:szCs w:val="22"/>
              </w:rPr>
            </w:pPr>
            <w:r w:rsidRPr="0005490A">
              <w:rPr>
                <w:sz w:val="22"/>
                <w:szCs w:val="22"/>
              </w:rPr>
              <w:t>[21, 42]</w:t>
            </w:r>
          </w:p>
        </w:tc>
        <w:tc>
          <w:tcPr>
            <w:tcW w:w="711" w:type="pct"/>
            <w:tcBorders>
              <w:right w:val="single" w:sz="4" w:space="0" w:color="00DCA1" w:themeColor="background2"/>
            </w:tcBorders>
            <w:vAlign w:val="top"/>
          </w:tcPr>
          <w:p w14:paraId="2474DB79" w14:textId="77777777" w:rsidR="00696B7F" w:rsidRPr="0005490A" w:rsidRDefault="00696B7F" w:rsidP="00C22D88">
            <w:pPr>
              <w:spacing w:line="240" w:lineRule="auto"/>
              <w:jc w:val="right"/>
              <w:rPr>
                <w:sz w:val="22"/>
                <w:szCs w:val="22"/>
              </w:rPr>
            </w:pPr>
            <w:r w:rsidRPr="0005490A">
              <w:rPr>
                <w:sz w:val="22"/>
                <w:szCs w:val="22"/>
              </w:rPr>
              <w:t xml:space="preserve">33 </w:t>
            </w:r>
          </w:p>
          <w:p w14:paraId="32146E66" w14:textId="77777777" w:rsidR="00696B7F" w:rsidRPr="0005490A" w:rsidRDefault="00696B7F" w:rsidP="00C22D88">
            <w:pPr>
              <w:spacing w:line="240" w:lineRule="auto"/>
              <w:jc w:val="right"/>
              <w:rPr>
                <w:sz w:val="22"/>
                <w:szCs w:val="22"/>
              </w:rPr>
            </w:pPr>
            <w:r w:rsidRPr="0005490A">
              <w:rPr>
                <w:sz w:val="22"/>
                <w:szCs w:val="22"/>
              </w:rPr>
              <w:t>[23, 47]</w:t>
            </w:r>
          </w:p>
        </w:tc>
        <w:tc>
          <w:tcPr>
            <w:tcW w:w="707" w:type="pct"/>
            <w:tcBorders>
              <w:left w:val="single" w:sz="4" w:space="0" w:color="00DCA1" w:themeColor="background2"/>
            </w:tcBorders>
            <w:vAlign w:val="top"/>
          </w:tcPr>
          <w:p w14:paraId="54DC16CB" w14:textId="77777777" w:rsidR="00696B7F" w:rsidRPr="0005490A" w:rsidRDefault="00696B7F" w:rsidP="00C22D88">
            <w:pPr>
              <w:spacing w:line="240" w:lineRule="auto"/>
              <w:jc w:val="right"/>
              <w:rPr>
                <w:sz w:val="22"/>
                <w:szCs w:val="22"/>
              </w:rPr>
            </w:pPr>
            <w:r w:rsidRPr="0005490A">
              <w:rPr>
                <w:sz w:val="22"/>
                <w:szCs w:val="22"/>
              </w:rPr>
              <w:t xml:space="preserve">42 </w:t>
            </w:r>
          </w:p>
          <w:p w14:paraId="1A635E7D" w14:textId="77777777" w:rsidR="00696B7F" w:rsidRPr="0005490A" w:rsidRDefault="00696B7F" w:rsidP="00C22D88">
            <w:pPr>
              <w:spacing w:line="240" w:lineRule="auto"/>
              <w:jc w:val="right"/>
              <w:rPr>
                <w:sz w:val="22"/>
                <w:szCs w:val="22"/>
              </w:rPr>
            </w:pPr>
            <w:r w:rsidRPr="0005490A">
              <w:rPr>
                <w:sz w:val="22"/>
                <w:szCs w:val="22"/>
              </w:rPr>
              <w:t>[29, 63]</w:t>
            </w:r>
          </w:p>
        </w:tc>
        <w:tc>
          <w:tcPr>
            <w:tcW w:w="711" w:type="pct"/>
            <w:vAlign w:val="top"/>
          </w:tcPr>
          <w:p w14:paraId="712C94BC" w14:textId="77777777" w:rsidR="00696B7F" w:rsidRPr="0005490A" w:rsidRDefault="00696B7F" w:rsidP="00C22D88">
            <w:pPr>
              <w:spacing w:line="240" w:lineRule="auto"/>
              <w:jc w:val="right"/>
              <w:rPr>
                <w:sz w:val="22"/>
                <w:szCs w:val="22"/>
              </w:rPr>
            </w:pPr>
            <w:r w:rsidRPr="0005490A">
              <w:rPr>
                <w:sz w:val="22"/>
                <w:szCs w:val="22"/>
              </w:rPr>
              <w:t xml:space="preserve">59 </w:t>
            </w:r>
          </w:p>
          <w:p w14:paraId="5652DA65" w14:textId="77777777" w:rsidR="00696B7F" w:rsidRPr="0005490A" w:rsidRDefault="00696B7F" w:rsidP="00C22D88">
            <w:pPr>
              <w:spacing w:line="240" w:lineRule="auto"/>
              <w:jc w:val="right"/>
              <w:rPr>
                <w:sz w:val="22"/>
                <w:szCs w:val="22"/>
              </w:rPr>
            </w:pPr>
            <w:r w:rsidRPr="0005490A">
              <w:rPr>
                <w:sz w:val="22"/>
                <w:szCs w:val="22"/>
              </w:rPr>
              <w:t>[37, 90]</w:t>
            </w:r>
          </w:p>
        </w:tc>
      </w:tr>
      <w:tr w:rsidR="00770F2A" w:rsidRPr="0005490A" w14:paraId="3B9AEDBF" w14:textId="77777777" w:rsidTr="00C22D88">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34DDDBA1" w14:textId="055E4661" w:rsidR="00696B7F" w:rsidRPr="0005490A" w:rsidRDefault="00696B7F" w:rsidP="00C22D88">
            <w:pPr>
              <w:spacing w:line="240" w:lineRule="auto"/>
              <w:rPr>
                <w:sz w:val="22"/>
                <w:szCs w:val="22"/>
              </w:rPr>
            </w:pPr>
            <w:r w:rsidRPr="0005490A">
              <w:rPr>
                <w:b/>
                <w:bCs/>
                <w:sz w:val="22"/>
                <w:szCs w:val="22"/>
              </w:rPr>
              <w:t>Number of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3E3F8249" w14:textId="77777777" w:rsidR="00696B7F" w:rsidRPr="0005490A" w:rsidRDefault="00696B7F" w:rsidP="00C22D88">
            <w:pPr>
              <w:spacing w:line="240" w:lineRule="auto"/>
              <w:jc w:val="right"/>
              <w:rPr>
                <w:sz w:val="22"/>
                <w:szCs w:val="22"/>
              </w:rPr>
            </w:pPr>
            <w:r w:rsidRPr="0005490A">
              <w:rPr>
                <w:sz w:val="22"/>
                <w:szCs w:val="22"/>
              </w:rPr>
              <w:t>1</w:t>
            </w:r>
          </w:p>
        </w:tc>
        <w:tc>
          <w:tcPr>
            <w:tcW w:w="706" w:type="pct"/>
            <w:tcBorders>
              <w:top w:val="single" w:sz="6" w:space="0" w:color="00DCA1" w:themeColor="background2"/>
              <w:left w:val="single" w:sz="4" w:space="0" w:color="00DCA1" w:themeColor="background2"/>
            </w:tcBorders>
            <w:vAlign w:val="top"/>
          </w:tcPr>
          <w:p w14:paraId="2575F959" w14:textId="77777777" w:rsidR="00696B7F" w:rsidRPr="0005490A" w:rsidRDefault="00696B7F" w:rsidP="00C22D88">
            <w:pPr>
              <w:spacing w:line="240" w:lineRule="auto"/>
              <w:jc w:val="right"/>
              <w:rPr>
                <w:sz w:val="22"/>
                <w:szCs w:val="22"/>
              </w:rPr>
            </w:pPr>
            <w:r w:rsidRPr="0005490A">
              <w:rPr>
                <w:sz w:val="22"/>
                <w:szCs w:val="22"/>
              </w:rPr>
              <w:t xml:space="preserve">2 </w:t>
            </w:r>
          </w:p>
          <w:p w14:paraId="39EB821B" w14:textId="77777777" w:rsidR="00696B7F" w:rsidRPr="0005490A" w:rsidRDefault="00696B7F" w:rsidP="00C22D88">
            <w:pPr>
              <w:spacing w:line="240" w:lineRule="auto"/>
              <w:jc w:val="right"/>
              <w:rPr>
                <w:sz w:val="22"/>
                <w:szCs w:val="22"/>
              </w:rPr>
            </w:pPr>
            <w:r w:rsidRPr="0005490A">
              <w:rPr>
                <w:sz w:val="22"/>
                <w:szCs w:val="22"/>
              </w:rPr>
              <w:t>[1, 3]</w:t>
            </w:r>
          </w:p>
        </w:tc>
        <w:tc>
          <w:tcPr>
            <w:tcW w:w="711" w:type="pct"/>
            <w:tcBorders>
              <w:right w:val="single" w:sz="4" w:space="0" w:color="00DCA1" w:themeColor="background2"/>
            </w:tcBorders>
            <w:vAlign w:val="top"/>
          </w:tcPr>
          <w:p w14:paraId="1AEB172F" w14:textId="77777777" w:rsidR="00696B7F" w:rsidRPr="0005490A" w:rsidRDefault="00696B7F" w:rsidP="00C22D88">
            <w:pPr>
              <w:spacing w:line="240" w:lineRule="auto"/>
              <w:jc w:val="right"/>
              <w:rPr>
                <w:sz w:val="22"/>
                <w:szCs w:val="22"/>
              </w:rPr>
            </w:pPr>
            <w:r w:rsidRPr="0005490A">
              <w:rPr>
                <w:sz w:val="22"/>
                <w:szCs w:val="22"/>
              </w:rPr>
              <w:t xml:space="preserve">2 </w:t>
            </w:r>
          </w:p>
          <w:p w14:paraId="47E52397" w14:textId="77777777" w:rsidR="00696B7F" w:rsidRPr="0005490A" w:rsidRDefault="00696B7F" w:rsidP="00C22D88">
            <w:pPr>
              <w:spacing w:line="240" w:lineRule="auto"/>
              <w:jc w:val="right"/>
              <w:rPr>
                <w:sz w:val="22"/>
                <w:szCs w:val="22"/>
              </w:rPr>
            </w:pPr>
            <w:r w:rsidRPr="0005490A">
              <w:rPr>
                <w:sz w:val="22"/>
                <w:szCs w:val="22"/>
              </w:rPr>
              <w:t>[1, 4]</w:t>
            </w:r>
          </w:p>
        </w:tc>
        <w:tc>
          <w:tcPr>
            <w:tcW w:w="707" w:type="pct"/>
            <w:tcBorders>
              <w:top w:val="single" w:sz="6" w:space="0" w:color="00DCA1" w:themeColor="background2"/>
              <w:left w:val="single" w:sz="4" w:space="0" w:color="00DCA1" w:themeColor="background2"/>
            </w:tcBorders>
            <w:vAlign w:val="top"/>
          </w:tcPr>
          <w:p w14:paraId="3C933691" w14:textId="77777777" w:rsidR="00696B7F" w:rsidRPr="0005490A" w:rsidRDefault="00696B7F" w:rsidP="00C22D88">
            <w:pPr>
              <w:spacing w:line="240" w:lineRule="auto"/>
              <w:jc w:val="right"/>
              <w:rPr>
                <w:sz w:val="22"/>
                <w:szCs w:val="22"/>
              </w:rPr>
            </w:pPr>
            <w:r w:rsidRPr="0005490A">
              <w:rPr>
                <w:sz w:val="22"/>
                <w:szCs w:val="22"/>
              </w:rPr>
              <w:t xml:space="preserve">3 </w:t>
            </w:r>
          </w:p>
          <w:p w14:paraId="76A122ED" w14:textId="77777777" w:rsidR="00696B7F" w:rsidRPr="0005490A" w:rsidRDefault="00696B7F" w:rsidP="00C22D88">
            <w:pPr>
              <w:spacing w:line="240" w:lineRule="auto"/>
              <w:jc w:val="right"/>
              <w:rPr>
                <w:sz w:val="22"/>
                <w:szCs w:val="22"/>
              </w:rPr>
            </w:pPr>
            <w:r w:rsidRPr="0005490A">
              <w:rPr>
                <w:sz w:val="22"/>
                <w:szCs w:val="22"/>
              </w:rPr>
              <w:t>[1, 6]</w:t>
            </w:r>
          </w:p>
        </w:tc>
        <w:tc>
          <w:tcPr>
            <w:tcW w:w="711" w:type="pct"/>
            <w:vAlign w:val="top"/>
          </w:tcPr>
          <w:p w14:paraId="1EC5DE87" w14:textId="77777777" w:rsidR="00696B7F" w:rsidRPr="0005490A" w:rsidRDefault="00696B7F" w:rsidP="00C22D88">
            <w:pPr>
              <w:spacing w:line="240" w:lineRule="auto"/>
              <w:jc w:val="right"/>
              <w:rPr>
                <w:sz w:val="22"/>
                <w:szCs w:val="22"/>
              </w:rPr>
            </w:pPr>
            <w:r w:rsidRPr="0005490A">
              <w:rPr>
                <w:sz w:val="22"/>
                <w:szCs w:val="22"/>
              </w:rPr>
              <w:t xml:space="preserve">6 </w:t>
            </w:r>
          </w:p>
          <w:p w14:paraId="27F6A168" w14:textId="77777777" w:rsidR="00696B7F" w:rsidRPr="0005490A" w:rsidRDefault="00696B7F" w:rsidP="00C22D88">
            <w:pPr>
              <w:spacing w:line="240" w:lineRule="auto"/>
              <w:jc w:val="right"/>
              <w:rPr>
                <w:sz w:val="22"/>
                <w:szCs w:val="22"/>
              </w:rPr>
            </w:pPr>
            <w:r w:rsidRPr="0005490A">
              <w:rPr>
                <w:sz w:val="22"/>
                <w:szCs w:val="22"/>
              </w:rPr>
              <w:t>[2, 12]</w:t>
            </w:r>
          </w:p>
        </w:tc>
      </w:tr>
    </w:tbl>
    <w:p w14:paraId="06B816D3" w14:textId="16E693B2" w:rsidR="00C11D48" w:rsidRDefault="00FD73CC" w:rsidP="00C22D88">
      <w:pPr>
        <w:spacing w:line="240" w:lineRule="auto"/>
        <w:rPr>
          <w:rFonts w:asciiTheme="minorHAnsi" w:hAnsiTheme="minorHAnsi" w:cstheme="minorHAnsi"/>
          <w:i/>
          <w:sz w:val="20"/>
          <w:szCs w:val="20"/>
        </w:rPr>
      </w:pPr>
      <w:r w:rsidRPr="00527074">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C22D88">
        <w:rPr>
          <w:rFonts w:asciiTheme="minorHAnsi" w:hAnsiTheme="minorHAnsi" w:cstheme="minorHAnsi"/>
          <w:i/>
          <w:sz w:val="20"/>
          <w:szCs w:val="20"/>
        </w:rPr>
        <w:t>The primary indicator value reports the median from the nine climate models, with the range reported in square brackets.</w:t>
      </w:r>
    </w:p>
    <w:p w14:paraId="1CC95909" w14:textId="154E5204" w:rsidR="00A97B4B" w:rsidRPr="007A680C" w:rsidRDefault="00DF21D5" w:rsidP="00DF21D5">
      <w:pPr>
        <w:spacing w:line="240" w:lineRule="auto"/>
        <w:rPr>
          <w:i/>
          <w:iCs/>
          <w:sz w:val="20"/>
          <w:szCs w:val="20"/>
        </w:rPr>
      </w:pPr>
      <w:r>
        <w:rPr>
          <w:rFonts w:asciiTheme="minorHAnsi" w:hAnsiTheme="minorHAnsi" w:cstheme="minorHAnsi"/>
          <w:b/>
          <w:bCs/>
          <w:iCs/>
          <w:sz w:val="20"/>
          <w:szCs w:val="20"/>
        </w:rPr>
        <w:t xml:space="preserve">Table footnotes: </w:t>
      </w:r>
      <w:r w:rsidR="00FD73CC">
        <w:rPr>
          <w:i/>
          <w:iCs/>
          <w:sz w:val="20"/>
          <w:szCs w:val="20"/>
        </w:rPr>
        <w:t>(a) Based on the 95</w:t>
      </w:r>
      <w:r w:rsidR="00FD73CC" w:rsidRPr="009C7872">
        <w:rPr>
          <w:i/>
          <w:iCs/>
          <w:sz w:val="20"/>
          <w:szCs w:val="20"/>
          <w:vertAlign w:val="superscript"/>
        </w:rPr>
        <w:t>th</w:t>
      </w:r>
      <w:r w:rsidR="00FD73CC">
        <w:rPr>
          <w:i/>
          <w:iCs/>
          <w:sz w:val="20"/>
          <w:szCs w:val="20"/>
        </w:rPr>
        <w:t xml:space="preserve"> percentile of d</w:t>
      </w:r>
      <w:r w:rsidR="00FD73CC" w:rsidRPr="00764436">
        <w:rPr>
          <w:i/>
          <w:iCs/>
          <w:sz w:val="20"/>
          <w:szCs w:val="20"/>
        </w:rPr>
        <w:t>aily maximum air temperature</w:t>
      </w:r>
      <w:r w:rsidR="00FD73CC">
        <w:rPr>
          <w:i/>
          <w:iCs/>
          <w:sz w:val="20"/>
          <w:szCs w:val="20"/>
        </w:rPr>
        <w:t>.</w:t>
      </w:r>
      <w:r w:rsidR="00FD73CC" w:rsidRPr="00764436">
        <w:rPr>
          <w:i/>
          <w:iCs/>
          <w:sz w:val="20"/>
          <w:szCs w:val="20"/>
        </w:rPr>
        <w:t xml:space="preserve"> </w:t>
      </w:r>
      <w:r w:rsidR="00FD73CC">
        <w:rPr>
          <w:i/>
          <w:iCs/>
          <w:sz w:val="20"/>
          <w:szCs w:val="20"/>
        </w:rPr>
        <w:t>(b) Based on the 95</w:t>
      </w:r>
      <w:r w:rsidR="00FD73CC" w:rsidRPr="00E1517E">
        <w:rPr>
          <w:i/>
          <w:iCs/>
          <w:sz w:val="20"/>
          <w:szCs w:val="20"/>
          <w:vertAlign w:val="superscript"/>
        </w:rPr>
        <w:t>th</w:t>
      </w:r>
      <w:r w:rsidR="00FD73CC">
        <w:rPr>
          <w:i/>
          <w:iCs/>
          <w:sz w:val="20"/>
          <w:szCs w:val="20"/>
        </w:rPr>
        <w:t xml:space="preserve"> percentile of</w:t>
      </w:r>
      <w:r w:rsidR="00FD73CC" w:rsidRPr="009C63F2">
        <w:rPr>
          <w:i/>
          <w:iCs/>
          <w:sz w:val="20"/>
          <w:szCs w:val="20"/>
        </w:rPr>
        <w:t xml:space="preserve"> </w:t>
      </w:r>
      <w:r w:rsidR="00FD73CC">
        <w:rPr>
          <w:i/>
          <w:iCs/>
          <w:sz w:val="20"/>
          <w:szCs w:val="20"/>
        </w:rPr>
        <w:t xml:space="preserve">daily minimum air temperature, representing the coldest part of the night on very hot nights. (c) </w:t>
      </w:r>
      <w:r w:rsidR="00FD73CC" w:rsidRPr="00044A1B">
        <w:rPr>
          <w:i/>
          <w:iCs/>
          <w:sz w:val="20"/>
          <w:szCs w:val="20"/>
        </w:rPr>
        <w:t xml:space="preserve">The </w:t>
      </w:r>
      <w:hyperlink r:id="rId24" w:history="1">
        <w:r w:rsidR="00FD73CC" w:rsidRPr="00751BDF">
          <w:rPr>
            <w:rStyle w:val="Hyperlink"/>
            <w:i/>
            <w:iCs/>
            <w:sz w:val="20"/>
            <w:szCs w:val="20"/>
          </w:rPr>
          <w:t>National Oceanic and Atmospheric Administration (NOAA) Heat Index</w:t>
        </w:r>
      </w:hyperlink>
      <w:r w:rsidR="00FD73CC" w:rsidRPr="00044A1B">
        <w:rPr>
          <w:i/>
          <w:iCs/>
          <w:sz w:val="20"/>
          <w:szCs w:val="20"/>
        </w:rPr>
        <w:t xml:space="preserve"> is a measure of how hot it feels when relative humidity is factored in </w:t>
      </w:r>
      <w:r w:rsidR="00FD73CC">
        <w:rPr>
          <w:i/>
          <w:iCs/>
          <w:sz w:val="20"/>
          <w:szCs w:val="20"/>
        </w:rPr>
        <w:t xml:space="preserve">alongside </w:t>
      </w:r>
      <w:r w:rsidR="00FD73CC" w:rsidRPr="00044A1B">
        <w:rPr>
          <w:i/>
          <w:iCs/>
          <w:sz w:val="20"/>
          <w:szCs w:val="20"/>
        </w:rPr>
        <w:t>actual air temperature.</w:t>
      </w:r>
      <w:r w:rsidR="00FD73CC">
        <w:rPr>
          <w:i/>
          <w:iCs/>
          <w:sz w:val="20"/>
          <w:szCs w:val="20"/>
        </w:rPr>
        <w:t xml:space="preserve"> It is calculated on days with a maximum temperature of 27</w:t>
      </w:r>
      <w:r w:rsidR="00FD73CC" w:rsidRPr="009A3644">
        <w:rPr>
          <w:i/>
          <w:iCs/>
          <w:sz w:val="20"/>
          <w:szCs w:val="20"/>
        </w:rPr>
        <w:t xml:space="preserve">°C </w:t>
      </w:r>
      <w:r w:rsidR="00FD73CC">
        <w:rPr>
          <w:i/>
          <w:iCs/>
          <w:sz w:val="20"/>
          <w:szCs w:val="20"/>
        </w:rPr>
        <w:t xml:space="preserve">and above. </w:t>
      </w:r>
      <w:r w:rsidR="00FD73CC">
        <w:rPr>
          <w:rFonts w:asciiTheme="minorHAnsi" w:hAnsiTheme="minorHAnsi" w:cstheme="minorHAnsi"/>
          <w:i/>
          <w:iCs/>
          <w:sz w:val="20"/>
          <w:szCs w:val="20"/>
        </w:rPr>
        <w:t xml:space="preserve">Interpretation of Heat Index values: </w:t>
      </w:r>
      <w:r w:rsidR="00FD73CC" w:rsidRPr="00436228">
        <w:rPr>
          <w:rFonts w:asciiTheme="minorHAnsi" w:hAnsiTheme="minorHAnsi" w:cstheme="minorHAnsi"/>
          <w:i/>
          <w:iCs/>
          <w:sz w:val="20"/>
          <w:szCs w:val="20"/>
        </w:rPr>
        <w:t xml:space="preserve">27°C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32°C indicates caution, 33°C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41°C indicates extreme caution, 42°C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54°C indicates danger and over 54°C indicates extreme danger. </w:t>
      </w:r>
      <w:r w:rsidR="00FD73CC">
        <w:rPr>
          <w:rFonts w:asciiTheme="minorHAnsi" w:hAnsiTheme="minorHAnsi" w:cstheme="minorHAnsi"/>
          <w:i/>
          <w:iCs/>
          <w:sz w:val="20"/>
          <w:szCs w:val="20"/>
        </w:rPr>
        <w:t>See</w:t>
      </w:r>
      <w:r w:rsidR="00FD73CC" w:rsidRPr="00436228">
        <w:rPr>
          <w:rFonts w:asciiTheme="minorHAnsi" w:hAnsiTheme="minorHAnsi" w:cstheme="minorHAnsi"/>
          <w:i/>
          <w:iCs/>
          <w:sz w:val="20"/>
          <w:szCs w:val="20"/>
        </w:rPr>
        <w:t xml:space="preserve"> methodology document for further explanation of Heat Index categories</w:t>
      </w:r>
      <w:r w:rsidR="00FD73CC">
        <w:rPr>
          <w:rFonts w:asciiTheme="minorHAnsi" w:hAnsiTheme="minorHAnsi" w:cstheme="minorHAnsi"/>
          <w:i/>
          <w:iCs/>
          <w:sz w:val="20"/>
          <w:szCs w:val="20"/>
        </w:rPr>
        <w:t>.</w:t>
      </w:r>
      <w:r w:rsidR="00FD73CC" w:rsidRPr="00436228">
        <w:rPr>
          <w:rFonts w:asciiTheme="minorHAnsi" w:hAnsiTheme="minorHAnsi" w:cstheme="minorHAnsi"/>
          <w:i/>
          <w:iCs/>
          <w:sz w:val="20"/>
          <w:szCs w:val="20"/>
        </w:rPr>
        <w:t xml:space="preserve"> </w:t>
      </w:r>
      <w:r w:rsidR="00FD73CC">
        <w:rPr>
          <w:i/>
          <w:iCs/>
          <w:sz w:val="20"/>
          <w:szCs w:val="20"/>
        </w:rPr>
        <w:t>(d)</w:t>
      </w:r>
      <w:r w:rsidR="00FD73CC" w:rsidRPr="00C55EA4">
        <w:t xml:space="preserve"> </w:t>
      </w:r>
      <w:r w:rsidR="00FD73CC">
        <w:rPr>
          <w:i/>
          <w:iCs/>
          <w:sz w:val="20"/>
          <w:szCs w:val="20"/>
        </w:rPr>
        <w:t xml:space="preserve">A heatwave is defined as three </w:t>
      </w:r>
      <w:r w:rsidR="00FD73CC" w:rsidRPr="00C55EA4">
        <w:rPr>
          <w:i/>
          <w:iCs/>
          <w:sz w:val="20"/>
          <w:szCs w:val="20"/>
        </w:rPr>
        <w:t xml:space="preserve">or more consecutive </w:t>
      </w:r>
      <w:r w:rsidR="00FD73CC">
        <w:rPr>
          <w:i/>
          <w:iCs/>
          <w:sz w:val="20"/>
          <w:szCs w:val="20"/>
        </w:rPr>
        <w:t xml:space="preserve">days where both </w:t>
      </w:r>
      <w:r w:rsidR="00FD73CC" w:rsidRPr="00C55EA4">
        <w:rPr>
          <w:i/>
          <w:iCs/>
          <w:sz w:val="20"/>
          <w:szCs w:val="20"/>
        </w:rPr>
        <w:t xml:space="preserve">daytime </w:t>
      </w:r>
      <w:r w:rsidR="00FD73CC">
        <w:rPr>
          <w:i/>
          <w:iCs/>
          <w:sz w:val="20"/>
          <w:szCs w:val="20"/>
        </w:rPr>
        <w:t xml:space="preserve">and </w:t>
      </w:r>
      <w:r w:rsidR="00FD73CC" w:rsidRPr="00C55EA4">
        <w:rPr>
          <w:i/>
          <w:iCs/>
          <w:sz w:val="20"/>
          <w:szCs w:val="20"/>
        </w:rPr>
        <w:t>overnight</w:t>
      </w:r>
      <w:r w:rsidR="00FD73CC">
        <w:rPr>
          <w:i/>
          <w:iCs/>
          <w:sz w:val="20"/>
          <w:szCs w:val="20"/>
        </w:rPr>
        <w:t xml:space="preserve"> temperatures (daily mean temperatures) are unusually high for </w:t>
      </w:r>
      <w:r w:rsidR="00FD73CC" w:rsidRPr="00C55EA4">
        <w:rPr>
          <w:i/>
          <w:iCs/>
          <w:sz w:val="20"/>
          <w:szCs w:val="20"/>
        </w:rPr>
        <w:t>the</w:t>
      </w:r>
      <w:r w:rsidR="00FD73CC">
        <w:rPr>
          <w:i/>
          <w:iCs/>
          <w:sz w:val="20"/>
          <w:szCs w:val="20"/>
        </w:rPr>
        <w:t xml:space="preserve"> location, based on t</w:t>
      </w:r>
      <w:r w:rsidR="00FD73CC" w:rsidRPr="005F3372">
        <w:rPr>
          <w:i/>
          <w:iCs/>
          <w:sz w:val="20"/>
          <w:szCs w:val="20"/>
        </w:rPr>
        <w:t xml:space="preserve">he </w:t>
      </w:r>
      <w:hyperlink r:id="rId25" w:history="1">
        <w:r w:rsidR="00FD73CC" w:rsidRPr="003F148B">
          <w:rPr>
            <w:rStyle w:val="Hyperlink"/>
            <w:i/>
            <w:iCs/>
            <w:sz w:val="20"/>
            <w:szCs w:val="20"/>
          </w:rPr>
          <w:t>Bureau of Meteorology’s Excess Heat Factor</w:t>
        </w:r>
      </w:hyperlink>
      <w:r w:rsidR="00FD73CC" w:rsidRPr="00C55EA4">
        <w:rPr>
          <w:i/>
          <w:iCs/>
          <w:sz w:val="20"/>
          <w:szCs w:val="20"/>
        </w:rPr>
        <w:t xml:space="preserve"> method. For this district, </w:t>
      </w:r>
      <w:r w:rsidR="00FD73CC">
        <w:rPr>
          <w:i/>
          <w:iCs/>
          <w:sz w:val="20"/>
          <w:szCs w:val="20"/>
        </w:rPr>
        <w:t>an unusually high</w:t>
      </w:r>
      <w:r w:rsidR="00FD73CC" w:rsidRPr="00C55EA4">
        <w:rPr>
          <w:i/>
          <w:iCs/>
          <w:sz w:val="20"/>
          <w:szCs w:val="20"/>
        </w:rPr>
        <w:t xml:space="preserve"> </w:t>
      </w:r>
      <w:r w:rsidR="00FD73CC">
        <w:rPr>
          <w:i/>
          <w:iCs/>
          <w:sz w:val="20"/>
          <w:szCs w:val="20"/>
        </w:rPr>
        <w:t>daily mean</w:t>
      </w:r>
      <w:r w:rsidR="00FD73CC" w:rsidRPr="00C55EA4">
        <w:rPr>
          <w:i/>
          <w:iCs/>
          <w:sz w:val="20"/>
          <w:szCs w:val="20"/>
        </w:rPr>
        <w:t xml:space="preserve"> temperature is approximately </w:t>
      </w:r>
      <w:r w:rsidR="00A97B4B">
        <w:rPr>
          <w:b/>
          <w:bCs/>
          <w:i/>
          <w:iCs/>
          <w:sz w:val="20"/>
          <w:szCs w:val="20"/>
        </w:rPr>
        <w:t>28.2</w:t>
      </w:r>
      <w:r w:rsidR="00A97B4B" w:rsidRPr="00C55EA4">
        <w:rPr>
          <w:b/>
          <w:bCs/>
          <w:i/>
          <w:iCs/>
          <w:sz w:val="20"/>
          <w:szCs w:val="20"/>
        </w:rPr>
        <w:t>°C</w:t>
      </w:r>
      <w:r w:rsidR="00FD73CC">
        <w:rPr>
          <w:b/>
          <w:bCs/>
          <w:i/>
          <w:iCs/>
          <w:sz w:val="20"/>
          <w:szCs w:val="20"/>
        </w:rPr>
        <w:t xml:space="preserve"> </w:t>
      </w:r>
      <w:r w:rsidR="00FD73CC">
        <w:rPr>
          <w:i/>
          <w:iCs/>
          <w:sz w:val="20"/>
          <w:szCs w:val="20"/>
        </w:rPr>
        <w:t>or above</w:t>
      </w:r>
      <w:r w:rsidR="00A97B4B" w:rsidRPr="00C55EA4">
        <w:rPr>
          <w:i/>
          <w:iCs/>
          <w:sz w:val="20"/>
          <w:szCs w:val="20"/>
        </w:rPr>
        <w:t>.</w:t>
      </w:r>
      <w:r w:rsidR="00A97B4B">
        <w:rPr>
          <w:i/>
          <w:iCs/>
          <w:sz w:val="20"/>
          <w:szCs w:val="20"/>
        </w:rPr>
        <w:t xml:space="preserve"> </w:t>
      </w:r>
      <w:r>
        <w:rPr>
          <w:i/>
          <w:iCs/>
          <w:sz w:val="20"/>
          <w:szCs w:val="20"/>
        </w:rPr>
        <w:br w:type="page"/>
      </w:r>
    </w:p>
    <w:p w14:paraId="1EEAED13" w14:textId="77777777" w:rsidR="00A97B4B" w:rsidRDefault="00A97B4B" w:rsidP="00A97B4B">
      <w:pPr>
        <w:pStyle w:val="Heading2"/>
      </w:pPr>
      <w:r>
        <w:lastRenderedPageBreak/>
        <w:t xml:space="preserve">Fire </w:t>
      </w:r>
      <w:r w:rsidRPr="00146AE9">
        <w:t>Hazard</w:t>
      </w:r>
    </w:p>
    <w:p w14:paraId="3595C5C0" w14:textId="77777777" w:rsidR="00A97B4B" w:rsidRPr="00C11D48" w:rsidRDefault="00A97B4B" w:rsidP="00C22D88">
      <w:pPr>
        <w:pStyle w:val="BulletNoIndent"/>
        <w:numPr>
          <w:ilvl w:val="0"/>
          <w:numId w:val="0"/>
        </w:numPr>
        <w:spacing w:line="240" w:lineRule="auto"/>
        <w:ind w:left="357" w:hanging="357"/>
      </w:pPr>
      <w:r w:rsidRPr="00C11D48">
        <w:rPr>
          <w:b/>
        </w:rPr>
        <w:t xml:space="preserve">Key </w:t>
      </w:r>
      <w:r w:rsidRPr="00C11D48">
        <w:rPr>
          <w:b/>
          <w:bCs/>
        </w:rPr>
        <w:t>projections</w:t>
      </w:r>
      <w:r w:rsidRPr="00C11D48">
        <w:t>:</w:t>
      </w:r>
      <w:r w:rsidRPr="00C11D48">
        <w:rPr>
          <w:b/>
        </w:rPr>
        <w:t xml:space="preserve"> </w:t>
      </w:r>
    </w:p>
    <w:p w14:paraId="4DD0140A" w14:textId="2068375D" w:rsidR="00A97B4B" w:rsidRPr="00C11D48" w:rsidRDefault="00A97B4B" w:rsidP="00C22D88">
      <w:pPr>
        <w:pStyle w:val="ListParagraph"/>
        <w:numPr>
          <w:ilvl w:val="0"/>
          <w:numId w:val="12"/>
        </w:numPr>
        <w:spacing w:line="240" w:lineRule="auto"/>
      </w:pPr>
      <w:r w:rsidRPr="00C11D48">
        <w:rPr>
          <w:b/>
          <w:bCs/>
        </w:rPr>
        <w:t>Majority of district area experiences moderate to high hazard</w:t>
      </w:r>
      <w:r w:rsidRPr="00C11D48">
        <w:t xml:space="preserve">: </w:t>
      </w:r>
      <w:r w:rsidR="001B2957" w:rsidRPr="00C11D48">
        <w:t>U</w:t>
      </w:r>
      <w:r w:rsidRPr="00C11D48">
        <w:t xml:space="preserve">nder baseline conditions, 73-74% of the district experiences moderate to high fire hazard. For a 1-in-20-year fire weather event, 15.0% experiences low fire hazard and 11.3% experiences very high hazard. During a 1-in-100-year fire weather event, the area experiencing low hazard reduces to 12.0% while 14.8% of the district experiences very high fire hazard. </w:t>
      </w:r>
    </w:p>
    <w:p w14:paraId="429DB3CD" w14:textId="56E13EF0" w:rsidR="00770F2A" w:rsidRDefault="00A97B4B" w:rsidP="00C22D88">
      <w:pPr>
        <w:pStyle w:val="ListParagraph"/>
        <w:numPr>
          <w:ilvl w:val="0"/>
          <w:numId w:val="12"/>
        </w:numPr>
        <w:spacing w:line="240" w:lineRule="auto"/>
      </w:pPr>
      <w:r w:rsidRPr="00C11D48">
        <w:rPr>
          <w:b/>
          <w:bCs/>
        </w:rPr>
        <w:t>Current fire hazard conditions to persist</w:t>
      </w:r>
      <w:r w:rsidRPr="00C11D48">
        <w:t xml:space="preserve">: </w:t>
      </w:r>
      <w:r w:rsidR="001B2957" w:rsidRPr="00C11D48">
        <w:t>I</w:t>
      </w:r>
      <w:r w:rsidRPr="00C11D48">
        <w:t>n a future climate across both 2050 and 2085 scenarios, the areas exposed to each hazard level remain similar to baseline for both 1-in-20-year and 1-in-100-year fire weather events, with no area changing by more than 1 percentage point.</w:t>
      </w:r>
    </w:p>
    <w:p w14:paraId="37079617" w14:textId="23089642" w:rsidR="00A97B4B" w:rsidRPr="00770F2A" w:rsidRDefault="00770F2A" w:rsidP="00C22D88">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9"/>
        <w:gridCol w:w="1558"/>
        <w:gridCol w:w="1419"/>
        <w:gridCol w:w="1560"/>
        <w:gridCol w:w="1417"/>
      </w:tblGrid>
      <w:tr w:rsidR="005C7654" w:rsidRPr="001E39BF" w14:paraId="2A968135" w14:textId="77777777" w:rsidTr="005C7654">
        <w:trPr>
          <w:cnfStyle w:val="100000000000" w:firstRow="1" w:lastRow="0" w:firstColumn="0" w:lastColumn="0" w:oddVBand="0" w:evenVBand="0" w:oddHBand="0" w:evenHBand="0" w:firstRowFirstColumn="0" w:firstRowLastColumn="0" w:lastRowFirstColumn="0" w:lastRowLastColumn="0"/>
          <w:cantSplit/>
          <w:trHeight w:hRule="exact" w:val="379"/>
        </w:trPr>
        <w:tc>
          <w:tcPr>
            <w:tcW w:w="1176" w:type="pct"/>
          </w:tcPr>
          <w:p w14:paraId="38AA8E3C" w14:textId="77777777" w:rsidR="005C7654" w:rsidRPr="00C11D48" w:rsidRDefault="005C7654" w:rsidP="00D07980">
            <w:pPr>
              <w:rPr>
                <w:i/>
                <w:iCs/>
                <w:sz w:val="22"/>
                <w:szCs w:val="22"/>
              </w:rPr>
            </w:pPr>
          </w:p>
        </w:tc>
        <w:tc>
          <w:tcPr>
            <w:tcW w:w="736" w:type="pct"/>
            <w:tcBorders>
              <w:bottom w:val="single" w:sz="6" w:space="0" w:color="00DCA1" w:themeColor="background2"/>
              <w:right w:val="single" w:sz="4" w:space="0" w:color="00DCA1" w:themeColor="background2"/>
            </w:tcBorders>
          </w:tcPr>
          <w:p w14:paraId="021F70DD" w14:textId="1C250513" w:rsidR="005C7654" w:rsidRPr="00C11D48" w:rsidRDefault="005C7654" w:rsidP="00D07980">
            <w:pPr>
              <w:jc w:val="right"/>
              <w:rPr>
                <w:i/>
                <w:iCs/>
                <w:sz w:val="22"/>
                <w:szCs w:val="22"/>
              </w:rPr>
            </w:pPr>
            <w:r w:rsidRPr="00C11D48">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5E3C228" w14:textId="76863E9E" w:rsidR="005C7654" w:rsidRPr="00C11D48" w:rsidRDefault="005C7654" w:rsidP="005C7654">
            <w:pPr>
              <w:jc w:val="center"/>
              <w:rPr>
                <w:b/>
                <w:bCs/>
                <w:sz w:val="22"/>
                <w:szCs w:val="22"/>
              </w:rPr>
            </w:pPr>
            <w:r w:rsidRPr="00C11D48">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6F6FAEEC" w14:textId="2F591F4F" w:rsidR="005C7654" w:rsidRPr="00C11D48" w:rsidRDefault="005C7654" w:rsidP="005C7654">
            <w:pPr>
              <w:jc w:val="center"/>
              <w:rPr>
                <w:b/>
                <w:bCs/>
                <w:sz w:val="22"/>
                <w:szCs w:val="22"/>
              </w:rPr>
            </w:pPr>
            <w:r w:rsidRPr="00C11D48">
              <w:rPr>
                <w:b/>
                <w:bCs/>
                <w:sz w:val="22"/>
                <w:szCs w:val="22"/>
              </w:rPr>
              <w:t>2085 Scenarios</w:t>
            </w:r>
          </w:p>
        </w:tc>
      </w:tr>
      <w:tr w:rsidR="00B034FC" w:rsidRPr="001E39BF" w14:paraId="6E14D38C" w14:textId="77777777" w:rsidTr="005A5B93">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3F2E6717" w14:textId="77777777" w:rsidR="00A97B4B" w:rsidRPr="00C11D48" w:rsidRDefault="00A97B4B" w:rsidP="00D07980">
            <w:pPr>
              <w:rPr>
                <w:i/>
                <w:iCs/>
                <w:sz w:val="22"/>
                <w:szCs w:val="22"/>
              </w:rPr>
            </w:pPr>
          </w:p>
        </w:tc>
        <w:tc>
          <w:tcPr>
            <w:tcW w:w="736" w:type="pct"/>
            <w:tcBorders>
              <w:bottom w:val="single" w:sz="6" w:space="0" w:color="00DCA1" w:themeColor="background2"/>
              <w:right w:val="single" w:sz="4" w:space="0" w:color="00DCA1" w:themeColor="background2"/>
            </w:tcBorders>
          </w:tcPr>
          <w:p w14:paraId="7235BA6A" w14:textId="77777777" w:rsidR="00A97B4B" w:rsidRPr="00C11D48" w:rsidRDefault="00A97B4B" w:rsidP="00D07980">
            <w:pPr>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123D6547" w14:textId="77777777" w:rsidR="00A97B4B" w:rsidRPr="00C11D48" w:rsidRDefault="00A97B4B" w:rsidP="00D07980">
            <w:pPr>
              <w:jc w:val="right"/>
              <w:rPr>
                <w:sz w:val="22"/>
                <w:szCs w:val="22"/>
              </w:rPr>
            </w:pPr>
            <w:r w:rsidRPr="00C11D48">
              <w:rPr>
                <w:b/>
                <w:bCs/>
                <w:sz w:val="22"/>
                <w:szCs w:val="22"/>
              </w:rPr>
              <w:t xml:space="preserve">Sustainability  </w:t>
            </w:r>
          </w:p>
        </w:tc>
        <w:tc>
          <w:tcPr>
            <w:tcW w:w="736" w:type="pct"/>
            <w:tcBorders>
              <w:right w:val="single" w:sz="4" w:space="0" w:color="00DCA1" w:themeColor="background2"/>
            </w:tcBorders>
            <w:vAlign w:val="top"/>
          </w:tcPr>
          <w:p w14:paraId="58631681" w14:textId="19133856" w:rsidR="00A97B4B" w:rsidRPr="00C11D48" w:rsidRDefault="00A97B4B" w:rsidP="00D07980">
            <w:pPr>
              <w:jc w:val="right"/>
              <w:rPr>
                <w:sz w:val="22"/>
                <w:szCs w:val="22"/>
              </w:rPr>
            </w:pPr>
            <w:r w:rsidRPr="00C11D48">
              <w:rPr>
                <w:b/>
                <w:bCs/>
                <w:sz w:val="22"/>
                <w:szCs w:val="22"/>
              </w:rPr>
              <w:t>Reasonable worst</w:t>
            </w:r>
            <w:r w:rsidR="000F0C3C" w:rsidRPr="00913D61">
              <w:t>-</w:t>
            </w:r>
            <w:r w:rsidRPr="00C11D48">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6C63382A" w14:textId="77777777" w:rsidR="00A97B4B" w:rsidRPr="00C11D48" w:rsidRDefault="00A97B4B" w:rsidP="00D07980">
            <w:pPr>
              <w:jc w:val="right"/>
              <w:rPr>
                <w:sz w:val="22"/>
                <w:szCs w:val="22"/>
              </w:rPr>
            </w:pPr>
            <w:r w:rsidRPr="00C11D48">
              <w:rPr>
                <w:b/>
                <w:bCs/>
                <w:sz w:val="22"/>
                <w:szCs w:val="22"/>
              </w:rPr>
              <w:t xml:space="preserve">Sustainability  </w:t>
            </w:r>
          </w:p>
        </w:tc>
        <w:tc>
          <w:tcPr>
            <w:tcW w:w="735" w:type="pct"/>
            <w:vAlign w:val="top"/>
          </w:tcPr>
          <w:p w14:paraId="356E9347" w14:textId="1164EAD3" w:rsidR="00A97B4B" w:rsidRPr="00C11D48" w:rsidRDefault="00A97B4B" w:rsidP="00D07980">
            <w:pPr>
              <w:jc w:val="right"/>
              <w:rPr>
                <w:sz w:val="22"/>
                <w:szCs w:val="22"/>
              </w:rPr>
            </w:pPr>
            <w:r w:rsidRPr="00C11D48">
              <w:rPr>
                <w:b/>
                <w:bCs/>
                <w:sz w:val="22"/>
                <w:szCs w:val="22"/>
              </w:rPr>
              <w:t>Reasonable worst</w:t>
            </w:r>
            <w:r w:rsidR="000F0C3C" w:rsidRPr="00913D61">
              <w:t>-</w:t>
            </w:r>
            <w:r w:rsidRPr="00C11D48">
              <w:rPr>
                <w:b/>
                <w:bCs/>
                <w:sz w:val="22"/>
                <w:szCs w:val="22"/>
              </w:rPr>
              <w:t xml:space="preserve">case </w:t>
            </w:r>
          </w:p>
        </w:tc>
      </w:tr>
      <w:tr w:rsidR="00A97B4B" w:rsidRPr="00EB1B34" w14:paraId="392F5B26" w14:textId="77777777" w:rsidTr="000352EC">
        <w:trPr>
          <w:cantSplit/>
          <w:trHeight w:hRule="exact" w:val="397"/>
        </w:trPr>
        <w:tc>
          <w:tcPr>
            <w:tcW w:w="5000" w:type="pct"/>
            <w:gridSpan w:val="6"/>
            <w:vAlign w:val="top"/>
          </w:tcPr>
          <w:p w14:paraId="30048A03" w14:textId="77777777" w:rsidR="00A97B4B" w:rsidRPr="00C11D48" w:rsidRDefault="00A97B4B" w:rsidP="00D07980">
            <w:pPr>
              <w:rPr>
                <w:rFonts w:asciiTheme="minorHAnsi" w:hAnsiTheme="minorHAnsi" w:cstheme="minorHAnsi"/>
                <w:color w:val="000000"/>
                <w:sz w:val="22"/>
                <w:szCs w:val="22"/>
              </w:rPr>
            </w:pPr>
            <w:r w:rsidRPr="00C11D48">
              <w:rPr>
                <w:b/>
                <w:bCs/>
                <w:i/>
                <w:iCs/>
                <w:sz w:val="22"/>
                <w:szCs w:val="22"/>
              </w:rPr>
              <w:t>Hazard for a ‘1-in-20 year’ fire weather event</w:t>
            </w:r>
            <w:r w:rsidRPr="00A50E47">
              <w:rPr>
                <w:b/>
                <w:bCs/>
                <w:sz w:val="22"/>
                <w:szCs w:val="22"/>
                <w:vertAlign w:val="superscript"/>
              </w:rPr>
              <w:t>(a)</w:t>
            </w:r>
          </w:p>
        </w:tc>
      </w:tr>
      <w:tr w:rsidR="00B034FC" w:rsidRPr="00EB1B34" w14:paraId="5AE5653B" w14:textId="77777777" w:rsidTr="005A5B93">
        <w:trPr>
          <w:cnfStyle w:val="000000100000" w:firstRow="0" w:lastRow="0" w:firstColumn="0" w:lastColumn="0" w:oddVBand="0" w:evenVBand="0" w:oddHBand="1" w:evenHBand="0" w:firstRowFirstColumn="0" w:firstRowLastColumn="0" w:lastRowFirstColumn="0" w:lastRowLastColumn="0"/>
          <w:cantSplit/>
          <w:trHeight w:hRule="exact" w:val="964"/>
        </w:trPr>
        <w:tc>
          <w:tcPr>
            <w:tcW w:w="1176" w:type="pct"/>
            <w:tcBorders>
              <w:right w:val="single" w:sz="6" w:space="0" w:color="00DCA1" w:themeColor="background2"/>
            </w:tcBorders>
            <w:vAlign w:val="top"/>
          </w:tcPr>
          <w:p w14:paraId="68C89446" w14:textId="77777777" w:rsidR="00A97B4B" w:rsidRPr="003B06CA" w:rsidRDefault="00A97B4B" w:rsidP="00D07980">
            <w:pPr>
              <w:rPr>
                <w:b/>
                <w:bCs/>
                <w:sz w:val="22"/>
                <w:szCs w:val="22"/>
              </w:rPr>
            </w:pPr>
            <w:r w:rsidRPr="003B06CA">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71ED289A"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15.0%</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1,661,933)</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323BA0B8"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15.1%</w:t>
            </w:r>
            <w:r w:rsidRPr="00C11D48">
              <w:rPr>
                <w:rFonts w:asciiTheme="minorHAnsi" w:hAnsiTheme="minorHAnsi" w:cstheme="minorHAnsi"/>
                <w:color w:val="000000"/>
                <w:sz w:val="22"/>
                <w:szCs w:val="22"/>
              </w:rPr>
              <w:br/>
              <w:t>[14.7%, 15.3%]</w:t>
            </w:r>
          </w:p>
        </w:tc>
        <w:tc>
          <w:tcPr>
            <w:tcW w:w="736" w:type="pct"/>
            <w:tcBorders>
              <w:right w:val="single" w:sz="4" w:space="0" w:color="00DCA1" w:themeColor="background2"/>
            </w:tcBorders>
            <w:vAlign w:val="top"/>
          </w:tcPr>
          <w:p w14:paraId="34918797"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14.8%</w:t>
            </w:r>
            <w:r w:rsidRPr="00C11D48">
              <w:rPr>
                <w:rFonts w:asciiTheme="minorHAnsi" w:hAnsiTheme="minorHAnsi" w:cstheme="minorHAnsi"/>
                <w:color w:val="000000"/>
                <w:sz w:val="22"/>
                <w:szCs w:val="22"/>
              </w:rPr>
              <w:br/>
              <w:t>[14.0%, 15.4%]</w:t>
            </w:r>
          </w:p>
        </w:tc>
        <w:tc>
          <w:tcPr>
            <w:tcW w:w="809" w:type="pct"/>
            <w:tcBorders>
              <w:left w:val="single" w:sz="4" w:space="0" w:color="00DCA1" w:themeColor="background2"/>
            </w:tcBorders>
            <w:vAlign w:val="top"/>
          </w:tcPr>
          <w:p w14:paraId="4E0B700A"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15.2%</w:t>
            </w:r>
            <w:r w:rsidRPr="00C11D48">
              <w:rPr>
                <w:rFonts w:asciiTheme="minorHAnsi" w:hAnsiTheme="minorHAnsi" w:cstheme="minorHAnsi"/>
                <w:color w:val="000000"/>
                <w:sz w:val="22"/>
                <w:szCs w:val="22"/>
              </w:rPr>
              <w:br/>
              <w:t>[14.4%, 15.8%]</w:t>
            </w:r>
          </w:p>
        </w:tc>
        <w:tc>
          <w:tcPr>
            <w:tcW w:w="735" w:type="pct"/>
            <w:vAlign w:val="top"/>
          </w:tcPr>
          <w:p w14:paraId="27D614B6"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14.5%</w:t>
            </w:r>
            <w:r w:rsidRPr="00C11D48">
              <w:rPr>
                <w:rFonts w:asciiTheme="minorHAnsi" w:hAnsiTheme="minorHAnsi" w:cstheme="minorHAnsi"/>
                <w:color w:val="000000"/>
                <w:sz w:val="22"/>
                <w:szCs w:val="22"/>
              </w:rPr>
              <w:br/>
              <w:t>[12.7%, 15.9%]</w:t>
            </w:r>
          </w:p>
        </w:tc>
      </w:tr>
      <w:tr w:rsidR="00B034FC" w:rsidRPr="00EB1B34" w14:paraId="4C248E46" w14:textId="77777777" w:rsidTr="000352EC">
        <w:trPr>
          <w:cantSplit/>
          <w:trHeight w:hRule="exact" w:val="1247"/>
        </w:trPr>
        <w:tc>
          <w:tcPr>
            <w:tcW w:w="1176" w:type="pct"/>
            <w:tcBorders>
              <w:right w:val="single" w:sz="6" w:space="0" w:color="00DCA1" w:themeColor="background2"/>
            </w:tcBorders>
            <w:vAlign w:val="top"/>
          </w:tcPr>
          <w:p w14:paraId="2D695D7B" w14:textId="77777777" w:rsidR="00A97B4B" w:rsidRPr="003B06CA" w:rsidRDefault="00A97B4B" w:rsidP="00D07980">
            <w:pPr>
              <w:rPr>
                <w:b/>
                <w:bCs/>
                <w:sz w:val="22"/>
                <w:szCs w:val="22"/>
              </w:rPr>
            </w:pPr>
            <w:r w:rsidRPr="003B06CA">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33F161"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73.7%</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8,181,764)</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69BFEAD5"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73.6%</w:t>
            </w:r>
            <w:r w:rsidRPr="00C11D48">
              <w:rPr>
                <w:rFonts w:asciiTheme="minorHAnsi" w:hAnsiTheme="minorHAnsi" w:cstheme="minorHAnsi"/>
                <w:color w:val="000000"/>
                <w:sz w:val="22"/>
                <w:szCs w:val="22"/>
              </w:rPr>
              <w:br/>
              <w:t>[73.2%, 74.1%]</w:t>
            </w:r>
          </w:p>
        </w:tc>
        <w:tc>
          <w:tcPr>
            <w:tcW w:w="736" w:type="pct"/>
            <w:tcBorders>
              <w:right w:val="single" w:sz="4" w:space="0" w:color="00DCA1" w:themeColor="background2"/>
            </w:tcBorders>
            <w:vAlign w:val="top"/>
          </w:tcPr>
          <w:p w14:paraId="02A0C9FF"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74.0%</w:t>
            </w:r>
            <w:r w:rsidRPr="00C11D48">
              <w:rPr>
                <w:rFonts w:asciiTheme="minorHAnsi" w:hAnsiTheme="minorHAnsi" w:cstheme="minorHAnsi"/>
                <w:color w:val="000000"/>
                <w:sz w:val="22"/>
                <w:szCs w:val="22"/>
              </w:rPr>
              <w:br/>
              <w:t>[72.7%, 75.3%]</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D71DC3A"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73.5%</w:t>
            </w:r>
            <w:r w:rsidRPr="00C11D48">
              <w:rPr>
                <w:rFonts w:asciiTheme="minorHAnsi" w:hAnsiTheme="minorHAnsi" w:cstheme="minorHAnsi"/>
                <w:color w:val="000000"/>
                <w:sz w:val="22"/>
                <w:szCs w:val="22"/>
              </w:rPr>
              <w:br/>
              <w:t>[72.4%, 74.6%]</w:t>
            </w:r>
          </w:p>
        </w:tc>
        <w:tc>
          <w:tcPr>
            <w:tcW w:w="735" w:type="pct"/>
            <w:vAlign w:val="top"/>
          </w:tcPr>
          <w:p w14:paraId="441A9DCD"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74.4%</w:t>
            </w:r>
            <w:r w:rsidRPr="00C11D48">
              <w:rPr>
                <w:rFonts w:asciiTheme="minorHAnsi" w:hAnsiTheme="minorHAnsi" w:cstheme="minorHAnsi"/>
                <w:color w:val="000000"/>
                <w:sz w:val="22"/>
                <w:szCs w:val="22"/>
              </w:rPr>
              <w:br/>
              <w:t>[71.3%, 77.4%]</w:t>
            </w:r>
          </w:p>
        </w:tc>
      </w:tr>
      <w:tr w:rsidR="00B034FC" w:rsidRPr="00EB1B34" w14:paraId="467D7C3D" w14:textId="77777777" w:rsidTr="000352EC">
        <w:trPr>
          <w:cnfStyle w:val="000000100000" w:firstRow="0" w:lastRow="0" w:firstColumn="0" w:lastColumn="0" w:oddVBand="0" w:evenVBand="0" w:oddHBand="1" w:evenHBand="0" w:firstRowFirstColumn="0" w:firstRowLastColumn="0" w:lastRowFirstColumn="0" w:lastRowLastColumn="0"/>
          <w:cantSplit/>
          <w:trHeight w:hRule="exact" w:val="1191"/>
        </w:trPr>
        <w:tc>
          <w:tcPr>
            <w:tcW w:w="1176" w:type="pct"/>
            <w:tcBorders>
              <w:right w:val="single" w:sz="6" w:space="0" w:color="00DCA1" w:themeColor="background2"/>
            </w:tcBorders>
            <w:vAlign w:val="top"/>
          </w:tcPr>
          <w:p w14:paraId="3172F43D" w14:textId="77777777" w:rsidR="00A97B4B" w:rsidRPr="003B06CA" w:rsidRDefault="00A97B4B" w:rsidP="00D07980">
            <w:pPr>
              <w:rPr>
                <w:b/>
                <w:bCs/>
                <w:sz w:val="22"/>
                <w:szCs w:val="22"/>
              </w:rPr>
            </w:pPr>
            <w:r w:rsidRPr="003B06CA">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221095B7"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11.3%</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1,252,180)</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714C40E1"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11.3%</w:t>
            </w:r>
            <w:r w:rsidRPr="00C11D48">
              <w:rPr>
                <w:rFonts w:asciiTheme="minorHAnsi" w:hAnsiTheme="minorHAnsi" w:cstheme="minorHAnsi"/>
                <w:color w:val="000000"/>
                <w:sz w:val="22"/>
                <w:szCs w:val="22"/>
              </w:rPr>
              <w:br/>
              <w:t>[10.9%, 11.5%]</w:t>
            </w:r>
          </w:p>
        </w:tc>
        <w:tc>
          <w:tcPr>
            <w:tcW w:w="736" w:type="pct"/>
            <w:tcBorders>
              <w:right w:val="single" w:sz="4" w:space="0" w:color="00DCA1" w:themeColor="background2"/>
            </w:tcBorders>
            <w:vAlign w:val="top"/>
          </w:tcPr>
          <w:p w14:paraId="1561E8CF"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11.2%</w:t>
            </w:r>
            <w:r w:rsidRPr="00C11D48">
              <w:rPr>
                <w:rFonts w:asciiTheme="minorHAnsi" w:hAnsiTheme="minorHAnsi" w:cstheme="minorHAnsi"/>
                <w:color w:val="000000"/>
                <w:sz w:val="22"/>
                <w:szCs w:val="22"/>
              </w:rPr>
              <w:br/>
              <w:t>[10.6%, 11.9%]</w:t>
            </w:r>
          </w:p>
        </w:tc>
        <w:tc>
          <w:tcPr>
            <w:tcW w:w="809" w:type="pct"/>
            <w:tcBorders>
              <w:left w:val="single" w:sz="4" w:space="0" w:color="00DCA1" w:themeColor="background2"/>
            </w:tcBorders>
            <w:vAlign w:val="top"/>
          </w:tcPr>
          <w:p w14:paraId="682D046B"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11.3%</w:t>
            </w:r>
            <w:r w:rsidRPr="00C11D48">
              <w:rPr>
                <w:rFonts w:asciiTheme="minorHAnsi" w:hAnsiTheme="minorHAnsi" w:cstheme="minorHAnsi"/>
                <w:color w:val="000000"/>
                <w:sz w:val="22"/>
                <w:szCs w:val="22"/>
              </w:rPr>
              <w:br/>
              <w:t>[10.4%, 11.9%]</w:t>
            </w:r>
          </w:p>
        </w:tc>
        <w:tc>
          <w:tcPr>
            <w:tcW w:w="735" w:type="pct"/>
            <w:vAlign w:val="top"/>
          </w:tcPr>
          <w:p w14:paraId="220F780E"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11.1%</w:t>
            </w:r>
            <w:r w:rsidRPr="00C11D48">
              <w:rPr>
                <w:rFonts w:asciiTheme="minorHAnsi" w:hAnsiTheme="minorHAnsi" w:cstheme="minorHAnsi"/>
                <w:color w:val="000000"/>
                <w:sz w:val="22"/>
                <w:szCs w:val="22"/>
              </w:rPr>
              <w:br/>
              <w:t>[9.6%, 12.8%]</w:t>
            </w:r>
          </w:p>
        </w:tc>
      </w:tr>
      <w:tr w:rsidR="00A97B4B" w:rsidRPr="00EB1B34" w14:paraId="37E18763" w14:textId="77777777" w:rsidTr="000352EC">
        <w:trPr>
          <w:cantSplit/>
          <w:trHeight w:hRule="exact" w:val="397"/>
        </w:trPr>
        <w:tc>
          <w:tcPr>
            <w:tcW w:w="5000" w:type="pct"/>
            <w:gridSpan w:val="6"/>
            <w:vAlign w:val="top"/>
          </w:tcPr>
          <w:p w14:paraId="5714111E" w14:textId="77777777" w:rsidR="00A97B4B" w:rsidRPr="003B06CA" w:rsidRDefault="00A97B4B" w:rsidP="00D07980">
            <w:pPr>
              <w:rPr>
                <w:rFonts w:asciiTheme="minorHAnsi" w:hAnsiTheme="minorHAnsi" w:cstheme="minorHAnsi"/>
                <w:b/>
                <w:bCs/>
                <w:color w:val="000000"/>
                <w:sz w:val="22"/>
                <w:szCs w:val="22"/>
              </w:rPr>
            </w:pPr>
            <w:r w:rsidRPr="003B06CA">
              <w:rPr>
                <w:b/>
                <w:bCs/>
                <w:i/>
                <w:iCs/>
                <w:sz w:val="22"/>
                <w:szCs w:val="22"/>
              </w:rPr>
              <w:t>Hazard for a ‘1-in-100 year’ fire weather event</w:t>
            </w:r>
            <w:r w:rsidRPr="00A50E47">
              <w:rPr>
                <w:b/>
                <w:bCs/>
                <w:sz w:val="22"/>
                <w:szCs w:val="22"/>
                <w:vertAlign w:val="superscript"/>
              </w:rPr>
              <w:t>(a)</w:t>
            </w:r>
          </w:p>
        </w:tc>
      </w:tr>
      <w:tr w:rsidR="00B034FC" w:rsidRPr="00EB1B34" w14:paraId="0CD4BF1D" w14:textId="77777777" w:rsidTr="000352EC">
        <w:trPr>
          <w:cnfStyle w:val="000000100000" w:firstRow="0" w:lastRow="0" w:firstColumn="0" w:lastColumn="0" w:oddVBand="0" w:evenVBand="0" w:oddHBand="1" w:evenHBand="0" w:firstRowFirstColumn="0" w:firstRowLastColumn="0" w:lastRowFirstColumn="0" w:lastRowLastColumn="0"/>
          <w:cantSplit/>
          <w:trHeight w:hRule="exact" w:val="964"/>
        </w:trPr>
        <w:tc>
          <w:tcPr>
            <w:tcW w:w="1176" w:type="pct"/>
            <w:tcBorders>
              <w:right w:val="single" w:sz="6" w:space="0" w:color="00DCA1" w:themeColor="background2"/>
            </w:tcBorders>
            <w:vAlign w:val="top"/>
          </w:tcPr>
          <w:p w14:paraId="6213B27C" w14:textId="77777777" w:rsidR="00A97B4B" w:rsidRPr="003B06CA" w:rsidRDefault="00A97B4B" w:rsidP="00D07980">
            <w:pPr>
              <w:rPr>
                <w:b/>
                <w:bCs/>
                <w:sz w:val="22"/>
                <w:szCs w:val="22"/>
              </w:rPr>
            </w:pPr>
            <w:r w:rsidRPr="003B06CA">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8B330DD"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12.0%</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1,334,795)</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7D6664C0"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12.1%</w:t>
            </w:r>
            <w:r w:rsidRPr="00C11D48">
              <w:rPr>
                <w:rFonts w:asciiTheme="minorHAnsi" w:hAnsiTheme="minorHAnsi" w:cstheme="minorHAnsi"/>
                <w:color w:val="000000"/>
                <w:sz w:val="22"/>
                <w:szCs w:val="22"/>
              </w:rPr>
              <w:br/>
              <w:t>[11.9%, 12.4%]</w:t>
            </w:r>
          </w:p>
        </w:tc>
        <w:tc>
          <w:tcPr>
            <w:tcW w:w="736" w:type="pct"/>
            <w:tcBorders>
              <w:right w:val="single" w:sz="4" w:space="0" w:color="00DCA1" w:themeColor="background2"/>
            </w:tcBorders>
            <w:vAlign w:val="top"/>
          </w:tcPr>
          <w:p w14:paraId="5C340B1D" w14:textId="77777777" w:rsidR="00A97B4B" w:rsidRPr="00C11D48" w:rsidRDefault="00A97B4B" w:rsidP="003B06CA">
            <w:pPr>
              <w:jc w:val="right"/>
              <w:rPr>
                <w:rFonts w:asciiTheme="minorHAnsi" w:hAnsiTheme="minorHAnsi" w:cstheme="minorHAnsi"/>
                <w:sz w:val="22"/>
                <w:szCs w:val="22"/>
              </w:rPr>
            </w:pPr>
            <w:r w:rsidRPr="00C11D48">
              <w:rPr>
                <w:rFonts w:asciiTheme="minorHAnsi" w:hAnsiTheme="minorHAnsi" w:cstheme="minorHAnsi"/>
                <w:color w:val="000000"/>
                <w:sz w:val="22"/>
                <w:szCs w:val="22"/>
              </w:rPr>
              <w:t>11.9%</w:t>
            </w:r>
            <w:r w:rsidRPr="00C11D48">
              <w:rPr>
                <w:rFonts w:asciiTheme="minorHAnsi" w:hAnsiTheme="minorHAnsi" w:cstheme="minorHAnsi"/>
                <w:color w:val="000000"/>
                <w:sz w:val="22"/>
                <w:szCs w:val="22"/>
              </w:rPr>
              <w:br/>
              <w:t>[11.2%, 12.4%]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39B50FE"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12.3%</w:t>
            </w:r>
            <w:r w:rsidRPr="00C11D48">
              <w:rPr>
                <w:rFonts w:asciiTheme="minorHAnsi" w:hAnsiTheme="minorHAnsi" w:cstheme="minorHAnsi"/>
                <w:color w:val="000000"/>
                <w:sz w:val="22"/>
                <w:szCs w:val="22"/>
              </w:rPr>
              <w:br/>
              <w:t>[11.7%, 12.8%]</w:t>
            </w:r>
          </w:p>
        </w:tc>
        <w:tc>
          <w:tcPr>
            <w:tcW w:w="735" w:type="pct"/>
            <w:vAlign w:val="top"/>
          </w:tcPr>
          <w:p w14:paraId="087F0AFA"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11.7%</w:t>
            </w:r>
            <w:r w:rsidRPr="00C11D48">
              <w:rPr>
                <w:rFonts w:asciiTheme="minorHAnsi" w:hAnsiTheme="minorHAnsi" w:cstheme="minorHAnsi"/>
                <w:color w:val="000000"/>
                <w:sz w:val="22"/>
                <w:szCs w:val="22"/>
              </w:rPr>
              <w:br/>
              <w:t>[10.1%, 13.0%]</w:t>
            </w:r>
          </w:p>
        </w:tc>
      </w:tr>
      <w:tr w:rsidR="00B034FC" w:rsidRPr="00EB1B34" w14:paraId="49AF40EA" w14:textId="77777777" w:rsidTr="005A5B93">
        <w:trPr>
          <w:cantSplit/>
          <w:trHeight w:hRule="exact" w:val="1247"/>
        </w:trPr>
        <w:tc>
          <w:tcPr>
            <w:tcW w:w="1176" w:type="pct"/>
            <w:tcBorders>
              <w:right w:val="single" w:sz="6" w:space="0" w:color="00DCA1" w:themeColor="background2"/>
            </w:tcBorders>
            <w:vAlign w:val="top"/>
          </w:tcPr>
          <w:p w14:paraId="58B4680B" w14:textId="77777777" w:rsidR="00A97B4B" w:rsidRPr="003B06CA" w:rsidRDefault="00A97B4B" w:rsidP="00D07980">
            <w:pPr>
              <w:rPr>
                <w:b/>
                <w:bCs/>
                <w:sz w:val="22"/>
                <w:szCs w:val="22"/>
              </w:rPr>
            </w:pPr>
            <w:r w:rsidRPr="003B06CA">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0843CB"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73.1%</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8,114,128)</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041D7567"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73.1%</w:t>
            </w:r>
            <w:r w:rsidRPr="00C11D48">
              <w:rPr>
                <w:rFonts w:asciiTheme="minorHAnsi" w:hAnsiTheme="minorHAnsi" w:cstheme="minorHAnsi"/>
                <w:color w:val="000000"/>
                <w:sz w:val="22"/>
                <w:szCs w:val="22"/>
              </w:rPr>
              <w:br/>
              <w:t>[71.7%, 74.2%]</w:t>
            </w:r>
          </w:p>
        </w:tc>
        <w:tc>
          <w:tcPr>
            <w:tcW w:w="736" w:type="pct"/>
            <w:tcBorders>
              <w:right w:val="single" w:sz="4" w:space="0" w:color="00DCA1" w:themeColor="background2"/>
            </w:tcBorders>
            <w:vAlign w:val="top"/>
          </w:tcPr>
          <w:p w14:paraId="792D9BCC"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73.5%</w:t>
            </w:r>
            <w:r w:rsidRPr="00C11D48">
              <w:rPr>
                <w:rFonts w:asciiTheme="minorHAnsi" w:hAnsiTheme="minorHAnsi" w:cstheme="minorHAnsi"/>
                <w:color w:val="000000"/>
                <w:sz w:val="22"/>
                <w:szCs w:val="22"/>
              </w:rPr>
              <w:br/>
              <w:t>[69.9%, 77.4%]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5BEE7D4"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73.1%</w:t>
            </w:r>
            <w:r w:rsidRPr="00C11D48">
              <w:rPr>
                <w:rFonts w:asciiTheme="minorHAnsi" w:hAnsiTheme="minorHAnsi" w:cstheme="minorHAnsi"/>
                <w:color w:val="000000"/>
                <w:sz w:val="22"/>
                <w:szCs w:val="22"/>
              </w:rPr>
              <w:br/>
              <w:t>[69.7%, 75.8%]</w:t>
            </w:r>
          </w:p>
        </w:tc>
        <w:tc>
          <w:tcPr>
            <w:tcW w:w="735" w:type="pct"/>
            <w:vAlign w:val="top"/>
          </w:tcPr>
          <w:p w14:paraId="67D0A0A1"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74.1%</w:t>
            </w:r>
            <w:r w:rsidRPr="00C11D48">
              <w:rPr>
                <w:rFonts w:asciiTheme="minorHAnsi" w:hAnsiTheme="minorHAnsi" w:cstheme="minorHAnsi"/>
                <w:color w:val="000000"/>
                <w:sz w:val="22"/>
                <w:szCs w:val="22"/>
              </w:rPr>
              <w:br/>
              <w:t>[65.5%, 83.3%]</w:t>
            </w:r>
          </w:p>
        </w:tc>
      </w:tr>
      <w:tr w:rsidR="00B034FC" w:rsidRPr="00EB1B34" w14:paraId="0CF621B3" w14:textId="77777777" w:rsidTr="005A5B93">
        <w:trPr>
          <w:cnfStyle w:val="000000100000" w:firstRow="0" w:lastRow="0" w:firstColumn="0" w:lastColumn="0" w:oddVBand="0" w:evenVBand="0" w:oddHBand="1" w:evenHBand="0" w:firstRowFirstColumn="0" w:firstRowLastColumn="0" w:lastRowFirstColumn="0" w:lastRowLastColumn="0"/>
          <w:cantSplit/>
          <w:trHeight w:hRule="exact" w:val="1247"/>
        </w:trPr>
        <w:tc>
          <w:tcPr>
            <w:tcW w:w="1176" w:type="pct"/>
            <w:tcBorders>
              <w:right w:val="single" w:sz="6" w:space="0" w:color="00DCA1" w:themeColor="background2"/>
            </w:tcBorders>
            <w:vAlign w:val="top"/>
          </w:tcPr>
          <w:p w14:paraId="635A3795" w14:textId="77777777" w:rsidR="00A97B4B" w:rsidRPr="003B06CA" w:rsidRDefault="00A97B4B" w:rsidP="00D07980">
            <w:pPr>
              <w:rPr>
                <w:b/>
                <w:bCs/>
                <w:sz w:val="22"/>
                <w:szCs w:val="22"/>
              </w:rPr>
            </w:pPr>
            <w:r w:rsidRPr="003B06CA">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17134285"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14.8%</w:t>
            </w:r>
            <w:r w:rsidRPr="00C11D48">
              <w:rPr>
                <w:rFonts w:asciiTheme="minorHAnsi" w:hAnsiTheme="minorHAnsi" w:cstheme="minorHAnsi"/>
                <w:color w:val="000000"/>
                <w:sz w:val="22"/>
                <w:szCs w:val="22"/>
              </w:rPr>
              <w:br/>
              <w:t>(</w:t>
            </w:r>
            <w:proofErr w:type="gramStart"/>
            <w:r w:rsidRPr="00C11D48">
              <w:rPr>
                <w:rFonts w:asciiTheme="minorHAnsi" w:hAnsiTheme="minorHAnsi" w:cstheme="minorHAnsi"/>
                <w:color w:val="000000"/>
                <w:sz w:val="22"/>
                <w:szCs w:val="22"/>
              </w:rPr>
              <w:t>1,646,955)</w:t>
            </w:r>
            <w:r w:rsidRPr="00C11D48">
              <w:rPr>
                <w:rFonts w:asciiTheme="minorHAnsi" w:hAnsiTheme="minorHAnsi" w:cstheme="minorHAnsi"/>
                <w:color w:val="000000"/>
                <w:sz w:val="22"/>
                <w:szCs w:val="22"/>
                <w:vertAlign w:val="superscript"/>
              </w:rPr>
              <w:t>(</w:t>
            </w:r>
            <w:proofErr w:type="gramEnd"/>
            <w:r w:rsidRPr="00C11D48">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58EBB7AA"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14.7%</w:t>
            </w:r>
            <w:r w:rsidRPr="00C11D48">
              <w:rPr>
                <w:rFonts w:asciiTheme="minorHAnsi" w:hAnsiTheme="minorHAnsi" w:cstheme="minorHAnsi"/>
                <w:color w:val="000000"/>
                <w:sz w:val="22"/>
                <w:szCs w:val="22"/>
              </w:rPr>
              <w:br/>
              <w:t>[14.2%, 15.2%]</w:t>
            </w:r>
          </w:p>
        </w:tc>
        <w:tc>
          <w:tcPr>
            <w:tcW w:w="736" w:type="pct"/>
            <w:tcBorders>
              <w:right w:val="single" w:sz="4" w:space="0" w:color="00DCA1" w:themeColor="background2"/>
            </w:tcBorders>
            <w:vAlign w:val="top"/>
          </w:tcPr>
          <w:p w14:paraId="65F1DC4F"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14.6%</w:t>
            </w:r>
            <w:r w:rsidRPr="00C11D48">
              <w:rPr>
                <w:rFonts w:asciiTheme="minorHAnsi" w:hAnsiTheme="minorHAnsi" w:cstheme="minorHAnsi"/>
                <w:color w:val="000000"/>
                <w:sz w:val="22"/>
                <w:szCs w:val="22"/>
              </w:rPr>
              <w:br/>
              <w:t>[14.0%, 15.1%]</w:t>
            </w:r>
          </w:p>
        </w:tc>
        <w:tc>
          <w:tcPr>
            <w:tcW w:w="809" w:type="pct"/>
            <w:tcBorders>
              <w:top w:val="single" w:sz="6" w:space="0" w:color="00DCA1" w:themeColor="background2"/>
              <w:left w:val="single" w:sz="4" w:space="0" w:color="00DCA1" w:themeColor="background2"/>
            </w:tcBorders>
            <w:vAlign w:val="top"/>
          </w:tcPr>
          <w:p w14:paraId="0A9D9D97"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14.6%</w:t>
            </w:r>
            <w:r w:rsidRPr="00C11D48">
              <w:rPr>
                <w:rFonts w:asciiTheme="minorHAnsi" w:hAnsiTheme="minorHAnsi" w:cstheme="minorHAnsi"/>
                <w:color w:val="000000"/>
                <w:sz w:val="22"/>
                <w:szCs w:val="22"/>
              </w:rPr>
              <w:br/>
              <w:t>[13.3%, 15.6%]</w:t>
            </w:r>
          </w:p>
        </w:tc>
        <w:tc>
          <w:tcPr>
            <w:tcW w:w="735" w:type="pct"/>
            <w:vAlign w:val="top"/>
          </w:tcPr>
          <w:p w14:paraId="5BB369FE" w14:textId="77777777" w:rsidR="00A97B4B" w:rsidRPr="00C11D48" w:rsidRDefault="00A97B4B" w:rsidP="003B06CA">
            <w:pPr>
              <w:jc w:val="right"/>
              <w:rPr>
                <w:rFonts w:asciiTheme="minorHAnsi" w:hAnsiTheme="minorHAnsi" w:cstheme="minorHAnsi"/>
                <w:i/>
                <w:iCs/>
                <w:sz w:val="22"/>
                <w:szCs w:val="22"/>
              </w:rPr>
            </w:pPr>
            <w:r w:rsidRPr="00C11D48">
              <w:rPr>
                <w:rFonts w:asciiTheme="minorHAnsi" w:hAnsiTheme="minorHAnsi" w:cstheme="minorHAnsi"/>
                <w:color w:val="000000"/>
                <w:sz w:val="22"/>
                <w:szCs w:val="22"/>
              </w:rPr>
              <w:t>14.2%</w:t>
            </w:r>
            <w:r w:rsidRPr="00C11D48">
              <w:rPr>
                <w:rFonts w:asciiTheme="minorHAnsi" w:hAnsiTheme="minorHAnsi" w:cstheme="minorHAnsi"/>
                <w:color w:val="000000"/>
                <w:sz w:val="22"/>
                <w:szCs w:val="22"/>
              </w:rPr>
              <w:br/>
              <w:t>[12.7%, 15.4%]</w:t>
            </w:r>
          </w:p>
        </w:tc>
      </w:tr>
    </w:tbl>
    <w:p w14:paraId="763BA14D" w14:textId="77777777" w:rsidR="006B4277" w:rsidRPr="006B4277" w:rsidRDefault="006B4277" w:rsidP="006B4277">
      <w:pPr>
        <w:spacing w:line="240" w:lineRule="auto"/>
        <w:rPr>
          <w:rFonts w:eastAsia="Times New Roman" w:cs="Arial"/>
          <w:kern w:val="0"/>
          <w:sz w:val="20"/>
          <w:szCs w:val="20"/>
          <w:lang w:eastAsia="en-AU"/>
          <w14:ligatures w14:val="none"/>
        </w:rPr>
      </w:pPr>
      <w:r w:rsidRPr="006B4277">
        <w:rPr>
          <w:rFonts w:eastAsia="Times New Roman" w:cs="Arial"/>
          <w:b/>
          <w:bCs/>
          <w:i/>
          <w:iCs/>
          <w:kern w:val="0"/>
          <w:sz w:val="20"/>
          <w:szCs w:val="20"/>
          <w:lang w:eastAsia="en-AU"/>
          <w14:ligatures w14:val="none"/>
        </w:rPr>
        <w:t>Table notes:</w:t>
      </w:r>
      <w:r w:rsidRPr="006B4277">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6B4277">
        <w:rPr>
          <w:rFonts w:eastAsia="Times New Roman" w:cs="Arial"/>
          <w:i/>
          <w:iCs/>
          <w:kern w:val="0"/>
          <w:sz w:val="20"/>
          <w:szCs w:val="20"/>
          <w:lang w:val="en-US" w:eastAsia="en-AU"/>
          <w14:ligatures w14:val="none"/>
        </w:rPr>
        <w:t xml:space="preserve"> [3]</w:t>
      </w:r>
      <w:r w:rsidRPr="006B4277">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6B4277">
        <w:rPr>
          <w:rFonts w:eastAsia="Times New Roman" w:cs="Arial"/>
          <w:i/>
          <w:iCs/>
          <w:kern w:val="0"/>
          <w:sz w:val="20"/>
          <w:szCs w:val="20"/>
          <w:lang w:eastAsia="en-AU"/>
          <w14:ligatures w14:val="none"/>
        </w:rPr>
        <w:t>as a result of</w:t>
      </w:r>
      <w:proofErr w:type="gramEnd"/>
      <w:r w:rsidRPr="006B4277">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8A7EC80" w14:textId="77777777" w:rsidR="006B4277" w:rsidRPr="006B4277" w:rsidRDefault="006B4277" w:rsidP="006B4277">
      <w:pPr>
        <w:spacing w:line="240" w:lineRule="auto"/>
        <w:rPr>
          <w:rFonts w:eastAsia="Times New Roman" w:cs="Arial"/>
          <w:kern w:val="0"/>
          <w:sz w:val="20"/>
          <w:szCs w:val="20"/>
          <w:lang w:eastAsia="en-AU"/>
          <w14:ligatures w14:val="none"/>
        </w:rPr>
      </w:pPr>
      <w:r w:rsidRPr="006B4277">
        <w:rPr>
          <w:rFonts w:eastAsia="Times New Roman" w:cs="Arial"/>
          <w:b/>
          <w:bCs/>
          <w:i/>
          <w:iCs/>
          <w:kern w:val="0"/>
          <w:sz w:val="20"/>
          <w:szCs w:val="20"/>
          <w:lang w:eastAsia="en-AU"/>
          <w14:ligatures w14:val="none"/>
        </w:rPr>
        <w:t>Table footnotes:</w:t>
      </w:r>
      <w:r w:rsidRPr="006B4277">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6080FA6" w14:textId="77777777" w:rsidR="00A97B4B" w:rsidRDefault="00A97B4B" w:rsidP="00A97B4B">
      <w:pPr>
        <w:rPr>
          <w:sz w:val="22"/>
          <w:szCs w:val="22"/>
        </w:rPr>
      </w:pPr>
    </w:p>
    <w:p w14:paraId="5F4FEFC1" w14:textId="7C5F4CCB" w:rsidR="00817317" w:rsidRPr="000352EC" w:rsidRDefault="00817317" w:rsidP="000352EC">
      <w:pPr>
        <w:spacing w:line="240" w:lineRule="auto"/>
      </w:pPr>
      <w:r w:rsidRPr="002A13A5">
        <w:t>The figures below show the proportion of the health district experiencing different fire hazard categories across different time horizons and climate scenarios during a ‘1-in-20 year’ fire weather event (Figure 6) and a ‘1-in-100 year’ fire weather event (Figure 7).</w:t>
      </w:r>
    </w:p>
    <w:p w14:paraId="0AACB011" w14:textId="26390371" w:rsidR="00B813E8" w:rsidRPr="00B813E8" w:rsidRDefault="00B813E8" w:rsidP="00B813E8">
      <w:pPr>
        <w:keepNext/>
      </w:pPr>
      <w:r w:rsidRPr="00B813E8">
        <w:rPr>
          <w:noProof/>
        </w:rPr>
        <w:lastRenderedPageBreak/>
        <w:drawing>
          <wp:inline distT="0" distB="0" distL="0" distR="0" wp14:anchorId="6FBEED90" wp14:editId="4BC53B92">
            <wp:extent cx="5340350" cy="3757711"/>
            <wp:effectExtent l="0" t="0" r="0" b="0"/>
            <wp:docPr id="842897473" name="Picture 6" descr="Stacked column chart depicting the percentages of the Central Queenslan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97473" name="Picture 6" descr="Stacked column chart depicting the percentages of the Central Queensland health district's total geographic area experiencing each fire hazard level during a 1-in-20-year fire weather even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63130" cy="3773740"/>
                    </a:xfrm>
                    <a:prstGeom prst="rect">
                      <a:avLst/>
                    </a:prstGeom>
                    <a:noFill/>
                    <a:ln>
                      <a:noFill/>
                    </a:ln>
                  </pic:spPr>
                </pic:pic>
              </a:graphicData>
            </a:graphic>
          </wp:inline>
        </w:drawing>
      </w:r>
    </w:p>
    <w:p w14:paraId="0F9E5B87" w14:textId="01C97077" w:rsidR="00A97B4B" w:rsidRPr="002A13A5" w:rsidRDefault="00A97B4B" w:rsidP="005A5B93">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6</w:t>
      </w:r>
      <w:r w:rsidR="00CF7317" w:rsidRPr="002A13A5">
        <w:rPr>
          <w:noProof/>
          <w:sz w:val="22"/>
          <w:szCs w:val="22"/>
        </w:rPr>
        <w:fldChar w:fldCharType="end"/>
      </w:r>
      <w:r w:rsidRPr="002A13A5">
        <w:rPr>
          <w:sz w:val="22"/>
          <w:szCs w:val="22"/>
        </w:rPr>
        <w:t>: Stacked column chart showing the percentages of the Central Queensland health district's total geographic area experiencing each fire hazard level during a 1-in-20-year fire weather event.</w:t>
      </w:r>
    </w:p>
    <w:p w14:paraId="19BBD76C" w14:textId="6C754A72" w:rsidR="005430FD" w:rsidRPr="005430FD" w:rsidRDefault="005430FD" w:rsidP="005430FD">
      <w:pPr>
        <w:keepNext/>
      </w:pPr>
      <w:r w:rsidRPr="005430FD">
        <w:rPr>
          <w:noProof/>
        </w:rPr>
        <w:drawing>
          <wp:inline distT="0" distB="0" distL="0" distR="0" wp14:anchorId="0FDFDA06" wp14:editId="7832711C">
            <wp:extent cx="5289550" cy="3721966"/>
            <wp:effectExtent l="0" t="0" r="6350" b="0"/>
            <wp:docPr id="366955316" name="Picture 8" descr="Stacked column chart depicting the percentages of the Central Queenslan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55316" name="Picture 8" descr="Stacked column chart depicting the percentages of the Central Queensland health district's total geographic area experiencing each fire hazard level during a 1-in-100-year fire weather ev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91517" cy="3723350"/>
                    </a:xfrm>
                    <a:prstGeom prst="rect">
                      <a:avLst/>
                    </a:prstGeom>
                    <a:noFill/>
                    <a:ln>
                      <a:noFill/>
                    </a:ln>
                  </pic:spPr>
                </pic:pic>
              </a:graphicData>
            </a:graphic>
          </wp:inline>
        </w:drawing>
      </w:r>
    </w:p>
    <w:p w14:paraId="4E19E0C5" w14:textId="7A027BDD" w:rsidR="00A97B4B" w:rsidRPr="002A13A5" w:rsidRDefault="00A97B4B" w:rsidP="005A5B93">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7</w:t>
      </w:r>
      <w:r w:rsidR="00CF7317" w:rsidRPr="002A13A5">
        <w:rPr>
          <w:noProof/>
          <w:sz w:val="22"/>
          <w:szCs w:val="22"/>
        </w:rPr>
        <w:fldChar w:fldCharType="end"/>
      </w:r>
      <w:r w:rsidRPr="002A13A5">
        <w:rPr>
          <w:sz w:val="22"/>
          <w:szCs w:val="22"/>
        </w:rPr>
        <w:t>: Stacked column chart showing the percentages of the Central Queensland health district's total geographic area experiencing each fire hazard level during a 1-in-100-year fire weather event.</w:t>
      </w:r>
      <w:r w:rsidR="00F0574E" w:rsidRPr="002A13A5">
        <w:rPr>
          <w:sz w:val="22"/>
          <w:szCs w:val="22"/>
        </w:rPr>
        <w:br w:type="page"/>
      </w:r>
    </w:p>
    <w:p w14:paraId="7DF7065D" w14:textId="77777777" w:rsidR="00A97B4B" w:rsidRDefault="00A97B4B" w:rsidP="004513C7">
      <w:pPr>
        <w:pStyle w:val="Heading2"/>
        <w:spacing w:line="240" w:lineRule="auto"/>
      </w:pPr>
      <w:r w:rsidRPr="002B1930">
        <w:lastRenderedPageBreak/>
        <w:t>Drought hazard</w:t>
      </w:r>
    </w:p>
    <w:p w14:paraId="36A2F1CA" w14:textId="77777777" w:rsidR="009E21D0" w:rsidRPr="00F0574E" w:rsidRDefault="009E21D0" w:rsidP="004513C7">
      <w:pPr>
        <w:pStyle w:val="BulletNoIndent"/>
        <w:numPr>
          <w:ilvl w:val="0"/>
          <w:numId w:val="0"/>
        </w:numPr>
        <w:spacing w:line="240" w:lineRule="auto"/>
        <w:ind w:left="357" w:hanging="357"/>
      </w:pPr>
      <w:r w:rsidRPr="00F0574E">
        <w:rPr>
          <w:b/>
        </w:rPr>
        <w:t xml:space="preserve">Key </w:t>
      </w:r>
      <w:r w:rsidRPr="00F0574E">
        <w:rPr>
          <w:b/>
          <w:bCs/>
        </w:rPr>
        <w:t>projections</w:t>
      </w:r>
      <w:r w:rsidRPr="00F0574E">
        <w:t>:</w:t>
      </w:r>
      <w:r w:rsidRPr="00F0574E">
        <w:rPr>
          <w:b/>
        </w:rPr>
        <w:t xml:space="preserve"> </w:t>
      </w:r>
    </w:p>
    <w:p w14:paraId="2422AFE6" w14:textId="4F4C5107" w:rsidR="009E21D0" w:rsidRPr="00F0574E" w:rsidRDefault="009E21D0" w:rsidP="004513C7">
      <w:pPr>
        <w:pStyle w:val="BulletNoIndent"/>
        <w:spacing w:line="240" w:lineRule="auto"/>
      </w:pPr>
      <w:r w:rsidRPr="00F0574E">
        <w:rPr>
          <w:b/>
          <w:bCs/>
        </w:rPr>
        <w:t>Drought occurrence:</w:t>
      </w:r>
      <w:r w:rsidRPr="00F0574E">
        <w:t xml:space="preserve"> The occurrence of drought will increase across both middle of the road and reasonable worst</w:t>
      </w:r>
      <w:r w:rsidR="000F0C3C" w:rsidRPr="00913D61">
        <w:t>-</w:t>
      </w:r>
      <w:r w:rsidRPr="00F0574E">
        <w:t>case scenarios for both time horizons, with the largest increase occurring under the reasonable worst</w:t>
      </w:r>
      <w:r w:rsidR="000F0C3C" w:rsidRPr="00913D61">
        <w:t>-</w:t>
      </w:r>
      <w:r w:rsidRPr="00F0574E">
        <w:t>case scenario by 2050.</w:t>
      </w:r>
    </w:p>
    <w:p w14:paraId="353314EF" w14:textId="77777777" w:rsidR="00A97B4B" w:rsidRPr="00E31EC3" w:rsidRDefault="00A97B4B" w:rsidP="004513C7">
      <w:pPr>
        <w:spacing w:line="240" w:lineRule="auto"/>
      </w:pPr>
    </w:p>
    <w:tbl>
      <w:tblPr>
        <w:tblStyle w:val="TableGrid"/>
        <w:tblW w:w="5000" w:type="pct"/>
        <w:tblLook w:val="04A0" w:firstRow="1" w:lastRow="0" w:firstColumn="1" w:lastColumn="0" w:noHBand="0" w:noVBand="1"/>
      </w:tblPr>
      <w:tblGrid>
        <w:gridCol w:w="2660"/>
        <w:gridCol w:w="1019"/>
        <w:gridCol w:w="1426"/>
        <w:gridCol w:w="1418"/>
        <w:gridCol w:w="1416"/>
        <w:gridCol w:w="1553"/>
      </w:tblGrid>
      <w:tr w:rsidR="00E137F4" w:rsidRPr="005521FB" w14:paraId="3BCF58A4" w14:textId="77777777" w:rsidTr="00510BD2">
        <w:trPr>
          <w:cnfStyle w:val="100000000000" w:firstRow="1" w:lastRow="0" w:firstColumn="0" w:lastColumn="0" w:oddVBand="0" w:evenVBand="0" w:oddHBand="0" w:evenHBand="0" w:firstRowFirstColumn="0" w:firstRowLastColumn="0" w:lastRowFirstColumn="0" w:lastRowLastColumn="0"/>
          <w:trHeight w:hRule="exact" w:val="340"/>
        </w:trPr>
        <w:tc>
          <w:tcPr>
            <w:tcW w:w="1401" w:type="pct"/>
          </w:tcPr>
          <w:p w14:paraId="03B6EE4B" w14:textId="77777777" w:rsidR="00E137F4" w:rsidRPr="00F0574E" w:rsidRDefault="00E137F4" w:rsidP="004513C7">
            <w:pPr>
              <w:spacing w:line="240" w:lineRule="auto"/>
              <w:rPr>
                <w:sz w:val="22"/>
                <w:szCs w:val="22"/>
              </w:rPr>
            </w:pPr>
          </w:p>
        </w:tc>
        <w:tc>
          <w:tcPr>
            <w:tcW w:w="537" w:type="pct"/>
            <w:tcBorders>
              <w:bottom w:val="single" w:sz="6" w:space="0" w:color="00DCA1" w:themeColor="background2"/>
            </w:tcBorders>
          </w:tcPr>
          <w:p w14:paraId="1BE06214" w14:textId="37F64E2B" w:rsidR="00E137F4" w:rsidRPr="00F0574E" w:rsidRDefault="00E137F4" w:rsidP="004513C7">
            <w:pPr>
              <w:spacing w:line="240" w:lineRule="auto"/>
              <w:jc w:val="center"/>
              <w:rPr>
                <w:sz w:val="22"/>
                <w:szCs w:val="22"/>
              </w:rPr>
            </w:pPr>
            <w:r w:rsidRPr="00F0574E">
              <w:rPr>
                <w:b/>
                <w:bCs/>
                <w:sz w:val="22"/>
                <w:szCs w:val="22"/>
              </w:rPr>
              <w:t>Baseline</w:t>
            </w:r>
          </w:p>
        </w:tc>
        <w:tc>
          <w:tcPr>
            <w:tcW w:w="1498" w:type="pct"/>
            <w:gridSpan w:val="2"/>
          </w:tcPr>
          <w:p w14:paraId="0A1F60E7" w14:textId="47788655" w:rsidR="00E137F4" w:rsidRPr="00F0574E" w:rsidRDefault="00E137F4" w:rsidP="004513C7">
            <w:pPr>
              <w:spacing w:line="240" w:lineRule="auto"/>
              <w:jc w:val="center"/>
              <w:rPr>
                <w:sz w:val="22"/>
                <w:szCs w:val="22"/>
              </w:rPr>
            </w:pPr>
            <w:r w:rsidRPr="00F0574E">
              <w:rPr>
                <w:b/>
                <w:bCs/>
                <w:sz w:val="22"/>
                <w:szCs w:val="22"/>
              </w:rPr>
              <w:t>2050 Scenarios</w:t>
            </w:r>
          </w:p>
        </w:tc>
        <w:tc>
          <w:tcPr>
            <w:tcW w:w="1564" w:type="pct"/>
            <w:gridSpan w:val="2"/>
          </w:tcPr>
          <w:p w14:paraId="70D523E7" w14:textId="53FC04DB" w:rsidR="00E137F4" w:rsidRPr="00F0574E" w:rsidRDefault="00E137F4" w:rsidP="004513C7">
            <w:pPr>
              <w:spacing w:line="240" w:lineRule="auto"/>
              <w:jc w:val="center"/>
              <w:rPr>
                <w:sz w:val="22"/>
                <w:szCs w:val="22"/>
              </w:rPr>
            </w:pPr>
            <w:r w:rsidRPr="00F0574E">
              <w:rPr>
                <w:b/>
                <w:bCs/>
                <w:sz w:val="22"/>
                <w:szCs w:val="22"/>
              </w:rPr>
              <w:t>2085 Scenarios</w:t>
            </w:r>
          </w:p>
        </w:tc>
      </w:tr>
      <w:tr w:rsidR="004513C7" w:rsidRPr="005521FB" w14:paraId="01C0F9A6" w14:textId="77777777" w:rsidTr="00E11BDA">
        <w:trPr>
          <w:cnfStyle w:val="000000100000" w:firstRow="0" w:lastRow="0" w:firstColumn="0" w:lastColumn="0" w:oddVBand="0" w:evenVBand="0" w:oddHBand="1" w:evenHBand="0" w:firstRowFirstColumn="0" w:firstRowLastColumn="0" w:lastRowFirstColumn="0" w:lastRowLastColumn="0"/>
          <w:trHeight w:hRule="exact" w:val="624"/>
        </w:trPr>
        <w:tc>
          <w:tcPr>
            <w:tcW w:w="1401" w:type="pct"/>
          </w:tcPr>
          <w:p w14:paraId="1C887202" w14:textId="77777777" w:rsidR="00687966" w:rsidRPr="00F0574E" w:rsidRDefault="00687966" w:rsidP="004513C7">
            <w:pPr>
              <w:spacing w:line="240" w:lineRule="auto"/>
              <w:rPr>
                <w:sz w:val="22"/>
                <w:szCs w:val="22"/>
              </w:rPr>
            </w:pPr>
          </w:p>
        </w:tc>
        <w:tc>
          <w:tcPr>
            <w:tcW w:w="537" w:type="pct"/>
            <w:tcBorders>
              <w:top w:val="single" w:sz="6" w:space="0" w:color="00DCA1" w:themeColor="background2"/>
              <w:bottom w:val="single" w:sz="6" w:space="0" w:color="00DCA1" w:themeColor="background2"/>
              <w:right w:val="single" w:sz="6" w:space="0" w:color="00DCA1" w:themeColor="background2"/>
            </w:tcBorders>
          </w:tcPr>
          <w:p w14:paraId="398A75D1" w14:textId="77777777" w:rsidR="00687966" w:rsidRPr="00F0574E" w:rsidRDefault="00687966" w:rsidP="004513C7">
            <w:pPr>
              <w:spacing w:line="240" w:lineRule="auto"/>
              <w:jc w:val="right"/>
              <w:rPr>
                <w:sz w:val="22"/>
                <w:szCs w:val="22"/>
              </w:rPr>
            </w:pPr>
          </w:p>
        </w:tc>
        <w:tc>
          <w:tcPr>
            <w:tcW w:w="751" w:type="pct"/>
            <w:tcBorders>
              <w:left w:val="single" w:sz="6" w:space="0" w:color="00DCA1" w:themeColor="background2"/>
            </w:tcBorders>
            <w:vAlign w:val="top"/>
          </w:tcPr>
          <w:p w14:paraId="0FD6AA85" w14:textId="53C75041" w:rsidR="00687966" w:rsidRPr="00F0574E" w:rsidRDefault="00687966" w:rsidP="004513C7">
            <w:pPr>
              <w:spacing w:line="240" w:lineRule="auto"/>
              <w:jc w:val="right"/>
              <w:rPr>
                <w:sz w:val="22"/>
                <w:szCs w:val="22"/>
              </w:rPr>
            </w:pPr>
            <w:r w:rsidRPr="00F0574E">
              <w:rPr>
                <w:b/>
                <w:bCs/>
                <w:sz w:val="22"/>
                <w:szCs w:val="22"/>
              </w:rPr>
              <w:t xml:space="preserve">Middle of the road   </w:t>
            </w:r>
          </w:p>
        </w:tc>
        <w:tc>
          <w:tcPr>
            <w:tcW w:w="747" w:type="pct"/>
            <w:tcBorders>
              <w:right w:val="single" w:sz="4" w:space="0" w:color="00DCA1" w:themeColor="background2"/>
            </w:tcBorders>
            <w:vAlign w:val="top"/>
          </w:tcPr>
          <w:p w14:paraId="395870C1" w14:textId="3DCD5AA7" w:rsidR="00687966" w:rsidRPr="00F0574E" w:rsidRDefault="00687966" w:rsidP="004513C7">
            <w:pPr>
              <w:spacing w:line="240" w:lineRule="auto"/>
              <w:jc w:val="right"/>
              <w:rPr>
                <w:sz w:val="22"/>
                <w:szCs w:val="22"/>
              </w:rPr>
            </w:pPr>
            <w:r w:rsidRPr="00F0574E">
              <w:rPr>
                <w:b/>
                <w:bCs/>
                <w:sz w:val="22"/>
                <w:szCs w:val="22"/>
              </w:rPr>
              <w:t>Reasonable worst</w:t>
            </w:r>
            <w:r w:rsidR="000F0C3C" w:rsidRPr="00913D61">
              <w:t>-</w:t>
            </w:r>
            <w:r w:rsidRPr="00F0574E">
              <w:rPr>
                <w:b/>
                <w:bCs/>
                <w:sz w:val="22"/>
                <w:szCs w:val="22"/>
              </w:rPr>
              <w:t xml:space="preserve">case </w:t>
            </w:r>
          </w:p>
        </w:tc>
        <w:tc>
          <w:tcPr>
            <w:tcW w:w="746" w:type="pct"/>
            <w:tcBorders>
              <w:left w:val="single" w:sz="4" w:space="0" w:color="00DCA1" w:themeColor="background2"/>
              <w:bottom w:val="single" w:sz="6" w:space="0" w:color="00DCA1" w:themeColor="background2"/>
            </w:tcBorders>
            <w:vAlign w:val="top"/>
          </w:tcPr>
          <w:p w14:paraId="10EA7E0C" w14:textId="51786F7C" w:rsidR="00687966" w:rsidRPr="00F0574E" w:rsidRDefault="00687966" w:rsidP="004513C7">
            <w:pPr>
              <w:spacing w:line="240" w:lineRule="auto"/>
              <w:jc w:val="right"/>
              <w:rPr>
                <w:sz w:val="22"/>
                <w:szCs w:val="22"/>
              </w:rPr>
            </w:pPr>
            <w:r w:rsidRPr="00F0574E">
              <w:rPr>
                <w:b/>
                <w:bCs/>
                <w:sz w:val="22"/>
                <w:szCs w:val="22"/>
              </w:rPr>
              <w:t xml:space="preserve">Middle of the road   </w:t>
            </w:r>
          </w:p>
        </w:tc>
        <w:tc>
          <w:tcPr>
            <w:tcW w:w="819" w:type="pct"/>
            <w:vAlign w:val="top"/>
          </w:tcPr>
          <w:p w14:paraId="0EF25559" w14:textId="0A1B7BBB" w:rsidR="00687966" w:rsidRPr="00F0574E" w:rsidRDefault="00687966" w:rsidP="004513C7">
            <w:pPr>
              <w:spacing w:line="240" w:lineRule="auto"/>
              <w:jc w:val="right"/>
              <w:rPr>
                <w:sz w:val="22"/>
                <w:szCs w:val="22"/>
              </w:rPr>
            </w:pPr>
            <w:r w:rsidRPr="00F0574E">
              <w:rPr>
                <w:b/>
                <w:bCs/>
                <w:sz w:val="22"/>
                <w:szCs w:val="22"/>
              </w:rPr>
              <w:t>Reasonable worst</w:t>
            </w:r>
            <w:r w:rsidR="000F0C3C" w:rsidRPr="00913D61">
              <w:t>-</w:t>
            </w:r>
            <w:r w:rsidRPr="00F0574E">
              <w:rPr>
                <w:b/>
                <w:bCs/>
                <w:sz w:val="22"/>
                <w:szCs w:val="22"/>
              </w:rPr>
              <w:t xml:space="preserve">case  </w:t>
            </w:r>
          </w:p>
        </w:tc>
      </w:tr>
      <w:tr w:rsidR="004513C7" w:rsidRPr="005521FB" w14:paraId="16BE3651" w14:textId="77777777" w:rsidTr="00EB73AB">
        <w:trPr>
          <w:trHeight w:hRule="exact" w:val="680"/>
        </w:trPr>
        <w:tc>
          <w:tcPr>
            <w:tcW w:w="1401" w:type="pct"/>
            <w:tcBorders>
              <w:right w:val="single" w:sz="6" w:space="0" w:color="00DCA1" w:themeColor="background2"/>
            </w:tcBorders>
            <w:vAlign w:val="top"/>
          </w:tcPr>
          <w:p w14:paraId="6335FF43" w14:textId="47EC1AA6" w:rsidR="00A97B4B" w:rsidRPr="00F0574E" w:rsidRDefault="00612FB0" w:rsidP="004513C7">
            <w:pPr>
              <w:spacing w:line="240" w:lineRule="auto"/>
              <w:rPr>
                <w:sz w:val="22"/>
                <w:szCs w:val="22"/>
              </w:rPr>
            </w:pPr>
            <w:r w:rsidRPr="00F0574E">
              <w:rPr>
                <w:b/>
                <w:bCs/>
                <w:sz w:val="22"/>
                <w:szCs w:val="22"/>
              </w:rPr>
              <w:t>Number of months per year in drought</w:t>
            </w:r>
            <w:r w:rsidRPr="00F0574E">
              <w:rPr>
                <w:b/>
                <w:bCs/>
                <w:sz w:val="22"/>
                <w:szCs w:val="22"/>
                <w:vertAlign w:val="superscript"/>
              </w:rPr>
              <w:t>(a)</w:t>
            </w:r>
          </w:p>
        </w:tc>
        <w:tc>
          <w:tcPr>
            <w:tcW w:w="537" w:type="pct"/>
            <w:tcBorders>
              <w:left w:val="single" w:sz="6" w:space="0" w:color="00DCA1" w:themeColor="background2"/>
              <w:right w:val="single" w:sz="6" w:space="0" w:color="00DCA1" w:themeColor="background2"/>
            </w:tcBorders>
            <w:vAlign w:val="top"/>
          </w:tcPr>
          <w:p w14:paraId="298EA2C2" w14:textId="77777777" w:rsidR="00A97B4B" w:rsidRPr="00F0574E" w:rsidRDefault="00A97B4B" w:rsidP="004513C7">
            <w:pPr>
              <w:spacing w:line="240" w:lineRule="auto"/>
              <w:jc w:val="right"/>
              <w:rPr>
                <w:sz w:val="22"/>
                <w:szCs w:val="22"/>
              </w:rPr>
            </w:pPr>
            <w:r w:rsidRPr="00F0574E">
              <w:rPr>
                <w:sz w:val="22"/>
                <w:szCs w:val="22"/>
              </w:rPr>
              <w:t>1.6</w:t>
            </w:r>
          </w:p>
        </w:tc>
        <w:tc>
          <w:tcPr>
            <w:tcW w:w="751" w:type="pct"/>
            <w:tcBorders>
              <w:left w:val="single" w:sz="6" w:space="0" w:color="00DCA1" w:themeColor="background2"/>
            </w:tcBorders>
            <w:vAlign w:val="top"/>
          </w:tcPr>
          <w:p w14:paraId="6006A8CB" w14:textId="77777777" w:rsidR="00A97B4B" w:rsidRPr="00F0574E" w:rsidRDefault="00A97B4B" w:rsidP="004513C7">
            <w:pPr>
              <w:spacing w:line="240" w:lineRule="auto"/>
              <w:jc w:val="right"/>
              <w:rPr>
                <w:sz w:val="22"/>
                <w:szCs w:val="22"/>
              </w:rPr>
            </w:pPr>
            <w:r w:rsidRPr="00F0574E">
              <w:rPr>
                <w:sz w:val="22"/>
                <w:szCs w:val="22"/>
              </w:rPr>
              <w:t>2.3</w:t>
            </w:r>
            <w:r w:rsidRPr="00F0574E">
              <w:rPr>
                <w:sz w:val="22"/>
                <w:szCs w:val="22"/>
              </w:rPr>
              <w:br/>
              <w:t xml:space="preserve"> [0.2, 4.9]</w:t>
            </w:r>
          </w:p>
        </w:tc>
        <w:tc>
          <w:tcPr>
            <w:tcW w:w="747" w:type="pct"/>
            <w:tcBorders>
              <w:right w:val="single" w:sz="4" w:space="0" w:color="00DCA1" w:themeColor="background2"/>
            </w:tcBorders>
            <w:vAlign w:val="top"/>
          </w:tcPr>
          <w:p w14:paraId="7A86560C" w14:textId="77777777" w:rsidR="00A97B4B" w:rsidRPr="00F0574E" w:rsidRDefault="00A97B4B" w:rsidP="004513C7">
            <w:pPr>
              <w:spacing w:line="240" w:lineRule="auto"/>
              <w:jc w:val="right"/>
              <w:rPr>
                <w:sz w:val="22"/>
                <w:szCs w:val="22"/>
              </w:rPr>
            </w:pPr>
            <w:r w:rsidRPr="00F0574E">
              <w:rPr>
                <w:sz w:val="22"/>
                <w:szCs w:val="22"/>
              </w:rPr>
              <w:t>2.7</w:t>
            </w:r>
            <w:r w:rsidRPr="00F0574E">
              <w:rPr>
                <w:sz w:val="22"/>
                <w:szCs w:val="22"/>
              </w:rPr>
              <w:br/>
              <w:t xml:space="preserve"> [0.1, 7.0]</w:t>
            </w:r>
          </w:p>
        </w:tc>
        <w:tc>
          <w:tcPr>
            <w:tcW w:w="746" w:type="pct"/>
            <w:tcBorders>
              <w:left w:val="single" w:sz="4" w:space="0" w:color="00DCA1" w:themeColor="background2"/>
            </w:tcBorders>
            <w:vAlign w:val="top"/>
          </w:tcPr>
          <w:p w14:paraId="0EA0168E" w14:textId="77777777" w:rsidR="00A97B4B" w:rsidRPr="00F0574E" w:rsidRDefault="00A97B4B" w:rsidP="004513C7">
            <w:pPr>
              <w:spacing w:line="240" w:lineRule="auto"/>
              <w:jc w:val="right"/>
              <w:rPr>
                <w:sz w:val="22"/>
                <w:szCs w:val="22"/>
              </w:rPr>
            </w:pPr>
            <w:r w:rsidRPr="00F0574E">
              <w:rPr>
                <w:sz w:val="22"/>
                <w:szCs w:val="22"/>
              </w:rPr>
              <w:t xml:space="preserve">2.5 </w:t>
            </w:r>
            <w:r w:rsidRPr="00F0574E">
              <w:rPr>
                <w:sz w:val="22"/>
                <w:szCs w:val="22"/>
              </w:rPr>
              <w:br/>
              <w:t>[0.3, 5.1]</w:t>
            </w:r>
          </w:p>
        </w:tc>
        <w:tc>
          <w:tcPr>
            <w:tcW w:w="819" w:type="pct"/>
            <w:vAlign w:val="top"/>
          </w:tcPr>
          <w:p w14:paraId="2E8DF35E" w14:textId="77777777" w:rsidR="00A97B4B" w:rsidRPr="00F0574E" w:rsidRDefault="00A97B4B" w:rsidP="004513C7">
            <w:pPr>
              <w:spacing w:line="240" w:lineRule="auto"/>
              <w:jc w:val="right"/>
              <w:rPr>
                <w:sz w:val="22"/>
                <w:szCs w:val="22"/>
              </w:rPr>
            </w:pPr>
            <w:r w:rsidRPr="00F0574E">
              <w:rPr>
                <w:sz w:val="22"/>
                <w:szCs w:val="22"/>
              </w:rPr>
              <w:t>2.5</w:t>
            </w:r>
            <w:r w:rsidRPr="00F0574E">
              <w:rPr>
                <w:sz w:val="22"/>
                <w:szCs w:val="22"/>
              </w:rPr>
              <w:br/>
              <w:t xml:space="preserve"> [0.0, 6.3]</w:t>
            </w:r>
          </w:p>
        </w:tc>
      </w:tr>
    </w:tbl>
    <w:p w14:paraId="32FE107D" w14:textId="0567F242" w:rsidR="004513C7" w:rsidRDefault="007278CA" w:rsidP="004513C7">
      <w:pPr>
        <w:spacing w:line="240" w:lineRule="auto"/>
        <w:rPr>
          <w:i/>
          <w:iCs/>
          <w:sz w:val="20"/>
          <w:szCs w:val="20"/>
        </w:rPr>
      </w:pPr>
      <w:r w:rsidRPr="00257AD4">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4513C7">
        <w:rPr>
          <w:rFonts w:asciiTheme="minorHAnsi" w:hAnsiTheme="minorHAnsi" w:cstheme="minorHAnsi"/>
          <w:i/>
          <w:sz w:val="20"/>
          <w:szCs w:val="20"/>
        </w:rPr>
        <w:t>The primary indicator value reports the median from the nine climate models, with the range reported in square brackets.</w:t>
      </w:r>
    </w:p>
    <w:p w14:paraId="4AEAAF73" w14:textId="5FDE0686" w:rsidR="007278CA" w:rsidRPr="00B01FA0" w:rsidRDefault="004513C7" w:rsidP="004513C7">
      <w:pPr>
        <w:spacing w:line="240" w:lineRule="auto"/>
        <w:rPr>
          <w:i/>
          <w:iCs/>
          <w:sz w:val="20"/>
          <w:szCs w:val="20"/>
        </w:rPr>
      </w:pPr>
      <w:r>
        <w:rPr>
          <w:b/>
          <w:bCs/>
          <w:i/>
          <w:iCs/>
          <w:sz w:val="20"/>
          <w:szCs w:val="20"/>
        </w:rPr>
        <w:t>Table footnotes:</w:t>
      </w:r>
      <w:r w:rsidR="007278CA">
        <w:rPr>
          <w:i/>
          <w:iCs/>
          <w:sz w:val="20"/>
          <w:szCs w:val="20"/>
        </w:rPr>
        <w:t xml:space="preserve">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7136377D" w14:textId="77777777" w:rsidR="00283062" w:rsidRDefault="00283062" w:rsidP="004513C7">
      <w:pPr>
        <w:pStyle w:val="Heading2"/>
        <w:spacing w:line="240" w:lineRule="auto"/>
      </w:pPr>
      <w:r w:rsidRPr="002B1930">
        <w:t>Storm hazard</w:t>
      </w:r>
    </w:p>
    <w:p w14:paraId="289169F7" w14:textId="77777777" w:rsidR="002E33D2" w:rsidRPr="00F0574E" w:rsidRDefault="002E33D2" w:rsidP="004513C7">
      <w:pPr>
        <w:spacing w:line="240" w:lineRule="auto"/>
        <w:rPr>
          <w:b/>
          <w:bCs/>
        </w:rPr>
      </w:pPr>
      <w:r w:rsidRPr="00F0574E">
        <w:rPr>
          <w:b/>
          <w:bCs/>
        </w:rPr>
        <w:t>Key projections:</w:t>
      </w:r>
    </w:p>
    <w:p w14:paraId="6D9AEF9C" w14:textId="5B667E36" w:rsidR="002E33D2" w:rsidRPr="00F0574E" w:rsidRDefault="00337314" w:rsidP="004513C7">
      <w:pPr>
        <w:pStyle w:val="BulletNoIndent"/>
        <w:spacing w:line="240" w:lineRule="auto"/>
      </w:pPr>
      <w:r>
        <w:rPr>
          <w:b/>
          <w:bCs/>
        </w:rPr>
        <w:t>Fewer</w:t>
      </w:r>
      <w:r w:rsidR="002E33D2" w:rsidRPr="00F0574E">
        <w:rPr>
          <w:b/>
          <w:bCs/>
        </w:rPr>
        <w:t xml:space="preserve"> very-high-intensity storms: </w:t>
      </w:r>
      <w:r w:rsidR="002E33D2" w:rsidRPr="00F0574E">
        <w:t>Very-high-intensity storms will be less frequent in both middle of the road and reasonable worst</w:t>
      </w:r>
      <w:r w:rsidR="000F0C3C" w:rsidRPr="00913D61">
        <w:t>-</w:t>
      </w:r>
      <w:r w:rsidR="002E33D2" w:rsidRPr="00F0574E">
        <w:t>case scenarios</w:t>
      </w:r>
      <w:r w:rsidR="00A55DFE" w:rsidRPr="00F0574E">
        <w:t xml:space="preserve"> across both time horizons.</w:t>
      </w:r>
    </w:p>
    <w:p w14:paraId="1D3506D2" w14:textId="77777777" w:rsidR="00283062" w:rsidRPr="00BB3F49" w:rsidRDefault="00283062" w:rsidP="004513C7">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568"/>
        <w:gridCol w:w="1416"/>
        <w:gridCol w:w="1418"/>
        <w:gridCol w:w="1274"/>
        <w:gridCol w:w="1555"/>
      </w:tblGrid>
      <w:tr w:rsidR="001E1A8F" w:rsidRPr="001E39BF" w14:paraId="4B77B5AA" w14:textId="77777777" w:rsidTr="001E1A8F">
        <w:trPr>
          <w:cnfStyle w:val="100000000000" w:firstRow="1" w:lastRow="0" w:firstColumn="0" w:lastColumn="0" w:oddVBand="0" w:evenVBand="0" w:oddHBand="0" w:evenHBand="0" w:firstRowFirstColumn="0" w:firstRowLastColumn="0" w:lastRowFirstColumn="0" w:lastRowLastColumn="0"/>
          <w:trHeight w:hRule="exact" w:val="432"/>
        </w:trPr>
        <w:tc>
          <w:tcPr>
            <w:tcW w:w="2017" w:type="pct"/>
            <w:gridSpan w:val="2"/>
            <w:tcBorders>
              <w:right w:val="single" w:sz="4" w:space="0" w:color="00DCA1" w:themeColor="background2"/>
            </w:tcBorders>
          </w:tcPr>
          <w:p w14:paraId="07A1CADB" w14:textId="71D07DE8" w:rsidR="001E1A8F" w:rsidRPr="00F0574E" w:rsidRDefault="001E1A8F" w:rsidP="001E1A8F">
            <w:pPr>
              <w:spacing w:line="240" w:lineRule="auto"/>
              <w:jc w:val="right"/>
              <w:rPr>
                <w:i/>
                <w:iCs/>
                <w:sz w:val="22"/>
                <w:szCs w:val="22"/>
              </w:rPr>
            </w:pPr>
            <w:r w:rsidRPr="00F0574E">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550957B" w14:textId="377C9960" w:rsidR="001E1A8F" w:rsidRPr="00F0574E" w:rsidRDefault="001E1A8F" w:rsidP="003131F5">
            <w:pPr>
              <w:spacing w:line="240" w:lineRule="auto"/>
              <w:jc w:val="center"/>
              <w:rPr>
                <w:b/>
                <w:bCs/>
                <w:sz w:val="22"/>
                <w:szCs w:val="22"/>
              </w:rPr>
            </w:pPr>
            <w:r w:rsidRPr="00F0574E">
              <w:rPr>
                <w:b/>
                <w:bCs/>
                <w:sz w:val="22"/>
                <w:szCs w:val="22"/>
              </w:rPr>
              <w:t>2050 Scenarios</w:t>
            </w:r>
          </w:p>
        </w:tc>
        <w:tc>
          <w:tcPr>
            <w:tcW w:w="1490" w:type="pct"/>
            <w:gridSpan w:val="2"/>
            <w:tcBorders>
              <w:left w:val="single" w:sz="4" w:space="0" w:color="00DCA1" w:themeColor="background2"/>
              <w:bottom w:val="single" w:sz="6" w:space="0" w:color="00DCA1" w:themeColor="background2"/>
            </w:tcBorders>
            <w:vAlign w:val="top"/>
          </w:tcPr>
          <w:p w14:paraId="4F9969AB" w14:textId="348BCA3A" w:rsidR="001E1A8F" w:rsidRPr="00F0574E" w:rsidRDefault="001E1A8F" w:rsidP="003131F5">
            <w:pPr>
              <w:spacing w:line="240" w:lineRule="auto"/>
              <w:jc w:val="center"/>
              <w:rPr>
                <w:b/>
                <w:bCs/>
                <w:sz w:val="22"/>
                <w:szCs w:val="22"/>
              </w:rPr>
            </w:pPr>
            <w:r w:rsidRPr="00F0574E">
              <w:rPr>
                <w:b/>
                <w:bCs/>
                <w:sz w:val="22"/>
                <w:szCs w:val="22"/>
              </w:rPr>
              <w:t>2085 Scenarios</w:t>
            </w:r>
          </w:p>
        </w:tc>
      </w:tr>
      <w:tr w:rsidR="00DD4020" w:rsidRPr="001E39BF" w14:paraId="39316934" w14:textId="77777777" w:rsidTr="001E1A8F">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5DB19D54" w14:textId="77777777" w:rsidR="00DD4020" w:rsidRPr="00F0574E" w:rsidRDefault="00DD4020" w:rsidP="004513C7">
            <w:pPr>
              <w:spacing w:line="240" w:lineRule="auto"/>
              <w:rPr>
                <w:i/>
                <w:iCs/>
                <w:sz w:val="22"/>
                <w:szCs w:val="22"/>
              </w:rPr>
            </w:pPr>
          </w:p>
        </w:tc>
        <w:tc>
          <w:tcPr>
            <w:tcW w:w="299" w:type="pct"/>
            <w:tcBorders>
              <w:bottom w:val="single" w:sz="6" w:space="0" w:color="00DCA1" w:themeColor="background2"/>
              <w:right w:val="single" w:sz="4" w:space="0" w:color="00DCA1" w:themeColor="background2"/>
            </w:tcBorders>
          </w:tcPr>
          <w:p w14:paraId="01ED98FA" w14:textId="77777777" w:rsidR="00DD4020" w:rsidRPr="00F0574E" w:rsidRDefault="00DD4020" w:rsidP="004513C7">
            <w:pPr>
              <w:spacing w:line="240" w:lineRule="auto"/>
              <w:jc w:val="right"/>
              <w:rPr>
                <w:i/>
                <w:iCs/>
                <w:sz w:val="22"/>
                <w:szCs w:val="22"/>
              </w:rPr>
            </w:pPr>
          </w:p>
        </w:tc>
        <w:tc>
          <w:tcPr>
            <w:tcW w:w="746" w:type="pct"/>
            <w:tcBorders>
              <w:left w:val="single" w:sz="4" w:space="0" w:color="00DCA1" w:themeColor="background2"/>
              <w:bottom w:val="single" w:sz="6" w:space="0" w:color="00DCA1" w:themeColor="background2"/>
            </w:tcBorders>
            <w:vAlign w:val="top"/>
          </w:tcPr>
          <w:p w14:paraId="13127328" w14:textId="7E19FF03" w:rsidR="00DD4020" w:rsidRPr="00F0574E" w:rsidRDefault="00DD4020" w:rsidP="004513C7">
            <w:pPr>
              <w:spacing w:line="240" w:lineRule="auto"/>
              <w:jc w:val="right"/>
              <w:rPr>
                <w:sz w:val="22"/>
                <w:szCs w:val="22"/>
              </w:rPr>
            </w:pPr>
            <w:r w:rsidRPr="00F0574E">
              <w:rPr>
                <w:b/>
                <w:bCs/>
                <w:sz w:val="22"/>
                <w:szCs w:val="22"/>
              </w:rPr>
              <w:t xml:space="preserve">Middle of the road   </w:t>
            </w:r>
          </w:p>
        </w:tc>
        <w:tc>
          <w:tcPr>
            <w:tcW w:w="747" w:type="pct"/>
            <w:tcBorders>
              <w:right w:val="single" w:sz="4" w:space="0" w:color="00DCA1" w:themeColor="background2"/>
            </w:tcBorders>
            <w:vAlign w:val="top"/>
          </w:tcPr>
          <w:p w14:paraId="45D8922F" w14:textId="0604D030" w:rsidR="00DD4020" w:rsidRPr="00F0574E" w:rsidRDefault="00DD4020" w:rsidP="004513C7">
            <w:pPr>
              <w:spacing w:line="240" w:lineRule="auto"/>
              <w:jc w:val="right"/>
              <w:rPr>
                <w:sz w:val="22"/>
                <w:szCs w:val="22"/>
              </w:rPr>
            </w:pPr>
            <w:r w:rsidRPr="00F0574E">
              <w:rPr>
                <w:b/>
                <w:bCs/>
                <w:sz w:val="22"/>
                <w:szCs w:val="22"/>
              </w:rPr>
              <w:t>Reasonable worst</w:t>
            </w:r>
            <w:r w:rsidR="000F0C3C" w:rsidRPr="00913D61">
              <w:t>-</w:t>
            </w:r>
            <w:r w:rsidRPr="00F0574E">
              <w:rPr>
                <w:b/>
                <w:bCs/>
                <w:sz w:val="22"/>
                <w:szCs w:val="22"/>
              </w:rPr>
              <w:t xml:space="preserve">case </w:t>
            </w:r>
          </w:p>
        </w:tc>
        <w:tc>
          <w:tcPr>
            <w:tcW w:w="671" w:type="pct"/>
            <w:tcBorders>
              <w:left w:val="single" w:sz="4" w:space="0" w:color="00DCA1" w:themeColor="background2"/>
              <w:bottom w:val="single" w:sz="6" w:space="0" w:color="00DCA1" w:themeColor="background2"/>
            </w:tcBorders>
            <w:vAlign w:val="top"/>
          </w:tcPr>
          <w:p w14:paraId="206CFEF3" w14:textId="6362F102" w:rsidR="00DD4020" w:rsidRPr="00F0574E" w:rsidRDefault="00DD4020" w:rsidP="004513C7">
            <w:pPr>
              <w:spacing w:line="240" w:lineRule="auto"/>
              <w:jc w:val="right"/>
              <w:rPr>
                <w:sz w:val="22"/>
                <w:szCs w:val="22"/>
              </w:rPr>
            </w:pPr>
            <w:r w:rsidRPr="00F0574E">
              <w:rPr>
                <w:b/>
                <w:bCs/>
                <w:sz w:val="22"/>
                <w:szCs w:val="22"/>
              </w:rPr>
              <w:t xml:space="preserve">Middle of the road   </w:t>
            </w:r>
          </w:p>
        </w:tc>
        <w:tc>
          <w:tcPr>
            <w:tcW w:w="819" w:type="pct"/>
            <w:vAlign w:val="top"/>
          </w:tcPr>
          <w:p w14:paraId="107D7D02" w14:textId="01B36A81" w:rsidR="00DD4020" w:rsidRPr="00F0574E" w:rsidRDefault="00DD4020" w:rsidP="004513C7">
            <w:pPr>
              <w:spacing w:line="240" w:lineRule="auto"/>
              <w:jc w:val="right"/>
              <w:rPr>
                <w:sz w:val="22"/>
                <w:szCs w:val="22"/>
              </w:rPr>
            </w:pPr>
            <w:r w:rsidRPr="00F0574E">
              <w:rPr>
                <w:b/>
                <w:bCs/>
                <w:sz w:val="22"/>
                <w:szCs w:val="22"/>
              </w:rPr>
              <w:t>Reasonable worst</w:t>
            </w:r>
            <w:r w:rsidR="000F0C3C" w:rsidRPr="00913D61">
              <w:t>-</w:t>
            </w:r>
            <w:r w:rsidRPr="00F0574E">
              <w:rPr>
                <w:b/>
                <w:bCs/>
                <w:sz w:val="22"/>
                <w:szCs w:val="22"/>
              </w:rPr>
              <w:t xml:space="preserve">case  </w:t>
            </w:r>
          </w:p>
        </w:tc>
      </w:tr>
      <w:tr w:rsidR="00DD4020" w:rsidRPr="00EB1B34" w14:paraId="360863AF" w14:textId="77777777" w:rsidTr="001E1A8F">
        <w:trPr>
          <w:trHeight w:hRule="exact" w:val="747"/>
        </w:trPr>
        <w:tc>
          <w:tcPr>
            <w:tcW w:w="1718" w:type="pct"/>
            <w:tcBorders>
              <w:right w:val="single" w:sz="6" w:space="0" w:color="00DCA1" w:themeColor="background2"/>
            </w:tcBorders>
            <w:vAlign w:val="top"/>
          </w:tcPr>
          <w:p w14:paraId="379DC190" w14:textId="18AAE60A" w:rsidR="00AC5449" w:rsidRPr="00F0574E" w:rsidRDefault="00AC5449" w:rsidP="004513C7">
            <w:pPr>
              <w:spacing w:line="240" w:lineRule="auto"/>
              <w:rPr>
                <w:sz w:val="22"/>
                <w:szCs w:val="22"/>
              </w:rPr>
            </w:pPr>
            <w:r w:rsidRPr="00F0574E">
              <w:rPr>
                <w:b/>
                <w:bCs/>
                <w:sz w:val="22"/>
                <w:szCs w:val="22"/>
              </w:rPr>
              <w:t>Number of low-intensity storms (40-62 km/hr) per year</w:t>
            </w:r>
          </w:p>
        </w:tc>
        <w:tc>
          <w:tcPr>
            <w:tcW w:w="299" w:type="pct"/>
            <w:tcBorders>
              <w:left w:val="single" w:sz="6" w:space="0" w:color="00DCA1" w:themeColor="background2"/>
              <w:right w:val="single" w:sz="4" w:space="0" w:color="00DCA1" w:themeColor="background2"/>
            </w:tcBorders>
            <w:vAlign w:val="top"/>
          </w:tcPr>
          <w:p w14:paraId="3A178AB4" w14:textId="77777777" w:rsidR="00AC5449" w:rsidRPr="00F0574E" w:rsidRDefault="00AC5449" w:rsidP="004513C7">
            <w:pPr>
              <w:spacing w:line="240" w:lineRule="auto"/>
              <w:jc w:val="right"/>
              <w:rPr>
                <w:sz w:val="22"/>
                <w:szCs w:val="22"/>
              </w:rPr>
            </w:pPr>
            <w:r w:rsidRPr="00F0574E">
              <w:rPr>
                <w:sz w:val="22"/>
                <w:szCs w:val="22"/>
              </w:rPr>
              <w:t>76.6</w:t>
            </w:r>
          </w:p>
        </w:tc>
        <w:tc>
          <w:tcPr>
            <w:tcW w:w="746" w:type="pct"/>
            <w:tcBorders>
              <w:left w:val="single" w:sz="4" w:space="0" w:color="00DCA1" w:themeColor="background2"/>
            </w:tcBorders>
            <w:vAlign w:val="top"/>
          </w:tcPr>
          <w:p w14:paraId="3430E99E" w14:textId="77777777" w:rsidR="00AC5449" w:rsidRPr="00F0574E" w:rsidRDefault="00AC5449" w:rsidP="004513C7">
            <w:pPr>
              <w:spacing w:line="240" w:lineRule="auto"/>
              <w:jc w:val="right"/>
              <w:rPr>
                <w:sz w:val="22"/>
                <w:szCs w:val="22"/>
              </w:rPr>
            </w:pPr>
            <w:r w:rsidRPr="00F0574E">
              <w:rPr>
                <w:sz w:val="22"/>
                <w:szCs w:val="22"/>
              </w:rPr>
              <w:t xml:space="preserve">77.9 </w:t>
            </w:r>
          </w:p>
          <w:p w14:paraId="537F1E26" w14:textId="77777777" w:rsidR="00AC5449" w:rsidRPr="00F0574E" w:rsidRDefault="00AC5449" w:rsidP="004513C7">
            <w:pPr>
              <w:spacing w:line="240" w:lineRule="auto"/>
              <w:jc w:val="right"/>
              <w:rPr>
                <w:sz w:val="22"/>
                <w:szCs w:val="22"/>
              </w:rPr>
            </w:pPr>
            <w:r w:rsidRPr="00F0574E">
              <w:rPr>
                <w:sz w:val="22"/>
                <w:szCs w:val="22"/>
              </w:rPr>
              <w:t>[68.6, 85.7]</w:t>
            </w:r>
          </w:p>
        </w:tc>
        <w:tc>
          <w:tcPr>
            <w:tcW w:w="747" w:type="pct"/>
            <w:tcBorders>
              <w:right w:val="single" w:sz="4" w:space="0" w:color="00DCA1" w:themeColor="background2"/>
            </w:tcBorders>
            <w:vAlign w:val="top"/>
          </w:tcPr>
          <w:p w14:paraId="4EB48A25" w14:textId="77777777" w:rsidR="00AC5449" w:rsidRPr="00F0574E" w:rsidRDefault="00AC5449" w:rsidP="004513C7">
            <w:pPr>
              <w:spacing w:line="240" w:lineRule="auto"/>
              <w:jc w:val="right"/>
              <w:rPr>
                <w:sz w:val="22"/>
                <w:szCs w:val="22"/>
              </w:rPr>
            </w:pPr>
            <w:r w:rsidRPr="00F0574E">
              <w:rPr>
                <w:sz w:val="22"/>
                <w:szCs w:val="22"/>
              </w:rPr>
              <w:t xml:space="preserve">79.1 </w:t>
            </w:r>
          </w:p>
          <w:p w14:paraId="7F248E52" w14:textId="77777777" w:rsidR="00AC5449" w:rsidRPr="00F0574E" w:rsidRDefault="00AC5449" w:rsidP="004513C7">
            <w:pPr>
              <w:spacing w:line="240" w:lineRule="auto"/>
              <w:jc w:val="right"/>
              <w:rPr>
                <w:sz w:val="22"/>
                <w:szCs w:val="22"/>
              </w:rPr>
            </w:pPr>
            <w:r w:rsidRPr="00F0574E">
              <w:rPr>
                <w:sz w:val="22"/>
                <w:szCs w:val="22"/>
              </w:rPr>
              <w:t>[69.6, 87.0]</w:t>
            </w:r>
          </w:p>
        </w:tc>
        <w:tc>
          <w:tcPr>
            <w:tcW w:w="671" w:type="pct"/>
            <w:tcBorders>
              <w:left w:val="single" w:sz="4" w:space="0" w:color="00DCA1" w:themeColor="background2"/>
            </w:tcBorders>
            <w:vAlign w:val="top"/>
          </w:tcPr>
          <w:p w14:paraId="3874DAAC" w14:textId="77777777" w:rsidR="00AC5449" w:rsidRPr="00F0574E" w:rsidRDefault="00AC5449" w:rsidP="004513C7">
            <w:pPr>
              <w:spacing w:line="240" w:lineRule="auto"/>
              <w:jc w:val="right"/>
              <w:rPr>
                <w:sz w:val="22"/>
                <w:szCs w:val="22"/>
              </w:rPr>
            </w:pPr>
            <w:r w:rsidRPr="00F0574E">
              <w:rPr>
                <w:sz w:val="22"/>
                <w:szCs w:val="22"/>
              </w:rPr>
              <w:t xml:space="preserve">79.5 </w:t>
            </w:r>
          </w:p>
          <w:p w14:paraId="75F5CE20" w14:textId="77777777" w:rsidR="00AC5449" w:rsidRPr="00F0574E" w:rsidRDefault="00AC5449" w:rsidP="004513C7">
            <w:pPr>
              <w:spacing w:line="240" w:lineRule="auto"/>
              <w:jc w:val="right"/>
              <w:rPr>
                <w:sz w:val="22"/>
                <w:szCs w:val="22"/>
              </w:rPr>
            </w:pPr>
            <w:r w:rsidRPr="00F0574E">
              <w:rPr>
                <w:sz w:val="22"/>
                <w:szCs w:val="22"/>
              </w:rPr>
              <w:t>[70.0, 87.5]</w:t>
            </w:r>
          </w:p>
        </w:tc>
        <w:tc>
          <w:tcPr>
            <w:tcW w:w="819" w:type="pct"/>
            <w:vAlign w:val="top"/>
          </w:tcPr>
          <w:p w14:paraId="71F19310" w14:textId="77777777" w:rsidR="00AC5449" w:rsidRPr="00F0574E" w:rsidRDefault="00AC5449" w:rsidP="004513C7">
            <w:pPr>
              <w:spacing w:line="240" w:lineRule="auto"/>
              <w:jc w:val="right"/>
              <w:rPr>
                <w:sz w:val="22"/>
                <w:szCs w:val="22"/>
              </w:rPr>
            </w:pPr>
            <w:r w:rsidRPr="00F0574E">
              <w:rPr>
                <w:sz w:val="22"/>
                <w:szCs w:val="22"/>
              </w:rPr>
              <w:t xml:space="preserve">79.0 </w:t>
            </w:r>
          </w:p>
          <w:p w14:paraId="5BA3CD50" w14:textId="77777777" w:rsidR="00AC5449" w:rsidRPr="00F0574E" w:rsidRDefault="00AC5449" w:rsidP="004513C7">
            <w:pPr>
              <w:spacing w:line="240" w:lineRule="auto"/>
              <w:jc w:val="right"/>
              <w:rPr>
                <w:sz w:val="22"/>
                <w:szCs w:val="22"/>
              </w:rPr>
            </w:pPr>
            <w:r w:rsidRPr="00F0574E">
              <w:rPr>
                <w:sz w:val="22"/>
                <w:szCs w:val="22"/>
              </w:rPr>
              <w:t>[69.5, 86.9]</w:t>
            </w:r>
          </w:p>
        </w:tc>
      </w:tr>
      <w:tr w:rsidR="00DD4020" w:rsidRPr="00EB1B34" w14:paraId="5D16D64B" w14:textId="77777777" w:rsidTr="00F041FC">
        <w:trPr>
          <w:cnfStyle w:val="000000100000" w:firstRow="0" w:lastRow="0" w:firstColumn="0" w:lastColumn="0" w:oddVBand="0" w:evenVBand="0" w:oddHBand="1" w:evenHBand="0" w:firstRowFirstColumn="0" w:firstRowLastColumn="0" w:lastRowFirstColumn="0" w:lastRowLastColumn="0"/>
          <w:trHeight w:hRule="exact" w:val="786"/>
        </w:trPr>
        <w:tc>
          <w:tcPr>
            <w:tcW w:w="1718" w:type="pct"/>
            <w:tcBorders>
              <w:right w:val="single" w:sz="6" w:space="0" w:color="00DCA1" w:themeColor="background2"/>
            </w:tcBorders>
            <w:vAlign w:val="top"/>
          </w:tcPr>
          <w:p w14:paraId="7AE50072" w14:textId="4EF7B93F" w:rsidR="00AC5449" w:rsidRPr="00F0574E" w:rsidRDefault="00AC5449" w:rsidP="004513C7">
            <w:pPr>
              <w:spacing w:line="240" w:lineRule="auto"/>
              <w:rPr>
                <w:sz w:val="22"/>
                <w:szCs w:val="22"/>
              </w:rPr>
            </w:pPr>
            <w:r w:rsidRPr="00F0574E">
              <w:rPr>
                <w:b/>
                <w:bCs/>
                <w:sz w:val="22"/>
                <w:szCs w:val="22"/>
              </w:rPr>
              <w:t>Number of medium-intensity storms</w:t>
            </w:r>
            <w:r w:rsidR="008A58B9">
              <w:rPr>
                <w:b/>
                <w:bCs/>
                <w:sz w:val="22"/>
                <w:szCs w:val="22"/>
              </w:rPr>
              <w:t xml:space="preserve"> </w:t>
            </w:r>
            <w:r w:rsidRPr="00F0574E">
              <w:rPr>
                <w:b/>
                <w:bCs/>
                <w:sz w:val="22"/>
                <w:szCs w:val="22"/>
              </w:rPr>
              <w:t>(63-87 km/hr) per year</w:t>
            </w:r>
          </w:p>
        </w:tc>
        <w:tc>
          <w:tcPr>
            <w:tcW w:w="29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4F0761" w14:textId="77777777" w:rsidR="00AC5449" w:rsidRPr="00F0574E" w:rsidRDefault="00AC5449" w:rsidP="004513C7">
            <w:pPr>
              <w:spacing w:line="240" w:lineRule="auto"/>
              <w:jc w:val="right"/>
              <w:rPr>
                <w:sz w:val="22"/>
                <w:szCs w:val="22"/>
              </w:rPr>
            </w:pPr>
            <w:r w:rsidRPr="00F0574E">
              <w:rPr>
                <w:sz w:val="22"/>
                <w:szCs w:val="22"/>
              </w:rPr>
              <w:t>47.4</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78DAF8B7" w14:textId="77777777" w:rsidR="00AC5449" w:rsidRPr="00F0574E" w:rsidRDefault="00AC5449" w:rsidP="004513C7">
            <w:pPr>
              <w:spacing w:line="240" w:lineRule="auto"/>
              <w:jc w:val="right"/>
              <w:rPr>
                <w:sz w:val="22"/>
                <w:szCs w:val="22"/>
              </w:rPr>
            </w:pPr>
            <w:r w:rsidRPr="00F0574E">
              <w:rPr>
                <w:sz w:val="22"/>
                <w:szCs w:val="22"/>
              </w:rPr>
              <w:t xml:space="preserve">44.4 </w:t>
            </w:r>
          </w:p>
          <w:p w14:paraId="03847494" w14:textId="77777777" w:rsidR="00AC5449" w:rsidRPr="00F0574E" w:rsidRDefault="00AC5449" w:rsidP="004513C7">
            <w:pPr>
              <w:spacing w:line="240" w:lineRule="auto"/>
              <w:jc w:val="right"/>
              <w:rPr>
                <w:sz w:val="22"/>
                <w:szCs w:val="22"/>
              </w:rPr>
            </w:pPr>
            <w:r w:rsidRPr="00F0574E">
              <w:rPr>
                <w:sz w:val="22"/>
                <w:szCs w:val="22"/>
              </w:rPr>
              <w:t>[39.1, 48.9]</w:t>
            </w:r>
          </w:p>
        </w:tc>
        <w:tc>
          <w:tcPr>
            <w:tcW w:w="747" w:type="pct"/>
            <w:tcBorders>
              <w:right w:val="single" w:sz="4" w:space="0" w:color="00DCA1" w:themeColor="background2"/>
            </w:tcBorders>
            <w:vAlign w:val="top"/>
          </w:tcPr>
          <w:p w14:paraId="0B78FB0E" w14:textId="77777777" w:rsidR="00AC5449" w:rsidRPr="00F0574E" w:rsidRDefault="00AC5449" w:rsidP="004513C7">
            <w:pPr>
              <w:spacing w:line="240" w:lineRule="auto"/>
              <w:jc w:val="right"/>
              <w:rPr>
                <w:sz w:val="22"/>
                <w:szCs w:val="22"/>
              </w:rPr>
            </w:pPr>
            <w:r w:rsidRPr="00F0574E">
              <w:rPr>
                <w:sz w:val="22"/>
                <w:szCs w:val="22"/>
              </w:rPr>
              <w:t xml:space="preserve">49.2 </w:t>
            </w:r>
          </w:p>
          <w:p w14:paraId="3B43FEC9" w14:textId="77777777" w:rsidR="00AC5449" w:rsidRPr="00F0574E" w:rsidRDefault="00AC5449" w:rsidP="004513C7">
            <w:pPr>
              <w:spacing w:line="240" w:lineRule="auto"/>
              <w:jc w:val="right"/>
              <w:rPr>
                <w:sz w:val="22"/>
                <w:szCs w:val="22"/>
              </w:rPr>
            </w:pPr>
            <w:r w:rsidRPr="00F0574E">
              <w:rPr>
                <w:sz w:val="22"/>
                <w:szCs w:val="22"/>
              </w:rPr>
              <w:t>[43.3, 54.1]</w:t>
            </w:r>
          </w:p>
        </w:tc>
        <w:tc>
          <w:tcPr>
            <w:tcW w:w="671" w:type="pct"/>
            <w:tcBorders>
              <w:top w:val="single" w:sz="6" w:space="0" w:color="00DCA1" w:themeColor="background2"/>
              <w:left w:val="single" w:sz="4" w:space="0" w:color="00DCA1" w:themeColor="background2"/>
              <w:bottom w:val="single" w:sz="6" w:space="0" w:color="00DCA1" w:themeColor="background2"/>
            </w:tcBorders>
            <w:vAlign w:val="top"/>
          </w:tcPr>
          <w:p w14:paraId="3A922F6D" w14:textId="77777777" w:rsidR="00AC5449" w:rsidRPr="00F0574E" w:rsidRDefault="00AC5449" w:rsidP="004513C7">
            <w:pPr>
              <w:spacing w:line="240" w:lineRule="auto"/>
              <w:jc w:val="right"/>
              <w:rPr>
                <w:sz w:val="22"/>
                <w:szCs w:val="22"/>
              </w:rPr>
            </w:pPr>
            <w:r w:rsidRPr="00F0574E">
              <w:rPr>
                <w:sz w:val="22"/>
                <w:szCs w:val="22"/>
              </w:rPr>
              <w:t xml:space="preserve">43.8 </w:t>
            </w:r>
          </w:p>
          <w:p w14:paraId="15322A3D" w14:textId="77777777" w:rsidR="00AC5449" w:rsidRPr="00F0574E" w:rsidRDefault="00AC5449" w:rsidP="004513C7">
            <w:pPr>
              <w:spacing w:line="240" w:lineRule="auto"/>
              <w:jc w:val="right"/>
              <w:rPr>
                <w:sz w:val="22"/>
                <w:szCs w:val="22"/>
              </w:rPr>
            </w:pPr>
            <w:r w:rsidRPr="00F0574E">
              <w:rPr>
                <w:sz w:val="22"/>
                <w:szCs w:val="22"/>
              </w:rPr>
              <w:t>[38.5, 48.2]</w:t>
            </w:r>
          </w:p>
        </w:tc>
        <w:tc>
          <w:tcPr>
            <w:tcW w:w="819" w:type="pct"/>
            <w:vAlign w:val="top"/>
          </w:tcPr>
          <w:p w14:paraId="408B1E22" w14:textId="77777777" w:rsidR="00AC5449" w:rsidRPr="00F0574E" w:rsidRDefault="00AC5449" w:rsidP="004513C7">
            <w:pPr>
              <w:spacing w:line="240" w:lineRule="auto"/>
              <w:jc w:val="right"/>
              <w:rPr>
                <w:sz w:val="22"/>
                <w:szCs w:val="22"/>
              </w:rPr>
            </w:pPr>
            <w:r w:rsidRPr="00F0574E">
              <w:rPr>
                <w:sz w:val="22"/>
                <w:szCs w:val="22"/>
              </w:rPr>
              <w:t xml:space="preserve">46.3 </w:t>
            </w:r>
          </w:p>
          <w:p w14:paraId="340FCC21" w14:textId="77777777" w:rsidR="00AC5449" w:rsidRPr="00F0574E" w:rsidRDefault="00AC5449" w:rsidP="004513C7">
            <w:pPr>
              <w:spacing w:line="240" w:lineRule="auto"/>
              <w:jc w:val="right"/>
              <w:rPr>
                <w:sz w:val="22"/>
                <w:szCs w:val="22"/>
              </w:rPr>
            </w:pPr>
            <w:r w:rsidRPr="00F0574E">
              <w:rPr>
                <w:sz w:val="22"/>
                <w:szCs w:val="22"/>
              </w:rPr>
              <w:t>[40.8, 51.0]</w:t>
            </w:r>
          </w:p>
        </w:tc>
      </w:tr>
      <w:tr w:rsidR="00DD4020" w:rsidRPr="00EB1B34" w14:paraId="7F62FCD2" w14:textId="77777777" w:rsidTr="001E1A8F">
        <w:trPr>
          <w:trHeight w:hRule="exact" w:val="907"/>
        </w:trPr>
        <w:tc>
          <w:tcPr>
            <w:tcW w:w="1718" w:type="pct"/>
            <w:tcBorders>
              <w:right w:val="single" w:sz="6" w:space="0" w:color="00DCA1" w:themeColor="background2"/>
            </w:tcBorders>
            <w:vAlign w:val="top"/>
          </w:tcPr>
          <w:p w14:paraId="5027DFF3" w14:textId="7F94A6C5" w:rsidR="00AC5449" w:rsidRPr="00F0574E" w:rsidRDefault="00AC5449" w:rsidP="004513C7">
            <w:pPr>
              <w:spacing w:line="240" w:lineRule="auto"/>
              <w:rPr>
                <w:sz w:val="22"/>
                <w:szCs w:val="22"/>
              </w:rPr>
            </w:pPr>
            <w:r w:rsidRPr="00F0574E">
              <w:rPr>
                <w:b/>
                <w:bCs/>
                <w:sz w:val="22"/>
                <w:szCs w:val="22"/>
              </w:rPr>
              <w:t>Number of high-intensity storms (88-117 km/hr) per year</w:t>
            </w:r>
          </w:p>
        </w:tc>
        <w:tc>
          <w:tcPr>
            <w:tcW w:w="299" w:type="pct"/>
            <w:tcBorders>
              <w:left w:val="single" w:sz="6" w:space="0" w:color="00DCA1" w:themeColor="background2"/>
              <w:right w:val="single" w:sz="4" w:space="0" w:color="00DCA1" w:themeColor="background2"/>
            </w:tcBorders>
            <w:vAlign w:val="top"/>
          </w:tcPr>
          <w:p w14:paraId="24C74BEA" w14:textId="77777777" w:rsidR="00AC5449" w:rsidRPr="00F0574E" w:rsidRDefault="00AC5449" w:rsidP="004513C7">
            <w:pPr>
              <w:spacing w:line="240" w:lineRule="auto"/>
              <w:jc w:val="right"/>
              <w:rPr>
                <w:sz w:val="22"/>
                <w:szCs w:val="22"/>
              </w:rPr>
            </w:pPr>
            <w:r w:rsidRPr="00F0574E">
              <w:rPr>
                <w:sz w:val="22"/>
                <w:szCs w:val="22"/>
              </w:rPr>
              <w:t>35.3</w:t>
            </w:r>
          </w:p>
        </w:tc>
        <w:tc>
          <w:tcPr>
            <w:tcW w:w="746" w:type="pct"/>
            <w:tcBorders>
              <w:left w:val="single" w:sz="4" w:space="0" w:color="00DCA1" w:themeColor="background2"/>
            </w:tcBorders>
            <w:vAlign w:val="top"/>
          </w:tcPr>
          <w:p w14:paraId="0CB8134C" w14:textId="77777777" w:rsidR="00AC5449" w:rsidRPr="00F0574E" w:rsidRDefault="00AC5449" w:rsidP="004513C7">
            <w:pPr>
              <w:spacing w:line="240" w:lineRule="auto"/>
              <w:jc w:val="right"/>
              <w:rPr>
                <w:sz w:val="22"/>
                <w:szCs w:val="22"/>
              </w:rPr>
            </w:pPr>
            <w:r w:rsidRPr="00F0574E">
              <w:rPr>
                <w:sz w:val="22"/>
                <w:szCs w:val="22"/>
              </w:rPr>
              <w:t xml:space="preserve">30.1 </w:t>
            </w:r>
          </w:p>
          <w:p w14:paraId="0CC9026F" w14:textId="77777777" w:rsidR="00AC5449" w:rsidRPr="00F0574E" w:rsidRDefault="00AC5449" w:rsidP="004513C7">
            <w:pPr>
              <w:spacing w:line="240" w:lineRule="auto"/>
              <w:jc w:val="right"/>
              <w:rPr>
                <w:sz w:val="22"/>
                <w:szCs w:val="22"/>
              </w:rPr>
            </w:pPr>
            <w:r w:rsidRPr="00F0574E">
              <w:rPr>
                <w:sz w:val="22"/>
                <w:szCs w:val="22"/>
              </w:rPr>
              <w:t>[26.5, 33.1]</w:t>
            </w:r>
          </w:p>
        </w:tc>
        <w:tc>
          <w:tcPr>
            <w:tcW w:w="747" w:type="pct"/>
            <w:tcBorders>
              <w:right w:val="single" w:sz="4" w:space="0" w:color="00DCA1" w:themeColor="background2"/>
            </w:tcBorders>
            <w:vAlign w:val="top"/>
          </w:tcPr>
          <w:p w14:paraId="166F1C2A" w14:textId="77777777" w:rsidR="00AC5449" w:rsidRPr="00F0574E" w:rsidRDefault="00AC5449" w:rsidP="004513C7">
            <w:pPr>
              <w:spacing w:line="240" w:lineRule="auto"/>
              <w:jc w:val="right"/>
              <w:rPr>
                <w:sz w:val="22"/>
                <w:szCs w:val="22"/>
              </w:rPr>
            </w:pPr>
            <w:r w:rsidRPr="00F0574E">
              <w:rPr>
                <w:sz w:val="22"/>
                <w:szCs w:val="22"/>
              </w:rPr>
              <w:t xml:space="preserve">28.0 </w:t>
            </w:r>
          </w:p>
          <w:p w14:paraId="3F9847CE" w14:textId="77777777" w:rsidR="00AC5449" w:rsidRPr="00F0574E" w:rsidRDefault="00AC5449" w:rsidP="004513C7">
            <w:pPr>
              <w:spacing w:line="240" w:lineRule="auto"/>
              <w:jc w:val="right"/>
              <w:rPr>
                <w:sz w:val="22"/>
                <w:szCs w:val="22"/>
              </w:rPr>
            </w:pPr>
            <w:r w:rsidRPr="00F0574E">
              <w:rPr>
                <w:sz w:val="22"/>
                <w:szCs w:val="22"/>
              </w:rPr>
              <w:t>[24.6, 30.8]</w:t>
            </w:r>
          </w:p>
        </w:tc>
        <w:tc>
          <w:tcPr>
            <w:tcW w:w="671" w:type="pct"/>
            <w:tcBorders>
              <w:left w:val="single" w:sz="4" w:space="0" w:color="00DCA1" w:themeColor="background2"/>
            </w:tcBorders>
            <w:vAlign w:val="top"/>
          </w:tcPr>
          <w:p w14:paraId="50078DCA" w14:textId="77777777" w:rsidR="00AC5449" w:rsidRPr="00F0574E" w:rsidRDefault="00AC5449" w:rsidP="004513C7">
            <w:pPr>
              <w:spacing w:line="240" w:lineRule="auto"/>
              <w:jc w:val="right"/>
              <w:rPr>
                <w:sz w:val="22"/>
                <w:szCs w:val="22"/>
              </w:rPr>
            </w:pPr>
            <w:r w:rsidRPr="00F0574E">
              <w:rPr>
                <w:sz w:val="22"/>
                <w:szCs w:val="22"/>
              </w:rPr>
              <w:t xml:space="preserve">28.0 </w:t>
            </w:r>
          </w:p>
          <w:p w14:paraId="4CD7640F" w14:textId="77777777" w:rsidR="00AC5449" w:rsidRPr="00F0574E" w:rsidRDefault="00AC5449" w:rsidP="004513C7">
            <w:pPr>
              <w:spacing w:line="240" w:lineRule="auto"/>
              <w:jc w:val="right"/>
              <w:rPr>
                <w:sz w:val="22"/>
                <w:szCs w:val="22"/>
              </w:rPr>
            </w:pPr>
            <w:r w:rsidRPr="00F0574E">
              <w:rPr>
                <w:sz w:val="22"/>
                <w:szCs w:val="22"/>
              </w:rPr>
              <w:t>[24.7, 30.8]</w:t>
            </w:r>
          </w:p>
        </w:tc>
        <w:tc>
          <w:tcPr>
            <w:tcW w:w="819" w:type="pct"/>
            <w:vAlign w:val="top"/>
          </w:tcPr>
          <w:p w14:paraId="7E267FF1" w14:textId="77777777" w:rsidR="00AC5449" w:rsidRPr="00F0574E" w:rsidRDefault="00AC5449" w:rsidP="004513C7">
            <w:pPr>
              <w:spacing w:line="240" w:lineRule="auto"/>
              <w:jc w:val="right"/>
              <w:rPr>
                <w:sz w:val="22"/>
                <w:szCs w:val="22"/>
              </w:rPr>
            </w:pPr>
            <w:r w:rsidRPr="00F0574E">
              <w:rPr>
                <w:sz w:val="22"/>
                <w:szCs w:val="22"/>
              </w:rPr>
              <w:t xml:space="preserve">26.4 </w:t>
            </w:r>
          </w:p>
          <w:p w14:paraId="2607415B" w14:textId="77777777" w:rsidR="00AC5449" w:rsidRPr="00F0574E" w:rsidRDefault="00AC5449" w:rsidP="004513C7">
            <w:pPr>
              <w:spacing w:line="240" w:lineRule="auto"/>
              <w:jc w:val="right"/>
              <w:rPr>
                <w:sz w:val="22"/>
                <w:szCs w:val="22"/>
              </w:rPr>
            </w:pPr>
            <w:r w:rsidRPr="00F0574E">
              <w:rPr>
                <w:sz w:val="22"/>
                <w:szCs w:val="22"/>
              </w:rPr>
              <w:t>[23.2, 29.0]</w:t>
            </w:r>
          </w:p>
        </w:tc>
      </w:tr>
      <w:tr w:rsidR="00DD4020" w:rsidRPr="00EB1B34" w14:paraId="2E350756" w14:textId="77777777" w:rsidTr="001E1A8F">
        <w:trPr>
          <w:cnfStyle w:val="000000100000" w:firstRow="0" w:lastRow="0" w:firstColumn="0" w:lastColumn="0" w:oddVBand="0" w:evenVBand="0" w:oddHBand="1" w:evenHBand="0" w:firstRowFirstColumn="0" w:firstRowLastColumn="0" w:lastRowFirstColumn="0" w:lastRowLastColumn="0"/>
          <w:trHeight w:hRule="exact" w:val="698"/>
        </w:trPr>
        <w:tc>
          <w:tcPr>
            <w:tcW w:w="1718" w:type="pct"/>
            <w:tcBorders>
              <w:right w:val="single" w:sz="6" w:space="0" w:color="00DCA1" w:themeColor="background2"/>
            </w:tcBorders>
            <w:vAlign w:val="top"/>
          </w:tcPr>
          <w:p w14:paraId="138A1068" w14:textId="086EDE4B" w:rsidR="00AC5449" w:rsidRPr="00F0574E" w:rsidRDefault="00AC5449" w:rsidP="004513C7">
            <w:pPr>
              <w:spacing w:line="240" w:lineRule="auto"/>
              <w:rPr>
                <w:sz w:val="22"/>
                <w:szCs w:val="22"/>
              </w:rPr>
            </w:pPr>
            <w:r w:rsidRPr="00F0574E">
              <w:rPr>
                <w:b/>
                <w:bCs/>
                <w:sz w:val="22"/>
                <w:szCs w:val="22"/>
              </w:rPr>
              <w:t>Number of very-high-intensity storm</w:t>
            </w:r>
            <w:r w:rsidR="001E1A8F">
              <w:rPr>
                <w:b/>
                <w:bCs/>
                <w:sz w:val="22"/>
                <w:szCs w:val="22"/>
              </w:rPr>
              <w:t xml:space="preserve"> </w:t>
            </w:r>
            <w:r w:rsidRPr="00F0574E">
              <w:rPr>
                <w:b/>
                <w:bCs/>
                <w:sz w:val="22"/>
                <w:szCs w:val="22"/>
              </w:rPr>
              <w:t>(&gt; 117 km/hr) per year</w:t>
            </w:r>
          </w:p>
        </w:tc>
        <w:tc>
          <w:tcPr>
            <w:tcW w:w="299" w:type="pct"/>
            <w:tcBorders>
              <w:top w:val="single" w:sz="6" w:space="0" w:color="00DCA1" w:themeColor="background2"/>
              <w:left w:val="single" w:sz="6" w:space="0" w:color="00DCA1" w:themeColor="background2"/>
              <w:right w:val="single" w:sz="4" w:space="0" w:color="00DCA1" w:themeColor="background2"/>
            </w:tcBorders>
            <w:vAlign w:val="top"/>
          </w:tcPr>
          <w:p w14:paraId="32A43309" w14:textId="77777777" w:rsidR="00AC5449" w:rsidRPr="00F0574E" w:rsidRDefault="00AC5449" w:rsidP="004513C7">
            <w:pPr>
              <w:spacing w:line="240" w:lineRule="auto"/>
              <w:jc w:val="right"/>
              <w:rPr>
                <w:sz w:val="22"/>
                <w:szCs w:val="22"/>
              </w:rPr>
            </w:pPr>
            <w:r w:rsidRPr="00F0574E">
              <w:rPr>
                <w:sz w:val="22"/>
                <w:szCs w:val="22"/>
              </w:rPr>
              <w:t>1.5</w:t>
            </w:r>
          </w:p>
        </w:tc>
        <w:tc>
          <w:tcPr>
            <w:tcW w:w="746" w:type="pct"/>
            <w:tcBorders>
              <w:top w:val="single" w:sz="6" w:space="0" w:color="00DCA1" w:themeColor="background2"/>
              <w:left w:val="single" w:sz="4" w:space="0" w:color="00DCA1" w:themeColor="background2"/>
            </w:tcBorders>
            <w:vAlign w:val="top"/>
          </w:tcPr>
          <w:p w14:paraId="60469E29" w14:textId="77777777" w:rsidR="00AC5449" w:rsidRPr="00F0574E" w:rsidRDefault="00AC5449" w:rsidP="004513C7">
            <w:pPr>
              <w:spacing w:line="240" w:lineRule="auto"/>
              <w:jc w:val="right"/>
              <w:rPr>
                <w:sz w:val="22"/>
                <w:szCs w:val="22"/>
              </w:rPr>
            </w:pPr>
            <w:r w:rsidRPr="00F0574E">
              <w:rPr>
                <w:sz w:val="22"/>
                <w:szCs w:val="22"/>
              </w:rPr>
              <w:t xml:space="preserve">1.0 </w:t>
            </w:r>
          </w:p>
          <w:p w14:paraId="102E6616" w14:textId="77777777" w:rsidR="00AC5449" w:rsidRPr="00F0574E" w:rsidRDefault="00AC5449" w:rsidP="004513C7">
            <w:pPr>
              <w:spacing w:line="240" w:lineRule="auto"/>
              <w:jc w:val="right"/>
              <w:rPr>
                <w:sz w:val="22"/>
                <w:szCs w:val="22"/>
              </w:rPr>
            </w:pPr>
            <w:r w:rsidRPr="00F0574E">
              <w:rPr>
                <w:sz w:val="22"/>
                <w:szCs w:val="22"/>
              </w:rPr>
              <w:t>[0.9, 1.1]</w:t>
            </w:r>
          </w:p>
        </w:tc>
        <w:tc>
          <w:tcPr>
            <w:tcW w:w="747" w:type="pct"/>
            <w:tcBorders>
              <w:right w:val="single" w:sz="4" w:space="0" w:color="00DCA1" w:themeColor="background2"/>
            </w:tcBorders>
            <w:vAlign w:val="top"/>
          </w:tcPr>
          <w:p w14:paraId="5F0F0FA4" w14:textId="77777777" w:rsidR="00AC5449" w:rsidRPr="00F0574E" w:rsidRDefault="00AC5449" w:rsidP="004513C7">
            <w:pPr>
              <w:spacing w:line="240" w:lineRule="auto"/>
              <w:jc w:val="right"/>
              <w:rPr>
                <w:sz w:val="22"/>
                <w:szCs w:val="22"/>
              </w:rPr>
            </w:pPr>
            <w:r w:rsidRPr="00F0574E">
              <w:rPr>
                <w:sz w:val="22"/>
                <w:szCs w:val="22"/>
              </w:rPr>
              <w:t xml:space="preserve">1.1 </w:t>
            </w:r>
          </w:p>
          <w:p w14:paraId="5FD7E283" w14:textId="77777777" w:rsidR="00AC5449" w:rsidRPr="00F0574E" w:rsidRDefault="00AC5449" w:rsidP="004513C7">
            <w:pPr>
              <w:spacing w:line="240" w:lineRule="auto"/>
              <w:jc w:val="right"/>
              <w:rPr>
                <w:sz w:val="22"/>
                <w:szCs w:val="22"/>
              </w:rPr>
            </w:pPr>
            <w:r w:rsidRPr="00F0574E">
              <w:rPr>
                <w:sz w:val="22"/>
                <w:szCs w:val="22"/>
              </w:rPr>
              <w:t>[1.0, 1.2]</w:t>
            </w:r>
          </w:p>
        </w:tc>
        <w:tc>
          <w:tcPr>
            <w:tcW w:w="671" w:type="pct"/>
            <w:tcBorders>
              <w:top w:val="single" w:sz="6" w:space="0" w:color="00DCA1" w:themeColor="background2"/>
              <w:left w:val="single" w:sz="4" w:space="0" w:color="00DCA1" w:themeColor="background2"/>
            </w:tcBorders>
            <w:vAlign w:val="top"/>
          </w:tcPr>
          <w:p w14:paraId="7819B6EB" w14:textId="77777777" w:rsidR="00AC5449" w:rsidRPr="00F0574E" w:rsidRDefault="00AC5449" w:rsidP="004513C7">
            <w:pPr>
              <w:spacing w:line="240" w:lineRule="auto"/>
              <w:jc w:val="right"/>
              <w:rPr>
                <w:sz w:val="22"/>
                <w:szCs w:val="22"/>
              </w:rPr>
            </w:pPr>
            <w:r w:rsidRPr="00F0574E">
              <w:rPr>
                <w:sz w:val="22"/>
                <w:szCs w:val="22"/>
              </w:rPr>
              <w:t xml:space="preserve">1.3 </w:t>
            </w:r>
          </w:p>
          <w:p w14:paraId="0D8B54D4" w14:textId="77777777" w:rsidR="00AC5449" w:rsidRPr="00F0574E" w:rsidRDefault="00AC5449" w:rsidP="004513C7">
            <w:pPr>
              <w:spacing w:line="240" w:lineRule="auto"/>
              <w:jc w:val="right"/>
              <w:rPr>
                <w:sz w:val="22"/>
                <w:szCs w:val="22"/>
              </w:rPr>
            </w:pPr>
            <w:r w:rsidRPr="00F0574E">
              <w:rPr>
                <w:sz w:val="22"/>
                <w:szCs w:val="22"/>
              </w:rPr>
              <w:t>[1.1, 1.4]</w:t>
            </w:r>
          </w:p>
        </w:tc>
        <w:tc>
          <w:tcPr>
            <w:tcW w:w="819" w:type="pct"/>
            <w:vAlign w:val="top"/>
          </w:tcPr>
          <w:p w14:paraId="3541FB71" w14:textId="77777777" w:rsidR="00AC5449" w:rsidRPr="00F0574E" w:rsidRDefault="00AC5449" w:rsidP="004513C7">
            <w:pPr>
              <w:spacing w:line="240" w:lineRule="auto"/>
              <w:jc w:val="right"/>
              <w:rPr>
                <w:sz w:val="22"/>
                <w:szCs w:val="22"/>
              </w:rPr>
            </w:pPr>
            <w:r w:rsidRPr="00F0574E">
              <w:rPr>
                <w:sz w:val="22"/>
                <w:szCs w:val="22"/>
              </w:rPr>
              <w:t xml:space="preserve">1.0 </w:t>
            </w:r>
          </w:p>
          <w:p w14:paraId="3F580142" w14:textId="77777777" w:rsidR="00AC5449" w:rsidRPr="00F0574E" w:rsidRDefault="00AC5449" w:rsidP="004513C7">
            <w:pPr>
              <w:spacing w:line="240" w:lineRule="auto"/>
              <w:jc w:val="right"/>
              <w:rPr>
                <w:sz w:val="22"/>
                <w:szCs w:val="22"/>
              </w:rPr>
            </w:pPr>
            <w:r w:rsidRPr="00F0574E">
              <w:rPr>
                <w:sz w:val="22"/>
                <w:szCs w:val="22"/>
              </w:rPr>
              <w:t>[0.9, 1.1]</w:t>
            </w:r>
          </w:p>
        </w:tc>
      </w:tr>
    </w:tbl>
    <w:p w14:paraId="370FC981" w14:textId="5B0978A8" w:rsidR="00A97B4B" w:rsidRPr="00F041FC" w:rsidRDefault="00AC57DF" w:rsidP="004513C7">
      <w:pPr>
        <w:spacing w:line="240" w:lineRule="auto"/>
      </w:pPr>
      <w:r w:rsidRPr="002A13A5">
        <w:rPr>
          <w:b/>
          <w:bCs/>
          <w:i/>
          <w:iCs/>
          <w:sz w:val="20"/>
          <w:szCs w:val="20"/>
        </w:rPr>
        <w:t>Table notes</w:t>
      </w:r>
      <w:r>
        <w:rPr>
          <w:i/>
          <w:iCs/>
          <w:sz w:val="20"/>
          <w:szCs w:val="20"/>
        </w:rPr>
        <w:t>:</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4513C7">
        <w:rPr>
          <w:rFonts w:asciiTheme="minorHAnsi" w:hAnsiTheme="minorHAnsi" w:cstheme="minorHAnsi"/>
          <w:i/>
          <w:sz w:val="20"/>
          <w:szCs w:val="20"/>
        </w:rPr>
        <w:t>The primary indicator value reports the median from the nine climate models, with the range reported in square brackets.</w:t>
      </w:r>
      <w:r w:rsidR="00A97B4B">
        <w:br w:type="page"/>
      </w:r>
    </w:p>
    <w:p w14:paraId="73B224B7" w14:textId="77777777" w:rsidR="00A97B4B" w:rsidRDefault="00A97B4B" w:rsidP="004C5353">
      <w:pPr>
        <w:pStyle w:val="Heading2"/>
        <w:spacing w:line="240" w:lineRule="auto"/>
      </w:pPr>
      <w:r w:rsidRPr="002B1930">
        <w:lastRenderedPageBreak/>
        <w:t>Rainfall and flood hazard</w:t>
      </w:r>
    </w:p>
    <w:p w14:paraId="7A14D3E1" w14:textId="77777777" w:rsidR="00055874" w:rsidRPr="00C14FA0" w:rsidRDefault="00055874" w:rsidP="004C5353">
      <w:pPr>
        <w:spacing w:line="240" w:lineRule="auto"/>
        <w:rPr>
          <w:b/>
          <w:bCs/>
        </w:rPr>
      </w:pPr>
      <w:r w:rsidRPr="00C14FA0">
        <w:rPr>
          <w:b/>
          <w:bCs/>
        </w:rPr>
        <w:t>Key projections:</w:t>
      </w:r>
    </w:p>
    <w:p w14:paraId="0C115641" w14:textId="15669BCE" w:rsidR="00055874" w:rsidRPr="00C14FA0" w:rsidRDefault="00BE5F5F" w:rsidP="004C5353">
      <w:pPr>
        <w:pStyle w:val="ListParagraph"/>
        <w:numPr>
          <w:ilvl w:val="0"/>
          <w:numId w:val="14"/>
        </w:numPr>
        <w:spacing w:line="240" w:lineRule="auto"/>
        <w:rPr>
          <w:i/>
        </w:rPr>
      </w:pPr>
      <w:r w:rsidRPr="00C14FA0">
        <w:rPr>
          <w:b/>
          <w:bCs/>
        </w:rPr>
        <w:t>Nine</w:t>
      </w:r>
      <w:r w:rsidR="00055874" w:rsidRPr="00C14FA0">
        <w:rPr>
          <w:b/>
          <w:bCs/>
        </w:rPr>
        <w:t xml:space="preserve"> extreme rainfall days per year: </w:t>
      </w:r>
      <w:r w:rsidR="00055874" w:rsidRPr="00C14FA0">
        <w:t>The number of extreme rainfall days will remain consistent across</w:t>
      </w:r>
      <w:r w:rsidR="00055874" w:rsidRPr="00C14FA0">
        <w:rPr>
          <w:i/>
        </w:rPr>
        <w:t xml:space="preserve"> </w:t>
      </w:r>
      <w:r w:rsidR="00055874" w:rsidRPr="00C14FA0">
        <w:t>both middle of the road and reasonable worst</w:t>
      </w:r>
      <w:r w:rsidR="000F0C3C" w:rsidRPr="00913D61">
        <w:t>-</w:t>
      </w:r>
      <w:r w:rsidR="00055874" w:rsidRPr="00C14FA0">
        <w:t xml:space="preserve">case scenarios, and both time horizons, with an average of approximately </w:t>
      </w:r>
      <w:r w:rsidRPr="00C14FA0">
        <w:t>nine</w:t>
      </w:r>
      <w:r w:rsidR="00055874" w:rsidRPr="00C14FA0">
        <w:t xml:space="preserve"> extreme rainfall days per year. </w:t>
      </w:r>
    </w:p>
    <w:p w14:paraId="1026A44D" w14:textId="1C73DEFE" w:rsidR="00055874" w:rsidRPr="00C14FA0" w:rsidRDefault="00055874" w:rsidP="004C5353">
      <w:pPr>
        <w:pStyle w:val="ListParagraph"/>
        <w:numPr>
          <w:ilvl w:val="0"/>
          <w:numId w:val="14"/>
        </w:numPr>
        <w:spacing w:line="240" w:lineRule="auto"/>
      </w:pPr>
      <w:r w:rsidRPr="00C14FA0">
        <w:rPr>
          <w:b/>
          <w:bCs/>
        </w:rPr>
        <w:t xml:space="preserve">Increased flood frequency: </w:t>
      </w:r>
      <w:r w:rsidRPr="00C14FA0">
        <w:t xml:space="preserve">The frequency of flood events will increase in </w:t>
      </w:r>
      <w:r w:rsidR="00FE4362" w:rsidRPr="00C14FA0">
        <w:t xml:space="preserve">both </w:t>
      </w:r>
      <w:r w:rsidRPr="00C14FA0">
        <w:t xml:space="preserve">urban </w:t>
      </w:r>
      <w:r w:rsidR="00FE4362" w:rsidRPr="00C14FA0">
        <w:t xml:space="preserve">and rural </w:t>
      </w:r>
      <w:r w:rsidRPr="00C14FA0">
        <w:t>environments. The largest increase in flood frequency occurs in the reasonable worst</w:t>
      </w:r>
      <w:r w:rsidR="000F0C3C" w:rsidRPr="00913D61">
        <w:t>-</w:t>
      </w:r>
      <w:r w:rsidRPr="00C14FA0">
        <w:t xml:space="preserve">case scenario, where the frequency of a ‘1-in-100 year’ flood will </w:t>
      </w:r>
      <w:r w:rsidR="00FE4362" w:rsidRPr="00C14FA0">
        <w:t>quadruple</w:t>
      </w:r>
      <w:r w:rsidRPr="00C14FA0">
        <w:t xml:space="preserve"> by 2050 and become </w:t>
      </w:r>
      <w:r w:rsidR="002B1293" w:rsidRPr="00C14FA0">
        <w:t>13</w:t>
      </w:r>
      <w:r w:rsidRPr="00C14FA0">
        <w:t xml:space="preserve"> times more likely by 2085 in urban environments.</w:t>
      </w:r>
    </w:p>
    <w:p w14:paraId="2B617799" w14:textId="77777777" w:rsidR="00A97B4B" w:rsidRPr="00E31EC3" w:rsidRDefault="00A97B4B" w:rsidP="004C5353">
      <w:pPr>
        <w:spacing w:line="240" w:lineRule="auto"/>
      </w:pPr>
    </w:p>
    <w:tbl>
      <w:tblPr>
        <w:tblStyle w:val="TableGrid"/>
        <w:tblW w:w="5000" w:type="pct"/>
        <w:tblLayout w:type="fixed"/>
        <w:tblLook w:val="04A0" w:firstRow="1" w:lastRow="0" w:firstColumn="1" w:lastColumn="0" w:noHBand="0" w:noVBand="1"/>
      </w:tblPr>
      <w:tblGrid>
        <w:gridCol w:w="2904"/>
        <w:gridCol w:w="1069"/>
        <w:gridCol w:w="1411"/>
        <w:gridCol w:w="1352"/>
        <w:gridCol w:w="1344"/>
        <w:gridCol w:w="1412"/>
      </w:tblGrid>
      <w:tr w:rsidR="003131F5" w:rsidRPr="004C5353" w14:paraId="5D115AFC" w14:textId="77777777" w:rsidTr="003131F5">
        <w:trPr>
          <w:cnfStyle w:val="100000000000" w:firstRow="1" w:lastRow="0" w:firstColumn="0" w:lastColumn="0" w:oddVBand="0" w:evenVBand="0" w:oddHBand="0" w:evenHBand="0" w:firstRowFirstColumn="0" w:firstRowLastColumn="0" w:lastRowFirstColumn="0" w:lastRowLastColumn="0"/>
          <w:trHeight w:hRule="exact" w:val="372"/>
        </w:trPr>
        <w:tc>
          <w:tcPr>
            <w:tcW w:w="1530" w:type="pct"/>
            <w:tcBorders>
              <w:top w:val="nil"/>
              <w:right w:val="single" w:sz="6" w:space="0" w:color="00DCA1" w:themeColor="background2"/>
            </w:tcBorders>
            <w:vAlign w:val="top"/>
          </w:tcPr>
          <w:p w14:paraId="478E3E4E" w14:textId="77777777" w:rsidR="003131F5" w:rsidRPr="004C5353" w:rsidRDefault="003131F5" w:rsidP="004C5353">
            <w:pPr>
              <w:spacing w:line="240" w:lineRule="auto"/>
              <w:rPr>
                <w:i/>
                <w:iCs/>
                <w:sz w:val="22"/>
                <w:szCs w:val="22"/>
              </w:rPr>
            </w:pPr>
          </w:p>
        </w:tc>
        <w:tc>
          <w:tcPr>
            <w:tcW w:w="563" w:type="pct"/>
            <w:tcBorders>
              <w:top w:val="nil"/>
              <w:right w:val="single" w:sz="6" w:space="0" w:color="00DCA1" w:themeColor="background2"/>
            </w:tcBorders>
          </w:tcPr>
          <w:p w14:paraId="36F9071C" w14:textId="215AECD8" w:rsidR="003131F5" w:rsidRPr="004C5353" w:rsidRDefault="00A8726F" w:rsidP="004C5353">
            <w:pPr>
              <w:spacing w:line="240" w:lineRule="auto"/>
              <w:rPr>
                <w:b/>
                <w:bCs/>
                <w:sz w:val="22"/>
                <w:szCs w:val="22"/>
              </w:rPr>
            </w:pPr>
            <w:r w:rsidRPr="004C5353">
              <w:rPr>
                <w:b/>
                <w:bCs/>
                <w:sz w:val="22"/>
                <w:szCs w:val="22"/>
              </w:rPr>
              <w:t>Baseline</w:t>
            </w:r>
          </w:p>
        </w:tc>
        <w:tc>
          <w:tcPr>
            <w:tcW w:w="1455"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39E6C70" w14:textId="6817430E" w:rsidR="003131F5" w:rsidRPr="004C5353" w:rsidRDefault="003131F5" w:rsidP="003131F5">
            <w:pPr>
              <w:spacing w:line="240" w:lineRule="auto"/>
              <w:jc w:val="center"/>
              <w:rPr>
                <w:b/>
                <w:bCs/>
                <w:sz w:val="22"/>
                <w:szCs w:val="22"/>
              </w:rPr>
            </w:pPr>
            <w:r w:rsidRPr="004C5353">
              <w:rPr>
                <w:b/>
                <w:bCs/>
                <w:sz w:val="22"/>
                <w:szCs w:val="22"/>
              </w:rPr>
              <w:t>2050 Scenarios</w:t>
            </w:r>
          </w:p>
        </w:tc>
        <w:tc>
          <w:tcPr>
            <w:tcW w:w="1452" w:type="pct"/>
            <w:gridSpan w:val="2"/>
            <w:tcBorders>
              <w:top w:val="nil"/>
              <w:left w:val="single" w:sz="6" w:space="0" w:color="00DCA1" w:themeColor="background2"/>
              <w:bottom w:val="single" w:sz="6" w:space="0" w:color="00DCA1" w:themeColor="background2"/>
            </w:tcBorders>
            <w:noWrap/>
            <w:vAlign w:val="top"/>
          </w:tcPr>
          <w:p w14:paraId="6946D2C9" w14:textId="57BEACD7" w:rsidR="003131F5" w:rsidRPr="004C5353" w:rsidRDefault="003131F5" w:rsidP="003131F5">
            <w:pPr>
              <w:spacing w:line="240" w:lineRule="auto"/>
              <w:jc w:val="center"/>
              <w:rPr>
                <w:b/>
                <w:bCs/>
                <w:sz w:val="22"/>
                <w:szCs w:val="22"/>
              </w:rPr>
            </w:pPr>
            <w:r w:rsidRPr="004C5353">
              <w:rPr>
                <w:b/>
                <w:bCs/>
                <w:sz w:val="22"/>
                <w:szCs w:val="22"/>
              </w:rPr>
              <w:t>2085 Scenarios</w:t>
            </w:r>
          </w:p>
        </w:tc>
      </w:tr>
      <w:tr w:rsidR="00EF6A40" w:rsidRPr="004C5353" w14:paraId="2E1FA0FC"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1530" w:type="pct"/>
            <w:tcBorders>
              <w:top w:val="nil"/>
              <w:right w:val="single" w:sz="6" w:space="0" w:color="00DCA1" w:themeColor="background2"/>
            </w:tcBorders>
            <w:vAlign w:val="top"/>
          </w:tcPr>
          <w:p w14:paraId="2AE3E570" w14:textId="77777777" w:rsidR="00032644" w:rsidRPr="004C5353" w:rsidRDefault="00032644" w:rsidP="004C5353">
            <w:pPr>
              <w:spacing w:line="240" w:lineRule="auto"/>
              <w:rPr>
                <w:i/>
                <w:iCs/>
                <w:sz w:val="22"/>
                <w:szCs w:val="22"/>
              </w:rPr>
            </w:pPr>
          </w:p>
        </w:tc>
        <w:tc>
          <w:tcPr>
            <w:tcW w:w="563" w:type="pct"/>
            <w:tcBorders>
              <w:top w:val="nil"/>
              <w:right w:val="single" w:sz="6" w:space="0" w:color="00DCA1" w:themeColor="background2"/>
            </w:tcBorders>
          </w:tcPr>
          <w:p w14:paraId="16629F39" w14:textId="71D8B314" w:rsidR="00032644" w:rsidRPr="004C5353" w:rsidRDefault="00032644" w:rsidP="004C5353">
            <w:pPr>
              <w:spacing w:line="240" w:lineRule="auto"/>
              <w:rPr>
                <w:i/>
                <w:iCs/>
                <w:sz w:val="22"/>
                <w:szCs w:val="22"/>
              </w:rPr>
            </w:pPr>
          </w:p>
        </w:tc>
        <w:tc>
          <w:tcPr>
            <w:tcW w:w="743" w:type="pct"/>
            <w:tcBorders>
              <w:top w:val="nil"/>
              <w:left w:val="single" w:sz="6" w:space="0" w:color="00DCA1" w:themeColor="background2"/>
              <w:bottom w:val="single" w:sz="6" w:space="0" w:color="00DCA1" w:themeColor="background2"/>
            </w:tcBorders>
            <w:noWrap/>
            <w:vAlign w:val="top"/>
            <w:hideMark/>
          </w:tcPr>
          <w:p w14:paraId="608303CE" w14:textId="1C75D3A0" w:rsidR="00032644" w:rsidRPr="004C5353" w:rsidRDefault="00032644" w:rsidP="004C5353">
            <w:pPr>
              <w:spacing w:line="240" w:lineRule="auto"/>
              <w:jc w:val="right"/>
              <w:rPr>
                <w:sz w:val="22"/>
                <w:szCs w:val="22"/>
              </w:rPr>
            </w:pPr>
            <w:r w:rsidRPr="004C5353">
              <w:rPr>
                <w:b/>
                <w:bCs/>
                <w:sz w:val="22"/>
                <w:szCs w:val="22"/>
              </w:rPr>
              <w:t xml:space="preserve">Middle of the road   </w:t>
            </w:r>
          </w:p>
        </w:tc>
        <w:tc>
          <w:tcPr>
            <w:tcW w:w="712" w:type="pct"/>
            <w:tcBorders>
              <w:top w:val="nil"/>
              <w:right w:val="single" w:sz="6" w:space="0" w:color="00DCA1" w:themeColor="background2"/>
            </w:tcBorders>
            <w:noWrap/>
            <w:vAlign w:val="top"/>
            <w:hideMark/>
          </w:tcPr>
          <w:p w14:paraId="1D35D539" w14:textId="243E6FBF" w:rsidR="00032644" w:rsidRPr="004C5353" w:rsidRDefault="00032644" w:rsidP="004C5353">
            <w:pPr>
              <w:spacing w:line="240" w:lineRule="auto"/>
              <w:jc w:val="right"/>
              <w:rPr>
                <w:sz w:val="22"/>
                <w:szCs w:val="22"/>
              </w:rPr>
            </w:pPr>
            <w:r w:rsidRPr="004C5353">
              <w:rPr>
                <w:b/>
                <w:bCs/>
                <w:sz w:val="22"/>
                <w:szCs w:val="22"/>
              </w:rPr>
              <w:t>Reasonable worst</w:t>
            </w:r>
            <w:r w:rsidR="003136B1" w:rsidRPr="00913D61">
              <w:t>-</w:t>
            </w:r>
            <w:r w:rsidRPr="004C5353">
              <w:rPr>
                <w:b/>
                <w:bCs/>
                <w:sz w:val="22"/>
                <w:szCs w:val="22"/>
              </w:rPr>
              <w:t xml:space="preserve">case </w:t>
            </w:r>
          </w:p>
        </w:tc>
        <w:tc>
          <w:tcPr>
            <w:tcW w:w="708" w:type="pct"/>
            <w:tcBorders>
              <w:top w:val="nil"/>
              <w:left w:val="single" w:sz="6" w:space="0" w:color="00DCA1" w:themeColor="background2"/>
              <w:bottom w:val="single" w:sz="6" w:space="0" w:color="00DCA1" w:themeColor="background2"/>
            </w:tcBorders>
            <w:noWrap/>
            <w:vAlign w:val="top"/>
            <w:hideMark/>
          </w:tcPr>
          <w:p w14:paraId="3541A7F3" w14:textId="2CABFFD8" w:rsidR="00032644" w:rsidRPr="004C5353" w:rsidRDefault="00032644" w:rsidP="004C5353">
            <w:pPr>
              <w:spacing w:line="240" w:lineRule="auto"/>
              <w:jc w:val="right"/>
              <w:rPr>
                <w:sz w:val="22"/>
                <w:szCs w:val="22"/>
              </w:rPr>
            </w:pPr>
            <w:r w:rsidRPr="004C5353">
              <w:rPr>
                <w:b/>
                <w:bCs/>
                <w:sz w:val="22"/>
                <w:szCs w:val="22"/>
              </w:rPr>
              <w:t xml:space="preserve">Middle of the road   </w:t>
            </w:r>
          </w:p>
        </w:tc>
        <w:tc>
          <w:tcPr>
            <w:tcW w:w="744" w:type="pct"/>
            <w:tcBorders>
              <w:top w:val="nil"/>
            </w:tcBorders>
            <w:noWrap/>
            <w:vAlign w:val="top"/>
            <w:hideMark/>
          </w:tcPr>
          <w:p w14:paraId="32D4F09E" w14:textId="0A51B214" w:rsidR="00032644" w:rsidRPr="004C5353" w:rsidRDefault="00032644" w:rsidP="004C5353">
            <w:pPr>
              <w:spacing w:line="240" w:lineRule="auto"/>
              <w:jc w:val="right"/>
              <w:rPr>
                <w:sz w:val="22"/>
                <w:szCs w:val="22"/>
              </w:rPr>
            </w:pPr>
            <w:r w:rsidRPr="004C5353">
              <w:rPr>
                <w:b/>
                <w:bCs/>
                <w:sz w:val="22"/>
                <w:szCs w:val="22"/>
              </w:rPr>
              <w:t>Reasonable worst</w:t>
            </w:r>
            <w:r w:rsidR="000F0C3C" w:rsidRPr="00913D61">
              <w:t>-</w:t>
            </w:r>
            <w:r w:rsidRPr="004C5353">
              <w:rPr>
                <w:b/>
                <w:bCs/>
                <w:sz w:val="22"/>
                <w:szCs w:val="22"/>
              </w:rPr>
              <w:t xml:space="preserve">case  </w:t>
            </w:r>
          </w:p>
        </w:tc>
      </w:tr>
      <w:tr w:rsidR="00EF6A40" w:rsidRPr="005D069C" w14:paraId="65EADBA3" w14:textId="77777777" w:rsidTr="00BC5D46">
        <w:trPr>
          <w:trHeight w:hRule="exact" w:val="340"/>
        </w:trPr>
        <w:tc>
          <w:tcPr>
            <w:tcW w:w="2092" w:type="pct"/>
            <w:gridSpan w:val="2"/>
            <w:tcBorders>
              <w:top w:val="nil"/>
              <w:right w:val="single" w:sz="6" w:space="0" w:color="00DCA1" w:themeColor="background2"/>
            </w:tcBorders>
            <w:vAlign w:val="top"/>
          </w:tcPr>
          <w:p w14:paraId="697CEF7B" w14:textId="6BB4B3E9" w:rsidR="00CA4AC1" w:rsidRPr="005D069C" w:rsidRDefault="00CA4AC1" w:rsidP="004C5353">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3" w:type="pct"/>
            <w:tcBorders>
              <w:top w:val="nil"/>
              <w:left w:val="single" w:sz="6" w:space="0" w:color="00DCA1" w:themeColor="background2"/>
              <w:bottom w:val="single" w:sz="6" w:space="0" w:color="00DCA1" w:themeColor="background2"/>
            </w:tcBorders>
            <w:noWrap/>
            <w:vAlign w:val="top"/>
          </w:tcPr>
          <w:p w14:paraId="78FC2F9A" w14:textId="77777777" w:rsidR="00CA4AC1" w:rsidRPr="005D069C" w:rsidRDefault="00CA4AC1" w:rsidP="004C5353">
            <w:pPr>
              <w:spacing w:line="240" w:lineRule="auto"/>
              <w:jc w:val="right"/>
              <w:rPr>
                <w:i/>
                <w:iCs/>
                <w:sz w:val="22"/>
                <w:szCs w:val="22"/>
              </w:rPr>
            </w:pPr>
          </w:p>
        </w:tc>
        <w:tc>
          <w:tcPr>
            <w:tcW w:w="712" w:type="pct"/>
            <w:tcBorders>
              <w:top w:val="nil"/>
              <w:right w:val="single" w:sz="6" w:space="0" w:color="00DCA1" w:themeColor="background2"/>
            </w:tcBorders>
            <w:noWrap/>
            <w:vAlign w:val="top"/>
          </w:tcPr>
          <w:p w14:paraId="7DBB12B0" w14:textId="77777777" w:rsidR="00CA4AC1" w:rsidRPr="005D069C" w:rsidRDefault="00CA4AC1" w:rsidP="004C5353">
            <w:pPr>
              <w:spacing w:line="240" w:lineRule="auto"/>
              <w:jc w:val="right"/>
              <w:rPr>
                <w:i/>
                <w:iCs/>
                <w:sz w:val="22"/>
                <w:szCs w:val="22"/>
              </w:rPr>
            </w:pPr>
          </w:p>
        </w:tc>
        <w:tc>
          <w:tcPr>
            <w:tcW w:w="708" w:type="pct"/>
            <w:tcBorders>
              <w:top w:val="nil"/>
              <w:left w:val="single" w:sz="6" w:space="0" w:color="00DCA1" w:themeColor="background2"/>
              <w:bottom w:val="single" w:sz="6" w:space="0" w:color="00DCA1" w:themeColor="background2"/>
            </w:tcBorders>
            <w:noWrap/>
            <w:vAlign w:val="top"/>
          </w:tcPr>
          <w:p w14:paraId="0CC8F1F0" w14:textId="77777777" w:rsidR="00CA4AC1" w:rsidRPr="005D069C" w:rsidRDefault="00CA4AC1" w:rsidP="004C5353">
            <w:pPr>
              <w:spacing w:line="240" w:lineRule="auto"/>
              <w:jc w:val="right"/>
              <w:rPr>
                <w:i/>
                <w:iCs/>
                <w:sz w:val="22"/>
                <w:szCs w:val="22"/>
              </w:rPr>
            </w:pPr>
          </w:p>
        </w:tc>
        <w:tc>
          <w:tcPr>
            <w:tcW w:w="744" w:type="pct"/>
            <w:tcBorders>
              <w:top w:val="nil"/>
            </w:tcBorders>
            <w:noWrap/>
            <w:vAlign w:val="top"/>
          </w:tcPr>
          <w:p w14:paraId="13F62B61" w14:textId="77777777" w:rsidR="00CA4AC1" w:rsidRPr="005D069C" w:rsidRDefault="00CA4AC1" w:rsidP="004C5353">
            <w:pPr>
              <w:spacing w:line="240" w:lineRule="auto"/>
              <w:jc w:val="right"/>
              <w:rPr>
                <w:i/>
                <w:iCs/>
                <w:sz w:val="22"/>
                <w:szCs w:val="22"/>
              </w:rPr>
            </w:pPr>
          </w:p>
        </w:tc>
      </w:tr>
      <w:tr w:rsidR="00EF6A40" w:rsidRPr="004C5353" w14:paraId="351C62E3" w14:textId="77777777" w:rsidTr="00BC5D46">
        <w:trPr>
          <w:cnfStyle w:val="000000100000" w:firstRow="0" w:lastRow="0" w:firstColumn="0" w:lastColumn="0" w:oddVBand="0" w:evenVBand="0" w:oddHBand="1" w:evenHBand="0" w:firstRowFirstColumn="0" w:firstRowLastColumn="0" w:lastRowFirstColumn="0" w:lastRowLastColumn="0"/>
          <w:trHeight w:hRule="exact" w:val="851"/>
        </w:trPr>
        <w:tc>
          <w:tcPr>
            <w:tcW w:w="1530" w:type="pct"/>
            <w:tcBorders>
              <w:top w:val="nil"/>
              <w:right w:val="single" w:sz="6" w:space="0" w:color="00DCA1" w:themeColor="background2"/>
            </w:tcBorders>
            <w:vAlign w:val="top"/>
          </w:tcPr>
          <w:p w14:paraId="1FF6171F" w14:textId="6F5DA9BA" w:rsidR="00E10E8E" w:rsidRPr="004C5353" w:rsidRDefault="00E10E8E" w:rsidP="004C5353">
            <w:pPr>
              <w:spacing w:line="240" w:lineRule="auto"/>
              <w:rPr>
                <w:b/>
                <w:bCs/>
                <w:i/>
                <w:iCs/>
                <w:sz w:val="22"/>
                <w:szCs w:val="22"/>
              </w:rPr>
            </w:pPr>
            <w:r w:rsidRPr="004C5353">
              <w:rPr>
                <w:b/>
                <w:bCs/>
                <w:sz w:val="22"/>
                <w:szCs w:val="22"/>
              </w:rPr>
              <w:t>Average number of extreme rainfall days per year (&gt; 11 mm/</w:t>
            </w:r>
            <w:proofErr w:type="gramStart"/>
            <w:r w:rsidRPr="004C5353">
              <w:rPr>
                <w:b/>
                <w:bCs/>
                <w:sz w:val="22"/>
                <w:szCs w:val="22"/>
              </w:rPr>
              <w:t>day)</w:t>
            </w:r>
            <w:r w:rsidRPr="004C5353">
              <w:rPr>
                <w:b/>
                <w:bCs/>
                <w:sz w:val="22"/>
                <w:szCs w:val="22"/>
                <w:vertAlign w:val="superscript"/>
              </w:rPr>
              <w:t>(</w:t>
            </w:r>
            <w:proofErr w:type="gramEnd"/>
            <w:r w:rsidR="00971D42" w:rsidRPr="004C5353">
              <w:rPr>
                <w:b/>
                <w:bCs/>
                <w:sz w:val="22"/>
                <w:szCs w:val="22"/>
                <w:vertAlign w:val="superscript"/>
              </w:rPr>
              <w:t>a</w:t>
            </w:r>
            <w:r w:rsidRPr="004C5353">
              <w:rPr>
                <w:b/>
                <w:bCs/>
                <w:sz w:val="22"/>
                <w:szCs w:val="22"/>
                <w:vertAlign w:val="superscript"/>
              </w:rPr>
              <w:t>)</w:t>
            </w:r>
          </w:p>
        </w:tc>
        <w:tc>
          <w:tcPr>
            <w:tcW w:w="563" w:type="pct"/>
            <w:tcBorders>
              <w:top w:val="nil"/>
              <w:right w:val="single" w:sz="6" w:space="0" w:color="00DCA1" w:themeColor="background2"/>
            </w:tcBorders>
            <w:vAlign w:val="top"/>
          </w:tcPr>
          <w:p w14:paraId="714B2CB3" w14:textId="2E6F2F58" w:rsidR="00E10E8E" w:rsidRPr="004C5353" w:rsidRDefault="00E10E8E" w:rsidP="004C5353">
            <w:pPr>
              <w:spacing w:line="240" w:lineRule="auto"/>
              <w:jc w:val="right"/>
              <w:rPr>
                <w:i/>
                <w:iCs/>
                <w:sz w:val="22"/>
                <w:szCs w:val="22"/>
              </w:rPr>
            </w:pPr>
            <w:r w:rsidRPr="004C5353">
              <w:rPr>
                <w:sz w:val="22"/>
                <w:szCs w:val="22"/>
              </w:rPr>
              <w:t>9.3</w:t>
            </w:r>
          </w:p>
        </w:tc>
        <w:tc>
          <w:tcPr>
            <w:tcW w:w="743" w:type="pct"/>
            <w:tcBorders>
              <w:top w:val="nil"/>
              <w:left w:val="single" w:sz="6" w:space="0" w:color="00DCA1" w:themeColor="background2"/>
              <w:bottom w:val="single" w:sz="6" w:space="0" w:color="00DCA1" w:themeColor="background2"/>
            </w:tcBorders>
            <w:noWrap/>
            <w:vAlign w:val="top"/>
          </w:tcPr>
          <w:p w14:paraId="7A78220D" w14:textId="77777777" w:rsidR="00E10E8E" w:rsidRPr="004C5353" w:rsidRDefault="00E10E8E" w:rsidP="004C5353">
            <w:pPr>
              <w:spacing w:line="240" w:lineRule="auto"/>
              <w:jc w:val="right"/>
              <w:rPr>
                <w:sz w:val="22"/>
                <w:szCs w:val="22"/>
              </w:rPr>
            </w:pPr>
            <w:r w:rsidRPr="004C5353">
              <w:rPr>
                <w:sz w:val="22"/>
                <w:szCs w:val="22"/>
              </w:rPr>
              <w:t>8.8</w:t>
            </w:r>
          </w:p>
          <w:p w14:paraId="6BFED346" w14:textId="6DBF4551" w:rsidR="00E10E8E" w:rsidRPr="004C5353" w:rsidRDefault="00E10E8E" w:rsidP="004C5353">
            <w:pPr>
              <w:spacing w:line="240" w:lineRule="auto"/>
              <w:jc w:val="right"/>
              <w:rPr>
                <w:sz w:val="22"/>
                <w:szCs w:val="22"/>
              </w:rPr>
            </w:pPr>
            <w:r w:rsidRPr="004C5353">
              <w:rPr>
                <w:sz w:val="22"/>
                <w:szCs w:val="22"/>
              </w:rPr>
              <w:t>[7.1,11.2]</w:t>
            </w:r>
          </w:p>
        </w:tc>
        <w:tc>
          <w:tcPr>
            <w:tcW w:w="712" w:type="pct"/>
            <w:tcBorders>
              <w:top w:val="nil"/>
              <w:right w:val="single" w:sz="6" w:space="0" w:color="00DCA1" w:themeColor="background2"/>
            </w:tcBorders>
            <w:noWrap/>
            <w:vAlign w:val="top"/>
          </w:tcPr>
          <w:p w14:paraId="5DD32EEF" w14:textId="77777777" w:rsidR="00E10E8E" w:rsidRPr="004C5353" w:rsidRDefault="00E10E8E" w:rsidP="004C5353">
            <w:pPr>
              <w:spacing w:line="240" w:lineRule="auto"/>
              <w:jc w:val="right"/>
              <w:rPr>
                <w:sz w:val="22"/>
                <w:szCs w:val="22"/>
              </w:rPr>
            </w:pPr>
            <w:r w:rsidRPr="004C5353">
              <w:rPr>
                <w:sz w:val="22"/>
                <w:szCs w:val="22"/>
              </w:rPr>
              <w:t>8.7</w:t>
            </w:r>
          </w:p>
          <w:p w14:paraId="29FC1533" w14:textId="09BC6011" w:rsidR="00E10E8E" w:rsidRPr="004C5353" w:rsidRDefault="00E10E8E" w:rsidP="004C5353">
            <w:pPr>
              <w:spacing w:line="240" w:lineRule="auto"/>
              <w:jc w:val="right"/>
              <w:rPr>
                <w:sz w:val="22"/>
                <w:szCs w:val="22"/>
              </w:rPr>
            </w:pPr>
            <w:r w:rsidRPr="004C5353">
              <w:rPr>
                <w:sz w:val="22"/>
                <w:szCs w:val="22"/>
              </w:rPr>
              <w:t>[6.1,11.5]</w:t>
            </w:r>
          </w:p>
        </w:tc>
        <w:tc>
          <w:tcPr>
            <w:tcW w:w="708" w:type="pct"/>
            <w:tcBorders>
              <w:top w:val="nil"/>
              <w:left w:val="single" w:sz="6" w:space="0" w:color="00DCA1" w:themeColor="background2"/>
              <w:bottom w:val="single" w:sz="6" w:space="0" w:color="00DCA1" w:themeColor="background2"/>
            </w:tcBorders>
            <w:noWrap/>
            <w:vAlign w:val="top"/>
          </w:tcPr>
          <w:p w14:paraId="1ABE2C78" w14:textId="77777777" w:rsidR="00E10E8E" w:rsidRPr="004C5353" w:rsidRDefault="00E10E8E" w:rsidP="004C5353">
            <w:pPr>
              <w:spacing w:line="240" w:lineRule="auto"/>
              <w:jc w:val="right"/>
              <w:rPr>
                <w:sz w:val="22"/>
                <w:szCs w:val="22"/>
              </w:rPr>
            </w:pPr>
            <w:r w:rsidRPr="004C5353">
              <w:rPr>
                <w:sz w:val="22"/>
                <w:szCs w:val="22"/>
              </w:rPr>
              <w:t>8.5</w:t>
            </w:r>
          </w:p>
          <w:p w14:paraId="46C6073D" w14:textId="0CBCA53B" w:rsidR="00E10E8E" w:rsidRPr="004C5353" w:rsidRDefault="00E10E8E" w:rsidP="004C5353">
            <w:pPr>
              <w:spacing w:line="240" w:lineRule="auto"/>
              <w:jc w:val="right"/>
              <w:rPr>
                <w:sz w:val="22"/>
                <w:szCs w:val="22"/>
              </w:rPr>
            </w:pPr>
            <w:r w:rsidRPr="004C5353">
              <w:rPr>
                <w:sz w:val="22"/>
                <w:szCs w:val="22"/>
              </w:rPr>
              <w:t>[6.2,10.6]</w:t>
            </w:r>
          </w:p>
        </w:tc>
        <w:tc>
          <w:tcPr>
            <w:tcW w:w="744" w:type="pct"/>
            <w:tcBorders>
              <w:top w:val="nil"/>
            </w:tcBorders>
            <w:noWrap/>
            <w:vAlign w:val="top"/>
          </w:tcPr>
          <w:p w14:paraId="3C1B6D4D" w14:textId="77777777" w:rsidR="00E10E8E" w:rsidRPr="004C5353" w:rsidRDefault="00E10E8E" w:rsidP="004C5353">
            <w:pPr>
              <w:spacing w:line="240" w:lineRule="auto"/>
              <w:jc w:val="right"/>
              <w:rPr>
                <w:sz w:val="22"/>
                <w:szCs w:val="22"/>
              </w:rPr>
            </w:pPr>
            <w:r w:rsidRPr="004C5353">
              <w:rPr>
                <w:sz w:val="22"/>
                <w:szCs w:val="22"/>
              </w:rPr>
              <w:t>8.7</w:t>
            </w:r>
          </w:p>
          <w:p w14:paraId="36109477" w14:textId="033CE48A" w:rsidR="00E10E8E" w:rsidRPr="004C5353" w:rsidRDefault="00E10E8E" w:rsidP="004C5353">
            <w:pPr>
              <w:spacing w:line="240" w:lineRule="auto"/>
              <w:jc w:val="right"/>
              <w:rPr>
                <w:sz w:val="22"/>
                <w:szCs w:val="22"/>
              </w:rPr>
            </w:pPr>
            <w:r w:rsidRPr="004C5353">
              <w:rPr>
                <w:sz w:val="22"/>
                <w:szCs w:val="22"/>
              </w:rPr>
              <w:t>[6.3,12.7]</w:t>
            </w:r>
          </w:p>
        </w:tc>
      </w:tr>
      <w:tr w:rsidR="00A97B4B" w:rsidRPr="004C5353" w14:paraId="6ED59B3D" w14:textId="77777777" w:rsidTr="00832C14">
        <w:trPr>
          <w:trHeight w:hRule="exact" w:val="397"/>
        </w:trPr>
        <w:tc>
          <w:tcPr>
            <w:tcW w:w="5000" w:type="pct"/>
            <w:gridSpan w:val="6"/>
            <w:vAlign w:val="top"/>
          </w:tcPr>
          <w:p w14:paraId="0E6FB73F" w14:textId="35444A82" w:rsidR="00A97B4B" w:rsidRPr="004C5353" w:rsidRDefault="00A97B4B" w:rsidP="004C5353">
            <w:pPr>
              <w:spacing w:line="240" w:lineRule="auto"/>
              <w:rPr>
                <w:b/>
                <w:bCs/>
                <w:i/>
                <w:iCs/>
                <w:color w:val="000000" w:themeColor="text1"/>
                <w:sz w:val="22"/>
                <w:szCs w:val="22"/>
              </w:rPr>
            </w:pPr>
            <w:r w:rsidRPr="004C5353">
              <w:rPr>
                <w:b/>
                <w:bCs/>
                <w:i/>
                <w:iCs/>
                <w:color w:val="000000" w:themeColor="text1"/>
                <w:sz w:val="22"/>
                <w:szCs w:val="22"/>
              </w:rPr>
              <w:t xml:space="preserve">Urban flood risk (flooding caused by a 1-hour rainfall </w:t>
            </w:r>
            <w:proofErr w:type="gramStart"/>
            <w:r w:rsidRPr="004C5353">
              <w:rPr>
                <w:b/>
                <w:bCs/>
                <w:i/>
                <w:iCs/>
                <w:color w:val="000000" w:themeColor="text1"/>
                <w:sz w:val="22"/>
                <w:szCs w:val="22"/>
              </w:rPr>
              <w:t>event</w:t>
            </w:r>
            <w:r w:rsidRPr="004C5353">
              <w:rPr>
                <w:b/>
                <w:bCs/>
                <w:color w:val="000000" w:themeColor="text1"/>
                <w:sz w:val="22"/>
                <w:szCs w:val="22"/>
              </w:rPr>
              <w:t>)</w:t>
            </w:r>
            <w:r w:rsidRPr="004C5353">
              <w:rPr>
                <w:b/>
                <w:bCs/>
                <w:color w:val="000000" w:themeColor="text1"/>
                <w:sz w:val="22"/>
                <w:szCs w:val="22"/>
                <w:vertAlign w:val="superscript"/>
              </w:rPr>
              <w:t>(</w:t>
            </w:r>
            <w:proofErr w:type="gramEnd"/>
            <w:r w:rsidR="00971D42" w:rsidRPr="004C5353">
              <w:rPr>
                <w:b/>
                <w:bCs/>
                <w:color w:val="000000" w:themeColor="text1"/>
                <w:sz w:val="22"/>
                <w:szCs w:val="22"/>
                <w:vertAlign w:val="superscript"/>
              </w:rPr>
              <w:t>b</w:t>
            </w:r>
            <w:r w:rsidRPr="004C5353">
              <w:rPr>
                <w:b/>
                <w:bCs/>
                <w:color w:val="000000" w:themeColor="text1"/>
                <w:sz w:val="22"/>
                <w:szCs w:val="22"/>
                <w:vertAlign w:val="superscript"/>
              </w:rPr>
              <w:t>)</w:t>
            </w:r>
          </w:p>
        </w:tc>
      </w:tr>
      <w:tr w:rsidR="00EF6A40" w:rsidRPr="004C5353" w14:paraId="0CA7B734"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92" w:type="pct"/>
            <w:gridSpan w:val="2"/>
            <w:tcBorders>
              <w:right w:val="single" w:sz="6" w:space="0" w:color="00DCA1" w:themeColor="background2"/>
            </w:tcBorders>
            <w:vAlign w:val="top"/>
          </w:tcPr>
          <w:p w14:paraId="13B16B93" w14:textId="1BCC9C34" w:rsidR="00A97B4B" w:rsidRPr="004C5353" w:rsidRDefault="00A97B4B" w:rsidP="004C5353">
            <w:pPr>
              <w:spacing w:line="240" w:lineRule="auto"/>
              <w:rPr>
                <w:b/>
                <w:bCs/>
                <w:sz w:val="22"/>
                <w:szCs w:val="22"/>
              </w:rPr>
            </w:pPr>
            <w:r w:rsidRPr="004C5353">
              <w:rPr>
                <w:b/>
                <w:bCs/>
                <w:sz w:val="22"/>
                <w:szCs w:val="22"/>
              </w:rPr>
              <w:t xml:space="preserve">Frequency of a ‘1-in-1 year’ flood (rainfall depth of 37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left w:val="single" w:sz="6" w:space="0" w:color="00DCA1" w:themeColor="background2"/>
            </w:tcBorders>
            <w:noWrap/>
            <w:vAlign w:val="top"/>
            <w:hideMark/>
          </w:tcPr>
          <w:p w14:paraId="187895FC" w14:textId="763BF9F5" w:rsidR="00A97B4B" w:rsidRPr="004C5353" w:rsidRDefault="00A97B4B" w:rsidP="004C5353">
            <w:pPr>
              <w:spacing w:line="240" w:lineRule="auto"/>
              <w:jc w:val="right"/>
              <w:rPr>
                <w:sz w:val="22"/>
                <w:szCs w:val="22"/>
              </w:rPr>
            </w:pPr>
            <w:r w:rsidRPr="004C5353">
              <w:rPr>
                <w:sz w:val="22"/>
                <w:szCs w:val="22"/>
              </w:rPr>
              <w:t>1.9 events in 1 year</w:t>
            </w:r>
          </w:p>
        </w:tc>
        <w:tc>
          <w:tcPr>
            <w:tcW w:w="712" w:type="pct"/>
            <w:tcBorders>
              <w:right w:val="single" w:sz="6" w:space="0" w:color="00DCA1" w:themeColor="background2"/>
            </w:tcBorders>
            <w:noWrap/>
            <w:vAlign w:val="top"/>
            <w:hideMark/>
          </w:tcPr>
          <w:p w14:paraId="651EA522" w14:textId="77777777" w:rsidR="00A97B4B" w:rsidRPr="004C5353" w:rsidRDefault="00A97B4B" w:rsidP="004C5353">
            <w:pPr>
              <w:spacing w:line="240" w:lineRule="auto"/>
              <w:jc w:val="right"/>
              <w:rPr>
                <w:sz w:val="22"/>
                <w:szCs w:val="22"/>
              </w:rPr>
            </w:pPr>
            <w:r w:rsidRPr="004C5353">
              <w:rPr>
                <w:sz w:val="22"/>
                <w:szCs w:val="22"/>
              </w:rPr>
              <w:t>1.9 events in 1 year</w:t>
            </w:r>
          </w:p>
        </w:tc>
        <w:tc>
          <w:tcPr>
            <w:tcW w:w="708" w:type="pct"/>
            <w:tcBorders>
              <w:left w:val="single" w:sz="6" w:space="0" w:color="00DCA1" w:themeColor="background2"/>
            </w:tcBorders>
            <w:noWrap/>
            <w:vAlign w:val="top"/>
            <w:hideMark/>
          </w:tcPr>
          <w:p w14:paraId="63B1F938" w14:textId="77777777" w:rsidR="00A97B4B" w:rsidRPr="004C5353" w:rsidRDefault="00A97B4B" w:rsidP="004C5353">
            <w:pPr>
              <w:spacing w:line="240" w:lineRule="auto"/>
              <w:jc w:val="right"/>
              <w:rPr>
                <w:sz w:val="22"/>
                <w:szCs w:val="22"/>
              </w:rPr>
            </w:pPr>
            <w:r w:rsidRPr="004C5353">
              <w:rPr>
                <w:sz w:val="22"/>
                <w:szCs w:val="22"/>
              </w:rPr>
              <w:t>2.3 events in 1 year</w:t>
            </w:r>
          </w:p>
        </w:tc>
        <w:tc>
          <w:tcPr>
            <w:tcW w:w="744" w:type="pct"/>
            <w:noWrap/>
            <w:vAlign w:val="top"/>
            <w:hideMark/>
          </w:tcPr>
          <w:p w14:paraId="3DB2BA74" w14:textId="77777777" w:rsidR="00A97B4B" w:rsidRPr="004C5353" w:rsidRDefault="00A97B4B" w:rsidP="004C5353">
            <w:pPr>
              <w:spacing w:line="240" w:lineRule="auto"/>
              <w:jc w:val="right"/>
              <w:rPr>
                <w:sz w:val="22"/>
                <w:szCs w:val="22"/>
              </w:rPr>
            </w:pPr>
            <w:r w:rsidRPr="004C5353">
              <w:rPr>
                <w:sz w:val="22"/>
                <w:szCs w:val="22"/>
              </w:rPr>
              <w:t>3.0 events in 1 year</w:t>
            </w:r>
          </w:p>
        </w:tc>
      </w:tr>
      <w:tr w:rsidR="00EF6A40" w:rsidRPr="004C5353" w14:paraId="1E54E6CE" w14:textId="77777777" w:rsidTr="00BC5D46">
        <w:trPr>
          <w:trHeight w:hRule="exact" w:val="624"/>
        </w:trPr>
        <w:tc>
          <w:tcPr>
            <w:tcW w:w="2092" w:type="pct"/>
            <w:gridSpan w:val="2"/>
            <w:tcBorders>
              <w:right w:val="single" w:sz="6" w:space="0" w:color="00DCA1" w:themeColor="background2"/>
            </w:tcBorders>
            <w:vAlign w:val="top"/>
          </w:tcPr>
          <w:p w14:paraId="192C0F2C" w14:textId="45F028D8" w:rsidR="00A97B4B" w:rsidRPr="004C5353" w:rsidRDefault="00A97B4B" w:rsidP="004C5353">
            <w:pPr>
              <w:spacing w:line="240" w:lineRule="auto"/>
              <w:rPr>
                <w:b/>
                <w:bCs/>
                <w:sz w:val="22"/>
                <w:szCs w:val="22"/>
              </w:rPr>
            </w:pPr>
            <w:r w:rsidRPr="004C5353">
              <w:rPr>
                <w:b/>
                <w:bCs/>
                <w:sz w:val="22"/>
                <w:szCs w:val="22"/>
              </w:rPr>
              <w:t xml:space="preserve">Frequency of a ‘1-in-10 year’ flood (rainfall depth of 65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A4ED730" w14:textId="77777777" w:rsidR="00A97B4B" w:rsidRPr="004C5353" w:rsidRDefault="00A97B4B" w:rsidP="004C5353">
            <w:pPr>
              <w:spacing w:line="240" w:lineRule="auto"/>
              <w:jc w:val="right"/>
              <w:rPr>
                <w:sz w:val="22"/>
                <w:szCs w:val="22"/>
              </w:rPr>
            </w:pPr>
            <w:r w:rsidRPr="004C5353">
              <w:rPr>
                <w:sz w:val="22"/>
                <w:szCs w:val="22"/>
              </w:rPr>
              <w:t>3.0 events in 10 years</w:t>
            </w:r>
          </w:p>
        </w:tc>
        <w:tc>
          <w:tcPr>
            <w:tcW w:w="712" w:type="pct"/>
            <w:tcBorders>
              <w:right w:val="single" w:sz="6" w:space="0" w:color="00DCA1" w:themeColor="background2"/>
            </w:tcBorders>
            <w:noWrap/>
            <w:vAlign w:val="top"/>
            <w:hideMark/>
          </w:tcPr>
          <w:p w14:paraId="4DA21BDC" w14:textId="77777777" w:rsidR="00A97B4B" w:rsidRPr="004C5353" w:rsidRDefault="00A97B4B" w:rsidP="004C5353">
            <w:pPr>
              <w:spacing w:line="240" w:lineRule="auto"/>
              <w:jc w:val="right"/>
              <w:rPr>
                <w:sz w:val="22"/>
                <w:szCs w:val="22"/>
              </w:rPr>
            </w:pPr>
            <w:r w:rsidRPr="004C5353">
              <w:rPr>
                <w:sz w:val="22"/>
                <w:szCs w:val="22"/>
              </w:rPr>
              <w:t>3.2 events in 10 years</w:t>
            </w:r>
          </w:p>
        </w:tc>
        <w:tc>
          <w:tcPr>
            <w:tcW w:w="70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F13B571" w14:textId="77777777" w:rsidR="00A97B4B" w:rsidRPr="004C5353" w:rsidRDefault="00A97B4B" w:rsidP="004C5353">
            <w:pPr>
              <w:spacing w:line="240" w:lineRule="auto"/>
              <w:jc w:val="right"/>
              <w:rPr>
                <w:sz w:val="22"/>
                <w:szCs w:val="22"/>
              </w:rPr>
            </w:pPr>
            <w:r w:rsidRPr="004C5353">
              <w:rPr>
                <w:sz w:val="22"/>
                <w:szCs w:val="22"/>
              </w:rPr>
              <w:t>4.6 events in 10 years</w:t>
            </w:r>
          </w:p>
        </w:tc>
        <w:tc>
          <w:tcPr>
            <w:tcW w:w="744" w:type="pct"/>
            <w:noWrap/>
            <w:vAlign w:val="top"/>
            <w:hideMark/>
          </w:tcPr>
          <w:p w14:paraId="122486D2" w14:textId="77777777" w:rsidR="00A97B4B" w:rsidRPr="004C5353" w:rsidRDefault="00A97B4B" w:rsidP="004C5353">
            <w:pPr>
              <w:spacing w:line="240" w:lineRule="auto"/>
              <w:jc w:val="right"/>
              <w:rPr>
                <w:sz w:val="22"/>
                <w:szCs w:val="22"/>
              </w:rPr>
            </w:pPr>
            <w:r w:rsidRPr="004C5353">
              <w:rPr>
                <w:sz w:val="22"/>
                <w:szCs w:val="22"/>
              </w:rPr>
              <w:t>7.1 events in 10 years</w:t>
            </w:r>
          </w:p>
        </w:tc>
      </w:tr>
      <w:tr w:rsidR="00EF6A40" w:rsidRPr="004C5353" w14:paraId="0DFA2744"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92" w:type="pct"/>
            <w:gridSpan w:val="2"/>
            <w:tcBorders>
              <w:right w:val="single" w:sz="6" w:space="0" w:color="00DCA1" w:themeColor="background2"/>
            </w:tcBorders>
            <w:vAlign w:val="top"/>
          </w:tcPr>
          <w:p w14:paraId="3A272F5F" w14:textId="3D9A6324" w:rsidR="00A97B4B" w:rsidRPr="004C5353" w:rsidRDefault="00A97B4B" w:rsidP="004C5353">
            <w:pPr>
              <w:spacing w:line="240" w:lineRule="auto"/>
              <w:rPr>
                <w:b/>
                <w:bCs/>
                <w:sz w:val="22"/>
                <w:szCs w:val="22"/>
              </w:rPr>
            </w:pPr>
            <w:r w:rsidRPr="004C5353">
              <w:rPr>
                <w:b/>
                <w:bCs/>
                <w:sz w:val="22"/>
                <w:szCs w:val="22"/>
              </w:rPr>
              <w:t xml:space="preserve">Frequency of a ‘1-in-100 year’ flood (rainfall depth of 100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left w:val="single" w:sz="6" w:space="0" w:color="00DCA1" w:themeColor="background2"/>
            </w:tcBorders>
            <w:noWrap/>
            <w:vAlign w:val="top"/>
            <w:hideMark/>
          </w:tcPr>
          <w:p w14:paraId="0C5134BE" w14:textId="77777777" w:rsidR="00A97B4B" w:rsidRPr="004C5353" w:rsidRDefault="00A97B4B" w:rsidP="004C5353">
            <w:pPr>
              <w:spacing w:line="240" w:lineRule="auto"/>
              <w:jc w:val="right"/>
              <w:rPr>
                <w:sz w:val="22"/>
                <w:szCs w:val="22"/>
              </w:rPr>
            </w:pPr>
            <w:r w:rsidRPr="004C5353">
              <w:rPr>
                <w:sz w:val="22"/>
                <w:szCs w:val="22"/>
              </w:rPr>
              <w:t>3.9 events in 100 years</w:t>
            </w:r>
          </w:p>
        </w:tc>
        <w:tc>
          <w:tcPr>
            <w:tcW w:w="712" w:type="pct"/>
            <w:tcBorders>
              <w:right w:val="single" w:sz="6" w:space="0" w:color="00DCA1" w:themeColor="background2"/>
            </w:tcBorders>
            <w:noWrap/>
            <w:vAlign w:val="top"/>
            <w:hideMark/>
          </w:tcPr>
          <w:p w14:paraId="22611FB6" w14:textId="77777777" w:rsidR="00A97B4B" w:rsidRPr="004C5353" w:rsidRDefault="00A97B4B" w:rsidP="004C5353">
            <w:pPr>
              <w:spacing w:line="240" w:lineRule="auto"/>
              <w:jc w:val="right"/>
              <w:rPr>
                <w:sz w:val="22"/>
                <w:szCs w:val="22"/>
              </w:rPr>
            </w:pPr>
            <w:r w:rsidRPr="004C5353">
              <w:rPr>
                <w:sz w:val="22"/>
                <w:szCs w:val="22"/>
              </w:rPr>
              <w:t>4.2 events in 100 years</w:t>
            </w:r>
          </w:p>
        </w:tc>
        <w:tc>
          <w:tcPr>
            <w:tcW w:w="708" w:type="pct"/>
            <w:tcBorders>
              <w:left w:val="single" w:sz="6" w:space="0" w:color="00DCA1" w:themeColor="background2"/>
            </w:tcBorders>
            <w:noWrap/>
            <w:vAlign w:val="top"/>
            <w:hideMark/>
          </w:tcPr>
          <w:p w14:paraId="030A55EC" w14:textId="77777777" w:rsidR="00A97B4B" w:rsidRPr="004C5353" w:rsidRDefault="00A97B4B" w:rsidP="004C5353">
            <w:pPr>
              <w:spacing w:line="240" w:lineRule="auto"/>
              <w:jc w:val="right"/>
              <w:rPr>
                <w:sz w:val="22"/>
                <w:szCs w:val="22"/>
              </w:rPr>
            </w:pPr>
            <w:r w:rsidRPr="004C5353">
              <w:rPr>
                <w:sz w:val="22"/>
                <w:szCs w:val="22"/>
              </w:rPr>
              <w:t>6.7 events in 100 years</w:t>
            </w:r>
          </w:p>
        </w:tc>
        <w:tc>
          <w:tcPr>
            <w:tcW w:w="744" w:type="pct"/>
            <w:noWrap/>
            <w:vAlign w:val="top"/>
            <w:hideMark/>
          </w:tcPr>
          <w:p w14:paraId="3E8EF92E" w14:textId="77777777" w:rsidR="00A97B4B" w:rsidRPr="004C5353" w:rsidRDefault="00A97B4B" w:rsidP="004C5353">
            <w:pPr>
              <w:spacing w:line="240" w:lineRule="auto"/>
              <w:jc w:val="right"/>
              <w:rPr>
                <w:sz w:val="22"/>
                <w:szCs w:val="22"/>
              </w:rPr>
            </w:pPr>
            <w:r w:rsidRPr="004C5353">
              <w:rPr>
                <w:sz w:val="22"/>
                <w:szCs w:val="22"/>
              </w:rPr>
              <w:t>13 events in 100 years</w:t>
            </w:r>
          </w:p>
        </w:tc>
      </w:tr>
      <w:tr w:rsidR="00A97B4B" w:rsidRPr="004C5353" w14:paraId="1CDFC1D0" w14:textId="77777777" w:rsidTr="00832C14">
        <w:trPr>
          <w:trHeight w:hRule="exact" w:val="397"/>
        </w:trPr>
        <w:tc>
          <w:tcPr>
            <w:tcW w:w="5000" w:type="pct"/>
            <w:gridSpan w:val="6"/>
          </w:tcPr>
          <w:p w14:paraId="50C1261B" w14:textId="633E5197" w:rsidR="00A97B4B" w:rsidRPr="004C5353" w:rsidRDefault="00A97B4B" w:rsidP="004C5353">
            <w:pPr>
              <w:spacing w:line="240" w:lineRule="auto"/>
              <w:rPr>
                <w:b/>
                <w:bCs/>
                <w:i/>
                <w:iCs/>
                <w:color w:val="000000" w:themeColor="text1"/>
                <w:sz w:val="22"/>
                <w:szCs w:val="22"/>
              </w:rPr>
            </w:pPr>
            <w:r w:rsidRPr="004C5353">
              <w:rPr>
                <w:b/>
                <w:bCs/>
                <w:i/>
                <w:iCs/>
                <w:color w:val="000000" w:themeColor="text1"/>
                <w:sz w:val="22"/>
                <w:szCs w:val="22"/>
              </w:rPr>
              <w:t xml:space="preserve">Rural flood risk (flooding caused by a 24-hour rainfall </w:t>
            </w:r>
            <w:proofErr w:type="gramStart"/>
            <w:r w:rsidRPr="004C5353">
              <w:rPr>
                <w:b/>
                <w:bCs/>
                <w:i/>
                <w:iCs/>
                <w:color w:val="000000" w:themeColor="text1"/>
                <w:sz w:val="22"/>
                <w:szCs w:val="22"/>
              </w:rPr>
              <w:t>event)</w:t>
            </w:r>
            <w:r w:rsidRPr="004C5353">
              <w:rPr>
                <w:b/>
                <w:bCs/>
                <w:color w:val="000000" w:themeColor="text1"/>
                <w:sz w:val="22"/>
                <w:szCs w:val="22"/>
                <w:vertAlign w:val="superscript"/>
              </w:rPr>
              <w:t>(</w:t>
            </w:r>
            <w:proofErr w:type="gramEnd"/>
            <w:r w:rsidR="00971D42" w:rsidRPr="004C5353">
              <w:rPr>
                <w:b/>
                <w:bCs/>
                <w:color w:val="000000" w:themeColor="text1"/>
                <w:sz w:val="22"/>
                <w:szCs w:val="22"/>
                <w:vertAlign w:val="superscript"/>
              </w:rPr>
              <w:t>b</w:t>
            </w:r>
            <w:r w:rsidRPr="004C5353">
              <w:rPr>
                <w:b/>
                <w:bCs/>
                <w:color w:val="000000" w:themeColor="text1"/>
                <w:sz w:val="22"/>
                <w:szCs w:val="22"/>
                <w:vertAlign w:val="superscript"/>
              </w:rPr>
              <w:t>)</w:t>
            </w:r>
          </w:p>
        </w:tc>
      </w:tr>
      <w:tr w:rsidR="00EF6A40" w:rsidRPr="004C5353" w14:paraId="3B3250B9"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92" w:type="pct"/>
            <w:gridSpan w:val="2"/>
            <w:tcBorders>
              <w:right w:val="single" w:sz="6" w:space="0" w:color="00DCA1" w:themeColor="background2"/>
            </w:tcBorders>
          </w:tcPr>
          <w:p w14:paraId="4F1B0089" w14:textId="5D9DDB2B" w:rsidR="00A97B4B" w:rsidRPr="004C5353" w:rsidRDefault="00A97B4B" w:rsidP="004C5353">
            <w:pPr>
              <w:spacing w:line="240" w:lineRule="auto"/>
              <w:rPr>
                <w:b/>
                <w:bCs/>
                <w:sz w:val="22"/>
                <w:szCs w:val="22"/>
              </w:rPr>
            </w:pPr>
            <w:r w:rsidRPr="004C5353">
              <w:rPr>
                <w:b/>
                <w:bCs/>
                <w:sz w:val="22"/>
                <w:szCs w:val="22"/>
              </w:rPr>
              <w:t xml:space="preserve">Frequency of a ‘1-in-1 year’ flood (rainfall depth of 96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left w:val="single" w:sz="6" w:space="0" w:color="00DCA1" w:themeColor="background2"/>
            </w:tcBorders>
            <w:noWrap/>
            <w:hideMark/>
          </w:tcPr>
          <w:p w14:paraId="59F0558B" w14:textId="77777777" w:rsidR="00A97B4B" w:rsidRPr="004C5353" w:rsidRDefault="00A97B4B" w:rsidP="004C5353">
            <w:pPr>
              <w:spacing w:line="240" w:lineRule="auto"/>
              <w:jc w:val="right"/>
              <w:rPr>
                <w:sz w:val="22"/>
                <w:szCs w:val="22"/>
              </w:rPr>
            </w:pPr>
            <w:r w:rsidRPr="004C5353">
              <w:rPr>
                <w:sz w:val="22"/>
                <w:szCs w:val="22"/>
              </w:rPr>
              <w:t>1.2 events in 1 year</w:t>
            </w:r>
          </w:p>
        </w:tc>
        <w:tc>
          <w:tcPr>
            <w:tcW w:w="712" w:type="pct"/>
            <w:tcBorders>
              <w:right w:val="single" w:sz="6" w:space="0" w:color="00DCA1" w:themeColor="background2"/>
            </w:tcBorders>
            <w:noWrap/>
            <w:hideMark/>
          </w:tcPr>
          <w:p w14:paraId="740EA42A" w14:textId="77777777" w:rsidR="00A97B4B" w:rsidRPr="004C5353" w:rsidRDefault="00A97B4B" w:rsidP="004C5353">
            <w:pPr>
              <w:spacing w:line="240" w:lineRule="auto"/>
              <w:jc w:val="right"/>
              <w:rPr>
                <w:sz w:val="22"/>
                <w:szCs w:val="22"/>
              </w:rPr>
            </w:pPr>
            <w:r w:rsidRPr="004C5353">
              <w:rPr>
                <w:sz w:val="22"/>
                <w:szCs w:val="22"/>
              </w:rPr>
              <w:t>1.2 events in 1 year</w:t>
            </w:r>
          </w:p>
        </w:tc>
        <w:tc>
          <w:tcPr>
            <w:tcW w:w="708" w:type="pct"/>
            <w:tcBorders>
              <w:left w:val="single" w:sz="6" w:space="0" w:color="00DCA1" w:themeColor="background2"/>
            </w:tcBorders>
            <w:noWrap/>
            <w:hideMark/>
          </w:tcPr>
          <w:p w14:paraId="70BCC3F5" w14:textId="77777777" w:rsidR="00A97B4B" w:rsidRPr="004C5353" w:rsidRDefault="00A97B4B" w:rsidP="004C5353">
            <w:pPr>
              <w:spacing w:line="240" w:lineRule="auto"/>
              <w:jc w:val="right"/>
              <w:rPr>
                <w:sz w:val="22"/>
                <w:szCs w:val="22"/>
              </w:rPr>
            </w:pPr>
            <w:r w:rsidRPr="004C5353">
              <w:rPr>
                <w:sz w:val="22"/>
                <w:szCs w:val="22"/>
              </w:rPr>
              <w:t>1.2 events in 1 year</w:t>
            </w:r>
          </w:p>
        </w:tc>
        <w:tc>
          <w:tcPr>
            <w:tcW w:w="744" w:type="pct"/>
            <w:noWrap/>
            <w:hideMark/>
          </w:tcPr>
          <w:p w14:paraId="14B69301" w14:textId="77777777" w:rsidR="00A97B4B" w:rsidRPr="004C5353" w:rsidRDefault="00A97B4B" w:rsidP="004C5353">
            <w:pPr>
              <w:spacing w:line="240" w:lineRule="auto"/>
              <w:jc w:val="right"/>
              <w:rPr>
                <w:sz w:val="22"/>
                <w:szCs w:val="22"/>
              </w:rPr>
            </w:pPr>
            <w:r w:rsidRPr="004C5353">
              <w:rPr>
                <w:sz w:val="22"/>
                <w:szCs w:val="22"/>
              </w:rPr>
              <w:t>1.1 events in 1 year</w:t>
            </w:r>
          </w:p>
        </w:tc>
      </w:tr>
      <w:tr w:rsidR="00EF6A40" w:rsidRPr="004C5353" w14:paraId="394C3974" w14:textId="77777777" w:rsidTr="00BC5D46">
        <w:trPr>
          <w:trHeight w:hRule="exact" w:val="624"/>
        </w:trPr>
        <w:tc>
          <w:tcPr>
            <w:tcW w:w="2092" w:type="pct"/>
            <w:gridSpan w:val="2"/>
            <w:tcBorders>
              <w:right w:val="single" w:sz="6" w:space="0" w:color="00DCA1" w:themeColor="background2"/>
            </w:tcBorders>
          </w:tcPr>
          <w:p w14:paraId="144FAE5D" w14:textId="4288E882" w:rsidR="00A97B4B" w:rsidRPr="004C5353" w:rsidRDefault="00A97B4B" w:rsidP="004C5353">
            <w:pPr>
              <w:spacing w:line="240" w:lineRule="auto"/>
              <w:rPr>
                <w:b/>
                <w:bCs/>
                <w:sz w:val="22"/>
                <w:szCs w:val="22"/>
              </w:rPr>
            </w:pPr>
            <w:r w:rsidRPr="004C5353">
              <w:rPr>
                <w:b/>
                <w:bCs/>
                <w:sz w:val="22"/>
                <w:szCs w:val="22"/>
              </w:rPr>
              <w:t xml:space="preserve">Frequency of a ‘1-in-10 year’ flood (rainfall depth of 219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top w:val="single" w:sz="6" w:space="0" w:color="00DCA1" w:themeColor="background2"/>
              <w:left w:val="single" w:sz="6" w:space="0" w:color="00DCA1" w:themeColor="background2"/>
              <w:bottom w:val="single" w:sz="6" w:space="0" w:color="00DCA1" w:themeColor="background2"/>
            </w:tcBorders>
            <w:noWrap/>
            <w:hideMark/>
          </w:tcPr>
          <w:p w14:paraId="4FE0E181" w14:textId="77777777" w:rsidR="00A97B4B" w:rsidRPr="004C5353" w:rsidRDefault="00A97B4B" w:rsidP="004C5353">
            <w:pPr>
              <w:spacing w:line="240" w:lineRule="auto"/>
              <w:jc w:val="right"/>
              <w:rPr>
                <w:sz w:val="22"/>
                <w:szCs w:val="22"/>
              </w:rPr>
            </w:pPr>
            <w:r w:rsidRPr="004C5353">
              <w:rPr>
                <w:sz w:val="22"/>
                <w:szCs w:val="22"/>
              </w:rPr>
              <w:t>1.5 events in 10 years</w:t>
            </w:r>
          </w:p>
        </w:tc>
        <w:tc>
          <w:tcPr>
            <w:tcW w:w="712" w:type="pct"/>
            <w:tcBorders>
              <w:right w:val="single" w:sz="6" w:space="0" w:color="00DCA1" w:themeColor="background2"/>
            </w:tcBorders>
            <w:noWrap/>
            <w:hideMark/>
          </w:tcPr>
          <w:p w14:paraId="0137E2CA" w14:textId="77777777" w:rsidR="00A97B4B" w:rsidRPr="004C5353" w:rsidRDefault="00A97B4B" w:rsidP="004C5353">
            <w:pPr>
              <w:spacing w:line="240" w:lineRule="auto"/>
              <w:jc w:val="right"/>
              <w:rPr>
                <w:sz w:val="22"/>
                <w:szCs w:val="22"/>
              </w:rPr>
            </w:pPr>
            <w:r w:rsidRPr="004C5353">
              <w:rPr>
                <w:sz w:val="22"/>
                <w:szCs w:val="22"/>
              </w:rPr>
              <w:t>1.5 events in 10 years</w:t>
            </w:r>
          </w:p>
        </w:tc>
        <w:tc>
          <w:tcPr>
            <w:tcW w:w="708" w:type="pct"/>
            <w:tcBorders>
              <w:top w:val="single" w:sz="6" w:space="0" w:color="00DCA1" w:themeColor="background2"/>
              <w:left w:val="single" w:sz="6" w:space="0" w:color="00DCA1" w:themeColor="background2"/>
              <w:bottom w:val="single" w:sz="6" w:space="0" w:color="00DCA1" w:themeColor="background2"/>
            </w:tcBorders>
            <w:noWrap/>
            <w:hideMark/>
          </w:tcPr>
          <w:p w14:paraId="58041973" w14:textId="77777777" w:rsidR="00A97B4B" w:rsidRPr="004C5353" w:rsidRDefault="00A97B4B" w:rsidP="004C5353">
            <w:pPr>
              <w:spacing w:line="240" w:lineRule="auto"/>
              <w:jc w:val="right"/>
              <w:rPr>
                <w:sz w:val="22"/>
                <w:szCs w:val="22"/>
              </w:rPr>
            </w:pPr>
            <w:r w:rsidRPr="004C5353">
              <w:rPr>
                <w:sz w:val="22"/>
                <w:szCs w:val="22"/>
              </w:rPr>
              <w:t>1.6 events in 10 years</w:t>
            </w:r>
          </w:p>
        </w:tc>
        <w:tc>
          <w:tcPr>
            <w:tcW w:w="744" w:type="pct"/>
            <w:noWrap/>
            <w:hideMark/>
          </w:tcPr>
          <w:p w14:paraId="30514837" w14:textId="77777777" w:rsidR="00A97B4B" w:rsidRPr="004C5353" w:rsidRDefault="00A97B4B" w:rsidP="004C5353">
            <w:pPr>
              <w:spacing w:line="240" w:lineRule="auto"/>
              <w:jc w:val="right"/>
              <w:rPr>
                <w:sz w:val="22"/>
                <w:szCs w:val="22"/>
              </w:rPr>
            </w:pPr>
            <w:r w:rsidRPr="004C5353">
              <w:rPr>
                <w:sz w:val="22"/>
                <w:szCs w:val="22"/>
              </w:rPr>
              <w:t>1.6 events in 10 years</w:t>
            </w:r>
          </w:p>
        </w:tc>
      </w:tr>
      <w:tr w:rsidR="00EF6A40" w:rsidRPr="004C5353" w14:paraId="5A5616B3"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92" w:type="pct"/>
            <w:gridSpan w:val="2"/>
            <w:tcBorders>
              <w:right w:val="single" w:sz="6" w:space="0" w:color="00DCA1" w:themeColor="background2"/>
            </w:tcBorders>
          </w:tcPr>
          <w:p w14:paraId="3C44D7F4" w14:textId="2BA281CE" w:rsidR="00A97B4B" w:rsidRPr="004C5353" w:rsidRDefault="00A97B4B" w:rsidP="004C5353">
            <w:pPr>
              <w:spacing w:line="240" w:lineRule="auto"/>
              <w:rPr>
                <w:b/>
                <w:bCs/>
                <w:sz w:val="22"/>
                <w:szCs w:val="22"/>
              </w:rPr>
            </w:pPr>
            <w:r w:rsidRPr="004C5353">
              <w:rPr>
                <w:b/>
                <w:bCs/>
                <w:sz w:val="22"/>
                <w:szCs w:val="22"/>
              </w:rPr>
              <w:t xml:space="preserve">Frequency of a ‘1-in-100 year’ flood (rainfall depth of 408 </w:t>
            </w:r>
            <w:proofErr w:type="gramStart"/>
            <w:r w:rsidRPr="004C5353">
              <w:rPr>
                <w:b/>
                <w:bCs/>
                <w:sz w:val="22"/>
                <w:szCs w:val="22"/>
              </w:rPr>
              <w:t>mm)</w:t>
            </w:r>
            <w:r w:rsidRPr="004C5353">
              <w:rPr>
                <w:b/>
                <w:bCs/>
                <w:sz w:val="22"/>
                <w:szCs w:val="22"/>
                <w:vertAlign w:val="superscript"/>
              </w:rPr>
              <w:t>(</w:t>
            </w:r>
            <w:proofErr w:type="gramEnd"/>
            <w:r w:rsidR="00971D42" w:rsidRPr="004C5353">
              <w:rPr>
                <w:b/>
                <w:bCs/>
                <w:sz w:val="22"/>
                <w:szCs w:val="22"/>
                <w:vertAlign w:val="superscript"/>
              </w:rPr>
              <w:t>c</w:t>
            </w:r>
            <w:r w:rsidRPr="004C5353">
              <w:rPr>
                <w:b/>
                <w:bCs/>
                <w:sz w:val="22"/>
                <w:szCs w:val="22"/>
                <w:vertAlign w:val="superscript"/>
              </w:rPr>
              <w:t>)</w:t>
            </w:r>
          </w:p>
        </w:tc>
        <w:tc>
          <w:tcPr>
            <w:tcW w:w="743" w:type="pct"/>
            <w:tcBorders>
              <w:left w:val="single" w:sz="6" w:space="0" w:color="00DCA1" w:themeColor="background2"/>
            </w:tcBorders>
            <w:noWrap/>
            <w:hideMark/>
          </w:tcPr>
          <w:p w14:paraId="381D8A0D" w14:textId="77777777" w:rsidR="00A97B4B" w:rsidRPr="004C5353" w:rsidRDefault="00A97B4B" w:rsidP="004C5353">
            <w:pPr>
              <w:spacing w:line="240" w:lineRule="auto"/>
              <w:jc w:val="right"/>
              <w:rPr>
                <w:sz w:val="22"/>
                <w:szCs w:val="22"/>
              </w:rPr>
            </w:pPr>
            <w:r w:rsidRPr="004C5353">
              <w:rPr>
                <w:sz w:val="22"/>
                <w:szCs w:val="22"/>
              </w:rPr>
              <w:t>1.6 events in 100 years</w:t>
            </w:r>
          </w:p>
        </w:tc>
        <w:tc>
          <w:tcPr>
            <w:tcW w:w="712" w:type="pct"/>
            <w:tcBorders>
              <w:right w:val="single" w:sz="6" w:space="0" w:color="00DCA1" w:themeColor="background2"/>
            </w:tcBorders>
            <w:noWrap/>
            <w:hideMark/>
          </w:tcPr>
          <w:p w14:paraId="6045E977" w14:textId="77777777" w:rsidR="00A97B4B" w:rsidRPr="004C5353" w:rsidRDefault="00A97B4B" w:rsidP="004C5353">
            <w:pPr>
              <w:spacing w:line="240" w:lineRule="auto"/>
              <w:jc w:val="right"/>
              <w:rPr>
                <w:sz w:val="22"/>
                <w:szCs w:val="22"/>
              </w:rPr>
            </w:pPr>
            <w:r w:rsidRPr="004C5353">
              <w:rPr>
                <w:sz w:val="22"/>
                <w:szCs w:val="22"/>
              </w:rPr>
              <w:t>1.7 events in 100 years</w:t>
            </w:r>
          </w:p>
        </w:tc>
        <w:tc>
          <w:tcPr>
            <w:tcW w:w="708" w:type="pct"/>
            <w:tcBorders>
              <w:left w:val="single" w:sz="6" w:space="0" w:color="00DCA1" w:themeColor="background2"/>
            </w:tcBorders>
            <w:noWrap/>
            <w:hideMark/>
          </w:tcPr>
          <w:p w14:paraId="751A64C7" w14:textId="77777777" w:rsidR="00A97B4B" w:rsidRPr="004C5353" w:rsidRDefault="00A97B4B" w:rsidP="004C5353">
            <w:pPr>
              <w:spacing w:line="240" w:lineRule="auto"/>
              <w:jc w:val="right"/>
              <w:rPr>
                <w:sz w:val="22"/>
                <w:szCs w:val="22"/>
              </w:rPr>
            </w:pPr>
            <w:r w:rsidRPr="004C5353">
              <w:rPr>
                <w:sz w:val="22"/>
                <w:szCs w:val="22"/>
              </w:rPr>
              <w:t>1.9 events in 100 years</w:t>
            </w:r>
          </w:p>
        </w:tc>
        <w:tc>
          <w:tcPr>
            <w:tcW w:w="744" w:type="pct"/>
            <w:noWrap/>
            <w:hideMark/>
          </w:tcPr>
          <w:p w14:paraId="10990B60" w14:textId="77777777" w:rsidR="00A97B4B" w:rsidRPr="004C5353" w:rsidRDefault="00A97B4B" w:rsidP="004C5353">
            <w:pPr>
              <w:spacing w:line="240" w:lineRule="auto"/>
              <w:jc w:val="right"/>
              <w:rPr>
                <w:sz w:val="22"/>
                <w:szCs w:val="22"/>
              </w:rPr>
            </w:pPr>
            <w:r w:rsidRPr="004C5353">
              <w:rPr>
                <w:sz w:val="22"/>
                <w:szCs w:val="22"/>
              </w:rPr>
              <w:t>2.2 events in 100 years</w:t>
            </w:r>
          </w:p>
        </w:tc>
      </w:tr>
    </w:tbl>
    <w:p w14:paraId="510F8F10" w14:textId="4E0D2B51" w:rsidR="00E4376D" w:rsidRDefault="00AF400A" w:rsidP="004C5353">
      <w:pPr>
        <w:spacing w:line="240" w:lineRule="auto"/>
        <w:rPr>
          <w:i/>
          <w:iCs/>
          <w:sz w:val="20"/>
          <w:szCs w:val="20"/>
        </w:rPr>
      </w:pPr>
      <w:r w:rsidRPr="00E4376D">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E4376D">
        <w:rPr>
          <w:rFonts w:asciiTheme="minorHAnsi" w:hAnsiTheme="minorHAnsi" w:cstheme="minorHAnsi"/>
          <w:i/>
          <w:sz w:val="20"/>
          <w:szCs w:val="20"/>
        </w:rPr>
        <w:t xml:space="preserve">The primary indicator value reports the median from the nine climate models, with the range reported in square </w:t>
      </w:r>
      <w:r w:rsidR="004C5353">
        <w:rPr>
          <w:rFonts w:asciiTheme="minorHAnsi" w:hAnsiTheme="minorHAnsi" w:cstheme="minorHAnsi"/>
          <w:i/>
          <w:sz w:val="20"/>
          <w:szCs w:val="20"/>
        </w:rPr>
        <w:t>brackets.</w:t>
      </w:r>
      <w:r w:rsidR="004C5353" w:rsidRPr="00B03FBC">
        <w:rPr>
          <w:i/>
          <w:iCs/>
          <w:sz w:val="20"/>
          <w:szCs w:val="20"/>
        </w:rPr>
        <w:t xml:space="preserve"> The</w:t>
      </w:r>
      <w:r w:rsidRPr="00B03FBC">
        <w:rPr>
          <w:i/>
          <w:iCs/>
          <w:sz w:val="20"/>
          <w:szCs w:val="20"/>
        </w:rPr>
        <w:t xml:space="preserve"> flood hazard indicators use climate change considerations from the Australian Rainfall and Runoff guideline to estimate the climate projections [2]. </w:t>
      </w:r>
    </w:p>
    <w:p w14:paraId="37A35273" w14:textId="0F0087DC" w:rsidR="00A97B4B" w:rsidRDefault="00E4376D" w:rsidP="004C5353">
      <w:pPr>
        <w:spacing w:line="240" w:lineRule="auto"/>
        <w:rPr>
          <w:i/>
          <w:iCs/>
          <w:sz w:val="20"/>
          <w:szCs w:val="20"/>
        </w:rPr>
      </w:pPr>
      <w:r>
        <w:rPr>
          <w:b/>
          <w:bCs/>
          <w:i/>
          <w:iCs/>
          <w:sz w:val="20"/>
          <w:szCs w:val="20"/>
        </w:rPr>
        <w:t xml:space="preserve">Table footnotes: </w:t>
      </w:r>
      <w:r w:rsidR="00AF400A" w:rsidRPr="007A680C">
        <w:rPr>
          <w:i/>
          <w:iCs/>
          <w:sz w:val="20"/>
          <w:szCs w:val="20"/>
        </w:rPr>
        <w:t>(</w:t>
      </w:r>
      <w:r w:rsidR="00AF400A">
        <w:rPr>
          <w:i/>
          <w:iCs/>
          <w:sz w:val="20"/>
          <w:szCs w:val="20"/>
        </w:rPr>
        <w:t>a</w:t>
      </w:r>
      <w:r w:rsidR="00AF400A" w:rsidRPr="007A680C">
        <w:rPr>
          <w:i/>
          <w:iCs/>
          <w:sz w:val="20"/>
          <w:szCs w:val="20"/>
        </w:rPr>
        <w:t>) Extreme rainfall is defined as rainfall above the 95</w:t>
      </w:r>
      <w:r w:rsidR="00AF400A" w:rsidRPr="007A680C">
        <w:rPr>
          <w:i/>
          <w:iCs/>
          <w:sz w:val="20"/>
          <w:szCs w:val="20"/>
          <w:vertAlign w:val="superscript"/>
        </w:rPr>
        <w:t>th</w:t>
      </w:r>
      <w:r w:rsidR="00AF400A" w:rsidRPr="007A680C">
        <w:rPr>
          <w:i/>
          <w:iCs/>
          <w:sz w:val="20"/>
          <w:szCs w:val="20"/>
        </w:rPr>
        <w:t xml:space="preserve"> percentile of historical average daily rainfall in this health district in the period </w:t>
      </w:r>
      <w:r w:rsidR="00AF400A">
        <w:rPr>
          <w:i/>
          <w:iCs/>
          <w:sz w:val="20"/>
          <w:szCs w:val="20"/>
        </w:rPr>
        <w:t>1985-2014.</w:t>
      </w:r>
      <w:r w:rsidR="00AF400A" w:rsidRPr="007A680C">
        <w:rPr>
          <w:i/>
          <w:iCs/>
          <w:sz w:val="20"/>
          <w:szCs w:val="20"/>
        </w:rPr>
        <w:t xml:space="preserve"> The value in mm/day quoted in the indicator name is </w:t>
      </w:r>
      <w:r w:rsidR="00AF400A" w:rsidRPr="004C72F7">
        <w:rPr>
          <w:i/>
          <w:iCs/>
          <w:sz w:val="20"/>
          <w:szCs w:val="20"/>
        </w:rPr>
        <w:t>the 95th percentile of historic average daily rainfall for this health district</w:t>
      </w:r>
      <w:r w:rsidR="00AF400A" w:rsidRPr="007A680C">
        <w:rPr>
          <w:i/>
          <w:iCs/>
          <w:sz w:val="20"/>
          <w:szCs w:val="20"/>
        </w:rPr>
        <w:t>.</w:t>
      </w:r>
      <w:r w:rsidR="00AF400A">
        <w:rPr>
          <w:i/>
          <w:iCs/>
          <w:sz w:val="20"/>
          <w:szCs w:val="20"/>
        </w:rPr>
        <w:t xml:space="preserve"> </w:t>
      </w:r>
      <w:r w:rsidR="00AF400A" w:rsidRPr="007A680C">
        <w:rPr>
          <w:i/>
          <w:iCs/>
          <w:sz w:val="20"/>
          <w:szCs w:val="20"/>
        </w:rPr>
        <w:t>(</w:t>
      </w:r>
      <w:r w:rsidR="00AF400A">
        <w:rPr>
          <w:i/>
          <w:iCs/>
          <w:sz w:val="20"/>
          <w:szCs w:val="20"/>
        </w:rPr>
        <w:t>b</w:t>
      </w:r>
      <w:r w:rsidR="00AF400A" w:rsidRPr="007A680C">
        <w:rPr>
          <w:i/>
          <w:iCs/>
          <w:sz w:val="20"/>
          <w:szCs w:val="20"/>
        </w:rPr>
        <w:t>) See Methodology document for reasons for focusing on a 1-hour flood for urban areas and a 24-hour flood for rural areas.</w:t>
      </w:r>
      <w:r w:rsidR="00AF400A">
        <w:rPr>
          <w:i/>
          <w:iCs/>
          <w:sz w:val="20"/>
          <w:szCs w:val="20"/>
        </w:rPr>
        <w:t xml:space="preserve"> (c) The rainfall depths in mm quoted in the indicator names in this table report 1 in 1, 10 and 100 year depths for this health district.</w:t>
      </w:r>
      <w:r w:rsidR="004C5353">
        <w:rPr>
          <w:i/>
          <w:iCs/>
          <w:sz w:val="20"/>
          <w:szCs w:val="20"/>
        </w:rPr>
        <w:br w:type="page"/>
      </w:r>
    </w:p>
    <w:p w14:paraId="2386A5A5" w14:textId="77777777" w:rsidR="00A97B4B" w:rsidRDefault="00A97B4B" w:rsidP="004C5353">
      <w:pPr>
        <w:pStyle w:val="Heading2"/>
        <w:spacing w:line="240" w:lineRule="auto"/>
      </w:pPr>
      <w:r>
        <w:lastRenderedPageBreak/>
        <w:t>Coastal inundation hazard</w:t>
      </w:r>
    </w:p>
    <w:p w14:paraId="61E42616" w14:textId="77777777" w:rsidR="00197745" w:rsidRPr="005144EC" w:rsidRDefault="00197745" w:rsidP="004C5353">
      <w:pPr>
        <w:spacing w:line="240" w:lineRule="auto"/>
        <w:rPr>
          <w:b/>
          <w:bCs/>
        </w:rPr>
      </w:pPr>
      <w:r w:rsidRPr="005144EC">
        <w:rPr>
          <w:b/>
          <w:bCs/>
        </w:rPr>
        <w:t>Key projections:</w:t>
      </w:r>
    </w:p>
    <w:p w14:paraId="08960585" w14:textId="7F1C5C91" w:rsidR="00197745" w:rsidRPr="005144EC" w:rsidRDefault="00197745" w:rsidP="004C5353">
      <w:pPr>
        <w:pStyle w:val="BulletNoIndent"/>
        <w:spacing w:line="240" w:lineRule="auto"/>
      </w:pPr>
      <w:r w:rsidRPr="005144EC">
        <w:rPr>
          <w:b/>
          <w:bCs/>
        </w:rPr>
        <w:t>Greater area inundated:</w:t>
      </w:r>
      <w:r w:rsidRPr="005144EC">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0B6AD7" w:rsidRPr="00913D61">
        <w:t>-</w:t>
      </w:r>
      <w:r w:rsidRPr="005144EC">
        <w:t>case scenarios. In the reasonable worst</w:t>
      </w:r>
      <w:r w:rsidR="000B6AD7" w:rsidRPr="00913D61">
        <w:t>-</w:t>
      </w:r>
      <w:r w:rsidRPr="005144EC">
        <w:t>case scenario, by 2085 the area inundated during tidal inundation will increase by over 41,000 ha.</w:t>
      </w:r>
    </w:p>
    <w:p w14:paraId="04ABBBFB" w14:textId="77777777" w:rsidR="00A97B4B" w:rsidRPr="00F45EF0" w:rsidRDefault="00A97B4B" w:rsidP="004C5353">
      <w:pPr>
        <w:spacing w:line="240" w:lineRule="auto"/>
        <w:rPr>
          <w:i/>
          <w:iCs/>
        </w:rPr>
      </w:pPr>
    </w:p>
    <w:tbl>
      <w:tblPr>
        <w:tblStyle w:val="TableGrid"/>
        <w:tblW w:w="5077" w:type="pct"/>
        <w:tblLayout w:type="fixed"/>
        <w:tblCellMar>
          <w:left w:w="0" w:type="dxa"/>
          <w:right w:w="0" w:type="dxa"/>
        </w:tblCellMar>
        <w:tblLook w:val="04A0" w:firstRow="1" w:lastRow="0" w:firstColumn="1" w:lastColumn="0" w:noHBand="0" w:noVBand="1"/>
      </w:tblPr>
      <w:tblGrid>
        <w:gridCol w:w="3119"/>
        <w:gridCol w:w="1133"/>
        <w:gridCol w:w="1276"/>
        <w:gridCol w:w="1419"/>
        <w:gridCol w:w="1274"/>
        <w:gridCol w:w="1417"/>
      </w:tblGrid>
      <w:tr w:rsidR="006812F6" w:rsidRPr="004C5353" w14:paraId="5A3E5329" w14:textId="77777777" w:rsidTr="00847644">
        <w:trPr>
          <w:cnfStyle w:val="100000000000" w:firstRow="1" w:lastRow="0" w:firstColumn="0" w:lastColumn="0" w:oddVBand="0" w:evenVBand="0" w:oddHBand="0" w:evenHBand="0" w:firstRowFirstColumn="0" w:firstRowLastColumn="0" w:lastRowFirstColumn="0" w:lastRowLastColumn="0"/>
          <w:trHeight w:hRule="exact" w:val="359"/>
        </w:trPr>
        <w:tc>
          <w:tcPr>
            <w:tcW w:w="1618" w:type="pct"/>
          </w:tcPr>
          <w:p w14:paraId="4B573E29" w14:textId="77777777" w:rsidR="006812F6" w:rsidRPr="004C5353" w:rsidRDefault="006812F6" w:rsidP="004C5353">
            <w:pPr>
              <w:spacing w:line="240" w:lineRule="auto"/>
              <w:rPr>
                <w:sz w:val="22"/>
                <w:szCs w:val="22"/>
              </w:rPr>
            </w:pPr>
          </w:p>
        </w:tc>
        <w:tc>
          <w:tcPr>
            <w:tcW w:w="588" w:type="pct"/>
          </w:tcPr>
          <w:p w14:paraId="6CF88AA7" w14:textId="169F15A8" w:rsidR="006812F6" w:rsidRPr="004C5353" w:rsidRDefault="006812F6" w:rsidP="004C5353">
            <w:pPr>
              <w:spacing w:line="240" w:lineRule="auto"/>
              <w:jc w:val="center"/>
              <w:rPr>
                <w:sz w:val="22"/>
                <w:szCs w:val="22"/>
              </w:rPr>
            </w:pPr>
            <w:r w:rsidRPr="004C5353">
              <w:rPr>
                <w:b/>
                <w:bCs/>
                <w:sz w:val="22"/>
                <w:szCs w:val="22"/>
              </w:rPr>
              <w:t>Baseline</w:t>
            </w:r>
          </w:p>
        </w:tc>
        <w:tc>
          <w:tcPr>
            <w:tcW w:w="1398" w:type="pct"/>
            <w:gridSpan w:val="2"/>
          </w:tcPr>
          <w:p w14:paraId="15EC07C1" w14:textId="7B2020A4" w:rsidR="006812F6" w:rsidRPr="004C5353" w:rsidRDefault="006812F6" w:rsidP="004C5353">
            <w:pPr>
              <w:spacing w:line="240" w:lineRule="auto"/>
              <w:jc w:val="center"/>
              <w:rPr>
                <w:sz w:val="22"/>
                <w:szCs w:val="22"/>
              </w:rPr>
            </w:pPr>
            <w:r w:rsidRPr="004C5353">
              <w:rPr>
                <w:b/>
                <w:bCs/>
                <w:sz w:val="22"/>
                <w:szCs w:val="22"/>
              </w:rPr>
              <w:t>2050 Scenarios</w:t>
            </w:r>
          </w:p>
        </w:tc>
        <w:tc>
          <w:tcPr>
            <w:tcW w:w="1396" w:type="pct"/>
            <w:gridSpan w:val="2"/>
          </w:tcPr>
          <w:p w14:paraId="1AF23DEC" w14:textId="169050DE" w:rsidR="006812F6" w:rsidRPr="004C5353" w:rsidRDefault="006812F6" w:rsidP="004C5353">
            <w:pPr>
              <w:spacing w:line="240" w:lineRule="auto"/>
              <w:jc w:val="center"/>
              <w:rPr>
                <w:sz w:val="22"/>
                <w:szCs w:val="22"/>
              </w:rPr>
            </w:pPr>
            <w:r w:rsidRPr="004C5353">
              <w:rPr>
                <w:b/>
                <w:bCs/>
                <w:sz w:val="22"/>
                <w:szCs w:val="22"/>
              </w:rPr>
              <w:t>2085</w:t>
            </w:r>
            <w:r w:rsidR="009214B8">
              <w:rPr>
                <w:b/>
                <w:bCs/>
                <w:sz w:val="22"/>
                <w:szCs w:val="22"/>
              </w:rPr>
              <w:t xml:space="preserve"> </w:t>
            </w:r>
            <w:r w:rsidRPr="004C5353">
              <w:rPr>
                <w:b/>
                <w:bCs/>
                <w:sz w:val="22"/>
                <w:szCs w:val="22"/>
              </w:rPr>
              <w:t>Scenarios</w:t>
            </w:r>
            <w:r w:rsidR="009214B8" w:rsidRPr="004C5353">
              <w:rPr>
                <w:b/>
                <w:bCs/>
                <w:sz w:val="22"/>
                <w:szCs w:val="22"/>
                <w:vertAlign w:val="superscript"/>
              </w:rPr>
              <w:t>(a)</w:t>
            </w:r>
          </w:p>
        </w:tc>
      </w:tr>
      <w:tr w:rsidR="00040381" w:rsidRPr="004C5353" w14:paraId="59658D3A" w14:textId="77777777" w:rsidTr="005144EC">
        <w:trPr>
          <w:cnfStyle w:val="000000100000" w:firstRow="0" w:lastRow="0" w:firstColumn="0" w:lastColumn="0" w:oddVBand="0" w:evenVBand="0" w:oddHBand="1" w:evenHBand="0" w:firstRowFirstColumn="0" w:firstRowLastColumn="0" w:lastRowFirstColumn="0" w:lastRowLastColumn="0"/>
          <w:trHeight w:hRule="exact" w:val="624"/>
        </w:trPr>
        <w:tc>
          <w:tcPr>
            <w:tcW w:w="1618" w:type="pct"/>
          </w:tcPr>
          <w:p w14:paraId="2409303A" w14:textId="77777777" w:rsidR="00040381" w:rsidRPr="004C5353" w:rsidRDefault="00040381" w:rsidP="004C5353">
            <w:pPr>
              <w:spacing w:line="240" w:lineRule="auto"/>
              <w:rPr>
                <w:i/>
                <w:iCs/>
                <w:sz w:val="22"/>
                <w:szCs w:val="22"/>
              </w:rPr>
            </w:pPr>
          </w:p>
        </w:tc>
        <w:tc>
          <w:tcPr>
            <w:tcW w:w="588" w:type="pct"/>
            <w:tcBorders>
              <w:bottom w:val="single" w:sz="6" w:space="0" w:color="00DCA1" w:themeColor="background2"/>
              <w:right w:val="single" w:sz="4" w:space="0" w:color="00DCA1" w:themeColor="background2"/>
            </w:tcBorders>
          </w:tcPr>
          <w:p w14:paraId="0F8BDCDE" w14:textId="77777777" w:rsidR="00040381" w:rsidRPr="004C5353" w:rsidRDefault="00040381" w:rsidP="004C5353">
            <w:pPr>
              <w:spacing w:line="240" w:lineRule="auto"/>
              <w:jc w:val="right"/>
              <w:rPr>
                <w:i/>
                <w:iCs/>
                <w:sz w:val="22"/>
                <w:szCs w:val="22"/>
              </w:rPr>
            </w:pPr>
          </w:p>
        </w:tc>
        <w:tc>
          <w:tcPr>
            <w:tcW w:w="662" w:type="pct"/>
            <w:tcBorders>
              <w:left w:val="single" w:sz="4" w:space="0" w:color="00DCA1" w:themeColor="background2"/>
              <w:bottom w:val="single" w:sz="6" w:space="0" w:color="00DCA1" w:themeColor="background2"/>
            </w:tcBorders>
            <w:vAlign w:val="top"/>
          </w:tcPr>
          <w:p w14:paraId="03A4E22E" w14:textId="2C0F9780" w:rsidR="00040381" w:rsidRPr="004C5353" w:rsidRDefault="00040381" w:rsidP="004C5353">
            <w:pPr>
              <w:spacing w:line="240" w:lineRule="auto"/>
              <w:jc w:val="right"/>
              <w:rPr>
                <w:i/>
                <w:iCs/>
                <w:sz w:val="22"/>
                <w:szCs w:val="22"/>
              </w:rPr>
            </w:pPr>
            <w:r w:rsidRPr="004C5353">
              <w:rPr>
                <w:b/>
                <w:bCs/>
                <w:sz w:val="22"/>
                <w:szCs w:val="22"/>
              </w:rPr>
              <w:t xml:space="preserve">Middle of the road  </w:t>
            </w:r>
          </w:p>
        </w:tc>
        <w:tc>
          <w:tcPr>
            <w:tcW w:w="736" w:type="pct"/>
            <w:tcBorders>
              <w:right w:val="single" w:sz="4" w:space="0" w:color="00DCA1" w:themeColor="background2"/>
            </w:tcBorders>
            <w:vAlign w:val="top"/>
          </w:tcPr>
          <w:p w14:paraId="6785B4A8" w14:textId="7E1831F7" w:rsidR="00040381" w:rsidRPr="004C5353" w:rsidRDefault="00040381" w:rsidP="004C5353">
            <w:pPr>
              <w:spacing w:line="240" w:lineRule="auto"/>
              <w:jc w:val="right"/>
              <w:rPr>
                <w:i/>
                <w:iCs/>
                <w:sz w:val="22"/>
                <w:szCs w:val="22"/>
              </w:rPr>
            </w:pPr>
            <w:r w:rsidRPr="004C5353">
              <w:rPr>
                <w:b/>
                <w:bCs/>
                <w:sz w:val="22"/>
                <w:szCs w:val="22"/>
              </w:rPr>
              <w:t>Reasonable worst</w:t>
            </w:r>
            <w:r w:rsidR="000B6AD7" w:rsidRPr="00913D61">
              <w:t>-</w:t>
            </w:r>
            <w:r w:rsidRPr="004C5353">
              <w:rPr>
                <w:b/>
                <w:bCs/>
                <w:sz w:val="22"/>
                <w:szCs w:val="22"/>
              </w:rPr>
              <w:t xml:space="preserve">case  </w:t>
            </w:r>
          </w:p>
        </w:tc>
        <w:tc>
          <w:tcPr>
            <w:tcW w:w="661" w:type="pct"/>
            <w:tcBorders>
              <w:left w:val="single" w:sz="4" w:space="0" w:color="00DCA1" w:themeColor="background2"/>
              <w:bottom w:val="single" w:sz="6" w:space="0" w:color="00DCA1" w:themeColor="background2"/>
            </w:tcBorders>
            <w:vAlign w:val="top"/>
          </w:tcPr>
          <w:p w14:paraId="0F7088D8" w14:textId="414A81C2" w:rsidR="00040381" w:rsidRPr="004C5353" w:rsidRDefault="00040381" w:rsidP="004C5353">
            <w:pPr>
              <w:spacing w:line="240" w:lineRule="auto"/>
              <w:jc w:val="right"/>
              <w:rPr>
                <w:i/>
                <w:iCs/>
                <w:sz w:val="22"/>
                <w:szCs w:val="22"/>
              </w:rPr>
            </w:pPr>
            <w:r w:rsidRPr="004C5353">
              <w:rPr>
                <w:b/>
                <w:bCs/>
                <w:sz w:val="22"/>
                <w:szCs w:val="22"/>
              </w:rPr>
              <w:t xml:space="preserve">Middle of the road  </w:t>
            </w:r>
          </w:p>
        </w:tc>
        <w:tc>
          <w:tcPr>
            <w:tcW w:w="735" w:type="pct"/>
            <w:vAlign w:val="top"/>
          </w:tcPr>
          <w:p w14:paraId="6B3E8AF3" w14:textId="0141C459" w:rsidR="00040381" w:rsidRPr="004C5353" w:rsidRDefault="00040381" w:rsidP="004C5353">
            <w:pPr>
              <w:spacing w:line="240" w:lineRule="auto"/>
              <w:jc w:val="right"/>
              <w:rPr>
                <w:i/>
                <w:iCs/>
                <w:sz w:val="22"/>
                <w:szCs w:val="22"/>
              </w:rPr>
            </w:pPr>
            <w:r w:rsidRPr="004C5353">
              <w:rPr>
                <w:b/>
                <w:bCs/>
                <w:sz w:val="22"/>
                <w:szCs w:val="22"/>
              </w:rPr>
              <w:t>Reasonable worst</w:t>
            </w:r>
            <w:r w:rsidR="000B6AD7" w:rsidRPr="00913D61">
              <w:t>-</w:t>
            </w:r>
            <w:r w:rsidRPr="004C5353">
              <w:rPr>
                <w:b/>
                <w:bCs/>
                <w:sz w:val="22"/>
                <w:szCs w:val="22"/>
              </w:rPr>
              <w:t xml:space="preserve">case  </w:t>
            </w:r>
          </w:p>
        </w:tc>
      </w:tr>
      <w:tr w:rsidR="00290062" w:rsidRPr="004C5353" w14:paraId="5FD029E1" w14:textId="77777777" w:rsidTr="005144EC">
        <w:trPr>
          <w:trHeight w:hRule="exact" w:val="624"/>
        </w:trPr>
        <w:tc>
          <w:tcPr>
            <w:tcW w:w="1618" w:type="pct"/>
            <w:tcBorders>
              <w:right w:val="single" w:sz="6" w:space="0" w:color="00DCA1" w:themeColor="background2"/>
            </w:tcBorders>
          </w:tcPr>
          <w:p w14:paraId="27E7DB24" w14:textId="135B1F6C" w:rsidR="00290062" w:rsidRPr="004C5353" w:rsidRDefault="00290062" w:rsidP="004C5353">
            <w:pPr>
              <w:spacing w:line="240" w:lineRule="auto"/>
              <w:rPr>
                <w:sz w:val="22"/>
                <w:szCs w:val="22"/>
              </w:rPr>
            </w:pPr>
            <w:r w:rsidRPr="004C5353">
              <w:rPr>
                <w:b/>
                <w:bCs/>
                <w:sz w:val="22"/>
                <w:szCs w:val="22"/>
              </w:rPr>
              <w:t xml:space="preserve">Tidal inundation (ha </w:t>
            </w:r>
            <w:proofErr w:type="gramStart"/>
            <w:r w:rsidRPr="004C5353">
              <w:rPr>
                <w:b/>
                <w:bCs/>
                <w:sz w:val="22"/>
                <w:szCs w:val="22"/>
              </w:rPr>
              <w:t>inundated)</w:t>
            </w:r>
            <w:r w:rsidRPr="004C5353">
              <w:rPr>
                <w:b/>
                <w:bCs/>
                <w:sz w:val="22"/>
                <w:szCs w:val="22"/>
                <w:vertAlign w:val="superscript"/>
              </w:rPr>
              <w:t>(</w:t>
            </w:r>
            <w:proofErr w:type="gramEnd"/>
            <w:r w:rsidRPr="004C5353">
              <w:rPr>
                <w:b/>
                <w:bCs/>
                <w:sz w:val="22"/>
                <w:szCs w:val="22"/>
                <w:vertAlign w:val="superscript"/>
              </w:rPr>
              <w:t>b)</w:t>
            </w:r>
          </w:p>
        </w:tc>
        <w:tc>
          <w:tcPr>
            <w:tcW w:w="588" w:type="pct"/>
            <w:tcBorders>
              <w:left w:val="single" w:sz="6" w:space="0" w:color="00DCA1" w:themeColor="background2"/>
              <w:right w:val="single" w:sz="4" w:space="0" w:color="00DCA1" w:themeColor="background2"/>
            </w:tcBorders>
          </w:tcPr>
          <w:p w14:paraId="04CEAB3B" w14:textId="77777777" w:rsidR="00290062" w:rsidRPr="004C5353" w:rsidRDefault="00290062" w:rsidP="004C5353">
            <w:pPr>
              <w:spacing w:line="240" w:lineRule="auto"/>
              <w:jc w:val="right"/>
              <w:rPr>
                <w:sz w:val="22"/>
                <w:szCs w:val="22"/>
              </w:rPr>
            </w:pPr>
            <w:r w:rsidRPr="004C5353">
              <w:rPr>
                <w:rFonts w:cs="Arial"/>
                <w:color w:val="000000"/>
                <w:sz w:val="22"/>
                <w:szCs w:val="22"/>
              </w:rPr>
              <w:t>143,467.1</w:t>
            </w:r>
          </w:p>
        </w:tc>
        <w:tc>
          <w:tcPr>
            <w:tcW w:w="662" w:type="pct"/>
            <w:tcBorders>
              <w:left w:val="single" w:sz="4" w:space="0" w:color="00DCA1" w:themeColor="background2"/>
            </w:tcBorders>
          </w:tcPr>
          <w:p w14:paraId="078B9DED"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155,949.4 </w:t>
            </w:r>
            <w:r w:rsidRPr="004C5353">
              <w:rPr>
                <w:rFonts w:cs="Arial"/>
                <w:color w:val="000000"/>
                <w:sz w:val="22"/>
                <w:szCs w:val="22"/>
              </w:rPr>
              <w:br/>
              <w:t>(+12,482.2)</w:t>
            </w:r>
          </w:p>
        </w:tc>
        <w:tc>
          <w:tcPr>
            <w:tcW w:w="736" w:type="pct"/>
            <w:tcBorders>
              <w:right w:val="single" w:sz="4" w:space="0" w:color="00DCA1" w:themeColor="background2"/>
            </w:tcBorders>
          </w:tcPr>
          <w:p w14:paraId="12363603"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156,724.4 </w:t>
            </w:r>
            <w:r w:rsidRPr="004C5353">
              <w:rPr>
                <w:rFonts w:cs="Arial"/>
                <w:color w:val="000000"/>
                <w:sz w:val="22"/>
                <w:szCs w:val="22"/>
              </w:rPr>
              <w:br/>
              <w:t>(+13,257.2)</w:t>
            </w:r>
          </w:p>
        </w:tc>
        <w:tc>
          <w:tcPr>
            <w:tcW w:w="661" w:type="pct"/>
            <w:tcBorders>
              <w:left w:val="single" w:sz="4" w:space="0" w:color="00DCA1" w:themeColor="background2"/>
            </w:tcBorders>
          </w:tcPr>
          <w:p w14:paraId="44C2CB4F"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177,516.4 </w:t>
            </w:r>
            <w:r w:rsidRPr="004C5353">
              <w:rPr>
                <w:rFonts w:cs="Arial"/>
                <w:color w:val="000000"/>
                <w:sz w:val="22"/>
                <w:szCs w:val="22"/>
              </w:rPr>
              <w:br/>
              <w:t>(+34,049.2)</w:t>
            </w:r>
          </w:p>
        </w:tc>
        <w:tc>
          <w:tcPr>
            <w:tcW w:w="735" w:type="pct"/>
          </w:tcPr>
          <w:p w14:paraId="7FFE74B4"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184,583.9 </w:t>
            </w:r>
            <w:r w:rsidRPr="004C5353">
              <w:rPr>
                <w:rFonts w:cs="Arial"/>
                <w:color w:val="000000"/>
                <w:sz w:val="22"/>
                <w:szCs w:val="22"/>
              </w:rPr>
              <w:br/>
              <w:t>(+41,116.7)</w:t>
            </w:r>
          </w:p>
        </w:tc>
      </w:tr>
      <w:tr w:rsidR="00290062" w:rsidRPr="004C5353" w14:paraId="6902EBA8" w14:textId="77777777" w:rsidTr="005144EC">
        <w:trPr>
          <w:cnfStyle w:val="000000100000" w:firstRow="0" w:lastRow="0" w:firstColumn="0" w:lastColumn="0" w:oddVBand="0" w:evenVBand="0" w:oddHBand="1" w:evenHBand="0" w:firstRowFirstColumn="0" w:firstRowLastColumn="0" w:lastRowFirstColumn="0" w:lastRowLastColumn="0"/>
          <w:trHeight w:hRule="exact" w:val="850"/>
        </w:trPr>
        <w:tc>
          <w:tcPr>
            <w:tcW w:w="1618" w:type="pct"/>
            <w:tcBorders>
              <w:right w:val="single" w:sz="6" w:space="0" w:color="00DCA1" w:themeColor="background2"/>
            </w:tcBorders>
          </w:tcPr>
          <w:p w14:paraId="4FE38CC1" w14:textId="5838E1EF" w:rsidR="00290062" w:rsidRPr="004C5353" w:rsidRDefault="00290062" w:rsidP="004C5353">
            <w:pPr>
              <w:spacing w:line="240" w:lineRule="auto"/>
              <w:rPr>
                <w:sz w:val="22"/>
                <w:szCs w:val="22"/>
              </w:rPr>
            </w:pPr>
            <w:r w:rsidRPr="004C5353">
              <w:rPr>
                <w:b/>
                <w:bCs/>
                <w:sz w:val="22"/>
                <w:szCs w:val="22"/>
              </w:rPr>
              <w:t xml:space="preserve">Storm surge + tidal inundation – ‘1-in-100 year’ event (ha </w:t>
            </w:r>
            <w:proofErr w:type="gramStart"/>
            <w:r w:rsidRPr="004C5353">
              <w:rPr>
                <w:b/>
                <w:bCs/>
                <w:sz w:val="22"/>
                <w:szCs w:val="22"/>
              </w:rPr>
              <w:t>inundated)</w:t>
            </w:r>
            <w:r w:rsidRPr="004C5353">
              <w:rPr>
                <w:b/>
                <w:bCs/>
                <w:sz w:val="22"/>
                <w:szCs w:val="22"/>
                <w:vertAlign w:val="superscript"/>
              </w:rPr>
              <w:t>(</w:t>
            </w:r>
            <w:proofErr w:type="gramEnd"/>
            <w:r w:rsidRPr="004C5353">
              <w:rPr>
                <w:b/>
                <w:bCs/>
                <w:sz w:val="22"/>
                <w:szCs w:val="22"/>
                <w:vertAlign w:val="superscript"/>
              </w:rPr>
              <w:t>c)</w:t>
            </w:r>
          </w:p>
        </w:tc>
        <w:tc>
          <w:tcPr>
            <w:tcW w:w="58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679BB728" w14:textId="77777777" w:rsidR="00290062" w:rsidRPr="004C5353" w:rsidRDefault="00290062" w:rsidP="004C5353">
            <w:pPr>
              <w:spacing w:line="240" w:lineRule="auto"/>
              <w:jc w:val="right"/>
              <w:rPr>
                <w:sz w:val="22"/>
                <w:szCs w:val="22"/>
              </w:rPr>
            </w:pPr>
            <w:r w:rsidRPr="004C5353">
              <w:rPr>
                <w:rFonts w:cs="Arial"/>
                <w:color w:val="000000"/>
                <w:sz w:val="22"/>
                <w:szCs w:val="22"/>
              </w:rPr>
              <w:t>164,642.1</w:t>
            </w:r>
          </w:p>
        </w:tc>
        <w:tc>
          <w:tcPr>
            <w:tcW w:w="662" w:type="pct"/>
            <w:tcBorders>
              <w:top w:val="single" w:sz="6" w:space="0" w:color="00DCA1" w:themeColor="background2"/>
              <w:left w:val="single" w:sz="4" w:space="0" w:color="00DCA1" w:themeColor="background2"/>
              <w:bottom w:val="single" w:sz="6" w:space="0" w:color="00DCA1" w:themeColor="background2"/>
            </w:tcBorders>
          </w:tcPr>
          <w:p w14:paraId="167AE883" w14:textId="77777777" w:rsidR="00290062" w:rsidRPr="004C5353" w:rsidRDefault="00290062" w:rsidP="00572680">
            <w:pPr>
              <w:spacing w:line="240" w:lineRule="auto"/>
              <w:rPr>
                <w:sz w:val="22"/>
                <w:szCs w:val="22"/>
              </w:rPr>
            </w:pPr>
            <w:r w:rsidRPr="004C5353">
              <w:rPr>
                <w:rFonts w:cs="Arial"/>
                <w:color w:val="000000"/>
                <w:sz w:val="22"/>
                <w:szCs w:val="22"/>
              </w:rPr>
              <w:t xml:space="preserve">177,209.6 </w:t>
            </w:r>
            <w:r w:rsidRPr="004C5353">
              <w:rPr>
                <w:rFonts w:cs="Arial"/>
                <w:color w:val="000000"/>
                <w:sz w:val="22"/>
                <w:szCs w:val="22"/>
              </w:rPr>
              <w:br/>
              <w:t>(+12,567.5)</w:t>
            </w:r>
          </w:p>
        </w:tc>
        <w:tc>
          <w:tcPr>
            <w:tcW w:w="736" w:type="pct"/>
            <w:tcBorders>
              <w:right w:val="single" w:sz="4" w:space="0" w:color="00DCA1" w:themeColor="background2"/>
            </w:tcBorders>
          </w:tcPr>
          <w:p w14:paraId="40DAC854" w14:textId="77777777" w:rsidR="00290062" w:rsidRPr="004C5353" w:rsidRDefault="00290062" w:rsidP="00572680">
            <w:pPr>
              <w:spacing w:line="240" w:lineRule="auto"/>
              <w:rPr>
                <w:sz w:val="22"/>
                <w:szCs w:val="22"/>
              </w:rPr>
            </w:pPr>
            <w:r w:rsidRPr="004C5353">
              <w:rPr>
                <w:rFonts w:cs="Arial"/>
                <w:color w:val="000000"/>
                <w:sz w:val="22"/>
                <w:szCs w:val="22"/>
              </w:rPr>
              <w:t xml:space="preserve">177,949.2 </w:t>
            </w:r>
            <w:r w:rsidRPr="004C5353">
              <w:rPr>
                <w:rFonts w:cs="Arial"/>
                <w:color w:val="000000"/>
                <w:sz w:val="22"/>
                <w:szCs w:val="22"/>
              </w:rPr>
              <w:br/>
              <w:t>(+13,307.1)</w:t>
            </w:r>
          </w:p>
        </w:tc>
        <w:tc>
          <w:tcPr>
            <w:tcW w:w="661" w:type="pct"/>
            <w:tcBorders>
              <w:top w:val="single" w:sz="6" w:space="0" w:color="00DCA1" w:themeColor="background2"/>
              <w:left w:val="single" w:sz="4" w:space="0" w:color="00DCA1" w:themeColor="background2"/>
              <w:bottom w:val="single" w:sz="6" w:space="0" w:color="00DCA1" w:themeColor="background2"/>
            </w:tcBorders>
          </w:tcPr>
          <w:p w14:paraId="24440A6C"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195,655.2 </w:t>
            </w:r>
            <w:r w:rsidRPr="004C5353">
              <w:rPr>
                <w:rFonts w:cs="Arial"/>
                <w:color w:val="000000"/>
                <w:sz w:val="22"/>
                <w:szCs w:val="22"/>
              </w:rPr>
              <w:br/>
              <w:t>(+31,013.1)</w:t>
            </w:r>
          </w:p>
        </w:tc>
        <w:tc>
          <w:tcPr>
            <w:tcW w:w="735" w:type="pct"/>
          </w:tcPr>
          <w:p w14:paraId="615084C9"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201,805.2 </w:t>
            </w:r>
            <w:r w:rsidRPr="004C5353">
              <w:rPr>
                <w:rFonts w:cs="Arial"/>
                <w:color w:val="000000"/>
                <w:sz w:val="22"/>
                <w:szCs w:val="22"/>
              </w:rPr>
              <w:br/>
              <w:t>(+37,163.1)</w:t>
            </w:r>
          </w:p>
        </w:tc>
      </w:tr>
      <w:tr w:rsidR="00290062" w:rsidRPr="004C5353" w14:paraId="59027CE5" w14:textId="77777777" w:rsidTr="005144EC">
        <w:trPr>
          <w:trHeight w:hRule="exact" w:val="850"/>
        </w:trPr>
        <w:tc>
          <w:tcPr>
            <w:tcW w:w="1618" w:type="pct"/>
            <w:tcBorders>
              <w:right w:val="single" w:sz="6" w:space="0" w:color="00DCA1" w:themeColor="background2"/>
            </w:tcBorders>
          </w:tcPr>
          <w:p w14:paraId="301787AA" w14:textId="5887C2E6" w:rsidR="00290062" w:rsidRPr="004C5353" w:rsidRDefault="00290062" w:rsidP="004C5353">
            <w:pPr>
              <w:spacing w:line="240" w:lineRule="auto"/>
              <w:rPr>
                <w:sz w:val="22"/>
                <w:szCs w:val="22"/>
              </w:rPr>
            </w:pPr>
            <w:r w:rsidRPr="004C5353">
              <w:rPr>
                <w:b/>
                <w:bCs/>
                <w:sz w:val="22"/>
                <w:szCs w:val="22"/>
              </w:rPr>
              <w:t xml:space="preserve">Storm surge + tidal inundation – ‘1-in-1000 year’ event (ha </w:t>
            </w:r>
            <w:proofErr w:type="gramStart"/>
            <w:r w:rsidRPr="004C5353">
              <w:rPr>
                <w:b/>
                <w:bCs/>
                <w:sz w:val="22"/>
                <w:szCs w:val="22"/>
              </w:rPr>
              <w:t>inundated)</w:t>
            </w:r>
            <w:r w:rsidRPr="004C5353">
              <w:rPr>
                <w:b/>
                <w:bCs/>
                <w:sz w:val="22"/>
                <w:szCs w:val="22"/>
                <w:vertAlign w:val="superscript"/>
              </w:rPr>
              <w:t>(</w:t>
            </w:r>
            <w:proofErr w:type="gramEnd"/>
            <w:r w:rsidRPr="004C5353">
              <w:rPr>
                <w:b/>
                <w:bCs/>
                <w:sz w:val="22"/>
                <w:szCs w:val="22"/>
                <w:vertAlign w:val="superscript"/>
              </w:rPr>
              <w:t>c)</w:t>
            </w:r>
          </w:p>
        </w:tc>
        <w:tc>
          <w:tcPr>
            <w:tcW w:w="588" w:type="pct"/>
            <w:tcBorders>
              <w:top w:val="single" w:sz="6" w:space="0" w:color="00DCA1" w:themeColor="background2"/>
              <w:left w:val="single" w:sz="6" w:space="0" w:color="00DCA1" w:themeColor="background2"/>
              <w:right w:val="single" w:sz="4" w:space="0" w:color="00DCA1" w:themeColor="background2"/>
            </w:tcBorders>
          </w:tcPr>
          <w:p w14:paraId="11BC535C" w14:textId="77777777" w:rsidR="00290062" w:rsidRPr="004C5353" w:rsidRDefault="00290062" w:rsidP="004C5353">
            <w:pPr>
              <w:spacing w:line="240" w:lineRule="auto"/>
              <w:jc w:val="right"/>
              <w:rPr>
                <w:sz w:val="22"/>
                <w:szCs w:val="22"/>
              </w:rPr>
            </w:pPr>
            <w:r w:rsidRPr="004C5353">
              <w:rPr>
                <w:rFonts w:cs="Arial"/>
                <w:color w:val="000000"/>
                <w:sz w:val="22"/>
                <w:szCs w:val="22"/>
              </w:rPr>
              <w:t>175,864.5</w:t>
            </w:r>
          </w:p>
        </w:tc>
        <w:tc>
          <w:tcPr>
            <w:tcW w:w="662" w:type="pct"/>
            <w:tcBorders>
              <w:top w:val="single" w:sz="6" w:space="0" w:color="00DCA1" w:themeColor="background2"/>
              <w:left w:val="single" w:sz="4" w:space="0" w:color="00DCA1" w:themeColor="background2"/>
            </w:tcBorders>
          </w:tcPr>
          <w:p w14:paraId="00D6B8A8"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188,394.0 </w:t>
            </w:r>
            <w:r w:rsidRPr="004C5353">
              <w:rPr>
                <w:rFonts w:cs="Arial"/>
                <w:color w:val="000000"/>
                <w:sz w:val="22"/>
                <w:szCs w:val="22"/>
              </w:rPr>
              <w:br/>
              <w:t>(+12,529.5)</w:t>
            </w:r>
          </w:p>
        </w:tc>
        <w:tc>
          <w:tcPr>
            <w:tcW w:w="736" w:type="pct"/>
            <w:tcBorders>
              <w:right w:val="single" w:sz="4" w:space="0" w:color="00DCA1" w:themeColor="background2"/>
            </w:tcBorders>
          </w:tcPr>
          <w:p w14:paraId="4876BC67"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189,135.0 </w:t>
            </w:r>
            <w:r w:rsidRPr="004C5353">
              <w:rPr>
                <w:rFonts w:cs="Arial"/>
                <w:color w:val="000000"/>
                <w:sz w:val="22"/>
                <w:szCs w:val="22"/>
              </w:rPr>
              <w:br/>
              <w:t>(+13,270.4)</w:t>
            </w:r>
          </w:p>
        </w:tc>
        <w:tc>
          <w:tcPr>
            <w:tcW w:w="661" w:type="pct"/>
            <w:tcBorders>
              <w:top w:val="single" w:sz="6" w:space="0" w:color="00DCA1" w:themeColor="background2"/>
              <w:left w:val="single" w:sz="4" w:space="0" w:color="00DCA1" w:themeColor="background2"/>
            </w:tcBorders>
          </w:tcPr>
          <w:p w14:paraId="0E269E2E"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209,662.7 </w:t>
            </w:r>
            <w:r w:rsidRPr="004C5353">
              <w:rPr>
                <w:rFonts w:cs="Arial"/>
                <w:color w:val="000000"/>
                <w:sz w:val="22"/>
                <w:szCs w:val="22"/>
              </w:rPr>
              <w:br/>
              <w:t>(+33,798.1)</w:t>
            </w:r>
          </w:p>
        </w:tc>
        <w:tc>
          <w:tcPr>
            <w:tcW w:w="735" w:type="pct"/>
          </w:tcPr>
          <w:p w14:paraId="7A8EF2B8" w14:textId="77777777" w:rsidR="00290062" w:rsidRPr="004C5353" w:rsidRDefault="00290062" w:rsidP="004C5353">
            <w:pPr>
              <w:spacing w:line="240" w:lineRule="auto"/>
              <w:jc w:val="right"/>
              <w:rPr>
                <w:sz w:val="22"/>
                <w:szCs w:val="22"/>
              </w:rPr>
            </w:pPr>
            <w:r w:rsidRPr="004C5353">
              <w:rPr>
                <w:rFonts w:cs="Arial"/>
                <w:color w:val="000000"/>
                <w:sz w:val="22"/>
                <w:szCs w:val="22"/>
              </w:rPr>
              <w:t xml:space="preserve">214,825.7 </w:t>
            </w:r>
            <w:r w:rsidRPr="004C5353">
              <w:rPr>
                <w:rFonts w:cs="Arial"/>
                <w:color w:val="000000"/>
                <w:sz w:val="22"/>
                <w:szCs w:val="22"/>
              </w:rPr>
              <w:br/>
              <w:t>(+38,961.1)</w:t>
            </w:r>
          </w:p>
        </w:tc>
      </w:tr>
    </w:tbl>
    <w:p w14:paraId="32385645" w14:textId="77777777" w:rsidR="006B4277" w:rsidRPr="006B4277" w:rsidRDefault="006B4277" w:rsidP="006B4277">
      <w:pPr>
        <w:spacing w:line="240" w:lineRule="auto"/>
        <w:rPr>
          <w:rFonts w:eastAsia="Times New Roman" w:cs="Arial"/>
          <w:kern w:val="0"/>
          <w:sz w:val="20"/>
          <w:szCs w:val="20"/>
          <w:lang w:eastAsia="en-AU"/>
          <w14:ligatures w14:val="none"/>
        </w:rPr>
      </w:pPr>
      <w:r w:rsidRPr="006B4277">
        <w:rPr>
          <w:rFonts w:eastAsia="Times New Roman" w:cs="Arial"/>
          <w:b/>
          <w:bCs/>
          <w:i/>
          <w:iCs/>
          <w:kern w:val="0"/>
          <w:sz w:val="20"/>
          <w:szCs w:val="20"/>
          <w:lang w:eastAsia="en-AU"/>
          <w14:ligatures w14:val="none"/>
        </w:rPr>
        <w:t>Table notes:</w:t>
      </w:r>
      <w:r w:rsidRPr="006B4277">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6526218" w14:textId="3DB21347" w:rsidR="006B4277" w:rsidRPr="006B4277" w:rsidRDefault="006B4277" w:rsidP="006B4277">
      <w:pPr>
        <w:spacing w:line="240" w:lineRule="auto"/>
        <w:rPr>
          <w:rFonts w:ascii="Calibri" w:eastAsia="Times New Roman" w:hAnsi="Calibri" w:cs="Calibri"/>
          <w:kern w:val="0"/>
          <w:sz w:val="22"/>
          <w:szCs w:val="22"/>
          <w:lang w:eastAsia="en-AU"/>
          <w14:ligatures w14:val="none"/>
        </w:rPr>
      </w:pPr>
      <w:r w:rsidRPr="006B4277">
        <w:rPr>
          <w:rFonts w:eastAsia="Times New Roman" w:cs="Arial"/>
          <w:b/>
          <w:bCs/>
          <w:i/>
          <w:iCs/>
          <w:kern w:val="0"/>
          <w:sz w:val="20"/>
          <w:szCs w:val="20"/>
          <w:lang w:eastAsia="en-AU"/>
          <w14:ligatures w14:val="none"/>
        </w:rPr>
        <w:t>Table footnotes:</w:t>
      </w:r>
      <w:r w:rsidRPr="006B4277">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4F7E475D" w14:textId="77777777" w:rsidR="00A97B4B" w:rsidRDefault="00A97B4B" w:rsidP="004C5353">
      <w:pPr>
        <w:spacing w:line="240" w:lineRule="auto"/>
        <w:rPr>
          <w:rFonts w:eastAsiaTheme="majorEastAsia" w:cstheme="majorBidi"/>
          <w:b/>
          <w:color w:val="033636" w:themeColor="text2"/>
          <w:sz w:val="28"/>
          <w:szCs w:val="26"/>
        </w:rPr>
      </w:pPr>
      <w:r>
        <w:br w:type="page"/>
      </w:r>
    </w:p>
    <w:p w14:paraId="7FF777FD" w14:textId="179C477F" w:rsidR="00A97B4B" w:rsidRDefault="00A97B4B" w:rsidP="005144EC">
      <w:pPr>
        <w:pStyle w:val="Heading1"/>
        <w:spacing w:line="240" w:lineRule="auto"/>
      </w:pPr>
      <w:bookmarkStart w:id="7" w:name="_Toc236677289"/>
      <w:r>
        <w:lastRenderedPageBreak/>
        <w:t xml:space="preserve">Central West </w:t>
      </w:r>
      <w:r w:rsidR="006B4277">
        <w:t>h</w:t>
      </w:r>
      <w:r>
        <w:t xml:space="preserve">ealth </w:t>
      </w:r>
      <w:r w:rsidR="006B4277">
        <w:t>d</w:t>
      </w:r>
      <w:r>
        <w:t>istrict</w:t>
      </w:r>
      <w:bookmarkEnd w:id="7"/>
      <w:r>
        <w:t xml:space="preserve"> </w:t>
      </w:r>
    </w:p>
    <w:p w14:paraId="53C30EB5" w14:textId="4A2FAE03" w:rsidR="00A97B4B" w:rsidRPr="00EF69FF" w:rsidRDefault="00A97B4B" w:rsidP="005144EC">
      <w:pPr>
        <w:pStyle w:val="Heading2"/>
        <w:spacing w:line="240" w:lineRule="auto"/>
      </w:pPr>
      <w:r w:rsidRPr="00EF69FF">
        <w:t xml:space="preserve">Health </w:t>
      </w:r>
      <w:r w:rsidR="006B4277">
        <w:t>d</w:t>
      </w:r>
      <w:r w:rsidRPr="00EF69FF">
        <w:t xml:space="preserve">istrict </w:t>
      </w:r>
      <w:r w:rsidR="006B4277">
        <w:t>o</w:t>
      </w:r>
      <w:r w:rsidRPr="00EF69FF">
        <w:t>verview</w:t>
      </w:r>
    </w:p>
    <w:p w14:paraId="032C6409" w14:textId="1D5D871F" w:rsidR="00574A15" w:rsidRPr="005144EC" w:rsidRDefault="00574A15" w:rsidP="005144EC">
      <w:pPr>
        <w:pStyle w:val="BulletNoIndent"/>
        <w:spacing w:line="240" w:lineRule="auto"/>
        <w:rPr>
          <w:b/>
          <w:bCs/>
        </w:rPr>
      </w:pPr>
      <w:r w:rsidRPr="005144EC">
        <w:rPr>
          <w:b/>
          <w:bCs/>
        </w:rPr>
        <w:t>Surface area:</w:t>
      </w:r>
      <w:r w:rsidR="0099678F" w:rsidRPr="005144EC">
        <w:rPr>
          <w:b/>
          <w:bCs/>
        </w:rPr>
        <w:t xml:space="preserve"> </w:t>
      </w:r>
      <w:r w:rsidR="0099678F" w:rsidRPr="005144EC">
        <w:t>381,907 square kilometres</w:t>
      </w:r>
    </w:p>
    <w:p w14:paraId="06D8E285" w14:textId="2634BB74" w:rsidR="00A97B4B" w:rsidRDefault="00574A15" w:rsidP="005144EC">
      <w:pPr>
        <w:pStyle w:val="BulletNoIndent"/>
        <w:spacing w:line="240" w:lineRule="auto"/>
      </w:pPr>
      <w:r w:rsidRPr="005144EC">
        <w:rPr>
          <w:b/>
          <w:bCs/>
        </w:rPr>
        <w:t>Local health services:</w:t>
      </w:r>
      <w:r w:rsidR="00A97B4B" w:rsidRPr="005144EC">
        <w:t xml:space="preserve"> The Central West Hospital and Health Service region has 21 hospitals and health centres, including five hospitals:</w:t>
      </w:r>
      <w:r w:rsidR="0099678F" w:rsidRPr="005144EC">
        <w:t xml:space="preserve"> </w:t>
      </w:r>
      <w:proofErr w:type="spellStart"/>
      <w:r w:rsidR="00A97B4B" w:rsidRPr="005144EC">
        <w:t>Longreach</w:t>
      </w:r>
      <w:proofErr w:type="spellEnd"/>
      <w:r w:rsidR="00A97B4B" w:rsidRPr="005144EC">
        <w:t xml:space="preserve"> Hospital</w:t>
      </w:r>
      <w:r w:rsidR="0099678F" w:rsidRPr="005144EC">
        <w:t xml:space="preserve">, </w:t>
      </w:r>
      <w:r w:rsidR="00A97B4B" w:rsidRPr="005144EC">
        <w:t>Blackall Hospital</w:t>
      </w:r>
      <w:r w:rsidR="0099678F" w:rsidRPr="005144EC">
        <w:t xml:space="preserve">, </w:t>
      </w:r>
      <w:r w:rsidR="00A97B4B" w:rsidRPr="005144EC">
        <w:t>Alpha Multipurpose Health Service</w:t>
      </w:r>
      <w:r w:rsidR="0099678F" w:rsidRPr="005144EC">
        <w:t xml:space="preserve">, </w:t>
      </w:r>
      <w:r w:rsidR="00A97B4B" w:rsidRPr="005144EC">
        <w:t>Barcaldine Multipurpose Health Service</w:t>
      </w:r>
      <w:r w:rsidR="0099678F" w:rsidRPr="005144EC">
        <w:t xml:space="preserve">, </w:t>
      </w:r>
      <w:r w:rsidR="00A97B4B" w:rsidRPr="005144EC">
        <w:t>Winton Multipurpose Health Service</w:t>
      </w:r>
    </w:p>
    <w:p w14:paraId="391FDF89" w14:textId="77777777" w:rsidR="002F4DDE" w:rsidRDefault="002F4DDE" w:rsidP="002F4DDE">
      <w:pPr>
        <w:pStyle w:val="BulletNoIndent"/>
        <w:numPr>
          <w:ilvl w:val="0"/>
          <w:numId w:val="0"/>
        </w:numPr>
        <w:spacing w:line="240" w:lineRule="auto"/>
        <w:ind w:left="-3"/>
        <w:rPr>
          <w:b/>
          <w:bCs/>
        </w:rPr>
      </w:pPr>
    </w:p>
    <w:p w14:paraId="7CBF9FA1" w14:textId="77777777" w:rsidR="002F4DDE" w:rsidRDefault="002F4DDE" w:rsidP="002F4DDE">
      <w:pPr>
        <w:keepNext/>
      </w:pPr>
      <w:r>
        <w:rPr>
          <w:noProof/>
        </w:rPr>
        <w:drawing>
          <wp:inline distT="0" distB="0" distL="0" distR="0" wp14:anchorId="063DAED9" wp14:editId="33F4B6AD">
            <wp:extent cx="5977555" cy="4295775"/>
            <wp:effectExtent l="0" t="0" r="4445" b="0"/>
            <wp:docPr id="308592363" name="Picture 1" descr="A map of Central West (QLD) depicting the health district boundar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92363" name="Picture 1" descr="A map of Central West (QLD) depicting the health district boundary. &#1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45E2C0A5" w14:textId="17E6FC48" w:rsidR="002F4DDE" w:rsidRDefault="002F4DDE" w:rsidP="002F4DDE">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8</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Central West h</w:t>
      </w:r>
      <w:r w:rsidRPr="007A680C">
        <w:rPr>
          <w:sz w:val="22"/>
          <w:szCs w:val="22"/>
        </w:rPr>
        <w:t xml:space="preserve">ealth </w:t>
      </w:r>
      <w:r>
        <w:rPr>
          <w:sz w:val="22"/>
          <w:szCs w:val="22"/>
        </w:rPr>
        <w:t>d</w:t>
      </w:r>
      <w:r w:rsidRPr="007A680C">
        <w:rPr>
          <w:sz w:val="22"/>
          <w:szCs w:val="22"/>
        </w:rPr>
        <w:t>istrict</w:t>
      </w:r>
    </w:p>
    <w:p w14:paraId="7EEBE9BF" w14:textId="77777777" w:rsidR="00F5193D" w:rsidRPr="006C3F23" w:rsidRDefault="00F5193D" w:rsidP="00FF35A9"/>
    <w:p w14:paraId="2868FC27" w14:textId="77777777" w:rsidR="0070355A" w:rsidRDefault="0070355A" w:rsidP="005144EC">
      <w:pPr>
        <w:pStyle w:val="Heading3"/>
        <w:spacing w:line="240" w:lineRule="auto"/>
      </w:pPr>
      <w:r>
        <w:t>How will climate change affect this health district?</w:t>
      </w:r>
    </w:p>
    <w:p w14:paraId="5E9E1CAA" w14:textId="77777777" w:rsidR="0070355A" w:rsidRPr="005144EC" w:rsidRDefault="0070355A" w:rsidP="005144EC">
      <w:pPr>
        <w:pStyle w:val="BulletNoIndent"/>
        <w:spacing w:line="240" w:lineRule="auto"/>
      </w:pPr>
      <w:r w:rsidRPr="005144EC">
        <w:rPr>
          <w:b/>
          <w:bCs/>
        </w:rPr>
        <w:t>Heat and humidity:</w:t>
      </w:r>
      <w:r w:rsidRPr="005144EC">
        <w:t xml:space="preserve"> There will be higher average temperatures, hotter and more frequent hot days, warmer </w:t>
      </w:r>
      <w:proofErr w:type="gramStart"/>
      <w:r w:rsidRPr="005144EC">
        <w:t>night time</w:t>
      </w:r>
      <w:proofErr w:type="gramEnd"/>
      <w:r w:rsidRPr="005144EC">
        <w:t xml:space="preserve"> temperatures and longer and more frequent heat waves.</w:t>
      </w:r>
    </w:p>
    <w:p w14:paraId="72BE7DF2" w14:textId="64CE24E0" w:rsidR="0070355A" w:rsidRPr="005144EC" w:rsidRDefault="0070355A" w:rsidP="005144EC">
      <w:pPr>
        <w:pStyle w:val="BulletNoIndent"/>
        <w:spacing w:line="240" w:lineRule="auto"/>
      </w:pPr>
      <w:r w:rsidRPr="005144EC">
        <w:rPr>
          <w:b/>
          <w:bCs/>
        </w:rPr>
        <w:t>Fire:</w:t>
      </w:r>
      <w:r w:rsidRPr="005144EC">
        <w:t xml:space="preserve"> O</w:t>
      </w:r>
      <w:r w:rsidR="00A129C7" w:rsidRPr="005144EC">
        <w:t>nly 3-4</w:t>
      </w:r>
      <w:r w:rsidRPr="005144EC">
        <w:t>% of this health district experiences very high fire hazard category and this will continue in the future.</w:t>
      </w:r>
    </w:p>
    <w:p w14:paraId="10F2A51A" w14:textId="77777777" w:rsidR="0070355A" w:rsidRPr="005144EC" w:rsidRDefault="0070355A" w:rsidP="005144EC">
      <w:pPr>
        <w:pStyle w:val="BulletNoIndent"/>
        <w:spacing w:line="240" w:lineRule="auto"/>
      </w:pPr>
      <w:r w:rsidRPr="005144EC">
        <w:rPr>
          <w:b/>
          <w:bCs/>
        </w:rPr>
        <w:t>Drought:</w:t>
      </w:r>
      <w:r w:rsidRPr="005144EC">
        <w:t xml:space="preserve"> The number of months experiencing drought will increase.</w:t>
      </w:r>
    </w:p>
    <w:p w14:paraId="47B49768" w14:textId="5CCD6DE2" w:rsidR="0070355A" w:rsidRPr="005144EC" w:rsidRDefault="0070355A" w:rsidP="005144EC">
      <w:pPr>
        <w:pStyle w:val="BulletNoIndent"/>
        <w:spacing w:line="240" w:lineRule="auto"/>
      </w:pPr>
      <w:r w:rsidRPr="005144EC">
        <w:rPr>
          <w:b/>
          <w:bCs/>
        </w:rPr>
        <w:t>Rainfall and flood:</w:t>
      </w:r>
      <w:r w:rsidRPr="005144EC">
        <w:t xml:space="preserve"> There will be more flood events in urban areas.</w:t>
      </w:r>
    </w:p>
    <w:p w14:paraId="78FE877D" w14:textId="45D1108D" w:rsidR="00C5196D" w:rsidRDefault="00C5196D">
      <w:pPr>
        <w:spacing w:line="240" w:lineRule="auto"/>
      </w:pPr>
      <w:r>
        <w:br w:type="page"/>
      </w:r>
    </w:p>
    <w:p w14:paraId="190F93F9" w14:textId="77777777" w:rsidR="00C5196D" w:rsidRPr="003B72D6" w:rsidRDefault="00C5196D" w:rsidP="00C5196D">
      <w:pPr>
        <w:keepNext/>
        <w:keepLines/>
        <w:spacing w:before="240"/>
        <w:outlineLvl w:val="2"/>
        <w:rPr>
          <w:rFonts w:eastAsia="MS PGothic" w:cs="Arial"/>
          <w:color w:val="033636"/>
          <w:sz w:val="32"/>
        </w:rPr>
      </w:pPr>
      <w:r w:rsidRPr="004C7489">
        <w:rPr>
          <w:rFonts w:eastAsia="MS PGothic" w:cs="Arial"/>
          <w:color w:val="033636"/>
          <w:sz w:val="32"/>
        </w:rPr>
        <w:lastRenderedPageBreak/>
        <w:t>Central West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C5196D" w:rsidRPr="003B72D6" w14:paraId="01DAF2C8" w14:textId="77777777" w:rsidTr="00C5196D">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05AC7D5F" w14:textId="77777777" w:rsidR="00C5196D" w:rsidRPr="003B72D6" w:rsidRDefault="00C5196D" w:rsidP="002D0C57">
            <w:pPr>
              <w:rPr>
                <w:rFonts w:cs="Arial"/>
                <w:b/>
                <w:sz w:val="22"/>
                <w:szCs w:val="22"/>
              </w:rPr>
            </w:pPr>
            <w:r w:rsidRPr="003B72D6">
              <w:rPr>
                <w:rFonts w:cs="Arial"/>
                <w:b/>
                <w:sz w:val="22"/>
                <w:szCs w:val="22"/>
              </w:rPr>
              <w:t>Demographic Data</w:t>
            </w:r>
          </w:p>
        </w:tc>
        <w:tc>
          <w:tcPr>
            <w:tcW w:w="2879" w:type="dxa"/>
            <w:vAlign w:val="top"/>
          </w:tcPr>
          <w:p w14:paraId="4552502F" w14:textId="77777777" w:rsidR="00C5196D" w:rsidRPr="003B72D6" w:rsidRDefault="00C5196D" w:rsidP="002D0C57">
            <w:pPr>
              <w:jc w:val="center"/>
              <w:rPr>
                <w:rFonts w:cs="Arial"/>
                <w:b/>
                <w:sz w:val="22"/>
                <w:szCs w:val="22"/>
              </w:rPr>
            </w:pPr>
            <w:r w:rsidRPr="003B72D6">
              <w:rPr>
                <w:rFonts w:cs="Arial"/>
                <w:b/>
                <w:sz w:val="22"/>
                <w:szCs w:val="22"/>
              </w:rPr>
              <w:t>Total</w:t>
            </w:r>
          </w:p>
        </w:tc>
      </w:tr>
      <w:tr w:rsidR="00C5196D" w:rsidRPr="003B72D6" w14:paraId="5CCD3257" w14:textId="77777777" w:rsidTr="00C5196D">
        <w:trPr>
          <w:cantSplit/>
        </w:trPr>
        <w:tc>
          <w:tcPr>
            <w:tcW w:w="6613" w:type="dxa"/>
            <w:vAlign w:val="top"/>
          </w:tcPr>
          <w:p w14:paraId="47A09A67" w14:textId="77777777" w:rsidR="00C5196D" w:rsidRPr="003B72D6" w:rsidRDefault="00C5196D" w:rsidP="002D0C57">
            <w:pPr>
              <w:rPr>
                <w:rFonts w:cs="Arial"/>
                <w:b/>
                <w:bCs/>
                <w:sz w:val="22"/>
                <w:szCs w:val="22"/>
              </w:rPr>
            </w:pPr>
            <w:r w:rsidRPr="003B72D6">
              <w:rPr>
                <w:rFonts w:cs="Arial"/>
                <w:b/>
                <w:bCs/>
                <w:sz w:val="22"/>
                <w:szCs w:val="22"/>
              </w:rPr>
              <w:t>Number of households</w:t>
            </w:r>
          </w:p>
        </w:tc>
        <w:tc>
          <w:tcPr>
            <w:tcW w:w="2879" w:type="dxa"/>
            <w:vAlign w:val="bottom"/>
          </w:tcPr>
          <w:p w14:paraId="775040A7" w14:textId="451BCB30" w:rsidR="00C5196D" w:rsidRPr="003B72D6" w:rsidRDefault="00C5196D" w:rsidP="002D0C57">
            <w:pPr>
              <w:jc w:val="center"/>
              <w:rPr>
                <w:rFonts w:cs="Arial"/>
                <w:sz w:val="22"/>
                <w:szCs w:val="22"/>
              </w:rPr>
            </w:pPr>
            <w:r w:rsidRPr="004C7489">
              <w:rPr>
                <w:rFonts w:cs="Arial"/>
                <w:color w:val="000000"/>
                <w:sz w:val="22"/>
                <w:szCs w:val="22"/>
              </w:rPr>
              <w:t>3</w:t>
            </w:r>
            <w:r w:rsidR="0084603D">
              <w:rPr>
                <w:rFonts w:cs="Arial"/>
                <w:color w:val="000000"/>
                <w:sz w:val="22"/>
                <w:szCs w:val="22"/>
              </w:rPr>
              <w:t>,</w:t>
            </w:r>
            <w:r w:rsidRPr="004C7489">
              <w:rPr>
                <w:rFonts w:cs="Arial"/>
                <w:color w:val="000000"/>
                <w:sz w:val="22"/>
                <w:szCs w:val="22"/>
              </w:rPr>
              <w:t>900</w:t>
            </w:r>
          </w:p>
        </w:tc>
      </w:tr>
      <w:tr w:rsidR="00C5196D" w:rsidRPr="003B72D6" w14:paraId="49F3684A" w14:textId="77777777" w:rsidTr="00C5196D">
        <w:trPr>
          <w:cantSplit/>
        </w:trPr>
        <w:tc>
          <w:tcPr>
            <w:tcW w:w="6613" w:type="dxa"/>
            <w:vAlign w:val="top"/>
          </w:tcPr>
          <w:p w14:paraId="47110E32" w14:textId="77777777" w:rsidR="00C5196D" w:rsidRPr="003B72D6" w:rsidRDefault="00C5196D" w:rsidP="002D0C57">
            <w:pPr>
              <w:rPr>
                <w:rFonts w:cs="Arial"/>
                <w:b/>
                <w:bCs/>
                <w:sz w:val="22"/>
                <w:szCs w:val="22"/>
              </w:rPr>
            </w:pPr>
            <w:r w:rsidRPr="003B72D6">
              <w:rPr>
                <w:rFonts w:cs="Arial"/>
                <w:b/>
                <w:bCs/>
                <w:sz w:val="22"/>
                <w:szCs w:val="22"/>
              </w:rPr>
              <w:t>Persons 15 and older</w:t>
            </w:r>
          </w:p>
        </w:tc>
        <w:tc>
          <w:tcPr>
            <w:tcW w:w="2879" w:type="dxa"/>
            <w:vAlign w:val="bottom"/>
          </w:tcPr>
          <w:p w14:paraId="745A5ECA" w14:textId="341DB793" w:rsidR="00C5196D" w:rsidRPr="003B72D6" w:rsidRDefault="00C5196D" w:rsidP="002D0C57">
            <w:pPr>
              <w:jc w:val="center"/>
              <w:rPr>
                <w:rFonts w:cs="Arial"/>
                <w:sz w:val="22"/>
                <w:szCs w:val="22"/>
              </w:rPr>
            </w:pPr>
            <w:r w:rsidRPr="004C7489">
              <w:rPr>
                <w:rFonts w:cs="Arial"/>
                <w:color w:val="000000"/>
                <w:sz w:val="22"/>
                <w:szCs w:val="22"/>
              </w:rPr>
              <w:t>7</w:t>
            </w:r>
            <w:r w:rsidR="0084603D">
              <w:rPr>
                <w:rFonts w:cs="Arial"/>
                <w:color w:val="000000"/>
                <w:sz w:val="22"/>
                <w:szCs w:val="22"/>
              </w:rPr>
              <w:t>,</w:t>
            </w:r>
            <w:r w:rsidRPr="004C7489">
              <w:rPr>
                <w:rFonts w:cs="Arial"/>
                <w:color w:val="000000"/>
                <w:sz w:val="22"/>
                <w:szCs w:val="22"/>
              </w:rPr>
              <w:t>203</w:t>
            </w:r>
          </w:p>
        </w:tc>
      </w:tr>
      <w:tr w:rsidR="00C5196D" w:rsidRPr="003B72D6" w14:paraId="05C62681" w14:textId="77777777" w:rsidTr="00C5196D">
        <w:trPr>
          <w:cantSplit/>
        </w:trPr>
        <w:tc>
          <w:tcPr>
            <w:tcW w:w="6613" w:type="dxa"/>
            <w:vAlign w:val="top"/>
          </w:tcPr>
          <w:p w14:paraId="19F4B0EF" w14:textId="77777777" w:rsidR="00C5196D" w:rsidRPr="003B72D6" w:rsidRDefault="00C5196D" w:rsidP="002D0C57">
            <w:pPr>
              <w:rPr>
                <w:rFonts w:cs="Arial"/>
                <w:b/>
                <w:bCs/>
                <w:sz w:val="22"/>
                <w:szCs w:val="22"/>
              </w:rPr>
            </w:pPr>
            <w:r w:rsidRPr="003B72D6">
              <w:rPr>
                <w:rFonts w:cs="Arial"/>
                <w:b/>
                <w:bCs/>
                <w:sz w:val="22"/>
                <w:szCs w:val="22"/>
              </w:rPr>
              <w:t>Total families</w:t>
            </w:r>
          </w:p>
        </w:tc>
        <w:tc>
          <w:tcPr>
            <w:tcW w:w="2879" w:type="dxa"/>
            <w:vAlign w:val="bottom"/>
          </w:tcPr>
          <w:p w14:paraId="5B347054" w14:textId="4EC49570" w:rsidR="00C5196D" w:rsidRPr="003B72D6" w:rsidRDefault="00C5196D" w:rsidP="002D0C57">
            <w:pPr>
              <w:jc w:val="center"/>
              <w:rPr>
                <w:rFonts w:cs="Arial"/>
                <w:sz w:val="22"/>
                <w:szCs w:val="22"/>
              </w:rPr>
            </w:pPr>
            <w:r w:rsidRPr="004C7489">
              <w:rPr>
                <w:rFonts w:cs="Arial"/>
                <w:color w:val="000000"/>
                <w:sz w:val="22"/>
                <w:szCs w:val="22"/>
              </w:rPr>
              <w:t>2</w:t>
            </w:r>
            <w:r w:rsidR="0084603D">
              <w:rPr>
                <w:rFonts w:cs="Arial"/>
                <w:color w:val="000000"/>
                <w:sz w:val="22"/>
                <w:szCs w:val="22"/>
              </w:rPr>
              <w:t>,</w:t>
            </w:r>
            <w:r w:rsidRPr="004C7489">
              <w:rPr>
                <w:rFonts w:cs="Arial"/>
                <w:color w:val="000000"/>
                <w:sz w:val="22"/>
                <w:szCs w:val="22"/>
              </w:rPr>
              <w:t>526</w:t>
            </w:r>
          </w:p>
        </w:tc>
      </w:tr>
      <w:tr w:rsidR="00C5196D" w:rsidRPr="003B72D6" w14:paraId="39C5A601" w14:textId="77777777" w:rsidTr="00C5196D">
        <w:trPr>
          <w:cantSplit/>
        </w:trPr>
        <w:tc>
          <w:tcPr>
            <w:tcW w:w="6613" w:type="dxa"/>
            <w:vAlign w:val="top"/>
          </w:tcPr>
          <w:p w14:paraId="1DBFCA21" w14:textId="77777777" w:rsidR="00C5196D" w:rsidRPr="003B72D6" w:rsidRDefault="00C5196D"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61BA0E5B" w14:textId="135B469E" w:rsidR="00C5196D" w:rsidRPr="003B72D6" w:rsidRDefault="00C5196D" w:rsidP="002D0C57">
            <w:pPr>
              <w:jc w:val="center"/>
              <w:rPr>
                <w:rFonts w:cs="Arial"/>
                <w:sz w:val="22"/>
                <w:szCs w:val="22"/>
              </w:rPr>
            </w:pPr>
            <w:r w:rsidRPr="004C7489">
              <w:rPr>
                <w:rFonts w:cs="Arial"/>
                <w:color w:val="000000"/>
                <w:sz w:val="22"/>
                <w:szCs w:val="22"/>
              </w:rPr>
              <w:t>3</w:t>
            </w:r>
            <w:r w:rsidR="0084603D">
              <w:rPr>
                <w:rFonts w:cs="Arial"/>
                <w:color w:val="000000"/>
                <w:sz w:val="22"/>
                <w:szCs w:val="22"/>
              </w:rPr>
              <w:t>,</w:t>
            </w:r>
            <w:r w:rsidRPr="004C7489">
              <w:rPr>
                <w:rFonts w:cs="Arial"/>
                <w:color w:val="000000"/>
                <w:sz w:val="22"/>
                <w:szCs w:val="22"/>
              </w:rPr>
              <w:t>173</w:t>
            </w:r>
          </w:p>
        </w:tc>
      </w:tr>
      <w:tr w:rsidR="00C5196D" w:rsidRPr="003B72D6" w14:paraId="7662ADCB" w14:textId="77777777" w:rsidTr="00C5196D">
        <w:trPr>
          <w:cantSplit/>
        </w:trPr>
        <w:tc>
          <w:tcPr>
            <w:tcW w:w="6613" w:type="dxa"/>
            <w:vAlign w:val="top"/>
          </w:tcPr>
          <w:p w14:paraId="6E7E523F" w14:textId="77777777" w:rsidR="00C5196D" w:rsidRPr="003B72D6" w:rsidRDefault="00C5196D"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7F262B93" w14:textId="77777777" w:rsidR="00C5196D" w:rsidRPr="003B72D6" w:rsidRDefault="00C5196D" w:rsidP="002D0C57">
            <w:pPr>
              <w:jc w:val="center"/>
              <w:rPr>
                <w:rFonts w:cs="Arial"/>
                <w:sz w:val="22"/>
                <w:szCs w:val="22"/>
              </w:rPr>
            </w:pPr>
            <w:r w:rsidRPr="004C7489">
              <w:rPr>
                <w:rFonts w:cs="Arial"/>
                <w:color w:val="000000"/>
                <w:sz w:val="22"/>
                <w:szCs w:val="22"/>
              </w:rPr>
              <w:t>237 (</w:t>
            </w:r>
            <w:r>
              <w:rPr>
                <w:rFonts w:cs="Arial"/>
                <w:color w:val="000000"/>
                <w:sz w:val="22"/>
                <w:szCs w:val="22"/>
              </w:rPr>
              <w:t>9.4</w:t>
            </w:r>
            <w:r w:rsidRPr="004C7489">
              <w:rPr>
                <w:rFonts w:cs="Arial"/>
                <w:color w:val="000000"/>
                <w:sz w:val="22"/>
                <w:szCs w:val="22"/>
              </w:rPr>
              <w:t>%)</w:t>
            </w:r>
          </w:p>
        </w:tc>
      </w:tr>
      <w:tr w:rsidR="00C5196D" w:rsidRPr="003B72D6" w14:paraId="78EBF1DA" w14:textId="77777777" w:rsidTr="00C5196D">
        <w:trPr>
          <w:cantSplit/>
        </w:trPr>
        <w:tc>
          <w:tcPr>
            <w:tcW w:w="6613" w:type="dxa"/>
            <w:vAlign w:val="top"/>
          </w:tcPr>
          <w:p w14:paraId="42B24DA4" w14:textId="77777777" w:rsidR="00C5196D" w:rsidRPr="003B72D6" w:rsidRDefault="00C5196D" w:rsidP="002D0C57">
            <w:pPr>
              <w:rPr>
                <w:rFonts w:cs="Arial"/>
                <w:b/>
                <w:bCs/>
                <w:sz w:val="22"/>
                <w:szCs w:val="22"/>
              </w:rPr>
            </w:pPr>
            <w:r w:rsidRPr="003B72D6">
              <w:rPr>
                <w:rFonts w:cs="Arial"/>
                <w:b/>
                <w:bCs/>
                <w:sz w:val="22"/>
                <w:szCs w:val="22"/>
              </w:rPr>
              <w:t>Persons aged 65 and older</w:t>
            </w:r>
          </w:p>
        </w:tc>
        <w:tc>
          <w:tcPr>
            <w:tcW w:w="2879" w:type="dxa"/>
            <w:vAlign w:val="bottom"/>
          </w:tcPr>
          <w:p w14:paraId="4D596106" w14:textId="4BE9AE1A" w:rsidR="00C5196D" w:rsidRPr="003B72D6" w:rsidRDefault="00C5196D" w:rsidP="002D0C57">
            <w:pPr>
              <w:jc w:val="center"/>
              <w:rPr>
                <w:rFonts w:cs="Arial"/>
                <w:sz w:val="22"/>
                <w:szCs w:val="22"/>
              </w:rPr>
            </w:pPr>
            <w:r w:rsidRPr="004C7489">
              <w:rPr>
                <w:rFonts w:cs="Arial"/>
                <w:color w:val="000000"/>
                <w:sz w:val="22"/>
                <w:szCs w:val="22"/>
              </w:rPr>
              <w:t>2</w:t>
            </w:r>
            <w:r w:rsidR="0084603D">
              <w:rPr>
                <w:rFonts w:cs="Arial"/>
                <w:color w:val="000000"/>
                <w:sz w:val="22"/>
                <w:szCs w:val="22"/>
              </w:rPr>
              <w:t>,</w:t>
            </w:r>
            <w:r w:rsidRPr="004C7489">
              <w:rPr>
                <w:rFonts w:cs="Arial"/>
                <w:color w:val="000000"/>
                <w:sz w:val="22"/>
                <w:szCs w:val="22"/>
              </w:rPr>
              <w:t>079 (</w:t>
            </w:r>
            <w:r>
              <w:rPr>
                <w:rFonts w:cs="Arial"/>
                <w:color w:val="000000"/>
                <w:sz w:val="22"/>
                <w:szCs w:val="22"/>
              </w:rPr>
              <w:t>19.6</w:t>
            </w:r>
            <w:r w:rsidRPr="004C7489">
              <w:rPr>
                <w:rFonts w:cs="Arial"/>
                <w:color w:val="000000"/>
                <w:sz w:val="22"/>
                <w:szCs w:val="22"/>
              </w:rPr>
              <w:t>%)</w:t>
            </w:r>
          </w:p>
        </w:tc>
      </w:tr>
      <w:tr w:rsidR="00C5196D" w:rsidRPr="003B72D6" w14:paraId="6C2C465B" w14:textId="77777777" w:rsidTr="00C5196D">
        <w:trPr>
          <w:cantSplit/>
        </w:trPr>
        <w:tc>
          <w:tcPr>
            <w:tcW w:w="6613" w:type="dxa"/>
            <w:vAlign w:val="top"/>
          </w:tcPr>
          <w:p w14:paraId="0EAA2DC3" w14:textId="77777777" w:rsidR="00C5196D" w:rsidRPr="003B72D6" w:rsidRDefault="00C5196D" w:rsidP="002D0C57">
            <w:pPr>
              <w:rPr>
                <w:rFonts w:cs="Arial"/>
                <w:b/>
                <w:bCs/>
                <w:sz w:val="22"/>
                <w:szCs w:val="22"/>
              </w:rPr>
            </w:pPr>
            <w:r w:rsidRPr="003B72D6">
              <w:rPr>
                <w:rFonts w:cs="Arial"/>
                <w:b/>
                <w:bCs/>
                <w:sz w:val="22"/>
                <w:szCs w:val="22"/>
              </w:rPr>
              <w:t>Persons aged 4 and younger</w:t>
            </w:r>
          </w:p>
        </w:tc>
        <w:tc>
          <w:tcPr>
            <w:tcW w:w="2879" w:type="dxa"/>
            <w:vAlign w:val="bottom"/>
          </w:tcPr>
          <w:p w14:paraId="31AA452B" w14:textId="77777777" w:rsidR="00C5196D" w:rsidRPr="003B72D6" w:rsidRDefault="00C5196D" w:rsidP="002D0C57">
            <w:pPr>
              <w:jc w:val="center"/>
              <w:rPr>
                <w:rFonts w:cs="Arial"/>
                <w:sz w:val="22"/>
                <w:szCs w:val="22"/>
              </w:rPr>
            </w:pPr>
            <w:r w:rsidRPr="004C7489">
              <w:rPr>
                <w:rFonts w:cs="Arial"/>
                <w:color w:val="000000"/>
                <w:sz w:val="22"/>
                <w:szCs w:val="22"/>
              </w:rPr>
              <w:t>651 (</w:t>
            </w:r>
            <w:r>
              <w:rPr>
                <w:rFonts w:cs="Arial"/>
                <w:color w:val="000000"/>
                <w:sz w:val="22"/>
                <w:szCs w:val="22"/>
              </w:rPr>
              <w:t>6.1</w:t>
            </w:r>
            <w:r w:rsidRPr="004C7489">
              <w:rPr>
                <w:rFonts w:cs="Arial"/>
                <w:color w:val="000000"/>
                <w:sz w:val="22"/>
                <w:szCs w:val="22"/>
              </w:rPr>
              <w:t>%)</w:t>
            </w:r>
          </w:p>
        </w:tc>
      </w:tr>
      <w:tr w:rsidR="00C5196D" w:rsidRPr="003B72D6" w14:paraId="0B9BAE0A" w14:textId="77777777" w:rsidTr="00C5196D">
        <w:trPr>
          <w:cantSplit/>
        </w:trPr>
        <w:tc>
          <w:tcPr>
            <w:tcW w:w="6613" w:type="dxa"/>
            <w:vAlign w:val="top"/>
          </w:tcPr>
          <w:p w14:paraId="7993F2B0" w14:textId="77777777" w:rsidR="00C5196D" w:rsidRPr="003B72D6" w:rsidRDefault="00C5196D"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3BD23DDA" w14:textId="77777777" w:rsidR="00C5196D" w:rsidRPr="003B72D6" w:rsidRDefault="00C5196D" w:rsidP="002D0C57">
            <w:pPr>
              <w:jc w:val="center"/>
              <w:rPr>
                <w:rFonts w:cs="Arial"/>
                <w:sz w:val="22"/>
                <w:szCs w:val="22"/>
              </w:rPr>
            </w:pPr>
            <w:r w:rsidRPr="004C7489">
              <w:rPr>
                <w:rFonts w:cs="Arial"/>
                <w:color w:val="000000"/>
                <w:sz w:val="22"/>
                <w:szCs w:val="22"/>
              </w:rPr>
              <w:t>834 (</w:t>
            </w:r>
            <w:r>
              <w:rPr>
                <w:rFonts w:cs="Arial"/>
                <w:color w:val="000000"/>
                <w:sz w:val="22"/>
                <w:szCs w:val="22"/>
              </w:rPr>
              <w:t>7.9</w:t>
            </w:r>
            <w:r w:rsidRPr="004C7489">
              <w:rPr>
                <w:rFonts w:cs="Arial"/>
                <w:color w:val="000000"/>
                <w:sz w:val="22"/>
                <w:szCs w:val="22"/>
              </w:rPr>
              <w:t>%)</w:t>
            </w:r>
          </w:p>
        </w:tc>
      </w:tr>
      <w:tr w:rsidR="00C5196D" w:rsidRPr="003B72D6" w14:paraId="0D99A9DB" w14:textId="77777777" w:rsidTr="00C5196D">
        <w:trPr>
          <w:cantSplit/>
        </w:trPr>
        <w:tc>
          <w:tcPr>
            <w:tcW w:w="6613" w:type="dxa"/>
            <w:vAlign w:val="top"/>
          </w:tcPr>
          <w:p w14:paraId="6E7060F0" w14:textId="77777777" w:rsidR="00C5196D" w:rsidRPr="003B72D6" w:rsidRDefault="00C5196D"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6843D6F0" w14:textId="77777777" w:rsidR="00C5196D" w:rsidRPr="003B72D6" w:rsidRDefault="00C5196D" w:rsidP="002D0C57">
            <w:pPr>
              <w:jc w:val="center"/>
              <w:rPr>
                <w:rFonts w:cs="Arial"/>
                <w:sz w:val="22"/>
                <w:szCs w:val="22"/>
              </w:rPr>
            </w:pPr>
            <w:r w:rsidRPr="004C7489">
              <w:rPr>
                <w:rFonts w:cs="Arial"/>
                <w:color w:val="000000"/>
                <w:sz w:val="22"/>
                <w:szCs w:val="22"/>
              </w:rPr>
              <w:t>260 (</w:t>
            </w:r>
            <w:r>
              <w:rPr>
                <w:rFonts w:cs="Arial"/>
                <w:color w:val="000000"/>
                <w:sz w:val="22"/>
                <w:szCs w:val="22"/>
              </w:rPr>
              <w:t>2.5</w:t>
            </w:r>
            <w:r w:rsidRPr="004C7489">
              <w:rPr>
                <w:rFonts w:cs="Arial"/>
                <w:color w:val="000000"/>
                <w:sz w:val="22"/>
                <w:szCs w:val="22"/>
              </w:rPr>
              <w:t>%)</w:t>
            </w:r>
          </w:p>
        </w:tc>
      </w:tr>
      <w:tr w:rsidR="00C5196D" w:rsidRPr="003B72D6" w14:paraId="6567A753" w14:textId="77777777" w:rsidTr="00C5196D">
        <w:trPr>
          <w:cantSplit/>
        </w:trPr>
        <w:tc>
          <w:tcPr>
            <w:tcW w:w="6613" w:type="dxa"/>
            <w:vAlign w:val="top"/>
          </w:tcPr>
          <w:p w14:paraId="5B15E2EA" w14:textId="77777777" w:rsidR="00C5196D" w:rsidRPr="003B72D6" w:rsidRDefault="00C5196D" w:rsidP="002D0C57">
            <w:pPr>
              <w:rPr>
                <w:rFonts w:cs="Arial"/>
                <w:b/>
                <w:bCs/>
                <w:sz w:val="22"/>
                <w:szCs w:val="22"/>
              </w:rPr>
            </w:pPr>
            <w:r w:rsidRPr="003B72D6">
              <w:rPr>
                <w:rFonts w:cs="Arial"/>
                <w:b/>
                <w:bCs/>
                <w:sz w:val="22"/>
                <w:szCs w:val="22"/>
              </w:rPr>
              <w:t>Persons working age (15-65)</w:t>
            </w:r>
          </w:p>
        </w:tc>
        <w:tc>
          <w:tcPr>
            <w:tcW w:w="2879" w:type="dxa"/>
            <w:vAlign w:val="bottom"/>
          </w:tcPr>
          <w:p w14:paraId="71AF193A" w14:textId="31710627" w:rsidR="00C5196D" w:rsidRPr="003B72D6" w:rsidRDefault="00C5196D" w:rsidP="002D0C57">
            <w:pPr>
              <w:jc w:val="center"/>
              <w:rPr>
                <w:rFonts w:cs="Arial"/>
                <w:sz w:val="22"/>
                <w:szCs w:val="22"/>
              </w:rPr>
            </w:pPr>
            <w:r w:rsidRPr="004C7489">
              <w:rPr>
                <w:rFonts w:cs="Arial"/>
                <w:color w:val="000000"/>
                <w:sz w:val="22"/>
                <w:szCs w:val="22"/>
              </w:rPr>
              <w:t>6</w:t>
            </w:r>
            <w:r w:rsidR="0084603D">
              <w:rPr>
                <w:rFonts w:cs="Arial"/>
                <w:color w:val="000000"/>
                <w:sz w:val="22"/>
                <w:szCs w:val="22"/>
              </w:rPr>
              <w:t>,</w:t>
            </w:r>
            <w:r w:rsidRPr="004C7489">
              <w:rPr>
                <w:rFonts w:cs="Arial"/>
                <w:color w:val="000000"/>
                <w:sz w:val="22"/>
                <w:szCs w:val="22"/>
              </w:rPr>
              <w:t>534 (</w:t>
            </w:r>
            <w:r>
              <w:rPr>
                <w:rFonts w:cs="Arial"/>
                <w:color w:val="000000"/>
                <w:sz w:val="22"/>
                <w:szCs w:val="22"/>
              </w:rPr>
              <w:t>61.5</w:t>
            </w:r>
            <w:r w:rsidRPr="004C7489">
              <w:rPr>
                <w:rFonts w:cs="Arial"/>
                <w:color w:val="000000"/>
                <w:sz w:val="22"/>
                <w:szCs w:val="22"/>
              </w:rPr>
              <w:t>%)</w:t>
            </w:r>
          </w:p>
        </w:tc>
      </w:tr>
      <w:tr w:rsidR="00C5196D" w:rsidRPr="003B72D6" w14:paraId="7BB084EE" w14:textId="77777777" w:rsidTr="00C5196D">
        <w:trPr>
          <w:cantSplit/>
        </w:trPr>
        <w:tc>
          <w:tcPr>
            <w:tcW w:w="6613" w:type="dxa"/>
            <w:shd w:val="clear" w:color="auto" w:fill="00DCA1" w:themeFill="background2"/>
            <w:vAlign w:val="top"/>
          </w:tcPr>
          <w:p w14:paraId="7657D2BB" w14:textId="77777777" w:rsidR="00C5196D" w:rsidRPr="003B72D6" w:rsidRDefault="00C5196D"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223C3B02" w14:textId="77777777" w:rsidR="00C5196D" w:rsidRPr="003B72D6" w:rsidRDefault="00C5196D" w:rsidP="002D0C57">
            <w:pPr>
              <w:jc w:val="center"/>
              <w:rPr>
                <w:rFonts w:cs="Arial"/>
                <w:b/>
                <w:bCs/>
                <w:sz w:val="22"/>
                <w:szCs w:val="22"/>
              </w:rPr>
            </w:pPr>
            <w:r w:rsidRPr="003B72D6">
              <w:rPr>
                <w:rFonts w:cs="Arial"/>
                <w:b/>
                <w:bCs/>
                <w:sz w:val="22"/>
                <w:szCs w:val="22"/>
              </w:rPr>
              <w:t>Total</w:t>
            </w:r>
          </w:p>
        </w:tc>
      </w:tr>
      <w:tr w:rsidR="00C5196D" w:rsidRPr="003B72D6" w14:paraId="6BCEE26A" w14:textId="77777777" w:rsidTr="00C5196D">
        <w:trPr>
          <w:cantSplit/>
        </w:trPr>
        <w:tc>
          <w:tcPr>
            <w:tcW w:w="6613" w:type="dxa"/>
            <w:vAlign w:val="top"/>
          </w:tcPr>
          <w:p w14:paraId="3DE88A0F" w14:textId="77777777" w:rsidR="00C5196D" w:rsidRPr="003B72D6" w:rsidRDefault="00C5196D"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1D0534FF" w14:textId="77777777" w:rsidR="00C5196D" w:rsidRPr="003B72D6" w:rsidRDefault="00C5196D" w:rsidP="002D0C57">
            <w:pPr>
              <w:jc w:val="center"/>
              <w:rPr>
                <w:rFonts w:cs="Arial"/>
                <w:sz w:val="22"/>
                <w:szCs w:val="22"/>
              </w:rPr>
            </w:pPr>
            <w:r w:rsidRPr="004C7489">
              <w:rPr>
                <w:rFonts w:cs="Arial"/>
                <w:color w:val="000000"/>
                <w:sz w:val="22"/>
                <w:szCs w:val="22"/>
              </w:rPr>
              <w:t>491 (</w:t>
            </w:r>
            <w:r>
              <w:rPr>
                <w:rFonts w:cs="Arial"/>
                <w:color w:val="000000"/>
                <w:sz w:val="22"/>
                <w:szCs w:val="22"/>
              </w:rPr>
              <w:t>4.6</w:t>
            </w:r>
            <w:r w:rsidRPr="004C7489">
              <w:rPr>
                <w:rFonts w:cs="Arial"/>
                <w:color w:val="000000"/>
                <w:sz w:val="22"/>
                <w:szCs w:val="22"/>
              </w:rPr>
              <w:t>%)</w:t>
            </w:r>
          </w:p>
        </w:tc>
      </w:tr>
      <w:tr w:rsidR="00C5196D" w:rsidRPr="003B72D6" w14:paraId="3DF0B110" w14:textId="77777777" w:rsidTr="00C5196D">
        <w:trPr>
          <w:cantSplit/>
        </w:trPr>
        <w:tc>
          <w:tcPr>
            <w:tcW w:w="6613" w:type="dxa"/>
            <w:vAlign w:val="top"/>
          </w:tcPr>
          <w:p w14:paraId="7AD0FD28" w14:textId="77777777" w:rsidR="00C5196D" w:rsidRPr="003B72D6" w:rsidRDefault="00C5196D" w:rsidP="002D0C57">
            <w:pPr>
              <w:rPr>
                <w:rFonts w:cs="Arial"/>
                <w:b/>
                <w:bCs/>
                <w:sz w:val="22"/>
                <w:szCs w:val="22"/>
              </w:rPr>
            </w:pPr>
            <w:r w:rsidRPr="003B72D6">
              <w:rPr>
                <w:rFonts w:cs="Arial"/>
                <w:b/>
                <w:bCs/>
                <w:sz w:val="22"/>
                <w:szCs w:val="22"/>
              </w:rPr>
              <w:t>Persons with arthritis</w:t>
            </w:r>
          </w:p>
        </w:tc>
        <w:tc>
          <w:tcPr>
            <w:tcW w:w="2879" w:type="dxa"/>
            <w:vAlign w:val="bottom"/>
          </w:tcPr>
          <w:p w14:paraId="3E8CE317" w14:textId="77777777" w:rsidR="00C5196D" w:rsidRPr="003B72D6" w:rsidRDefault="00C5196D" w:rsidP="002D0C57">
            <w:pPr>
              <w:jc w:val="center"/>
              <w:rPr>
                <w:rFonts w:cs="Arial"/>
                <w:sz w:val="22"/>
                <w:szCs w:val="22"/>
              </w:rPr>
            </w:pPr>
            <w:r w:rsidRPr="004C7489">
              <w:rPr>
                <w:rFonts w:cs="Arial"/>
                <w:color w:val="000000"/>
                <w:sz w:val="22"/>
                <w:szCs w:val="22"/>
              </w:rPr>
              <w:t>819 (</w:t>
            </w:r>
            <w:r>
              <w:rPr>
                <w:rFonts w:cs="Arial"/>
                <w:color w:val="000000"/>
                <w:sz w:val="22"/>
                <w:szCs w:val="22"/>
              </w:rPr>
              <w:t>7.7</w:t>
            </w:r>
            <w:r w:rsidRPr="004C7489">
              <w:rPr>
                <w:rFonts w:cs="Arial"/>
                <w:color w:val="000000"/>
                <w:sz w:val="22"/>
                <w:szCs w:val="22"/>
              </w:rPr>
              <w:t>%)</w:t>
            </w:r>
          </w:p>
        </w:tc>
      </w:tr>
      <w:tr w:rsidR="00C5196D" w:rsidRPr="003B72D6" w14:paraId="40724A82" w14:textId="77777777" w:rsidTr="00C5196D">
        <w:trPr>
          <w:cantSplit/>
        </w:trPr>
        <w:tc>
          <w:tcPr>
            <w:tcW w:w="6613" w:type="dxa"/>
            <w:vAlign w:val="top"/>
          </w:tcPr>
          <w:p w14:paraId="55C58622" w14:textId="77777777" w:rsidR="00C5196D" w:rsidRPr="003B72D6" w:rsidRDefault="00C5196D"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15B79F98" w14:textId="77777777" w:rsidR="00C5196D" w:rsidRPr="003B72D6" w:rsidRDefault="00C5196D" w:rsidP="002D0C57">
            <w:pPr>
              <w:jc w:val="center"/>
              <w:rPr>
                <w:rFonts w:cs="Arial"/>
                <w:sz w:val="22"/>
                <w:szCs w:val="22"/>
              </w:rPr>
            </w:pPr>
            <w:r w:rsidRPr="004C7489">
              <w:rPr>
                <w:rFonts w:cs="Arial"/>
                <w:color w:val="000000"/>
                <w:sz w:val="22"/>
                <w:szCs w:val="22"/>
              </w:rPr>
              <w:t>900 (</w:t>
            </w:r>
            <w:r>
              <w:rPr>
                <w:rFonts w:cs="Arial"/>
                <w:color w:val="000000"/>
                <w:sz w:val="22"/>
                <w:szCs w:val="22"/>
              </w:rPr>
              <w:t>8.5</w:t>
            </w:r>
            <w:r w:rsidRPr="004C7489">
              <w:rPr>
                <w:rFonts w:cs="Arial"/>
                <w:color w:val="000000"/>
                <w:sz w:val="22"/>
                <w:szCs w:val="22"/>
              </w:rPr>
              <w:t>%)</w:t>
            </w:r>
          </w:p>
        </w:tc>
      </w:tr>
      <w:tr w:rsidR="00C5196D" w:rsidRPr="003B72D6" w14:paraId="3E4B12C0" w14:textId="77777777" w:rsidTr="00C5196D">
        <w:trPr>
          <w:cantSplit/>
        </w:trPr>
        <w:tc>
          <w:tcPr>
            <w:tcW w:w="6613" w:type="dxa"/>
            <w:vAlign w:val="top"/>
          </w:tcPr>
          <w:p w14:paraId="7BA13138" w14:textId="77777777" w:rsidR="00C5196D" w:rsidRPr="003B72D6" w:rsidRDefault="00C5196D" w:rsidP="002D0C57">
            <w:pPr>
              <w:rPr>
                <w:rFonts w:cs="Arial"/>
                <w:b/>
                <w:bCs/>
                <w:sz w:val="22"/>
                <w:szCs w:val="22"/>
              </w:rPr>
            </w:pPr>
            <w:r w:rsidRPr="003B72D6">
              <w:rPr>
                <w:rFonts w:cs="Arial"/>
                <w:b/>
                <w:bCs/>
                <w:sz w:val="22"/>
                <w:szCs w:val="22"/>
              </w:rPr>
              <w:t>Persons with cancer</w:t>
            </w:r>
          </w:p>
        </w:tc>
        <w:tc>
          <w:tcPr>
            <w:tcW w:w="2879" w:type="dxa"/>
            <w:vAlign w:val="bottom"/>
          </w:tcPr>
          <w:p w14:paraId="71EA22EF" w14:textId="77777777" w:rsidR="00C5196D" w:rsidRPr="003B72D6" w:rsidRDefault="00C5196D" w:rsidP="002D0C57">
            <w:pPr>
              <w:jc w:val="center"/>
              <w:rPr>
                <w:rFonts w:cs="Arial"/>
                <w:sz w:val="22"/>
                <w:szCs w:val="22"/>
              </w:rPr>
            </w:pPr>
            <w:r w:rsidRPr="004C7489">
              <w:rPr>
                <w:rFonts w:cs="Arial"/>
                <w:color w:val="000000"/>
                <w:sz w:val="22"/>
                <w:szCs w:val="22"/>
              </w:rPr>
              <w:t>290 (</w:t>
            </w:r>
            <w:r>
              <w:rPr>
                <w:rFonts w:cs="Arial"/>
                <w:color w:val="000000"/>
                <w:sz w:val="22"/>
                <w:szCs w:val="22"/>
              </w:rPr>
              <w:t>2.7</w:t>
            </w:r>
            <w:r w:rsidRPr="004C7489">
              <w:rPr>
                <w:rFonts w:cs="Arial"/>
                <w:color w:val="000000"/>
                <w:sz w:val="22"/>
                <w:szCs w:val="22"/>
              </w:rPr>
              <w:t>%)</w:t>
            </w:r>
          </w:p>
        </w:tc>
      </w:tr>
      <w:tr w:rsidR="00C5196D" w:rsidRPr="003B72D6" w14:paraId="53B872EE" w14:textId="77777777" w:rsidTr="00C5196D">
        <w:trPr>
          <w:cantSplit/>
        </w:trPr>
        <w:tc>
          <w:tcPr>
            <w:tcW w:w="6613" w:type="dxa"/>
            <w:vAlign w:val="top"/>
          </w:tcPr>
          <w:p w14:paraId="611B2731" w14:textId="77777777" w:rsidR="00C5196D" w:rsidRPr="003B72D6" w:rsidRDefault="00C5196D" w:rsidP="002D0C57">
            <w:pPr>
              <w:rPr>
                <w:rFonts w:cs="Arial"/>
                <w:b/>
                <w:bCs/>
                <w:sz w:val="22"/>
                <w:szCs w:val="22"/>
              </w:rPr>
            </w:pPr>
            <w:r w:rsidRPr="003B72D6">
              <w:rPr>
                <w:rFonts w:cs="Arial"/>
                <w:b/>
                <w:bCs/>
                <w:sz w:val="22"/>
                <w:szCs w:val="22"/>
              </w:rPr>
              <w:t>Persons with dementia</w:t>
            </w:r>
          </w:p>
        </w:tc>
        <w:tc>
          <w:tcPr>
            <w:tcW w:w="2879" w:type="dxa"/>
            <w:vAlign w:val="bottom"/>
          </w:tcPr>
          <w:p w14:paraId="69BB5BAA" w14:textId="77777777" w:rsidR="00C5196D" w:rsidRPr="003B72D6" w:rsidRDefault="00C5196D" w:rsidP="002D0C57">
            <w:pPr>
              <w:jc w:val="center"/>
              <w:rPr>
                <w:rFonts w:cs="Arial"/>
                <w:sz w:val="22"/>
                <w:szCs w:val="22"/>
              </w:rPr>
            </w:pPr>
            <w:r w:rsidRPr="004C7489">
              <w:rPr>
                <w:rFonts w:cs="Arial"/>
                <w:color w:val="000000"/>
                <w:sz w:val="22"/>
                <w:szCs w:val="22"/>
              </w:rPr>
              <w:t>91 (</w:t>
            </w:r>
            <w:r>
              <w:rPr>
                <w:rFonts w:cs="Arial"/>
                <w:color w:val="000000"/>
                <w:sz w:val="22"/>
                <w:szCs w:val="22"/>
              </w:rPr>
              <w:t>0.9</w:t>
            </w:r>
            <w:r w:rsidRPr="004C7489">
              <w:rPr>
                <w:rFonts w:cs="Arial"/>
                <w:color w:val="000000"/>
                <w:sz w:val="22"/>
                <w:szCs w:val="22"/>
              </w:rPr>
              <w:t>%)</w:t>
            </w:r>
          </w:p>
        </w:tc>
      </w:tr>
      <w:tr w:rsidR="00C5196D" w:rsidRPr="003B72D6" w14:paraId="44E5FCCB" w14:textId="77777777" w:rsidTr="00C5196D">
        <w:trPr>
          <w:cantSplit/>
        </w:trPr>
        <w:tc>
          <w:tcPr>
            <w:tcW w:w="6613" w:type="dxa"/>
            <w:vAlign w:val="top"/>
          </w:tcPr>
          <w:p w14:paraId="661DFD0F" w14:textId="77777777" w:rsidR="00C5196D" w:rsidRPr="003B72D6" w:rsidRDefault="00C5196D" w:rsidP="002D0C57">
            <w:pPr>
              <w:rPr>
                <w:rFonts w:cs="Arial"/>
                <w:b/>
                <w:bCs/>
                <w:sz w:val="22"/>
                <w:szCs w:val="22"/>
              </w:rPr>
            </w:pPr>
            <w:r w:rsidRPr="003B72D6">
              <w:rPr>
                <w:rFonts w:cs="Arial"/>
                <w:b/>
                <w:bCs/>
                <w:sz w:val="22"/>
                <w:szCs w:val="22"/>
              </w:rPr>
              <w:t>Persons with diabetes</w:t>
            </w:r>
          </w:p>
        </w:tc>
        <w:tc>
          <w:tcPr>
            <w:tcW w:w="2879" w:type="dxa"/>
            <w:vAlign w:val="bottom"/>
          </w:tcPr>
          <w:p w14:paraId="2782182B" w14:textId="77777777" w:rsidR="00C5196D" w:rsidRPr="003B72D6" w:rsidRDefault="00C5196D" w:rsidP="002D0C57">
            <w:pPr>
              <w:jc w:val="center"/>
              <w:rPr>
                <w:rFonts w:cs="Arial"/>
                <w:sz w:val="22"/>
                <w:szCs w:val="22"/>
              </w:rPr>
            </w:pPr>
            <w:r w:rsidRPr="004C7489">
              <w:rPr>
                <w:rFonts w:cs="Arial"/>
                <w:color w:val="000000"/>
                <w:sz w:val="22"/>
                <w:szCs w:val="22"/>
              </w:rPr>
              <w:t>567 (</w:t>
            </w:r>
            <w:r>
              <w:rPr>
                <w:rFonts w:cs="Arial"/>
                <w:color w:val="000000"/>
                <w:sz w:val="22"/>
                <w:szCs w:val="22"/>
              </w:rPr>
              <w:t>5.3</w:t>
            </w:r>
            <w:r w:rsidRPr="004C7489">
              <w:rPr>
                <w:rFonts w:cs="Arial"/>
                <w:color w:val="000000"/>
                <w:sz w:val="22"/>
                <w:szCs w:val="22"/>
              </w:rPr>
              <w:t>%)</w:t>
            </w:r>
          </w:p>
        </w:tc>
      </w:tr>
      <w:tr w:rsidR="00C5196D" w:rsidRPr="003B72D6" w14:paraId="1E199ADC" w14:textId="77777777" w:rsidTr="00C5196D">
        <w:trPr>
          <w:cantSplit/>
        </w:trPr>
        <w:tc>
          <w:tcPr>
            <w:tcW w:w="6613" w:type="dxa"/>
            <w:vAlign w:val="top"/>
          </w:tcPr>
          <w:p w14:paraId="461FC30D" w14:textId="77777777" w:rsidR="00C5196D" w:rsidRPr="003B72D6" w:rsidRDefault="00C5196D" w:rsidP="002D0C57">
            <w:pPr>
              <w:rPr>
                <w:rFonts w:cs="Arial"/>
                <w:b/>
                <w:bCs/>
                <w:sz w:val="22"/>
                <w:szCs w:val="22"/>
              </w:rPr>
            </w:pPr>
            <w:r w:rsidRPr="003B72D6">
              <w:rPr>
                <w:rFonts w:cs="Arial"/>
                <w:b/>
                <w:bCs/>
                <w:sz w:val="22"/>
                <w:szCs w:val="22"/>
              </w:rPr>
              <w:t>Persons with heart disease</w:t>
            </w:r>
          </w:p>
        </w:tc>
        <w:tc>
          <w:tcPr>
            <w:tcW w:w="2879" w:type="dxa"/>
            <w:vAlign w:val="bottom"/>
          </w:tcPr>
          <w:p w14:paraId="4B8A9241" w14:textId="77777777" w:rsidR="00C5196D" w:rsidRPr="003B72D6" w:rsidRDefault="00C5196D" w:rsidP="002D0C57">
            <w:pPr>
              <w:jc w:val="center"/>
              <w:rPr>
                <w:rFonts w:cs="Arial"/>
                <w:sz w:val="22"/>
                <w:szCs w:val="22"/>
              </w:rPr>
            </w:pPr>
            <w:r w:rsidRPr="004C7489">
              <w:rPr>
                <w:rFonts w:cs="Arial"/>
                <w:color w:val="000000"/>
                <w:sz w:val="22"/>
                <w:szCs w:val="22"/>
              </w:rPr>
              <w:t>479 (</w:t>
            </w:r>
            <w:r>
              <w:rPr>
                <w:rFonts w:cs="Arial"/>
                <w:color w:val="000000"/>
                <w:sz w:val="22"/>
                <w:szCs w:val="22"/>
              </w:rPr>
              <w:t>4.5</w:t>
            </w:r>
            <w:r w:rsidRPr="004C7489">
              <w:rPr>
                <w:rFonts w:cs="Arial"/>
                <w:color w:val="000000"/>
                <w:sz w:val="22"/>
                <w:szCs w:val="22"/>
              </w:rPr>
              <w:t>%)</w:t>
            </w:r>
          </w:p>
        </w:tc>
      </w:tr>
      <w:tr w:rsidR="00C5196D" w:rsidRPr="003B72D6" w14:paraId="53307105" w14:textId="77777777" w:rsidTr="00C5196D">
        <w:trPr>
          <w:cantSplit/>
        </w:trPr>
        <w:tc>
          <w:tcPr>
            <w:tcW w:w="6613" w:type="dxa"/>
            <w:vAlign w:val="top"/>
          </w:tcPr>
          <w:p w14:paraId="5756BC31" w14:textId="77777777" w:rsidR="00C5196D" w:rsidRPr="003B72D6" w:rsidRDefault="00C5196D"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357E8E93" w14:textId="77777777" w:rsidR="00C5196D" w:rsidRPr="003B72D6" w:rsidRDefault="00C5196D" w:rsidP="002D0C57">
            <w:pPr>
              <w:jc w:val="center"/>
              <w:rPr>
                <w:rFonts w:cs="Arial"/>
                <w:sz w:val="22"/>
                <w:szCs w:val="22"/>
              </w:rPr>
            </w:pPr>
            <w:r w:rsidRPr="004C7489">
              <w:rPr>
                <w:rFonts w:cs="Arial"/>
                <w:color w:val="000000"/>
                <w:sz w:val="22"/>
                <w:szCs w:val="22"/>
              </w:rPr>
              <w:t>115 (</w:t>
            </w:r>
            <w:r>
              <w:rPr>
                <w:rFonts w:cs="Arial"/>
                <w:color w:val="000000"/>
                <w:sz w:val="22"/>
                <w:szCs w:val="22"/>
              </w:rPr>
              <w:t>1.1</w:t>
            </w:r>
            <w:r w:rsidRPr="004C7489">
              <w:rPr>
                <w:rFonts w:cs="Arial"/>
                <w:color w:val="000000"/>
                <w:sz w:val="22"/>
                <w:szCs w:val="22"/>
              </w:rPr>
              <w:t>%)</w:t>
            </w:r>
          </w:p>
        </w:tc>
      </w:tr>
      <w:tr w:rsidR="00C5196D" w:rsidRPr="003B72D6" w14:paraId="71A3FEFB" w14:textId="77777777" w:rsidTr="00C5196D">
        <w:trPr>
          <w:cantSplit/>
        </w:trPr>
        <w:tc>
          <w:tcPr>
            <w:tcW w:w="6613" w:type="dxa"/>
            <w:vAlign w:val="top"/>
          </w:tcPr>
          <w:p w14:paraId="046CC1EF" w14:textId="77777777" w:rsidR="00C5196D" w:rsidRPr="003B72D6" w:rsidRDefault="00C5196D" w:rsidP="002D0C57">
            <w:pPr>
              <w:rPr>
                <w:rFonts w:cs="Arial"/>
                <w:b/>
                <w:bCs/>
                <w:sz w:val="22"/>
                <w:szCs w:val="22"/>
              </w:rPr>
            </w:pPr>
            <w:r w:rsidRPr="003B72D6">
              <w:rPr>
                <w:rFonts w:cs="Arial"/>
                <w:b/>
                <w:bCs/>
                <w:sz w:val="22"/>
                <w:szCs w:val="22"/>
              </w:rPr>
              <w:t>Persons with lung condition</w:t>
            </w:r>
          </w:p>
        </w:tc>
        <w:tc>
          <w:tcPr>
            <w:tcW w:w="2879" w:type="dxa"/>
            <w:vAlign w:val="bottom"/>
          </w:tcPr>
          <w:p w14:paraId="5B589DA1" w14:textId="77777777" w:rsidR="00C5196D" w:rsidRPr="003B72D6" w:rsidRDefault="00C5196D" w:rsidP="002D0C57">
            <w:pPr>
              <w:jc w:val="center"/>
              <w:rPr>
                <w:rFonts w:cs="Arial"/>
                <w:sz w:val="22"/>
                <w:szCs w:val="22"/>
              </w:rPr>
            </w:pPr>
            <w:r w:rsidRPr="004C7489">
              <w:rPr>
                <w:rFonts w:cs="Arial"/>
                <w:color w:val="000000"/>
                <w:sz w:val="22"/>
                <w:szCs w:val="22"/>
              </w:rPr>
              <w:t>208 (</w:t>
            </w:r>
            <w:r>
              <w:rPr>
                <w:rFonts w:cs="Arial"/>
                <w:color w:val="000000"/>
                <w:sz w:val="22"/>
                <w:szCs w:val="22"/>
              </w:rPr>
              <w:t>2</w:t>
            </w:r>
            <w:r w:rsidRPr="004C7489">
              <w:rPr>
                <w:rFonts w:cs="Arial"/>
                <w:color w:val="000000"/>
                <w:sz w:val="22"/>
                <w:szCs w:val="22"/>
              </w:rPr>
              <w:t>%)</w:t>
            </w:r>
          </w:p>
        </w:tc>
      </w:tr>
      <w:tr w:rsidR="00C5196D" w:rsidRPr="003B72D6" w14:paraId="1FECC07C" w14:textId="77777777" w:rsidTr="00C5196D">
        <w:trPr>
          <w:cantSplit/>
        </w:trPr>
        <w:tc>
          <w:tcPr>
            <w:tcW w:w="6613" w:type="dxa"/>
            <w:vAlign w:val="top"/>
          </w:tcPr>
          <w:p w14:paraId="3B79C6B0" w14:textId="77777777" w:rsidR="00C5196D" w:rsidRPr="003B72D6" w:rsidRDefault="00C5196D"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49C8302B" w14:textId="77777777" w:rsidR="00C5196D" w:rsidRPr="003B72D6" w:rsidRDefault="00C5196D" w:rsidP="002D0C57">
            <w:pPr>
              <w:jc w:val="center"/>
              <w:rPr>
                <w:rFonts w:cs="Arial"/>
                <w:sz w:val="22"/>
                <w:szCs w:val="22"/>
              </w:rPr>
            </w:pPr>
            <w:r w:rsidRPr="004C7489">
              <w:rPr>
                <w:rFonts w:cs="Arial"/>
                <w:color w:val="000000"/>
                <w:sz w:val="22"/>
                <w:szCs w:val="22"/>
              </w:rPr>
              <w:t>716 (</w:t>
            </w:r>
            <w:r>
              <w:rPr>
                <w:rFonts w:cs="Arial"/>
                <w:color w:val="000000"/>
                <w:sz w:val="22"/>
                <w:szCs w:val="22"/>
              </w:rPr>
              <w:t>6.7</w:t>
            </w:r>
            <w:r w:rsidRPr="004C7489">
              <w:rPr>
                <w:rFonts w:cs="Arial"/>
                <w:color w:val="000000"/>
                <w:sz w:val="22"/>
                <w:szCs w:val="22"/>
              </w:rPr>
              <w:t>%)</w:t>
            </w:r>
          </w:p>
        </w:tc>
      </w:tr>
      <w:tr w:rsidR="00C5196D" w:rsidRPr="003B72D6" w14:paraId="4F7C127D" w14:textId="77777777" w:rsidTr="00C5196D">
        <w:trPr>
          <w:cantSplit/>
        </w:trPr>
        <w:tc>
          <w:tcPr>
            <w:tcW w:w="6613" w:type="dxa"/>
            <w:vAlign w:val="top"/>
          </w:tcPr>
          <w:p w14:paraId="58A106DF" w14:textId="77777777" w:rsidR="00C5196D" w:rsidRPr="003B72D6" w:rsidRDefault="00C5196D" w:rsidP="002D0C57">
            <w:pPr>
              <w:rPr>
                <w:rFonts w:cs="Arial"/>
                <w:b/>
                <w:bCs/>
                <w:sz w:val="22"/>
                <w:szCs w:val="22"/>
              </w:rPr>
            </w:pPr>
            <w:r w:rsidRPr="003B72D6">
              <w:rPr>
                <w:rFonts w:cs="Arial"/>
                <w:b/>
                <w:bCs/>
                <w:sz w:val="22"/>
                <w:szCs w:val="22"/>
              </w:rPr>
              <w:t>Persons with stroke</w:t>
            </w:r>
          </w:p>
        </w:tc>
        <w:tc>
          <w:tcPr>
            <w:tcW w:w="2879" w:type="dxa"/>
            <w:vAlign w:val="bottom"/>
          </w:tcPr>
          <w:p w14:paraId="34919133" w14:textId="77777777" w:rsidR="00C5196D" w:rsidRPr="003B72D6" w:rsidRDefault="00C5196D" w:rsidP="002D0C57">
            <w:pPr>
              <w:jc w:val="center"/>
              <w:rPr>
                <w:rFonts w:cs="Arial"/>
                <w:sz w:val="22"/>
                <w:szCs w:val="22"/>
              </w:rPr>
            </w:pPr>
            <w:r w:rsidRPr="004C7489">
              <w:rPr>
                <w:rFonts w:cs="Arial"/>
                <w:color w:val="000000"/>
                <w:sz w:val="22"/>
                <w:szCs w:val="22"/>
              </w:rPr>
              <w:t>105 (</w:t>
            </w:r>
            <w:r>
              <w:rPr>
                <w:rFonts w:cs="Arial"/>
                <w:color w:val="000000"/>
                <w:sz w:val="22"/>
                <w:szCs w:val="22"/>
              </w:rPr>
              <w:t>1</w:t>
            </w:r>
            <w:r w:rsidRPr="004C7489">
              <w:rPr>
                <w:rFonts w:cs="Arial"/>
                <w:color w:val="000000"/>
                <w:sz w:val="22"/>
                <w:szCs w:val="22"/>
              </w:rPr>
              <w:t>%)</w:t>
            </w:r>
          </w:p>
        </w:tc>
      </w:tr>
      <w:tr w:rsidR="00C5196D" w:rsidRPr="003B72D6" w14:paraId="44FD811E" w14:textId="77777777" w:rsidTr="00C5196D">
        <w:trPr>
          <w:cantSplit/>
        </w:trPr>
        <w:tc>
          <w:tcPr>
            <w:tcW w:w="6613" w:type="dxa"/>
            <w:vAlign w:val="top"/>
          </w:tcPr>
          <w:p w14:paraId="65DE31C1" w14:textId="77777777" w:rsidR="00C5196D" w:rsidRPr="003B72D6" w:rsidRDefault="00C5196D" w:rsidP="002D0C57">
            <w:pPr>
              <w:rPr>
                <w:rFonts w:cs="Arial"/>
                <w:b/>
                <w:bCs/>
                <w:sz w:val="22"/>
                <w:szCs w:val="22"/>
              </w:rPr>
            </w:pPr>
            <w:r w:rsidRPr="003B72D6">
              <w:rPr>
                <w:rFonts w:cs="Arial"/>
                <w:b/>
                <w:bCs/>
                <w:sz w:val="22"/>
                <w:szCs w:val="22"/>
              </w:rPr>
              <w:t>Persons with any other condition</w:t>
            </w:r>
          </w:p>
        </w:tc>
        <w:tc>
          <w:tcPr>
            <w:tcW w:w="2879" w:type="dxa"/>
            <w:vAlign w:val="bottom"/>
          </w:tcPr>
          <w:p w14:paraId="1827ABFB" w14:textId="77777777" w:rsidR="00C5196D" w:rsidRPr="003B72D6" w:rsidRDefault="00C5196D" w:rsidP="002D0C57">
            <w:pPr>
              <w:jc w:val="center"/>
              <w:rPr>
                <w:rFonts w:cs="Arial"/>
                <w:sz w:val="22"/>
                <w:szCs w:val="22"/>
              </w:rPr>
            </w:pPr>
            <w:r w:rsidRPr="004C7489">
              <w:rPr>
                <w:rFonts w:cs="Arial"/>
                <w:color w:val="000000"/>
                <w:sz w:val="22"/>
                <w:szCs w:val="22"/>
              </w:rPr>
              <w:t>631 (</w:t>
            </w:r>
            <w:r>
              <w:rPr>
                <w:rFonts w:cs="Arial"/>
                <w:color w:val="000000"/>
                <w:sz w:val="22"/>
                <w:szCs w:val="22"/>
              </w:rPr>
              <w:t>5.9</w:t>
            </w:r>
            <w:r w:rsidRPr="004C7489">
              <w:rPr>
                <w:rFonts w:cs="Arial"/>
                <w:color w:val="000000"/>
                <w:sz w:val="22"/>
                <w:szCs w:val="22"/>
              </w:rPr>
              <w:t>%)</w:t>
            </w:r>
          </w:p>
        </w:tc>
      </w:tr>
      <w:tr w:rsidR="00C5196D" w:rsidRPr="003B72D6" w14:paraId="231C7126" w14:textId="77777777" w:rsidTr="00C5196D">
        <w:trPr>
          <w:cantSplit/>
        </w:trPr>
        <w:tc>
          <w:tcPr>
            <w:tcW w:w="6613" w:type="dxa"/>
            <w:vAlign w:val="top"/>
          </w:tcPr>
          <w:p w14:paraId="4C4F39EF" w14:textId="77777777" w:rsidR="00C5196D" w:rsidRPr="003B72D6" w:rsidRDefault="00C5196D" w:rsidP="002D0C57">
            <w:pPr>
              <w:rPr>
                <w:rFonts w:cs="Arial"/>
                <w:b/>
                <w:bCs/>
                <w:sz w:val="22"/>
                <w:szCs w:val="22"/>
              </w:rPr>
            </w:pPr>
            <w:r w:rsidRPr="003B72D6">
              <w:rPr>
                <w:rFonts w:cs="Arial"/>
                <w:b/>
                <w:bCs/>
                <w:sz w:val="22"/>
                <w:szCs w:val="22"/>
              </w:rPr>
              <w:t>Persons no health condition</w:t>
            </w:r>
          </w:p>
        </w:tc>
        <w:tc>
          <w:tcPr>
            <w:tcW w:w="2879" w:type="dxa"/>
            <w:vAlign w:val="bottom"/>
          </w:tcPr>
          <w:p w14:paraId="166E5E18" w14:textId="57850224" w:rsidR="00C5196D" w:rsidRPr="003B72D6" w:rsidRDefault="00C5196D" w:rsidP="002D0C57">
            <w:pPr>
              <w:jc w:val="center"/>
              <w:rPr>
                <w:rFonts w:cs="Arial"/>
                <w:sz w:val="22"/>
                <w:szCs w:val="22"/>
              </w:rPr>
            </w:pPr>
            <w:r w:rsidRPr="004C7489">
              <w:rPr>
                <w:rFonts w:cs="Arial"/>
                <w:color w:val="000000"/>
                <w:sz w:val="22"/>
                <w:szCs w:val="22"/>
              </w:rPr>
              <w:t>5</w:t>
            </w:r>
            <w:r w:rsidR="0084603D">
              <w:rPr>
                <w:rFonts w:cs="Arial"/>
                <w:color w:val="000000"/>
                <w:sz w:val="22"/>
                <w:szCs w:val="22"/>
              </w:rPr>
              <w:t>,</w:t>
            </w:r>
            <w:r w:rsidRPr="004C7489">
              <w:rPr>
                <w:rFonts w:cs="Arial"/>
                <w:color w:val="000000"/>
                <w:sz w:val="22"/>
                <w:szCs w:val="22"/>
              </w:rPr>
              <w:t>943 (</w:t>
            </w:r>
            <w:r>
              <w:rPr>
                <w:rFonts w:cs="Arial"/>
                <w:color w:val="000000"/>
                <w:sz w:val="22"/>
                <w:szCs w:val="22"/>
              </w:rPr>
              <w:t>56</w:t>
            </w:r>
            <w:r w:rsidRPr="004C7489">
              <w:rPr>
                <w:rFonts w:cs="Arial"/>
                <w:color w:val="000000"/>
                <w:sz w:val="22"/>
                <w:szCs w:val="22"/>
              </w:rPr>
              <w:t>%)</w:t>
            </w:r>
          </w:p>
        </w:tc>
      </w:tr>
      <w:tr w:rsidR="00C5196D" w:rsidRPr="003B72D6" w14:paraId="6EF3E05A" w14:textId="77777777" w:rsidTr="00C5196D">
        <w:trPr>
          <w:cantSplit/>
        </w:trPr>
        <w:tc>
          <w:tcPr>
            <w:tcW w:w="6613" w:type="dxa"/>
            <w:shd w:val="clear" w:color="auto" w:fill="00DCA1" w:themeFill="background2"/>
            <w:vAlign w:val="top"/>
          </w:tcPr>
          <w:p w14:paraId="0CED55AA" w14:textId="77777777" w:rsidR="00C5196D" w:rsidRPr="003B72D6" w:rsidRDefault="00C5196D"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07FC23BE" w14:textId="77777777" w:rsidR="00C5196D" w:rsidRPr="003B72D6" w:rsidRDefault="00C5196D" w:rsidP="002D0C57">
            <w:pPr>
              <w:jc w:val="center"/>
              <w:rPr>
                <w:rFonts w:cs="Arial"/>
                <w:b/>
                <w:bCs/>
                <w:sz w:val="22"/>
                <w:szCs w:val="22"/>
              </w:rPr>
            </w:pPr>
            <w:r w:rsidRPr="003B72D6">
              <w:rPr>
                <w:rFonts w:cs="Arial"/>
                <w:b/>
                <w:bCs/>
                <w:sz w:val="22"/>
                <w:szCs w:val="22"/>
              </w:rPr>
              <w:t>Total</w:t>
            </w:r>
          </w:p>
        </w:tc>
      </w:tr>
      <w:tr w:rsidR="00C5196D" w:rsidRPr="003B72D6" w14:paraId="02A78497" w14:textId="77777777" w:rsidTr="00C5196D">
        <w:trPr>
          <w:cantSplit/>
        </w:trPr>
        <w:tc>
          <w:tcPr>
            <w:tcW w:w="6613" w:type="dxa"/>
            <w:vAlign w:val="top"/>
          </w:tcPr>
          <w:p w14:paraId="1CF2BC9B" w14:textId="77777777" w:rsidR="00C5196D" w:rsidRPr="003B72D6" w:rsidRDefault="00C5196D" w:rsidP="002D0C57">
            <w:pPr>
              <w:rPr>
                <w:rFonts w:cs="Arial"/>
                <w:b/>
                <w:bCs/>
                <w:sz w:val="22"/>
                <w:szCs w:val="22"/>
              </w:rPr>
            </w:pPr>
            <w:r w:rsidRPr="003B72D6">
              <w:rPr>
                <w:rFonts w:cs="Arial"/>
                <w:b/>
                <w:bCs/>
                <w:sz w:val="22"/>
                <w:szCs w:val="22"/>
              </w:rPr>
              <w:t>Persons providing unpaid care</w:t>
            </w:r>
          </w:p>
        </w:tc>
        <w:tc>
          <w:tcPr>
            <w:tcW w:w="2879" w:type="dxa"/>
            <w:vAlign w:val="bottom"/>
          </w:tcPr>
          <w:p w14:paraId="273A4CF8" w14:textId="0CF4704A" w:rsidR="00C5196D" w:rsidRPr="003B72D6" w:rsidRDefault="00C5196D" w:rsidP="002D0C57">
            <w:pPr>
              <w:jc w:val="center"/>
              <w:rPr>
                <w:rFonts w:cs="Arial"/>
                <w:sz w:val="22"/>
                <w:szCs w:val="22"/>
              </w:rPr>
            </w:pPr>
            <w:r w:rsidRPr="004C7489">
              <w:rPr>
                <w:rFonts w:cs="Arial"/>
                <w:color w:val="000000"/>
                <w:sz w:val="22"/>
                <w:szCs w:val="22"/>
              </w:rPr>
              <w:t>1</w:t>
            </w:r>
            <w:r w:rsidR="0084603D">
              <w:rPr>
                <w:rFonts w:cs="Arial"/>
                <w:color w:val="000000"/>
                <w:sz w:val="22"/>
                <w:szCs w:val="22"/>
              </w:rPr>
              <w:t>,</w:t>
            </w:r>
            <w:r w:rsidRPr="004C7489">
              <w:rPr>
                <w:rFonts w:cs="Arial"/>
                <w:color w:val="000000"/>
                <w:sz w:val="22"/>
                <w:szCs w:val="22"/>
              </w:rPr>
              <w:t>038 (</w:t>
            </w:r>
            <w:r>
              <w:rPr>
                <w:rFonts w:cs="Arial"/>
                <w:color w:val="000000"/>
                <w:sz w:val="22"/>
                <w:szCs w:val="22"/>
              </w:rPr>
              <w:t>9.8</w:t>
            </w:r>
            <w:r w:rsidRPr="004C7489">
              <w:rPr>
                <w:rFonts w:cs="Arial"/>
                <w:color w:val="000000"/>
                <w:sz w:val="22"/>
                <w:szCs w:val="22"/>
              </w:rPr>
              <w:t>%)</w:t>
            </w:r>
          </w:p>
        </w:tc>
      </w:tr>
      <w:tr w:rsidR="00C5196D" w:rsidRPr="003B72D6" w14:paraId="2A94D057" w14:textId="77777777" w:rsidTr="00C5196D">
        <w:trPr>
          <w:cantSplit/>
        </w:trPr>
        <w:tc>
          <w:tcPr>
            <w:tcW w:w="6613" w:type="dxa"/>
            <w:vAlign w:val="top"/>
          </w:tcPr>
          <w:p w14:paraId="6F9634B3" w14:textId="77777777" w:rsidR="00C5196D" w:rsidRPr="003B72D6" w:rsidRDefault="00C5196D" w:rsidP="002D0C57">
            <w:pPr>
              <w:rPr>
                <w:rFonts w:cs="Arial"/>
                <w:b/>
                <w:bCs/>
                <w:sz w:val="22"/>
                <w:szCs w:val="22"/>
              </w:rPr>
            </w:pPr>
            <w:r w:rsidRPr="003B72D6">
              <w:rPr>
                <w:rFonts w:cs="Arial"/>
                <w:b/>
                <w:bCs/>
                <w:sz w:val="22"/>
                <w:szCs w:val="22"/>
              </w:rPr>
              <w:t>Persons homeless</w:t>
            </w:r>
          </w:p>
        </w:tc>
        <w:tc>
          <w:tcPr>
            <w:tcW w:w="2879" w:type="dxa"/>
            <w:vAlign w:val="bottom"/>
          </w:tcPr>
          <w:p w14:paraId="7070986F" w14:textId="77777777" w:rsidR="00C5196D" w:rsidRPr="003B72D6" w:rsidRDefault="00C5196D" w:rsidP="002D0C57">
            <w:pPr>
              <w:jc w:val="center"/>
              <w:rPr>
                <w:rFonts w:cs="Arial"/>
                <w:sz w:val="22"/>
                <w:szCs w:val="22"/>
              </w:rPr>
            </w:pPr>
            <w:r w:rsidRPr="004C7489">
              <w:rPr>
                <w:rFonts w:cs="Arial"/>
                <w:color w:val="000000"/>
                <w:sz w:val="22"/>
                <w:szCs w:val="22"/>
              </w:rPr>
              <w:t>65 (</w:t>
            </w:r>
            <w:r>
              <w:rPr>
                <w:rFonts w:cs="Arial"/>
                <w:color w:val="000000"/>
                <w:sz w:val="22"/>
                <w:szCs w:val="22"/>
              </w:rPr>
              <w:t>0.6</w:t>
            </w:r>
            <w:r w:rsidRPr="004C7489">
              <w:rPr>
                <w:rFonts w:cs="Arial"/>
                <w:color w:val="000000"/>
                <w:sz w:val="22"/>
                <w:szCs w:val="22"/>
              </w:rPr>
              <w:t>%)</w:t>
            </w:r>
          </w:p>
        </w:tc>
      </w:tr>
      <w:tr w:rsidR="00C5196D" w:rsidRPr="003B72D6" w14:paraId="14CFC68E" w14:textId="77777777" w:rsidTr="00C5196D">
        <w:trPr>
          <w:cantSplit/>
        </w:trPr>
        <w:tc>
          <w:tcPr>
            <w:tcW w:w="6613" w:type="dxa"/>
            <w:vAlign w:val="top"/>
          </w:tcPr>
          <w:p w14:paraId="2A095061" w14:textId="77777777" w:rsidR="00C5196D" w:rsidRPr="003B72D6" w:rsidRDefault="00C5196D" w:rsidP="002D0C57">
            <w:pPr>
              <w:rPr>
                <w:rFonts w:cs="Arial"/>
                <w:b/>
                <w:bCs/>
                <w:sz w:val="22"/>
                <w:szCs w:val="22"/>
              </w:rPr>
            </w:pPr>
            <w:r w:rsidRPr="003B72D6">
              <w:rPr>
                <w:rFonts w:cs="Arial"/>
                <w:b/>
                <w:bCs/>
                <w:sz w:val="22"/>
                <w:szCs w:val="22"/>
              </w:rPr>
              <w:t>Household with lone person</w:t>
            </w:r>
          </w:p>
        </w:tc>
        <w:tc>
          <w:tcPr>
            <w:tcW w:w="2879" w:type="dxa"/>
            <w:vAlign w:val="bottom"/>
          </w:tcPr>
          <w:p w14:paraId="425D6A9C" w14:textId="3DB9B6C4" w:rsidR="00C5196D" w:rsidRPr="003B72D6" w:rsidRDefault="00C5196D" w:rsidP="002D0C57">
            <w:pPr>
              <w:jc w:val="center"/>
              <w:rPr>
                <w:rFonts w:cs="Arial"/>
                <w:sz w:val="22"/>
                <w:szCs w:val="22"/>
              </w:rPr>
            </w:pPr>
            <w:r w:rsidRPr="004C7489">
              <w:rPr>
                <w:rFonts w:cs="Arial"/>
                <w:color w:val="000000"/>
                <w:sz w:val="22"/>
                <w:szCs w:val="22"/>
              </w:rPr>
              <w:t>1</w:t>
            </w:r>
            <w:r w:rsidR="0084603D">
              <w:rPr>
                <w:rFonts w:cs="Arial"/>
                <w:color w:val="000000"/>
                <w:sz w:val="22"/>
                <w:szCs w:val="22"/>
              </w:rPr>
              <w:t>,</w:t>
            </w:r>
            <w:r w:rsidRPr="004C7489">
              <w:rPr>
                <w:rFonts w:cs="Arial"/>
                <w:color w:val="000000"/>
                <w:sz w:val="22"/>
                <w:szCs w:val="22"/>
              </w:rPr>
              <w:t>304 (</w:t>
            </w:r>
            <w:r>
              <w:rPr>
                <w:rFonts w:cs="Arial"/>
                <w:color w:val="000000"/>
                <w:sz w:val="22"/>
                <w:szCs w:val="22"/>
              </w:rPr>
              <w:t>33.4</w:t>
            </w:r>
            <w:r w:rsidRPr="004C7489">
              <w:rPr>
                <w:rFonts w:cs="Arial"/>
                <w:color w:val="000000"/>
                <w:sz w:val="22"/>
                <w:szCs w:val="22"/>
              </w:rPr>
              <w:t>%)</w:t>
            </w:r>
          </w:p>
        </w:tc>
      </w:tr>
      <w:tr w:rsidR="00C5196D" w:rsidRPr="003B72D6" w14:paraId="476D3D55" w14:textId="77777777" w:rsidTr="00C5196D">
        <w:trPr>
          <w:cantSplit/>
        </w:trPr>
        <w:tc>
          <w:tcPr>
            <w:tcW w:w="6613" w:type="dxa"/>
            <w:vAlign w:val="top"/>
          </w:tcPr>
          <w:p w14:paraId="0200EDF0" w14:textId="77777777" w:rsidR="00C5196D" w:rsidRPr="003B72D6" w:rsidRDefault="00C5196D"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78B4B413" w14:textId="77777777" w:rsidR="00C5196D" w:rsidRPr="003B72D6" w:rsidRDefault="00C5196D" w:rsidP="002D0C57">
            <w:pPr>
              <w:jc w:val="center"/>
              <w:rPr>
                <w:rFonts w:cs="Arial"/>
                <w:sz w:val="22"/>
                <w:szCs w:val="22"/>
              </w:rPr>
            </w:pPr>
            <w:r w:rsidRPr="004C7489">
              <w:rPr>
                <w:rFonts w:cs="Arial"/>
                <w:color w:val="000000"/>
                <w:sz w:val="22"/>
                <w:szCs w:val="22"/>
              </w:rPr>
              <w:t>788 (</w:t>
            </w:r>
            <w:r>
              <w:rPr>
                <w:rFonts w:cs="Arial"/>
                <w:color w:val="000000"/>
                <w:sz w:val="22"/>
                <w:szCs w:val="22"/>
              </w:rPr>
              <w:t>20.2</w:t>
            </w:r>
            <w:r w:rsidRPr="004C7489">
              <w:rPr>
                <w:rFonts w:cs="Arial"/>
                <w:color w:val="000000"/>
                <w:sz w:val="22"/>
                <w:szCs w:val="22"/>
              </w:rPr>
              <w:t>%)</w:t>
            </w:r>
          </w:p>
        </w:tc>
      </w:tr>
      <w:tr w:rsidR="00C5196D" w:rsidRPr="003B72D6" w14:paraId="6AE9DC0F" w14:textId="77777777" w:rsidTr="00C5196D">
        <w:trPr>
          <w:cantSplit/>
        </w:trPr>
        <w:tc>
          <w:tcPr>
            <w:tcW w:w="6613" w:type="dxa"/>
            <w:vAlign w:val="top"/>
          </w:tcPr>
          <w:p w14:paraId="44D6BD2C" w14:textId="77777777" w:rsidR="00C5196D" w:rsidRPr="003B72D6" w:rsidRDefault="00C5196D"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7D240BE9" w14:textId="46906D29" w:rsidR="00C5196D" w:rsidRPr="003B72D6" w:rsidRDefault="00C5196D" w:rsidP="002D0C57">
            <w:pPr>
              <w:jc w:val="center"/>
              <w:rPr>
                <w:rFonts w:cs="Arial"/>
                <w:sz w:val="22"/>
                <w:szCs w:val="22"/>
              </w:rPr>
            </w:pPr>
            <w:r w:rsidRPr="004C7489">
              <w:rPr>
                <w:rFonts w:cs="Arial"/>
                <w:color w:val="000000"/>
                <w:sz w:val="22"/>
                <w:szCs w:val="22"/>
              </w:rPr>
              <w:t>1</w:t>
            </w:r>
            <w:r w:rsidR="0084603D">
              <w:rPr>
                <w:rFonts w:cs="Arial"/>
                <w:color w:val="000000"/>
                <w:sz w:val="22"/>
                <w:szCs w:val="22"/>
              </w:rPr>
              <w:t>,</w:t>
            </w:r>
            <w:r w:rsidRPr="004C7489">
              <w:rPr>
                <w:rFonts w:cs="Arial"/>
                <w:color w:val="000000"/>
                <w:sz w:val="22"/>
                <w:szCs w:val="22"/>
              </w:rPr>
              <w:t>685 (</w:t>
            </w:r>
            <w:r>
              <w:rPr>
                <w:rFonts w:cs="Arial"/>
                <w:color w:val="000000"/>
                <w:sz w:val="22"/>
                <w:szCs w:val="22"/>
              </w:rPr>
              <w:t>43.2</w:t>
            </w:r>
            <w:r w:rsidRPr="004C7489">
              <w:rPr>
                <w:rFonts w:cs="Arial"/>
                <w:color w:val="000000"/>
                <w:sz w:val="22"/>
                <w:szCs w:val="22"/>
              </w:rPr>
              <w:t>%)</w:t>
            </w:r>
          </w:p>
        </w:tc>
      </w:tr>
      <w:tr w:rsidR="00C5196D" w:rsidRPr="003B72D6" w14:paraId="24BAF94B" w14:textId="77777777" w:rsidTr="00C5196D">
        <w:trPr>
          <w:cantSplit/>
        </w:trPr>
        <w:tc>
          <w:tcPr>
            <w:tcW w:w="6613" w:type="dxa"/>
            <w:vAlign w:val="top"/>
          </w:tcPr>
          <w:p w14:paraId="28AC1360" w14:textId="77777777" w:rsidR="00C5196D" w:rsidRPr="003B72D6" w:rsidRDefault="00C5196D"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6C702150" w14:textId="77777777" w:rsidR="00C5196D" w:rsidRPr="003B72D6" w:rsidRDefault="00C5196D" w:rsidP="002D0C57">
            <w:pPr>
              <w:jc w:val="center"/>
              <w:rPr>
                <w:rFonts w:cs="Arial"/>
                <w:sz w:val="22"/>
                <w:szCs w:val="22"/>
              </w:rPr>
            </w:pPr>
            <w:r w:rsidRPr="004C7489">
              <w:rPr>
                <w:rFonts w:cs="Arial"/>
                <w:color w:val="000000"/>
                <w:sz w:val="22"/>
                <w:szCs w:val="22"/>
              </w:rPr>
              <w:t>233 (</w:t>
            </w:r>
            <w:r>
              <w:rPr>
                <w:rFonts w:cs="Arial"/>
                <w:color w:val="000000"/>
                <w:sz w:val="22"/>
                <w:szCs w:val="22"/>
              </w:rPr>
              <w:t>6</w:t>
            </w:r>
            <w:r w:rsidRPr="004C7489">
              <w:rPr>
                <w:rFonts w:cs="Arial"/>
                <w:color w:val="000000"/>
                <w:sz w:val="22"/>
                <w:szCs w:val="22"/>
              </w:rPr>
              <w:t>%)</w:t>
            </w:r>
          </w:p>
        </w:tc>
      </w:tr>
      <w:tr w:rsidR="00C5196D" w:rsidRPr="003B72D6" w14:paraId="49120013" w14:textId="77777777" w:rsidTr="00C5196D">
        <w:trPr>
          <w:cantSplit/>
        </w:trPr>
        <w:tc>
          <w:tcPr>
            <w:tcW w:w="6613" w:type="dxa"/>
            <w:vAlign w:val="top"/>
          </w:tcPr>
          <w:p w14:paraId="33FA7635" w14:textId="77777777" w:rsidR="00C5196D" w:rsidRPr="003B72D6" w:rsidRDefault="00C5196D" w:rsidP="002D0C57">
            <w:pPr>
              <w:rPr>
                <w:rFonts w:cs="Arial"/>
                <w:b/>
                <w:bCs/>
                <w:sz w:val="22"/>
                <w:szCs w:val="22"/>
              </w:rPr>
            </w:pPr>
            <w:r w:rsidRPr="003B72D6">
              <w:rPr>
                <w:rFonts w:cs="Arial"/>
                <w:b/>
                <w:bCs/>
                <w:sz w:val="22"/>
                <w:szCs w:val="22"/>
              </w:rPr>
              <w:t>Persons unemployed</w:t>
            </w:r>
          </w:p>
        </w:tc>
        <w:tc>
          <w:tcPr>
            <w:tcW w:w="2879" w:type="dxa"/>
            <w:vAlign w:val="bottom"/>
          </w:tcPr>
          <w:p w14:paraId="2A959F6E" w14:textId="77777777" w:rsidR="00C5196D" w:rsidRPr="003B72D6" w:rsidRDefault="00C5196D" w:rsidP="002D0C57">
            <w:pPr>
              <w:jc w:val="center"/>
              <w:rPr>
                <w:rFonts w:cs="Arial"/>
                <w:sz w:val="22"/>
                <w:szCs w:val="22"/>
              </w:rPr>
            </w:pPr>
            <w:r w:rsidRPr="004C7489">
              <w:rPr>
                <w:rFonts w:cs="Arial"/>
                <w:color w:val="000000"/>
                <w:sz w:val="22"/>
                <w:szCs w:val="22"/>
              </w:rPr>
              <w:t>184 (</w:t>
            </w:r>
            <w:r>
              <w:rPr>
                <w:rFonts w:cs="Arial"/>
                <w:color w:val="000000"/>
                <w:sz w:val="22"/>
                <w:szCs w:val="22"/>
              </w:rPr>
              <w:t>2.1</w:t>
            </w:r>
            <w:r w:rsidRPr="004C7489">
              <w:rPr>
                <w:rFonts w:cs="Arial"/>
                <w:color w:val="000000"/>
                <w:sz w:val="22"/>
                <w:szCs w:val="22"/>
              </w:rPr>
              <w:t>%)</w:t>
            </w:r>
          </w:p>
        </w:tc>
      </w:tr>
    </w:tbl>
    <w:p w14:paraId="0074B9FB" w14:textId="77777777" w:rsidR="0070355A" w:rsidRPr="005144EC" w:rsidRDefault="0070355A" w:rsidP="005144EC">
      <w:pPr>
        <w:spacing w:line="240" w:lineRule="auto"/>
      </w:pPr>
    </w:p>
    <w:p w14:paraId="3F307940" w14:textId="5316484C" w:rsidR="00A97B4B" w:rsidRPr="002F4DDE" w:rsidRDefault="0070355A" w:rsidP="002F4DDE">
      <w:pPr>
        <w:spacing w:line="240" w:lineRule="auto"/>
      </w:pPr>
      <w:r w:rsidRPr="005144EC">
        <w:t>The sections that follow outline projected climate hazards for this district. Further information on this health district, including population demographics, is provide</w:t>
      </w:r>
      <w:r w:rsidR="00802914">
        <w:t>d</w:t>
      </w:r>
      <w:r w:rsidRPr="005144EC">
        <w:t xml:space="preserve"> in the online dashboard.</w:t>
      </w:r>
      <w:r w:rsidR="005144EC">
        <w:rPr>
          <w:sz w:val="22"/>
          <w:szCs w:val="22"/>
        </w:rPr>
        <w:br w:type="page"/>
      </w:r>
    </w:p>
    <w:p w14:paraId="0F3972EA" w14:textId="77777777" w:rsidR="00A97B4B" w:rsidRDefault="00A97B4B" w:rsidP="005144EC">
      <w:pPr>
        <w:pStyle w:val="Heading2"/>
        <w:spacing w:line="240" w:lineRule="auto"/>
      </w:pPr>
      <w:r w:rsidRPr="002B1930">
        <w:lastRenderedPageBreak/>
        <w:t>Heat and humidity hazard</w:t>
      </w:r>
    </w:p>
    <w:p w14:paraId="730DC643" w14:textId="77777777" w:rsidR="002070F4" w:rsidRPr="005144EC" w:rsidRDefault="002070F4" w:rsidP="005144EC">
      <w:pPr>
        <w:pStyle w:val="BulletNoIndent"/>
        <w:numPr>
          <w:ilvl w:val="0"/>
          <w:numId w:val="0"/>
        </w:numPr>
        <w:spacing w:line="240" w:lineRule="auto"/>
        <w:ind w:left="357" w:hanging="357"/>
      </w:pPr>
      <w:r w:rsidRPr="005144EC">
        <w:rPr>
          <w:b/>
        </w:rPr>
        <w:t xml:space="preserve">Key </w:t>
      </w:r>
      <w:r w:rsidRPr="005144EC">
        <w:rPr>
          <w:b/>
          <w:bCs/>
        </w:rPr>
        <w:t>projections</w:t>
      </w:r>
      <w:r w:rsidRPr="005144EC">
        <w:t>:</w:t>
      </w:r>
      <w:r w:rsidRPr="005144EC">
        <w:rPr>
          <w:b/>
        </w:rPr>
        <w:t xml:space="preserve"> </w:t>
      </w:r>
    </w:p>
    <w:p w14:paraId="727BFAB6" w14:textId="74DFDB8E" w:rsidR="002070F4" w:rsidRPr="005144EC" w:rsidRDefault="002070F4" w:rsidP="005144EC">
      <w:pPr>
        <w:pStyle w:val="BulletNoIndent"/>
        <w:spacing w:line="240" w:lineRule="auto"/>
      </w:pPr>
      <w:r w:rsidRPr="005144EC">
        <w:rPr>
          <w:b/>
          <w:bCs/>
        </w:rPr>
        <w:t xml:space="preserve">More heatwaves: </w:t>
      </w:r>
      <w:r w:rsidRPr="005144EC">
        <w:t>Heatwave events are likely to last longer and the number of heatwave events per year will increase. By 2050, under a reasonable worst</w:t>
      </w:r>
      <w:r w:rsidR="000B6AD7" w:rsidRPr="00913D61">
        <w:t>-</w:t>
      </w:r>
      <w:r w:rsidRPr="005144EC">
        <w:t xml:space="preserve">case scenario, the number of heatwaves will </w:t>
      </w:r>
      <w:r w:rsidR="00D675B1" w:rsidRPr="005144EC">
        <w:t>triple</w:t>
      </w:r>
      <w:r w:rsidRPr="005144EC">
        <w:t>. By 2085, under a reasonable worst</w:t>
      </w:r>
      <w:r w:rsidR="000B6AD7" w:rsidRPr="00913D61">
        <w:t>-</w:t>
      </w:r>
      <w:r w:rsidRPr="005144EC">
        <w:t xml:space="preserve">case scenario, the number of heatwaves per year </w:t>
      </w:r>
      <w:r w:rsidR="00D675B1" w:rsidRPr="005144EC">
        <w:t>will</w:t>
      </w:r>
      <w:r w:rsidRPr="005144EC">
        <w:t xml:space="preserve"> quadruple. </w:t>
      </w:r>
    </w:p>
    <w:p w14:paraId="194E1A6C" w14:textId="77777777" w:rsidR="002070F4" w:rsidRPr="005144EC" w:rsidRDefault="002070F4" w:rsidP="005144EC">
      <w:pPr>
        <w:pStyle w:val="BulletNoIndent"/>
        <w:spacing w:line="240" w:lineRule="auto"/>
      </w:pPr>
      <w:r w:rsidRPr="005144EC">
        <w:rPr>
          <w:b/>
          <w:bCs/>
        </w:rPr>
        <w:t>Hotter days and warmer nights:</w:t>
      </w:r>
      <w:r w:rsidRPr="005144EC">
        <w:t xml:space="preserve"> The </w:t>
      </w:r>
      <w:proofErr w:type="gramStart"/>
      <w:r w:rsidRPr="005144EC">
        <w:t>day time</w:t>
      </w:r>
      <w:proofErr w:type="gramEnd"/>
      <w:r w:rsidRPr="005144EC">
        <w:t xml:space="preserve"> and </w:t>
      </w:r>
      <w:proofErr w:type="gramStart"/>
      <w:r w:rsidRPr="005144EC">
        <w:t>night time</w:t>
      </w:r>
      <w:proofErr w:type="gramEnd"/>
      <w:r w:rsidRPr="005144EC">
        <w:t xml:space="preserve"> temperatures on hot days will increase.</w:t>
      </w:r>
    </w:p>
    <w:p w14:paraId="64584FEA" w14:textId="4AF6D13E" w:rsidR="002070F4" w:rsidRPr="005144EC" w:rsidRDefault="002070F4" w:rsidP="005144EC">
      <w:pPr>
        <w:pStyle w:val="BulletNoIndent"/>
        <w:spacing w:line="240" w:lineRule="auto"/>
      </w:pPr>
      <w:r w:rsidRPr="005144EC">
        <w:rPr>
          <w:b/>
          <w:bCs/>
        </w:rPr>
        <w:t xml:space="preserve">More days above </w:t>
      </w:r>
      <w:r w:rsidRPr="005144EC">
        <w:rPr>
          <w:b/>
        </w:rPr>
        <w:t>35°C and 40°C</w:t>
      </w:r>
      <w:r w:rsidRPr="005144EC">
        <w:t>: The number of days per year greater than 35°C and 40°C will increase under both middle of the road and reasonable worst</w:t>
      </w:r>
      <w:r w:rsidR="000B6AD7" w:rsidRPr="00913D61">
        <w:t>-</w:t>
      </w:r>
      <w:r w:rsidRPr="005144EC">
        <w:t>case scenarios.</w:t>
      </w:r>
    </w:p>
    <w:p w14:paraId="004020EB" w14:textId="77777777" w:rsidR="00A97B4B" w:rsidRPr="00F06EBB" w:rsidRDefault="00A97B4B" w:rsidP="005144EC">
      <w:pPr>
        <w:spacing w:line="240" w:lineRule="auto"/>
      </w:pPr>
    </w:p>
    <w:tbl>
      <w:tblPr>
        <w:tblStyle w:val="TableGrid"/>
        <w:tblW w:w="5000" w:type="pct"/>
        <w:tblLook w:val="04A0" w:firstRow="1" w:lastRow="0" w:firstColumn="1" w:lastColumn="0" w:noHBand="0" w:noVBand="1"/>
      </w:tblPr>
      <w:tblGrid>
        <w:gridCol w:w="2835"/>
        <w:gridCol w:w="1135"/>
        <w:gridCol w:w="1232"/>
        <w:gridCol w:w="1433"/>
        <w:gridCol w:w="1429"/>
        <w:gridCol w:w="1428"/>
      </w:tblGrid>
      <w:tr w:rsidR="00A23C76" w:rsidRPr="005144EC" w14:paraId="14AF3594" w14:textId="77777777" w:rsidTr="005144EC">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373B86BA" w14:textId="77777777" w:rsidR="00A23C76" w:rsidRPr="005144EC" w:rsidRDefault="00A23C76" w:rsidP="005144EC">
            <w:pPr>
              <w:spacing w:line="240" w:lineRule="auto"/>
              <w:rPr>
                <w:sz w:val="22"/>
                <w:szCs w:val="22"/>
              </w:rPr>
            </w:pPr>
          </w:p>
        </w:tc>
        <w:tc>
          <w:tcPr>
            <w:tcW w:w="598" w:type="pct"/>
            <w:tcBorders>
              <w:top w:val="nil"/>
              <w:left w:val="nil"/>
              <w:bottom w:val="nil"/>
              <w:right w:val="nil"/>
            </w:tcBorders>
          </w:tcPr>
          <w:p w14:paraId="01AC5F9F" w14:textId="36F7548A" w:rsidR="00A23C76" w:rsidRPr="005144EC" w:rsidRDefault="00A23C76" w:rsidP="005144EC">
            <w:pPr>
              <w:spacing w:line="240" w:lineRule="auto"/>
              <w:jc w:val="center"/>
              <w:rPr>
                <w:sz w:val="22"/>
                <w:szCs w:val="22"/>
              </w:rPr>
            </w:pPr>
            <w:r w:rsidRPr="005144EC">
              <w:rPr>
                <w:b/>
                <w:bCs/>
                <w:sz w:val="22"/>
                <w:szCs w:val="22"/>
              </w:rPr>
              <w:t>Baseline</w:t>
            </w:r>
          </w:p>
        </w:tc>
        <w:tc>
          <w:tcPr>
            <w:tcW w:w="1404" w:type="pct"/>
            <w:gridSpan w:val="2"/>
            <w:tcBorders>
              <w:top w:val="nil"/>
              <w:left w:val="nil"/>
              <w:bottom w:val="nil"/>
              <w:right w:val="nil"/>
            </w:tcBorders>
          </w:tcPr>
          <w:p w14:paraId="4CDD14A7" w14:textId="5DC19F93" w:rsidR="00A23C76" w:rsidRPr="005144EC" w:rsidRDefault="00A23C76" w:rsidP="005144EC">
            <w:pPr>
              <w:spacing w:line="240" w:lineRule="auto"/>
              <w:jc w:val="center"/>
              <w:rPr>
                <w:sz w:val="22"/>
                <w:szCs w:val="22"/>
              </w:rPr>
            </w:pPr>
            <w:r w:rsidRPr="005144EC">
              <w:rPr>
                <w:b/>
                <w:bCs/>
                <w:sz w:val="22"/>
                <w:szCs w:val="22"/>
              </w:rPr>
              <w:t>2050 Scenarios</w:t>
            </w:r>
          </w:p>
        </w:tc>
        <w:tc>
          <w:tcPr>
            <w:tcW w:w="1505" w:type="pct"/>
            <w:gridSpan w:val="2"/>
            <w:tcBorders>
              <w:top w:val="nil"/>
              <w:left w:val="nil"/>
              <w:bottom w:val="nil"/>
              <w:right w:val="nil"/>
            </w:tcBorders>
          </w:tcPr>
          <w:p w14:paraId="586E25DB" w14:textId="5895C1E5" w:rsidR="00A23C76" w:rsidRPr="005144EC" w:rsidRDefault="00A23C76" w:rsidP="005144EC">
            <w:pPr>
              <w:spacing w:line="240" w:lineRule="auto"/>
              <w:jc w:val="center"/>
              <w:rPr>
                <w:sz w:val="22"/>
                <w:szCs w:val="22"/>
              </w:rPr>
            </w:pPr>
            <w:r w:rsidRPr="005144EC">
              <w:rPr>
                <w:b/>
                <w:bCs/>
                <w:sz w:val="22"/>
                <w:szCs w:val="22"/>
              </w:rPr>
              <w:t>2085 Scenarios</w:t>
            </w:r>
          </w:p>
        </w:tc>
      </w:tr>
      <w:tr w:rsidR="00A86311" w:rsidRPr="005144EC" w14:paraId="23A9B1AE" w14:textId="77777777" w:rsidTr="005144EC">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20A71B46" w14:textId="77777777" w:rsidR="00A86311" w:rsidRPr="005144EC" w:rsidRDefault="00A86311" w:rsidP="005144EC">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45CE2239" w14:textId="77777777" w:rsidR="00A86311" w:rsidRPr="005144EC" w:rsidRDefault="00A86311" w:rsidP="005144EC">
            <w:pPr>
              <w:spacing w:line="240" w:lineRule="auto"/>
              <w:jc w:val="right"/>
              <w:rPr>
                <w:sz w:val="22"/>
                <w:szCs w:val="22"/>
              </w:rPr>
            </w:pPr>
          </w:p>
        </w:tc>
        <w:tc>
          <w:tcPr>
            <w:tcW w:w="649" w:type="pct"/>
            <w:tcBorders>
              <w:top w:val="nil"/>
              <w:left w:val="single" w:sz="4" w:space="0" w:color="00DCA1" w:themeColor="background2"/>
              <w:bottom w:val="single" w:sz="6" w:space="0" w:color="00DCA1" w:themeColor="background2"/>
            </w:tcBorders>
            <w:vAlign w:val="top"/>
          </w:tcPr>
          <w:p w14:paraId="1003BDBA" w14:textId="73B316CE" w:rsidR="00A86311" w:rsidRPr="005144EC" w:rsidRDefault="00A86311" w:rsidP="005144EC">
            <w:pPr>
              <w:spacing w:line="240" w:lineRule="auto"/>
              <w:jc w:val="right"/>
              <w:rPr>
                <w:sz w:val="22"/>
                <w:szCs w:val="22"/>
              </w:rPr>
            </w:pPr>
            <w:r w:rsidRPr="005144EC">
              <w:rPr>
                <w:b/>
                <w:bCs/>
                <w:sz w:val="22"/>
                <w:szCs w:val="22"/>
              </w:rPr>
              <w:t xml:space="preserve">Middle of the road   </w:t>
            </w:r>
          </w:p>
        </w:tc>
        <w:tc>
          <w:tcPr>
            <w:tcW w:w="755" w:type="pct"/>
            <w:tcBorders>
              <w:top w:val="nil"/>
              <w:right w:val="single" w:sz="4" w:space="0" w:color="00DCA1" w:themeColor="background2"/>
            </w:tcBorders>
            <w:vAlign w:val="top"/>
          </w:tcPr>
          <w:p w14:paraId="7A9233F3" w14:textId="79C61EB2" w:rsidR="00A86311" w:rsidRPr="005144EC" w:rsidRDefault="00A86311" w:rsidP="005144EC">
            <w:pPr>
              <w:spacing w:line="240" w:lineRule="auto"/>
              <w:jc w:val="right"/>
              <w:rPr>
                <w:sz w:val="22"/>
                <w:szCs w:val="22"/>
              </w:rPr>
            </w:pPr>
            <w:r w:rsidRPr="005144EC">
              <w:rPr>
                <w:b/>
                <w:bCs/>
                <w:sz w:val="22"/>
                <w:szCs w:val="22"/>
              </w:rPr>
              <w:t>Reasonable worst</w:t>
            </w:r>
            <w:r w:rsidR="000B6AD7" w:rsidRPr="00913D61">
              <w:t>-</w:t>
            </w:r>
            <w:r w:rsidRPr="005144EC">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55DFF7FF" w14:textId="40112EB2" w:rsidR="00A86311" w:rsidRPr="005144EC" w:rsidRDefault="00A86311" w:rsidP="005144EC">
            <w:pPr>
              <w:spacing w:line="240" w:lineRule="auto"/>
              <w:jc w:val="right"/>
              <w:rPr>
                <w:sz w:val="22"/>
                <w:szCs w:val="22"/>
              </w:rPr>
            </w:pPr>
            <w:r w:rsidRPr="005144EC">
              <w:rPr>
                <w:b/>
                <w:bCs/>
                <w:sz w:val="22"/>
                <w:szCs w:val="22"/>
              </w:rPr>
              <w:t xml:space="preserve">Middle of the road   </w:t>
            </w:r>
          </w:p>
        </w:tc>
        <w:tc>
          <w:tcPr>
            <w:tcW w:w="752" w:type="pct"/>
            <w:tcBorders>
              <w:top w:val="nil"/>
            </w:tcBorders>
            <w:vAlign w:val="top"/>
          </w:tcPr>
          <w:p w14:paraId="0C39E242" w14:textId="40949770" w:rsidR="00A86311" w:rsidRPr="005144EC" w:rsidRDefault="00A86311" w:rsidP="005144EC">
            <w:pPr>
              <w:spacing w:line="240" w:lineRule="auto"/>
              <w:jc w:val="right"/>
              <w:rPr>
                <w:sz w:val="22"/>
                <w:szCs w:val="22"/>
              </w:rPr>
            </w:pPr>
            <w:r w:rsidRPr="005144EC">
              <w:rPr>
                <w:b/>
                <w:bCs/>
                <w:sz w:val="22"/>
                <w:szCs w:val="22"/>
              </w:rPr>
              <w:t>Reasonable worst</w:t>
            </w:r>
            <w:r w:rsidR="000B6AD7" w:rsidRPr="00913D61">
              <w:t>-</w:t>
            </w:r>
            <w:r w:rsidRPr="005144EC">
              <w:rPr>
                <w:b/>
                <w:bCs/>
                <w:sz w:val="22"/>
                <w:szCs w:val="22"/>
              </w:rPr>
              <w:t xml:space="preserve">case  </w:t>
            </w:r>
          </w:p>
        </w:tc>
      </w:tr>
      <w:tr w:rsidR="00696B7F" w:rsidRPr="005144EC" w14:paraId="55568911" w14:textId="77777777" w:rsidTr="005144EC">
        <w:trPr>
          <w:trHeight w:hRule="exact" w:val="624"/>
        </w:trPr>
        <w:tc>
          <w:tcPr>
            <w:tcW w:w="1493" w:type="pct"/>
            <w:tcBorders>
              <w:right w:val="single" w:sz="6" w:space="0" w:color="00DCA1" w:themeColor="background2"/>
            </w:tcBorders>
            <w:vAlign w:val="top"/>
          </w:tcPr>
          <w:p w14:paraId="4012206D" w14:textId="5C82221B" w:rsidR="00696B7F" w:rsidRPr="005144EC" w:rsidRDefault="00696B7F" w:rsidP="005144EC">
            <w:pPr>
              <w:spacing w:line="240" w:lineRule="auto"/>
              <w:rPr>
                <w:sz w:val="22"/>
                <w:szCs w:val="22"/>
              </w:rPr>
            </w:pPr>
            <w:r w:rsidRPr="005144EC">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1272C2A1" w14:textId="77777777" w:rsidR="00696B7F" w:rsidRPr="005144EC" w:rsidRDefault="00696B7F" w:rsidP="005144EC">
            <w:pPr>
              <w:spacing w:line="240" w:lineRule="auto"/>
              <w:jc w:val="right"/>
              <w:rPr>
                <w:sz w:val="22"/>
                <w:szCs w:val="22"/>
              </w:rPr>
            </w:pPr>
            <w:r w:rsidRPr="005144EC">
              <w:rPr>
                <w:sz w:val="22"/>
                <w:szCs w:val="22"/>
              </w:rPr>
              <w:t>23.4</w:t>
            </w:r>
          </w:p>
        </w:tc>
        <w:tc>
          <w:tcPr>
            <w:tcW w:w="649" w:type="pct"/>
            <w:tcBorders>
              <w:left w:val="single" w:sz="4" w:space="0" w:color="00DCA1" w:themeColor="background2"/>
            </w:tcBorders>
            <w:vAlign w:val="top"/>
          </w:tcPr>
          <w:p w14:paraId="57A14379" w14:textId="77777777" w:rsidR="00696B7F" w:rsidRPr="005144EC" w:rsidRDefault="00696B7F" w:rsidP="005144EC">
            <w:pPr>
              <w:spacing w:line="240" w:lineRule="auto"/>
              <w:jc w:val="right"/>
              <w:rPr>
                <w:sz w:val="22"/>
                <w:szCs w:val="22"/>
              </w:rPr>
            </w:pPr>
            <w:r w:rsidRPr="005144EC">
              <w:rPr>
                <w:sz w:val="22"/>
                <w:szCs w:val="22"/>
              </w:rPr>
              <w:t xml:space="preserve">25.2 </w:t>
            </w:r>
          </w:p>
          <w:p w14:paraId="60A66082" w14:textId="77777777" w:rsidR="00696B7F" w:rsidRPr="005144EC" w:rsidRDefault="00696B7F" w:rsidP="005144EC">
            <w:pPr>
              <w:spacing w:line="240" w:lineRule="auto"/>
              <w:jc w:val="right"/>
              <w:rPr>
                <w:sz w:val="22"/>
                <w:szCs w:val="22"/>
              </w:rPr>
            </w:pPr>
            <w:r w:rsidRPr="005144EC">
              <w:rPr>
                <w:sz w:val="22"/>
                <w:szCs w:val="22"/>
              </w:rPr>
              <w:t>[24.6, 25.9]</w:t>
            </w:r>
          </w:p>
        </w:tc>
        <w:tc>
          <w:tcPr>
            <w:tcW w:w="755" w:type="pct"/>
            <w:tcBorders>
              <w:right w:val="single" w:sz="4" w:space="0" w:color="00DCA1" w:themeColor="background2"/>
            </w:tcBorders>
            <w:vAlign w:val="top"/>
          </w:tcPr>
          <w:p w14:paraId="69D1361D" w14:textId="77777777" w:rsidR="00696B7F" w:rsidRPr="005144EC" w:rsidRDefault="00696B7F" w:rsidP="005144EC">
            <w:pPr>
              <w:spacing w:line="240" w:lineRule="auto"/>
              <w:jc w:val="right"/>
              <w:rPr>
                <w:sz w:val="22"/>
                <w:szCs w:val="22"/>
              </w:rPr>
            </w:pPr>
            <w:r w:rsidRPr="005144EC">
              <w:rPr>
                <w:sz w:val="22"/>
                <w:szCs w:val="22"/>
              </w:rPr>
              <w:t xml:space="preserve">25.5 </w:t>
            </w:r>
          </w:p>
          <w:p w14:paraId="1A15DD0A" w14:textId="77777777" w:rsidR="00696B7F" w:rsidRPr="005144EC" w:rsidRDefault="00696B7F" w:rsidP="005144EC">
            <w:pPr>
              <w:spacing w:line="240" w:lineRule="auto"/>
              <w:jc w:val="right"/>
              <w:rPr>
                <w:sz w:val="22"/>
                <w:szCs w:val="22"/>
              </w:rPr>
            </w:pPr>
            <w:r w:rsidRPr="005144EC">
              <w:rPr>
                <w:sz w:val="22"/>
                <w:szCs w:val="22"/>
              </w:rPr>
              <w:t>[24.7, 26.3]</w:t>
            </w:r>
          </w:p>
        </w:tc>
        <w:tc>
          <w:tcPr>
            <w:tcW w:w="753" w:type="pct"/>
            <w:tcBorders>
              <w:left w:val="single" w:sz="4" w:space="0" w:color="00DCA1" w:themeColor="background2"/>
            </w:tcBorders>
            <w:vAlign w:val="top"/>
          </w:tcPr>
          <w:p w14:paraId="53CD8EB1" w14:textId="77777777" w:rsidR="00696B7F" w:rsidRPr="005144EC" w:rsidRDefault="00696B7F" w:rsidP="005144EC">
            <w:pPr>
              <w:spacing w:line="240" w:lineRule="auto"/>
              <w:jc w:val="right"/>
              <w:rPr>
                <w:sz w:val="22"/>
                <w:szCs w:val="22"/>
              </w:rPr>
            </w:pPr>
            <w:r w:rsidRPr="005144EC">
              <w:rPr>
                <w:sz w:val="22"/>
                <w:szCs w:val="22"/>
              </w:rPr>
              <w:t xml:space="preserve">26.1 </w:t>
            </w:r>
          </w:p>
          <w:p w14:paraId="0FE7EFC6" w14:textId="77777777" w:rsidR="00696B7F" w:rsidRPr="005144EC" w:rsidRDefault="00696B7F" w:rsidP="005144EC">
            <w:pPr>
              <w:spacing w:line="240" w:lineRule="auto"/>
              <w:jc w:val="right"/>
              <w:rPr>
                <w:sz w:val="22"/>
                <w:szCs w:val="22"/>
              </w:rPr>
            </w:pPr>
            <w:r w:rsidRPr="005144EC">
              <w:rPr>
                <w:sz w:val="22"/>
                <w:szCs w:val="22"/>
              </w:rPr>
              <w:t>[25.3, 27.2]</w:t>
            </w:r>
          </w:p>
        </w:tc>
        <w:tc>
          <w:tcPr>
            <w:tcW w:w="752" w:type="pct"/>
            <w:vAlign w:val="top"/>
          </w:tcPr>
          <w:p w14:paraId="4FE63FBE" w14:textId="77777777" w:rsidR="00696B7F" w:rsidRPr="005144EC" w:rsidRDefault="00696B7F" w:rsidP="005144EC">
            <w:pPr>
              <w:spacing w:line="240" w:lineRule="auto"/>
              <w:jc w:val="right"/>
              <w:rPr>
                <w:sz w:val="22"/>
                <w:szCs w:val="22"/>
              </w:rPr>
            </w:pPr>
            <w:r w:rsidRPr="005144EC">
              <w:rPr>
                <w:sz w:val="22"/>
                <w:szCs w:val="22"/>
              </w:rPr>
              <w:t xml:space="preserve">27.3 </w:t>
            </w:r>
          </w:p>
          <w:p w14:paraId="4F283A6F" w14:textId="77777777" w:rsidR="00696B7F" w:rsidRPr="005144EC" w:rsidRDefault="00696B7F" w:rsidP="005144EC">
            <w:pPr>
              <w:spacing w:line="240" w:lineRule="auto"/>
              <w:jc w:val="right"/>
              <w:rPr>
                <w:sz w:val="22"/>
                <w:szCs w:val="22"/>
              </w:rPr>
            </w:pPr>
            <w:r w:rsidRPr="005144EC">
              <w:rPr>
                <w:sz w:val="22"/>
                <w:szCs w:val="22"/>
              </w:rPr>
              <w:t>[26.1, 28.6]</w:t>
            </w:r>
          </w:p>
        </w:tc>
      </w:tr>
      <w:tr w:rsidR="00696B7F" w:rsidRPr="005144EC" w14:paraId="5A357258" w14:textId="77777777" w:rsidTr="005144EC">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73D53BB9" w14:textId="055F970D" w:rsidR="00696B7F" w:rsidRPr="005144EC" w:rsidRDefault="00696B7F" w:rsidP="005144EC">
            <w:pPr>
              <w:spacing w:line="240" w:lineRule="auto"/>
              <w:rPr>
                <w:sz w:val="22"/>
                <w:szCs w:val="22"/>
              </w:rPr>
            </w:pPr>
            <w:r w:rsidRPr="005144EC">
              <w:rPr>
                <w:b/>
                <w:bCs/>
                <w:sz w:val="22"/>
                <w:szCs w:val="22"/>
              </w:rPr>
              <w:t>Maximum temperature on hot days (°</w:t>
            </w:r>
            <w:proofErr w:type="gramStart"/>
            <w:r w:rsidRPr="005144EC">
              <w:rPr>
                <w:b/>
                <w:bCs/>
                <w:sz w:val="22"/>
                <w:szCs w:val="22"/>
              </w:rPr>
              <w:t>C)</w:t>
            </w:r>
            <w:r w:rsidRPr="005144EC">
              <w:rPr>
                <w:b/>
                <w:bCs/>
                <w:sz w:val="22"/>
                <w:szCs w:val="22"/>
                <w:vertAlign w:val="superscript"/>
              </w:rPr>
              <w:t>(</w:t>
            </w:r>
            <w:proofErr w:type="gramEnd"/>
            <w:r w:rsidRPr="005144EC">
              <w:rPr>
                <w:b/>
                <w:bCs/>
                <w:sz w:val="22"/>
                <w:szCs w:val="22"/>
                <w:vertAlign w:val="superscript"/>
              </w:rPr>
              <w:t>a)</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6610D49" w14:textId="77777777" w:rsidR="00696B7F" w:rsidRPr="005144EC" w:rsidRDefault="00696B7F" w:rsidP="005144EC">
            <w:pPr>
              <w:spacing w:line="240" w:lineRule="auto"/>
              <w:jc w:val="right"/>
              <w:rPr>
                <w:sz w:val="22"/>
                <w:szCs w:val="22"/>
              </w:rPr>
            </w:pPr>
            <w:r w:rsidRPr="005144EC">
              <w:rPr>
                <w:sz w:val="22"/>
                <w:szCs w:val="22"/>
              </w:rPr>
              <w:t>38.7</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644784B5" w14:textId="77777777" w:rsidR="00696B7F" w:rsidRPr="005144EC" w:rsidRDefault="00696B7F" w:rsidP="005144EC">
            <w:pPr>
              <w:spacing w:line="240" w:lineRule="auto"/>
              <w:jc w:val="right"/>
              <w:rPr>
                <w:sz w:val="22"/>
                <w:szCs w:val="22"/>
              </w:rPr>
            </w:pPr>
            <w:r w:rsidRPr="005144EC">
              <w:rPr>
                <w:sz w:val="22"/>
                <w:szCs w:val="22"/>
              </w:rPr>
              <w:t xml:space="preserve">40.6 </w:t>
            </w:r>
          </w:p>
          <w:p w14:paraId="26BAEFC5" w14:textId="77777777" w:rsidR="00696B7F" w:rsidRPr="005144EC" w:rsidRDefault="00696B7F" w:rsidP="005144EC">
            <w:pPr>
              <w:spacing w:line="240" w:lineRule="auto"/>
              <w:jc w:val="right"/>
              <w:rPr>
                <w:sz w:val="22"/>
                <w:szCs w:val="22"/>
              </w:rPr>
            </w:pPr>
            <w:r w:rsidRPr="005144EC">
              <w:rPr>
                <w:sz w:val="22"/>
                <w:szCs w:val="22"/>
              </w:rPr>
              <w:t>[39.8, 41.3]</w:t>
            </w:r>
          </w:p>
        </w:tc>
        <w:tc>
          <w:tcPr>
            <w:tcW w:w="755" w:type="pct"/>
            <w:tcBorders>
              <w:right w:val="single" w:sz="4" w:space="0" w:color="00DCA1" w:themeColor="background2"/>
            </w:tcBorders>
            <w:vAlign w:val="top"/>
          </w:tcPr>
          <w:p w14:paraId="6C8D0E23" w14:textId="77777777" w:rsidR="00696B7F" w:rsidRPr="005144EC" w:rsidRDefault="00696B7F" w:rsidP="005144EC">
            <w:pPr>
              <w:spacing w:line="240" w:lineRule="auto"/>
              <w:jc w:val="right"/>
              <w:rPr>
                <w:sz w:val="22"/>
                <w:szCs w:val="22"/>
              </w:rPr>
            </w:pPr>
            <w:r w:rsidRPr="005144EC">
              <w:rPr>
                <w:sz w:val="22"/>
                <w:szCs w:val="22"/>
              </w:rPr>
              <w:t xml:space="preserve">40.7 </w:t>
            </w:r>
          </w:p>
          <w:p w14:paraId="7A64500B" w14:textId="77777777" w:rsidR="00696B7F" w:rsidRPr="005144EC" w:rsidRDefault="00696B7F" w:rsidP="005144EC">
            <w:pPr>
              <w:spacing w:line="240" w:lineRule="auto"/>
              <w:jc w:val="right"/>
              <w:rPr>
                <w:sz w:val="22"/>
                <w:szCs w:val="22"/>
              </w:rPr>
            </w:pPr>
            <w:r w:rsidRPr="005144EC">
              <w:rPr>
                <w:sz w:val="22"/>
                <w:szCs w:val="22"/>
              </w:rPr>
              <w:t>[39.8, 41.5]</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755FB599" w14:textId="77777777" w:rsidR="00696B7F" w:rsidRPr="005144EC" w:rsidRDefault="00696B7F" w:rsidP="005144EC">
            <w:pPr>
              <w:spacing w:line="240" w:lineRule="auto"/>
              <w:jc w:val="right"/>
              <w:rPr>
                <w:sz w:val="22"/>
                <w:szCs w:val="22"/>
              </w:rPr>
            </w:pPr>
            <w:r w:rsidRPr="005144EC">
              <w:rPr>
                <w:sz w:val="22"/>
                <w:szCs w:val="22"/>
              </w:rPr>
              <w:t xml:space="preserve">41.4 </w:t>
            </w:r>
          </w:p>
          <w:p w14:paraId="73C6954E" w14:textId="77777777" w:rsidR="00696B7F" w:rsidRPr="005144EC" w:rsidRDefault="00696B7F" w:rsidP="005144EC">
            <w:pPr>
              <w:spacing w:line="240" w:lineRule="auto"/>
              <w:jc w:val="right"/>
              <w:rPr>
                <w:sz w:val="22"/>
                <w:szCs w:val="22"/>
              </w:rPr>
            </w:pPr>
            <w:r w:rsidRPr="005144EC">
              <w:rPr>
                <w:sz w:val="22"/>
                <w:szCs w:val="22"/>
              </w:rPr>
              <w:t>[40.3, 42.5]</w:t>
            </w:r>
          </w:p>
        </w:tc>
        <w:tc>
          <w:tcPr>
            <w:tcW w:w="752" w:type="pct"/>
            <w:vAlign w:val="top"/>
          </w:tcPr>
          <w:p w14:paraId="245AD2BD" w14:textId="77777777" w:rsidR="00696B7F" w:rsidRPr="005144EC" w:rsidRDefault="00696B7F" w:rsidP="005144EC">
            <w:pPr>
              <w:spacing w:line="240" w:lineRule="auto"/>
              <w:jc w:val="right"/>
              <w:rPr>
                <w:sz w:val="22"/>
                <w:szCs w:val="22"/>
              </w:rPr>
            </w:pPr>
            <w:r w:rsidRPr="005144EC">
              <w:rPr>
                <w:sz w:val="22"/>
                <w:szCs w:val="22"/>
              </w:rPr>
              <w:t xml:space="preserve">42.6 </w:t>
            </w:r>
          </w:p>
          <w:p w14:paraId="4B536ACF" w14:textId="77777777" w:rsidR="00696B7F" w:rsidRPr="005144EC" w:rsidRDefault="00696B7F" w:rsidP="005144EC">
            <w:pPr>
              <w:spacing w:line="240" w:lineRule="auto"/>
              <w:jc w:val="right"/>
              <w:rPr>
                <w:sz w:val="22"/>
                <w:szCs w:val="22"/>
              </w:rPr>
            </w:pPr>
            <w:r w:rsidRPr="005144EC">
              <w:rPr>
                <w:sz w:val="22"/>
                <w:szCs w:val="22"/>
              </w:rPr>
              <w:t>[41.5, 43.7]</w:t>
            </w:r>
          </w:p>
        </w:tc>
      </w:tr>
      <w:tr w:rsidR="00696B7F" w:rsidRPr="005144EC" w14:paraId="6A371815" w14:textId="77777777" w:rsidTr="005144EC">
        <w:trPr>
          <w:trHeight w:hRule="exact" w:val="624"/>
        </w:trPr>
        <w:tc>
          <w:tcPr>
            <w:tcW w:w="1493" w:type="pct"/>
            <w:tcBorders>
              <w:right w:val="single" w:sz="6" w:space="0" w:color="00DCA1" w:themeColor="background2"/>
            </w:tcBorders>
            <w:vAlign w:val="top"/>
          </w:tcPr>
          <w:p w14:paraId="4F70906E" w14:textId="0DE4269A" w:rsidR="00696B7F" w:rsidRPr="005144EC" w:rsidRDefault="00696B7F" w:rsidP="005144EC">
            <w:pPr>
              <w:spacing w:line="240" w:lineRule="auto"/>
              <w:rPr>
                <w:sz w:val="22"/>
                <w:szCs w:val="22"/>
              </w:rPr>
            </w:pPr>
            <w:r w:rsidRPr="005144EC">
              <w:rPr>
                <w:b/>
                <w:bCs/>
                <w:sz w:val="22"/>
                <w:szCs w:val="22"/>
              </w:rPr>
              <w:t>Minimum temperature on hot nights (°</w:t>
            </w:r>
            <w:proofErr w:type="gramStart"/>
            <w:r w:rsidRPr="005144EC">
              <w:rPr>
                <w:b/>
                <w:bCs/>
                <w:sz w:val="22"/>
                <w:szCs w:val="22"/>
              </w:rPr>
              <w:t>C)</w:t>
            </w:r>
            <w:r w:rsidRPr="005144EC">
              <w:rPr>
                <w:b/>
                <w:bCs/>
                <w:sz w:val="22"/>
                <w:szCs w:val="22"/>
                <w:vertAlign w:val="superscript"/>
              </w:rPr>
              <w:t>(</w:t>
            </w:r>
            <w:proofErr w:type="gramEnd"/>
            <w:r w:rsidRPr="005144EC">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2C61AC78" w14:textId="77777777" w:rsidR="00696B7F" w:rsidRPr="005144EC" w:rsidRDefault="00696B7F" w:rsidP="005144EC">
            <w:pPr>
              <w:spacing w:line="240" w:lineRule="auto"/>
              <w:jc w:val="right"/>
              <w:rPr>
                <w:sz w:val="22"/>
                <w:szCs w:val="22"/>
              </w:rPr>
            </w:pPr>
            <w:r w:rsidRPr="005144EC">
              <w:rPr>
                <w:sz w:val="22"/>
                <w:szCs w:val="22"/>
              </w:rPr>
              <w:t>25.1</w:t>
            </w:r>
          </w:p>
        </w:tc>
        <w:tc>
          <w:tcPr>
            <w:tcW w:w="649" w:type="pct"/>
            <w:tcBorders>
              <w:left w:val="single" w:sz="4" w:space="0" w:color="00DCA1" w:themeColor="background2"/>
            </w:tcBorders>
            <w:vAlign w:val="top"/>
          </w:tcPr>
          <w:p w14:paraId="3A224FA3" w14:textId="77777777" w:rsidR="00696B7F" w:rsidRPr="005144EC" w:rsidRDefault="00696B7F" w:rsidP="005144EC">
            <w:pPr>
              <w:spacing w:line="240" w:lineRule="auto"/>
              <w:jc w:val="right"/>
              <w:rPr>
                <w:sz w:val="22"/>
                <w:szCs w:val="22"/>
              </w:rPr>
            </w:pPr>
            <w:r w:rsidRPr="005144EC">
              <w:rPr>
                <w:sz w:val="22"/>
                <w:szCs w:val="22"/>
              </w:rPr>
              <w:t xml:space="preserve">27 </w:t>
            </w:r>
          </w:p>
          <w:p w14:paraId="5155E419" w14:textId="77777777" w:rsidR="00696B7F" w:rsidRPr="005144EC" w:rsidRDefault="00696B7F" w:rsidP="005144EC">
            <w:pPr>
              <w:spacing w:line="240" w:lineRule="auto"/>
              <w:jc w:val="right"/>
              <w:rPr>
                <w:sz w:val="22"/>
                <w:szCs w:val="22"/>
              </w:rPr>
            </w:pPr>
            <w:r w:rsidRPr="005144EC">
              <w:rPr>
                <w:sz w:val="22"/>
                <w:szCs w:val="22"/>
              </w:rPr>
              <w:t>[26.3, 27.4]</w:t>
            </w:r>
          </w:p>
        </w:tc>
        <w:tc>
          <w:tcPr>
            <w:tcW w:w="755" w:type="pct"/>
            <w:tcBorders>
              <w:right w:val="single" w:sz="4" w:space="0" w:color="00DCA1" w:themeColor="background2"/>
            </w:tcBorders>
            <w:vAlign w:val="top"/>
          </w:tcPr>
          <w:p w14:paraId="671C82A6" w14:textId="77777777" w:rsidR="00696B7F" w:rsidRPr="005144EC" w:rsidRDefault="00696B7F" w:rsidP="005144EC">
            <w:pPr>
              <w:spacing w:line="240" w:lineRule="auto"/>
              <w:jc w:val="right"/>
              <w:rPr>
                <w:sz w:val="22"/>
                <w:szCs w:val="22"/>
              </w:rPr>
            </w:pPr>
            <w:r w:rsidRPr="005144EC">
              <w:rPr>
                <w:sz w:val="22"/>
                <w:szCs w:val="22"/>
              </w:rPr>
              <w:t xml:space="preserve">27.2 </w:t>
            </w:r>
          </w:p>
          <w:p w14:paraId="4BCD05E7" w14:textId="77777777" w:rsidR="00696B7F" w:rsidRPr="005144EC" w:rsidRDefault="00696B7F" w:rsidP="005144EC">
            <w:pPr>
              <w:spacing w:line="240" w:lineRule="auto"/>
              <w:jc w:val="right"/>
              <w:rPr>
                <w:sz w:val="22"/>
                <w:szCs w:val="22"/>
              </w:rPr>
            </w:pPr>
            <w:r w:rsidRPr="005144EC">
              <w:rPr>
                <w:sz w:val="22"/>
                <w:szCs w:val="22"/>
              </w:rPr>
              <w:t>[26.4, 27.8]</w:t>
            </w:r>
          </w:p>
        </w:tc>
        <w:tc>
          <w:tcPr>
            <w:tcW w:w="753" w:type="pct"/>
            <w:tcBorders>
              <w:left w:val="single" w:sz="4" w:space="0" w:color="00DCA1" w:themeColor="background2"/>
            </w:tcBorders>
            <w:vAlign w:val="top"/>
          </w:tcPr>
          <w:p w14:paraId="13684277" w14:textId="77777777" w:rsidR="00696B7F" w:rsidRPr="005144EC" w:rsidRDefault="00696B7F" w:rsidP="005144EC">
            <w:pPr>
              <w:spacing w:line="240" w:lineRule="auto"/>
              <w:jc w:val="right"/>
              <w:rPr>
                <w:sz w:val="22"/>
                <w:szCs w:val="22"/>
              </w:rPr>
            </w:pPr>
            <w:r w:rsidRPr="005144EC">
              <w:rPr>
                <w:sz w:val="22"/>
                <w:szCs w:val="22"/>
              </w:rPr>
              <w:t xml:space="preserve">27.9 </w:t>
            </w:r>
          </w:p>
          <w:p w14:paraId="21CA9704" w14:textId="77777777" w:rsidR="00696B7F" w:rsidRPr="005144EC" w:rsidRDefault="00696B7F" w:rsidP="005144EC">
            <w:pPr>
              <w:spacing w:line="240" w:lineRule="auto"/>
              <w:jc w:val="right"/>
              <w:rPr>
                <w:sz w:val="22"/>
                <w:szCs w:val="22"/>
              </w:rPr>
            </w:pPr>
            <w:r w:rsidRPr="005144EC">
              <w:rPr>
                <w:sz w:val="22"/>
                <w:szCs w:val="22"/>
              </w:rPr>
              <w:t>[27.1, 28.9]</w:t>
            </w:r>
          </w:p>
        </w:tc>
        <w:tc>
          <w:tcPr>
            <w:tcW w:w="752" w:type="pct"/>
            <w:vAlign w:val="top"/>
          </w:tcPr>
          <w:p w14:paraId="74102860" w14:textId="77777777" w:rsidR="00696B7F" w:rsidRPr="005144EC" w:rsidRDefault="00696B7F" w:rsidP="005144EC">
            <w:pPr>
              <w:spacing w:line="240" w:lineRule="auto"/>
              <w:jc w:val="right"/>
              <w:rPr>
                <w:sz w:val="22"/>
                <w:szCs w:val="22"/>
              </w:rPr>
            </w:pPr>
            <w:r w:rsidRPr="005144EC">
              <w:rPr>
                <w:sz w:val="22"/>
                <w:szCs w:val="22"/>
              </w:rPr>
              <w:t xml:space="preserve">29.1 </w:t>
            </w:r>
          </w:p>
          <w:p w14:paraId="2AE9E65C" w14:textId="77777777" w:rsidR="00696B7F" w:rsidRPr="005144EC" w:rsidRDefault="00696B7F" w:rsidP="005144EC">
            <w:pPr>
              <w:spacing w:line="240" w:lineRule="auto"/>
              <w:jc w:val="right"/>
              <w:rPr>
                <w:sz w:val="22"/>
                <w:szCs w:val="22"/>
              </w:rPr>
            </w:pPr>
            <w:r w:rsidRPr="005144EC">
              <w:rPr>
                <w:sz w:val="22"/>
                <w:szCs w:val="22"/>
              </w:rPr>
              <w:t>[28, 30.2]</w:t>
            </w:r>
          </w:p>
        </w:tc>
      </w:tr>
      <w:tr w:rsidR="00696B7F" w:rsidRPr="005144EC" w14:paraId="524B0EF5" w14:textId="77777777" w:rsidTr="005144EC">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5EA3D477" w14:textId="796B9B2E" w:rsidR="00696B7F" w:rsidRPr="005144EC" w:rsidRDefault="00696B7F" w:rsidP="005144EC">
            <w:pPr>
              <w:spacing w:line="240" w:lineRule="auto"/>
              <w:rPr>
                <w:sz w:val="22"/>
                <w:szCs w:val="22"/>
              </w:rPr>
            </w:pPr>
            <w:r w:rsidRPr="005144EC">
              <w:rPr>
                <w:b/>
                <w:bCs/>
                <w:sz w:val="22"/>
                <w:szCs w:val="22"/>
              </w:rPr>
              <w:t xml:space="preserve">Average apparent temperature on hot days (°C) (NOAA Heat </w:t>
            </w:r>
            <w:proofErr w:type="gramStart"/>
            <w:r w:rsidRPr="005144EC">
              <w:rPr>
                <w:b/>
                <w:bCs/>
                <w:sz w:val="22"/>
                <w:szCs w:val="22"/>
              </w:rPr>
              <w:t>Index)</w:t>
            </w:r>
            <w:r w:rsidRPr="005144EC">
              <w:rPr>
                <w:b/>
                <w:bCs/>
                <w:sz w:val="22"/>
                <w:szCs w:val="22"/>
                <w:vertAlign w:val="superscript"/>
              </w:rPr>
              <w:t>(</w:t>
            </w:r>
            <w:proofErr w:type="gramEnd"/>
            <w:r w:rsidRPr="005144EC">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E1AB637" w14:textId="77777777" w:rsidR="00696B7F" w:rsidRPr="005144EC" w:rsidRDefault="00696B7F" w:rsidP="005144EC">
            <w:pPr>
              <w:spacing w:line="240" w:lineRule="auto"/>
              <w:jc w:val="right"/>
              <w:rPr>
                <w:sz w:val="22"/>
                <w:szCs w:val="22"/>
              </w:rPr>
            </w:pPr>
            <w:r w:rsidRPr="005144EC">
              <w:rPr>
                <w:sz w:val="22"/>
                <w:szCs w:val="22"/>
              </w:rPr>
              <w:t>36.2</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71CD45C7" w14:textId="77777777" w:rsidR="00696B7F" w:rsidRPr="005144EC" w:rsidRDefault="00696B7F" w:rsidP="005144EC">
            <w:pPr>
              <w:spacing w:line="240" w:lineRule="auto"/>
              <w:jc w:val="right"/>
              <w:rPr>
                <w:sz w:val="22"/>
                <w:szCs w:val="22"/>
              </w:rPr>
            </w:pPr>
            <w:r w:rsidRPr="005144EC">
              <w:rPr>
                <w:sz w:val="22"/>
                <w:szCs w:val="22"/>
              </w:rPr>
              <w:t xml:space="preserve">38.2 </w:t>
            </w:r>
          </w:p>
          <w:p w14:paraId="6AFACF6A" w14:textId="77777777" w:rsidR="00696B7F" w:rsidRPr="005144EC" w:rsidRDefault="00696B7F" w:rsidP="005144EC">
            <w:pPr>
              <w:spacing w:line="240" w:lineRule="auto"/>
              <w:jc w:val="right"/>
              <w:rPr>
                <w:sz w:val="22"/>
                <w:szCs w:val="22"/>
              </w:rPr>
            </w:pPr>
            <w:r w:rsidRPr="005144EC">
              <w:rPr>
                <w:sz w:val="22"/>
                <w:szCs w:val="22"/>
              </w:rPr>
              <w:t>[37.3, 38.9]</w:t>
            </w:r>
          </w:p>
        </w:tc>
        <w:tc>
          <w:tcPr>
            <w:tcW w:w="755" w:type="pct"/>
            <w:tcBorders>
              <w:right w:val="single" w:sz="4" w:space="0" w:color="00DCA1" w:themeColor="background2"/>
            </w:tcBorders>
            <w:vAlign w:val="top"/>
          </w:tcPr>
          <w:p w14:paraId="32F3F38B" w14:textId="77777777" w:rsidR="00696B7F" w:rsidRPr="005144EC" w:rsidRDefault="00696B7F" w:rsidP="005144EC">
            <w:pPr>
              <w:spacing w:line="240" w:lineRule="auto"/>
              <w:jc w:val="right"/>
              <w:rPr>
                <w:sz w:val="22"/>
                <w:szCs w:val="22"/>
              </w:rPr>
            </w:pPr>
            <w:r w:rsidRPr="005144EC">
              <w:rPr>
                <w:sz w:val="22"/>
                <w:szCs w:val="22"/>
              </w:rPr>
              <w:t xml:space="preserve">38.5 </w:t>
            </w:r>
          </w:p>
          <w:p w14:paraId="53D2F3D6" w14:textId="77777777" w:rsidR="00696B7F" w:rsidRPr="005144EC" w:rsidRDefault="00696B7F" w:rsidP="005144EC">
            <w:pPr>
              <w:spacing w:line="240" w:lineRule="auto"/>
              <w:jc w:val="right"/>
              <w:rPr>
                <w:sz w:val="22"/>
                <w:szCs w:val="22"/>
              </w:rPr>
            </w:pPr>
            <w:r w:rsidRPr="005144EC">
              <w:rPr>
                <w:sz w:val="22"/>
                <w:szCs w:val="22"/>
              </w:rPr>
              <w:t>[37.9, 39.4]</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5EE13880" w14:textId="77777777" w:rsidR="00696B7F" w:rsidRPr="005144EC" w:rsidRDefault="00696B7F" w:rsidP="005144EC">
            <w:pPr>
              <w:spacing w:line="240" w:lineRule="auto"/>
              <w:jc w:val="right"/>
              <w:rPr>
                <w:sz w:val="22"/>
                <w:szCs w:val="22"/>
              </w:rPr>
            </w:pPr>
            <w:r w:rsidRPr="005144EC">
              <w:rPr>
                <w:sz w:val="22"/>
                <w:szCs w:val="22"/>
              </w:rPr>
              <w:t xml:space="preserve">39.6 </w:t>
            </w:r>
          </w:p>
          <w:p w14:paraId="01416597" w14:textId="77777777" w:rsidR="00696B7F" w:rsidRPr="005144EC" w:rsidRDefault="00696B7F" w:rsidP="005144EC">
            <w:pPr>
              <w:spacing w:line="240" w:lineRule="auto"/>
              <w:jc w:val="right"/>
              <w:rPr>
                <w:sz w:val="22"/>
                <w:szCs w:val="22"/>
              </w:rPr>
            </w:pPr>
            <w:r w:rsidRPr="005144EC">
              <w:rPr>
                <w:sz w:val="22"/>
                <w:szCs w:val="22"/>
              </w:rPr>
              <w:t>[38.7, 41.1]</w:t>
            </w:r>
          </w:p>
        </w:tc>
        <w:tc>
          <w:tcPr>
            <w:tcW w:w="752" w:type="pct"/>
            <w:vAlign w:val="top"/>
          </w:tcPr>
          <w:p w14:paraId="44E2F239" w14:textId="77777777" w:rsidR="00696B7F" w:rsidRPr="005144EC" w:rsidRDefault="00696B7F" w:rsidP="005144EC">
            <w:pPr>
              <w:spacing w:line="240" w:lineRule="auto"/>
              <w:jc w:val="right"/>
              <w:rPr>
                <w:sz w:val="22"/>
                <w:szCs w:val="22"/>
              </w:rPr>
            </w:pPr>
            <w:r w:rsidRPr="005144EC">
              <w:rPr>
                <w:sz w:val="22"/>
                <w:szCs w:val="22"/>
              </w:rPr>
              <w:t xml:space="preserve">41.2 </w:t>
            </w:r>
          </w:p>
          <w:p w14:paraId="51736087" w14:textId="77777777" w:rsidR="00696B7F" w:rsidRPr="005144EC" w:rsidRDefault="00696B7F" w:rsidP="005144EC">
            <w:pPr>
              <w:spacing w:line="240" w:lineRule="auto"/>
              <w:jc w:val="right"/>
              <w:rPr>
                <w:sz w:val="22"/>
                <w:szCs w:val="22"/>
              </w:rPr>
            </w:pPr>
            <w:r w:rsidRPr="005144EC">
              <w:rPr>
                <w:sz w:val="22"/>
                <w:szCs w:val="22"/>
              </w:rPr>
              <w:t>[39.9, 42.5]</w:t>
            </w:r>
          </w:p>
        </w:tc>
      </w:tr>
      <w:tr w:rsidR="00696B7F" w:rsidRPr="005144EC" w14:paraId="4E992894" w14:textId="77777777" w:rsidTr="005144EC">
        <w:trPr>
          <w:trHeight w:hRule="exact" w:val="680"/>
        </w:trPr>
        <w:tc>
          <w:tcPr>
            <w:tcW w:w="1493" w:type="pct"/>
            <w:tcBorders>
              <w:right w:val="single" w:sz="6" w:space="0" w:color="00DCA1" w:themeColor="background2"/>
            </w:tcBorders>
            <w:vAlign w:val="top"/>
          </w:tcPr>
          <w:p w14:paraId="2489A6C5" w14:textId="4DBDD154" w:rsidR="00696B7F" w:rsidRPr="005144EC" w:rsidRDefault="00696B7F" w:rsidP="005144EC">
            <w:pPr>
              <w:spacing w:line="240" w:lineRule="auto"/>
              <w:rPr>
                <w:sz w:val="22"/>
                <w:szCs w:val="22"/>
              </w:rPr>
            </w:pPr>
            <w:r w:rsidRPr="005144EC">
              <w:rPr>
                <w:b/>
                <w:bCs/>
                <w:sz w:val="22"/>
                <w:szCs w:val="22"/>
              </w:rPr>
              <w:t>Average heatwave duration in days</w:t>
            </w:r>
            <w:r w:rsidRPr="005144EC">
              <w:rPr>
                <w:b/>
                <w:bCs/>
                <w:sz w:val="22"/>
                <w:szCs w:val="22"/>
                <w:vertAlign w:val="superscript"/>
              </w:rPr>
              <w:t>(d)</w:t>
            </w:r>
          </w:p>
        </w:tc>
        <w:tc>
          <w:tcPr>
            <w:tcW w:w="598" w:type="pct"/>
            <w:tcBorders>
              <w:left w:val="single" w:sz="6" w:space="0" w:color="00DCA1" w:themeColor="background2"/>
              <w:right w:val="single" w:sz="4" w:space="0" w:color="00DCA1" w:themeColor="background2"/>
            </w:tcBorders>
            <w:vAlign w:val="top"/>
          </w:tcPr>
          <w:p w14:paraId="4FCF9E45" w14:textId="77777777" w:rsidR="00696B7F" w:rsidRPr="005144EC" w:rsidRDefault="00696B7F" w:rsidP="005144EC">
            <w:pPr>
              <w:spacing w:line="240" w:lineRule="auto"/>
              <w:jc w:val="right"/>
              <w:rPr>
                <w:sz w:val="22"/>
                <w:szCs w:val="22"/>
              </w:rPr>
            </w:pPr>
            <w:r w:rsidRPr="005144EC">
              <w:rPr>
                <w:sz w:val="22"/>
                <w:szCs w:val="22"/>
              </w:rPr>
              <w:t>5</w:t>
            </w:r>
          </w:p>
        </w:tc>
        <w:tc>
          <w:tcPr>
            <w:tcW w:w="649" w:type="pct"/>
            <w:tcBorders>
              <w:left w:val="single" w:sz="4" w:space="0" w:color="00DCA1" w:themeColor="background2"/>
            </w:tcBorders>
            <w:vAlign w:val="top"/>
          </w:tcPr>
          <w:p w14:paraId="6AF79A93" w14:textId="77777777" w:rsidR="00696B7F" w:rsidRPr="005144EC" w:rsidRDefault="00696B7F" w:rsidP="005144EC">
            <w:pPr>
              <w:spacing w:line="240" w:lineRule="auto"/>
              <w:jc w:val="right"/>
              <w:rPr>
                <w:sz w:val="22"/>
                <w:szCs w:val="22"/>
              </w:rPr>
            </w:pPr>
            <w:r w:rsidRPr="005144EC">
              <w:rPr>
                <w:sz w:val="22"/>
                <w:szCs w:val="22"/>
              </w:rPr>
              <w:t xml:space="preserve">8 </w:t>
            </w:r>
          </w:p>
          <w:p w14:paraId="37F1ED9E" w14:textId="77777777" w:rsidR="00696B7F" w:rsidRPr="005144EC" w:rsidRDefault="00696B7F" w:rsidP="005144EC">
            <w:pPr>
              <w:spacing w:line="240" w:lineRule="auto"/>
              <w:jc w:val="right"/>
              <w:rPr>
                <w:sz w:val="22"/>
                <w:szCs w:val="22"/>
              </w:rPr>
            </w:pPr>
            <w:r w:rsidRPr="005144EC">
              <w:rPr>
                <w:sz w:val="22"/>
                <w:szCs w:val="22"/>
              </w:rPr>
              <w:t>[6, 10]</w:t>
            </w:r>
          </w:p>
        </w:tc>
        <w:tc>
          <w:tcPr>
            <w:tcW w:w="755" w:type="pct"/>
            <w:tcBorders>
              <w:right w:val="single" w:sz="4" w:space="0" w:color="00DCA1" w:themeColor="background2"/>
            </w:tcBorders>
            <w:vAlign w:val="top"/>
          </w:tcPr>
          <w:p w14:paraId="573595BF" w14:textId="77777777" w:rsidR="00696B7F" w:rsidRPr="005144EC" w:rsidRDefault="00696B7F" w:rsidP="005144EC">
            <w:pPr>
              <w:spacing w:line="240" w:lineRule="auto"/>
              <w:jc w:val="right"/>
              <w:rPr>
                <w:sz w:val="22"/>
                <w:szCs w:val="22"/>
              </w:rPr>
            </w:pPr>
            <w:r w:rsidRPr="005144EC">
              <w:rPr>
                <w:sz w:val="22"/>
                <w:szCs w:val="22"/>
              </w:rPr>
              <w:t xml:space="preserve">8 </w:t>
            </w:r>
          </w:p>
          <w:p w14:paraId="3DBEA7F0" w14:textId="77777777" w:rsidR="00696B7F" w:rsidRPr="005144EC" w:rsidRDefault="00696B7F" w:rsidP="005144EC">
            <w:pPr>
              <w:spacing w:line="240" w:lineRule="auto"/>
              <w:jc w:val="right"/>
              <w:rPr>
                <w:sz w:val="22"/>
                <w:szCs w:val="22"/>
              </w:rPr>
            </w:pPr>
            <w:r w:rsidRPr="005144EC">
              <w:rPr>
                <w:sz w:val="22"/>
                <w:szCs w:val="22"/>
              </w:rPr>
              <w:t>[6, 10]</w:t>
            </w:r>
          </w:p>
        </w:tc>
        <w:tc>
          <w:tcPr>
            <w:tcW w:w="753" w:type="pct"/>
            <w:tcBorders>
              <w:left w:val="single" w:sz="4" w:space="0" w:color="00DCA1" w:themeColor="background2"/>
            </w:tcBorders>
            <w:vAlign w:val="top"/>
          </w:tcPr>
          <w:p w14:paraId="563D7D13" w14:textId="77777777" w:rsidR="00696B7F" w:rsidRPr="005144EC" w:rsidRDefault="00696B7F" w:rsidP="005144EC">
            <w:pPr>
              <w:spacing w:line="240" w:lineRule="auto"/>
              <w:jc w:val="right"/>
              <w:rPr>
                <w:sz w:val="22"/>
                <w:szCs w:val="22"/>
              </w:rPr>
            </w:pPr>
            <w:r w:rsidRPr="005144EC">
              <w:rPr>
                <w:sz w:val="22"/>
                <w:szCs w:val="22"/>
              </w:rPr>
              <w:t xml:space="preserve">10 </w:t>
            </w:r>
          </w:p>
          <w:p w14:paraId="0FF42868" w14:textId="77777777" w:rsidR="00696B7F" w:rsidRPr="005144EC" w:rsidRDefault="00696B7F" w:rsidP="005144EC">
            <w:pPr>
              <w:spacing w:line="240" w:lineRule="auto"/>
              <w:jc w:val="right"/>
              <w:rPr>
                <w:sz w:val="22"/>
                <w:szCs w:val="22"/>
              </w:rPr>
            </w:pPr>
            <w:r w:rsidRPr="005144EC">
              <w:rPr>
                <w:sz w:val="22"/>
                <w:szCs w:val="22"/>
              </w:rPr>
              <w:t>[7, 13]</w:t>
            </w:r>
          </w:p>
        </w:tc>
        <w:tc>
          <w:tcPr>
            <w:tcW w:w="752" w:type="pct"/>
            <w:vAlign w:val="top"/>
          </w:tcPr>
          <w:p w14:paraId="24BEE3D7" w14:textId="77777777" w:rsidR="00696B7F" w:rsidRPr="005144EC" w:rsidRDefault="00696B7F" w:rsidP="005144EC">
            <w:pPr>
              <w:spacing w:line="240" w:lineRule="auto"/>
              <w:jc w:val="right"/>
              <w:rPr>
                <w:sz w:val="22"/>
                <w:szCs w:val="22"/>
              </w:rPr>
            </w:pPr>
            <w:r w:rsidRPr="005144EC">
              <w:rPr>
                <w:sz w:val="22"/>
                <w:szCs w:val="22"/>
              </w:rPr>
              <w:t xml:space="preserve">13 </w:t>
            </w:r>
          </w:p>
          <w:p w14:paraId="4A378293" w14:textId="77777777" w:rsidR="00696B7F" w:rsidRPr="005144EC" w:rsidRDefault="00696B7F" w:rsidP="005144EC">
            <w:pPr>
              <w:spacing w:line="240" w:lineRule="auto"/>
              <w:jc w:val="right"/>
              <w:rPr>
                <w:sz w:val="22"/>
                <w:szCs w:val="22"/>
              </w:rPr>
            </w:pPr>
            <w:r w:rsidRPr="005144EC">
              <w:rPr>
                <w:sz w:val="22"/>
                <w:szCs w:val="22"/>
              </w:rPr>
              <w:t>[9, 20]</w:t>
            </w:r>
          </w:p>
        </w:tc>
      </w:tr>
      <w:tr w:rsidR="00696B7F" w:rsidRPr="005144EC" w14:paraId="5E1887C9" w14:textId="77777777" w:rsidTr="005144EC">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64B6942C" w14:textId="568A9B03" w:rsidR="00696B7F" w:rsidRPr="005144EC" w:rsidRDefault="00696B7F" w:rsidP="005144EC">
            <w:pPr>
              <w:spacing w:line="240" w:lineRule="auto"/>
              <w:rPr>
                <w:sz w:val="22"/>
                <w:szCs w:val="22"/>
              </w:rPr>
            </w:pPr>
            <w:r w:rsidRPr="005144EC">
              <w:rPr>
                <w:b/>
                <w:bCs/>
                <w:sz w:val="22"/>
                <w:szCs w:val="22"/>
              </w:rPr>
              <w:t>Number of heatwaves per year</w:t>
            </w:r>
            <w:r w:rsidRPr="005144EC">
              <w:rPr>
                <w:b/>
                <w:bCs/>
                <w:sz w:val="22"/>
                <w:szCs w:val="22"/>
                <w:vertAlign w:val="superscript"/>
              </w:rPr>
              <w:t>(d)</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B5F5717" w14:textId="77777777" w:rsidR="00696B7F" w:rsidRPr="005144EC" w:rsidRDefault="00696B7F" w:rsidP="005144EC">
            <w:pPr>
              <w:spacing w:line="240" w:lineRule="auto"/>
              <w:jc w:val="right"/>
              <w:rPr>
                <w:sz w:val="22"/>
                <w:szCs w:val="22"/>
              </w:rPr>
            </w:pPr>
            <w:r w:rsidRPr="005144EC">
              <w:rPr>
                <w:sz w:val="22"/>
                <w:szCs w:val="22"/>
              </w:rPr>
              <w:t>2</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239CF7E8" w14:textId="77777777" w:rsidR="00696B7F" w:rsidRPr="005144EC" w:rsidRDefault="00696B7F" w:rsidP="005144EC">
            <w:pPr>
              <w:spacing w:line="240" w:lineRule="auto"/>
              <w:jc w:val="right"/>
              <w:rPr>
                <w:sz w:val="22"/>
                <w:szCs w:val="22"/>
              </w:rPr>
            </w:pPr>
            <w:r w:rsidRPr="005144EC">
              <w:rPr>
                <w:sz w:val="22"/>
                <w:szCs w:val="22"/>
              </w:rPr>
              <w:t xml:space="preserve">6 </w:t>
            </w:r>
          </w:p>
          <w:p w14:paraId="57DF3DFF" w14:textId="77777777" w:rsidR="00696B7F" w:rsidRPr="005144EC" w:rsidRDefault="00696B7F" w:rsidP="005144EC">
            <w:pPr>
              <w:spacing w:line="240" w:lineRule="auto"/>
              <w:jc w:val="right"/>
              <w:rPr>
                <w:sz w:val="22"/>
                <w:szCs w:val="22"/>
              </w:rPr>
            </w:pPr>
            <w:r w:rsidRPr="005144EC">
              <w:rPr>
                <w:sz w:val="22"/>
                <w:szCs w:val="22"/>
              </w:rPr>
              <w:t>[5, 7]</w:t>
            </w:r>
          </w:p>
        </w:tc>
        <w:tc>
          <w:tcPr>
            <w:tcW w:w="755" w:type="pct"/>
            <w:tcBorders>
              <w:right w:val="single" w:sz="4" w:space="0" w:color="00DCA1" w:themeColor="background2"/>
            </w:tcBorders>
            <w:vAlign w:val="top"/>
          </w:tcPr>
          <w:p w14:paraId="2A5A3AC0" w14:textId="77777777" w:rsidR="00696B7F" w:rsidRPr="005144EC" w:rsidRDefault="00696B7F" w:rsidP="005144EC">
            <w:pPr>
              <w:spacing w:line="240" w:lineRule="auto"/>
              <w:jc w:val="right"/>
              <w:rPr>
                <w:sz w:val="22"/>
                <w:szCs w:val="22"/>
              </w:rPr>
            </w:pPr>
            <w:r w:rsidRPr="005144EC">
              <w:rPr>
                <w:sz w:val="22"/>
                <w:szCs w:val="22"/>
              </w:rPr>
              <w:t xml:space="preserve">6 </w:t>
            </w:r>
          </w:p>
          <w:p w14:paraId="628CACCB" w14:textId="77777777" w:rsidR="00696B7F" w:rsidRPr="005144EC" w:rsidRDefault="00696B7F" w:rsidP="005144EC">
            <w:pPr>
              <w:spacing w:line="240" w:lineRule="auto"/>
              <w:jc w:val="right"/>
              <w:rPr>
                <w:sz w:val="22"/>
                <w:szCs w:val="22"/>
              </w:rPr>
            </w:pPr>
            <w:r w:rsidRPr="005144EC">
              <w:rPr>
                <w:sz w:val="22"/>
                <w:szCs w:val="22"/>
              </w:rPr>
              <w:t>[5, 8]</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49CDC7CE" w14:textId="77777777" w:rsidR="00696B7F" w:rsidRPr="005144EC" w:rsidRDefault="00696B7F" w:rsidP="005144EC">
            <w:pPr>
              <w:spacing w:line="240" w:lineRule="auto"/>
              <w:jc w:val="right"/>
              <w:rPr>
                <w:sz w:val="22"/>
                <w:szCs w:val="22"/>
              </w:rPr>
            </w:pPr>
            <w:r w:rsidRPr="005144EC">
              <w:rPr>
                <w:sz w:val="22"/>
                <w:szCs w:val="22"/>
              </w:rPr>
              <w:t xml:space="preserve">7 </w:t>
            </w:r>
          </w:p>
          <w:p w14:paraId="7676FE6D" w14:textId="77777777" w:rsidR="00696B7F" w:rsidRPr="005144EC" w:rsidRDefault="00696B7F" w:rsidP="005144EC">
            <w:pPr>
              <w:spacing w:line="240" w:lineRule="auto"/>
              <w:jc w:val="right"/>
              <w:rPr>
                <w:sz w:val="22"/>
                <w:szCs w:val="22"/>
              </w:rPr>
            </w:pPr>
            <w:r w:rsidRPr="005144EC">
              <w:rPr>
                <w:sz w:val="22"/>
                <w:szCs w:val="22"/>
              </w:rPr>
              <w:t>[6, 9]</w:t>
            </w:r>
          </w:p>
        </w:tc>
        <w:tc>
          <w:tcPr>
            <w:tcW w:w="752" w:type="pct"/>
            <w:vAlign w:val="top"/>
          </w:tcPr>
          <w:p w14:paraId="4E0B9E92" w14:textId="77777777" w:rsidR="00696B7F" w:rsidRPr="005144EC" w:rsidRDefault="00696B7F" w:rsidP="005144EC">
            <w:pPr>
              <w:spacing w:line="240" w:lineRule="auto"/>
              <w:jc w:val="right"/>
              <w:rPr>
                <w:sz w:val="22"/>
                <w:szCs w:val="22"/>
              </w:rPr>
            </w:pPr>
            <w:r w:rsidRPr="005144EC">
              <w:rPr>
                <w:sz w:val="22"/>
                <w:szCs w:val="22"/>
              </w:rPr>
              <w:t xml:space="preserve">8 </w:t>
            </w:r>
          </w:p>
          <w:p w14:paraId="2ECF345C" w14:textId="77777777" w:rsidR="00696B7F" w:rsidRPr="005144EC" w:rsidRDefault="00696B7F" w:rsidP="005144EC">
            <w:pPr>
              <w:spacing w:line="240" w:lineRule="auto"/>
              <w:jc w:val="right"/>
              <w:rPr>
                <w:sz w:val="22"/>
                <w:szCs w:val="22"/>
              </w:rPr>
            </w:pPr>
            <w:r w:rsidRPr="005144EC">
              <w:rPr>
                <w:sz w:val="22"/>
                <w:szCs w:val="22"/>
              </w:rPr>
              <w:t>[8, 9]</w:t>
            </w:r>
          </w:p>
        </w:tc>
      </w:tr>
      <w:tr w:rsidR="00696B7F" w:rsidRPr="005144EC" w14:paraId="2B412242" w14:textId="77777777" w:rsidTr="005144EC">
        <w:trPr>
          <w:trHeight w:hRule="exact" w:val="624"/>
        </w:trPr>
        <w:tc>
          <w:tcPr>
            <w:tcW w:w="1493" w:type="pct"/>
            <w:tcBorders>
              <w:right w:val="single" w:sz="6" w:space="0" w:color="00DCA1" w:themeColor="background2"/>
            </w:tcBorders>
            <w:vAlign w:val="top"/>
          </w:tcPr>
          <w:p w14:paraId="6E1E061B" w14:textId="58C5BAA2" w:rsidR="00696B7F" w:rsidRPr="005144EC" w:rsidRDefault="00696B7F" w:rsidP="005144EC">
            <w:pPr>
              <w:spacing w:line="240" w:lineRule="auto"/>
              <w:rPr>
                <w:sz w:val="22"/>
                <w:szCs w:val="22"/>
              </w:rPr>
            </w:pPr>
            <w:r w:rsidRPr="005144EC">
              <w:rPr>
                <w:b/>
                <w:bCs/>
                <w:sz w:val="22"/>
                <w:szCs w:val="22"/>
              </w:rPr>
              <w:t>Number of days per year</w:t>
            </w:r>
            <w:r w:rsidRPr="005144EC">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10DD1CB8" w14:textId="77777777" w:rsidR="00696B7F" w:rsidRPr="005144EC" w:rsidRDefault="00696B7F" w:rsidP="005144EC">
            <w:pPr>
              <w:spacing w:line="240" w:lineRule="auto"/>
              <w:jc w:val="right"/>
              <w:rPr>
                <w:sz w:val="22"/>
                <w:szCs w:val="22"/>
              </w:rPr>
            </w:pPr>
            <w:r w:rsidRPr="005144EC">
              <w:rPr>
                <w:sz w:val="22"/>
                <w:szCs w:val="22"/>
              </w:rPr>
              <w:t>88</w:t>
            </w:r>
          </w:p>
        </w:tc>
        <w:tc>
          <w:tcPr>
            <w:tcW w:w="649" w:type="pct"/>
            <w:tcBorders>
              <w:left w:val="single" w:sz="4" w:space="0" w:color="00DCA1" w:themeColor="background2"/>
            </w:tcBorders>
            <w:vAlign w:val="top"/>
          </w:tcPr>
          <w:p w14:paraId="0DA36955" w14:textId="77777777" w:rsidR="00696B7F" w:rsidRPr="005144EC" w:rsidRDefault="00696B7F" w:rsidP="005144EC">
            <w:pPr>
              <w:spacing w:line="240" w:lineRule="auto"/>
              <w:jc w:val="right"/>
              <w:rPr>
                <w:sz w:val="22"/>
                <w:szCs w:val="22"/>
              </w:rPr>
            </w:pPr>
            <w:r w:rsidRPr="005144EC">
              <w:rPr>
                <w:sz w:val="22"/>
                <w:szCs w:val="22"/>
              </w:rPr>
              <w:t xml:space="preserve">130 </w:t>
            </w:r>
          </w:p>
          <w:p w14:paraId="510C94FB" w14:textId="77777777" w:rsidR="00696B7F" w:rsidRPr="005144EC" w:rsidRDefault="00696B7F" w:rsidP="005144EC">
            <w:pPr>
              <w:spacing w:line="240" w:lineRule="auto"/>
              <w:jc w:val="right"/>
              <w:rPr>
                <w:sz w:val="22"/>
                <w:szCs w:val="22"/>
              </w:rPr>
            </w:pPr>
            <w:r w:rsidRPr="005144EC">
              <w:rPr>
                <w:sz w:val="22"/>
                <w:szCs w:val="22"/>
              </w:rPr>
              <w:t>[103, 151]</w:t>
            </w:r>
          </w:p>
        </w:tc>
        <w:tc>
          <w:tcPr>
            <w:tcW w:w="755" w:type="pct"/>
            <w:tcBorders>
              <w:right w:val="single" w:sz="4" w:space="0" w:color="00DCA1" w:themeColor="background2"/>
            </w:tcBorders>
            <w:vAlign w:val="top"/>
          </w:tcPr>
          <w:p w14:paraId="6ABC3660" w14:textId="77777777" w:rsidR="00696B7F" w:rsidRPr="005144EC" w:rsidRDefault="00696B7F" w:rsidP="005144EC">
            <w:pPr>
              <w:spacing w:line="240" w:lineRule="auto"/>
              <w:jc w:val="right"/>
              <w:rPr>
                <w:sz w:val="22"/>
                <w:szCs w:val="22"/>
              </w:rPr>
            </w:pPr>
            <w:r w:rsidRPr="005144EC">
              <w:rPr>
                <w:sz w:val="22"/>
                <w:szCs w:val="22"/>
              </w:rPr>
              <w:t xml:space="preserve">136 </w:t>
            </w:r>
          </w:p>
          <w:p w14:paraId="517EEEDE" w14:textId="77777777" w:rsidR="00696B7F" w:rsidRPr="005144EC" w:rsidRDefault="00696B7F" w:rsidP="005144EC">
            <w:pPr>
              <w:spacing w:line="240" w:lineRule="auto"/>
              <w:jc w:val="right"/>
              <w:rPr>
                <w:sz w:val="22"/>
                <w:szCs w:val="22"/>
              </w:rPr>
            </w:pPr>
            <w:r w:rsidRPr="005144EC">
              <w:rPr>
                <w:sz w:val="22"/>
                <w:szCs w:val="22"/>
              </w:rPr>
              <w:t>[113, 166]</w:t>
            </w:r>
          </w:p>
        </w:tc>
        <w:tc>
          <w:tcPr>
            <w:tcW w:w="753" w:type="pct"/>
            <w:tcBorders>
              <w:left w:val="single" w:sz="4" w:space="0" w:color="00DCA1" w:themeColor="background2"/>
            </w:tcBorders>
            <w:vAlign w:val="top"/>
          </w:tcPr>
          <w:p w14:paraId="0D9EAD5E" w14:textId="77777777" w:rsidR="00696B7F" w:rsidRPr="005144EC" w:rsidRDefault="00696B7F" w:rsidP="005144EC">
            <w:pPr>
              <w:spacing w:line="240" w:lineRule="auto"/>
              <w:jc w:val="right"/>
              <w:rPr>
                <w:sz w:val="22"/>
                <w:szCs w:val="22"/>
              </w:rPr>
            </w:pPr>
            <w:r w:rsidRPr="005144EC">
              <w:rPr>
                <w:sz w:val="22"/>
                <w:szCs w:val="22"/>
              </w:rPr>
              <w:t xml:space="preserve">151 </w:t>
            </w:r>
          </w:p>
          <w:p w14:paraId="1B6DA626" w14:textId="77777777" w:rsidR="00696B7F" w:rsidRPr="005144EC" w:rsidRDefault="00696B7F" w:rsidP="005144EC">
            <w:pPr>
              <w:spacing w:line="240" w:lineRule="auto"/>
              <w:jc w:val="right"/>
              <w:rPr>
                <w:sz w:val="22"/>
                <w:szCs w:val="22"/>
              </w:rPr>
            </w:pPr>
            <w:r w:rsidRPr="005144EC">
              <w:rPr>
                <w:sz w:val="22"/>
                <w:szCs w:val="22"/>
              </w:rPr>
              <w:t>[124, 179]</w:t>
            </w:r>
          </w:p>
        </w:tc>
        <w:tc>
          <w:tcPr>
            <w:tcW w:w="752" w:type="pct"/>
            <w:vAlign w:val="top"/>
          </w:tcPr>
          <w:p w14:paraId="588BBFB8" w14:textId="77777777" w:rsidR="00696B7F" w:rsidRPr="005144EC" w:rsidRDefault="00696B7F" w:rsidP="005144EC">
            <w:pPr>
              <w:spacing w:line="240" w:lineRule="auto"/>
              <w:jc w:val="right"/>
              <w:rPr>
                <w:sz w:val="22"/>
                <w:szCs w:val="22"/>
              </w:rPr>
            </w:pPr>
            <w:r w:rsidRPr="005144EC">
              <w:rPr>
                <w:sz w:val="22"/>
                <w:szCs w:val="22"/>
              </w:rPr>
              <w:t xml:space="preserve">171 </w:t>
            </w:r>
          </w:p>
          <w:p w14:paraId="0446CD5D" w14:textId="77777777" w:rsidR="00696B7F" w:rsidRPr="005144EC" w:rsidRDefault="00696B7F" w:rsidP="005144EC">
            <w:pPr>
              <w:spacing w:line="240" w:lineRule="auto"/>
              <w:jc w:val="right"/>
              <w:rPr>
                <w:sz w:val="22"/>
                <w:szCs w:val="22"/>
              </w:rPr>
            </w:pPr>
            <w:r w:rsidRPr="005144EC">
              <w:rPr>
                <w:sz w:val="22"/>
                <w:szCs w:val="22"/>
              </w:rPr>
              <w:t>[135, 202]</w:t>
            </w:r>
          </w:p>
        </w:tc>
      </w:tr>
      <w:tr w:rsidR="00696B7F" w:rsidRPr="005144EC" w14:paraId="72A5284B" w14:textId="77777777" w:rsidTr="005144EC">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7CCBFDAA" w14:textId="7202B349" w:rsidR="00696B7F" w:rsidRPr="005144EC" w:rsidRDefault="00696B7F" w:rsidP="005144EC">
            <w:pPr>
              <w:spacing w:line="240" w:lineRule="auto"/>
              <w:rPr>
                <w:sz w:val="22"/>
                <w:szCs w:val="22"/>
              </w:rPr>
            </w:pPr>
            <w:r w:rsidRPr="005144EC">
              <w:rPr>
                <w:b/>
                <w:bCs/>
                <w:sz w:val="22"/>
                <w:szCs w:val="22"/>
              </w:rPr>
              <w:t>Number of days per year &gt;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38CF4BBC" w14:textId="77777777" w:rsidR="00696B7F" w:rsidRPr="005144EC" w:rsidRDefault="00696B7F" w:rsidP="005144EC">
            <w:pPr>
              <w:spacing w:line="240" w:lineRule="auto"/>
              <w:jc w:val="right"/>
              <w:rPr>
                <w:sz w:val="22"/>
                <w:szCs w:val="22"/>
              </w:rPr>
            </w:pPr>
            <w:r w:rsidRPr="005144EC">
              <w:rPr>
                <w:sz w:val="22"/>
                <w:szCs w:val="22"/>
              </w:rPr>
              <w:t>10</w:t>
            </w:r>
          </w:p>
        </w:tc>
        <w:tc>
          <w:tcPr>
            <w:tcW w:w="649" w:type="pct"/>
            <w:tcBorders>
              <w:top w:val="single" w:sz="6" w:space="0" w:color="00DCA1" w:themeColor="background2"/>
              <w:left w:val="single" w:sz="4" w:space="0" w:color="00DCA1" w:themeColor="background2"/>
            </w:tcBorders>
            <w:vAlign w:val="top"/>
          </w:tcPr>
          <w:p w14:paraId="03993136" w14:textId="77777777" w:rsidR="00696B7F" w:rsidRPr="005144EC" w:rsidRDefault="00696B7F" w:rsidP="005144EC">
            <w:pPr>
              <w:spacing w:line="240" w:lineRule="auto"/>
              <w:jc w:val="right"/>
              <w:rPr>
                <w:sz w:val="22"/>
                <w:szCs w:val="22"/>
              </w:rPr>
            </w:pPr>
            <w:r w:rsidRPr="005144EC">
              <w:rPr>
                <w:sz w:val="22"/>
                <w:szCs w:val="22"/>
              </w:rPr>
              <w:t xml:space="preserve">30 </w:t>
            </w:r>
          </w:p>
          <w:p w14:paraId="270183CA" w14:textId="77777777" w:rsidR="00696B7F" w:rsidRPr="005144EC" w:rsidRDefault="00696B7F" w:rsidP="005144EC">
            <w:pPr>
              <w:spacing w:line="240" w:lineRule="auto"/>
              <w:jc w:val="right"/>
              <w:rPr>
                <w:sz w:val="22"/>
                <w:szCs w:val="22"/>
              </w:rPr>
            </w:pPr>
            <w:r w:rsidRPr="005144EC">
              <w:rPr>
                <w:sz w:val="22"/>
                <w:szCs w:val="22"/>
              </w:rPr>
              <w:t>[20, 42]</w:t>
            </w:r>
          </w:p>
        </w:tc>
        <w:tc>
          <w:tcPr>
            <w:tcW w:w="755" w:type="pct"/>
            <w:tcBorders>
              <w:right w:val="single" w:sz="4" w:space="0" w:color="00DCA1" w:themeColor="background2"/>
            </w:tcBorders>
            <w:vAlign w:val="top"/>
          </w:tcPr>
          <w:p w14:paraId="0029A571" w14:textId="77777777" w:rsidR="00696B7F" w:rsidRPr="005144EC" w:rsidRDefault="00696B7F" w:rsidP="005144EC">
            <w:pPr>
              <w:spacing w:line="240" w:lineRule="auto"/>
              <w:jc w:val="right"/>
              <w:rPr>
                <w:sz w:val="22"/>
                <w:szCs w:val="22"/>
              </w:rPr>
            </w:pPr>
            <w:r w:rsidRPr="005144EC">
              <w:rPr>
                <w:sz w:val="22"/>
                <w:szCs w:val="22"/>
              </w:rPr>
              <w:t xml:space="preserve">32 </w:t>
            </w:r>
          </w:p>
          <w:p w14:paraId="58BC9759" w14:textId="77777777" w:rsidR="00696B7F" w:rsidRPr="005144EC" w:rsidRDefault="00696B7F" w:rsidP="005144EC">
            <w:pPr>
              <w:spacing w:line="240" w:lineRule="auto"/>
              <w:jc w:val="right"/>
              <w:rPr>
                <w:sz w:val="22"/>
                <w:szCs w:val="22"/>
              </w:rPr>
            </w:pPr>
            <w:r w:rsidRPr="005144EC">
              <w:rPr>
                <w:sz w:val="22"/>
                <w:szCs w:val="22"/>
              </w:rPr>
              <w:t>[19, 47]</w:t>
            </w:r>
          </w:p>
        </w:tc>
        <w:tc>
          <w:tcPr>
            <w:tcW w:w="753" w:type="pct"/>
            <w:tcBorders>
              <w:top w:val="single" w:sz="6" w:space="0" w:color="00DCA1" w:themeColor="background2"/>
              <w:left w:val="single" w:sz="4" w:space="0" w:color="00DCA1" w:themeColor="background2"/>
            </w:tcBorders>
            <w:vAlign w:val="top"/>
          </w:tcPr>
          <w:p w14:paraId="56070D1F" w14:textId="77777777" w:rsidR="00696B7F" w:rsidRPr="005144EC" w:rsidRDefault="00696B7F" w:rsidP="005144EC">
            <w:pPr>
              <w:spacing w:line="240" w:lineRule="auto"/>
              <w:jc w:val="right"/>
              <w:rPr>
                <w:sz w:val="22"/>
                <w:szCs w:val="22"/>
              </w:rPr>
            </w:pPr>
            <w:r w:rsidRPr="005144EC">
              <w:rPr>
                <w:sz w:val="22"/>
                <w:szCs w:val="22"/>
              </w:rPr>
              <w:t xml:space="preserve">44 </w:t>
            </w:r>
          </w:p>
          <w:p w14:paraId="678F33AE" w14:textId="77777777" w:rsidR="00696B7F" w:rsidRPr="005144EC" w:rsidRDefault="00696B7F" w:rsidP="005144EC">
            <w:pPr>
              <w:spacing w:line="240" w:lineRule="auto"/>
              <w:jc w:val="right"/>
              <w:rPr>
                <w:sz w:val="22"/>
                <w:szCs w:val="22"/>
              </w:rPr>
            </w:pPr>
            <w:r w:rsidRPr="005144EC">
              <w:rPr>
                <w:sz w:val="22"/>
                <w:szCs w:val="22"/>
              </w:rPr>
              <w:t>[26, 67]</w:t>
            </w:r>
          </w:p>
        </w:tc>
        <w:tc>
          <w:tcPr>
            <w:tcW w:w="752" w:type="pct"/>
            <w:vAlign w:val="top"/>
          </w:tcPr>
          <w:p w14:paraId="7BBE76BE" w14:textId="77777777" w:rsidR="00696B7F" w:rsidRPr="005144EC" w:rsidRDefault="00696B7F" w:rsidP="005144EC">
            <w:pPr>
              <w:spacing w:line="240" w:lineRule="auto"/>
              <w:jc w:val="right"/>
              <w:rPr>
                <w:sz w:val="22"/>
                <w:szCs w:val="22"/>
              </w:rPr>
            </w:pPr>
            <w:r w:rsidRPr="005144EC">
              <w:rPr>
                <w:sz w:val="22"/>
                <w:szCs w:val="22"/>
              </w:rPr>
              <w:t xml:space="preserve">66 </w:t>
            </w:r>
          </w:p>
          <w:p w14:paraId="54DE63BD" w14:textId="77777777" w:rsidR="00696B7F" w:rsidRPr="005144EC" w:rsidRDefault="00696B7F" w:rsidP="005144EC">
            <w:pPr>
              <w:spacing w:line="240" w:lineRule="auto"/>
              <w:jc w:val="right"/>
              <w:rPr>
                <w:sz w:val="22"/>
                <w:szCs w:val="22"/>
              </w:rPr>
            </w:pPr>
            <w:r w:rsidRPr="005144EC">
              <w:rPr>
                <w:sz w:val="22"/>
                <w:szCs w:val="22"/>
              </w:rPr>
              <w:t>[41, 101]</w:t>
            </w:r>
          </w:p>
        </w:tc>
      </w:tr>
    </w:tbl>
    <w:p w14:paraId="03EC3A3C" w14:textId="148D34C6" w:rsidR="00746719" w:rsidRDefault="00FD73CC" w:rsidP="005144EC">
      <w:pPr>
        <w:spacing w:line="240" w:lineRule="auto"/>
        <w:rPr>
          <w:rFonts w:asciiTheme="minorHAnsi" w:hAnsiTheme="minorHAnsi" w:cstheme="minorHAnsi"/>
          <w:i/>
          <w:sz w:val="20"/>
          <w:szCs w:val="20"/>
        </w:rPr>
      </w:pPr>
      <w:r w:rsidRPr="00746719">
        <w:rPr>
          <w:b/>
          <w:bCs/>
          <w:i/>
          <w:iCs/>
          <w:sz w:val="20"/>
          <w:szCs w:val="20"/>
        </w:rPr>
        <w:t xml:space="preserve">Table notes: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5144EC">
        <w:rPr>
          <w:rFonts w:asciiTheme="minorHAnsi" w:hAnsiTheme="minorHAnsi" w:cstheme="minorHAnsi"/>
          <w:i/>
          <w:sz w:val="20"/>
          <w:szCs w:val="20"/>
        </w:rPr>
        <w:t>The primary indicator value reports the median from the nine climate models, with the range reported in square brackets.</w:t>
      </w:r>
    </w:p>
    <w:p w14:paraId="05777AAF" w14:textId="4F79BBC6" w:rsidR="00A97B4B" w:rsidRPr="007A680C" w:rsidRDefault="00746719" w:rsidP="005144EC">
      <w:pPr>
        <w:spacing w:line="240" w:lineRule="auto"/>
        <w:rPr>
          <w:i/>
          <w:iCs/>
          <w:sz w:val="20"/>
          <w:szCs w:val="20"/>
        </w:rPr>
      </w:pPr>
      <w:r>
        <w:rPr>
          <w:rFonts w:asciiTheme="minorHAnsi" w:hAnsiTheme="minorHAnsi" w:cstheme="minorHAnsi"/>
          <w:b/>
          <w:bCs/>
          <w:i/>
          <w:sz w:val="20"/>
          <w:szCs w:val="20"/>
        </w:rPr>
        <w:t xml:space="preserve">Table footnotes: </w:t>
      </w:r>
      <w:r w:rsidR="00FD73CC">
        <w:rPr>
          <w:i/>
          <w:iCs/>
          <w:sz w:val="20"/>
          <w:szCs w:val="20"/>
        </w:rPr>
        <w:t>(a) Based on the 95</w:t>
      </w:r>
      <w:r w:rsidR="00FD73CC" w:rsidRPr="009C7872">
        <w:rPr>
          <w:i/>
          <w:iCs/>
          <w:sz w:val="20"/>
          <w:szCs w:val="20"/>
          <w:vertAlign w:val="superscript"/>
        </w:rPr>
        <w:t>th</w:t>
      </w:r>
      <w:r w:rsidR="00FD73CC">
        <w:rPr>
          <w:i/>
          <w:iCs/>
          <w:sz w:val="20"/>
          <w:szCs w:val="20"/>
        </w:rPr>
        <w:t xml:space="preserve"> percentile of d</w:t>
      </w:r>
      <w:r w:rsidR="00FD73CC" w:rsidRPr="00764436">
        <w:rPr>
          <w:i/>
          <w:iCs/>
          <w:sz w:val="20"/>
          <w:szCs w:val="20"/>
        </w:rPr>
        <w:t>aily maximum air temperature</w:t>
      </w:r>
      <w:r w:rsidR="00FD73CC">
        <w:rPr>
          <w:i/>
          <w:iCs/>
          <w:sz w:val="20"/>
          <w:szCs w:val="20"/>
        </w:rPr>
        <w:t>.</w:t>
      </w:r>
      <w:r w:rsidR="00FD73CC" w:rsidRPr="00764436">
        <w:rPr>
          <w:i/>
          <w:iCs/>
          <w:sz w:val="20"/>
          <w:szCs w:val="20"/>
        </w:rPr>
        <w:t xml:space="preserve"> </w:t>
      </w:r>
      <w:r w:rsidR="00FD73CC">
        <w:rPr>
          <w:i/>
          <w:iCs/>
          <w:sz w:val="20"/>
          <w:szCs w:val="20"/>
        </w:rPr>
        <w:t>(b) Based on the 95</w:t>
      </w:r>
      <w:r w:rsidR="00FD73CC" w:rsidRPr="00E1517E">
        <w:rPr>
          <w:i/>
          <w:iCs/>
          <w:sz w:val="20"/>
          <w:szCs w:val="20"/>
          <w:vertAlign w:val="superscript"/>
        </w:rPr>
        <w:t>th</w:t>
      </w:r>
      <w:r w:rsidR="00FD73CC">
        <w:rPr>
          <w:i/>
          <w:iCs/>
          <w:sz w:val="20"/>
          <w:szCs w:val="20"/>
        </w:rPr>
        <w:t xml:space="preserve"> percentile of</w:t>
      </w:r>
      <w:r w:rsidR="00FD73CC" w:rsidRPr="009C63F2">
        <w:rPr>
          <w:i/>
          <w:iCs/>
          <w:sz w:val="20"/>
          <w:szCs w:val="20"/>
        </w:rPr>
        <w:t xml:space="preserve"> </w:t>
      </w:r>
      <w:r w:rsidR="00FD73CC">
        <w:rPr>
          <w:i/>
          <w:iCs/>
          <w:sz w:val="20"/>
          <w:szCs w:val="20"/>
        </w:rPr>
        <w:t xml:space="preserve">daily minimum air temperature, representing the coldest part of the night on very hot nights. (c) </w:t>
      </w:r>
      <w:r w:rsidR="00FD73CC" w:rsidRPr="00044A1B">
        <w:rPr>
          <w:i/>
          <w:iCs/>
          <w:sz w:val="20"/>
          <w:szCs w:val="20"/>
        </w:rPr>
        <w:t xml:space="preserve">The </w:t>
      </w:r>
      <w:hyperlink r:id="rId29" w:history="1">
        <w:r w:rsidR="00FD73CC" w:rsidRPr="00751BDF">
          <w:rPr>
            <w:rStyle w:val="Hyperlink"/>
            <w:i/>
            <w:iCs/>
            <w:sz w:val="20"/>
            <w:szCs w:val="20"/>
          </w:rPr>
          <w:t>National Oceanic and Atmospheric Administration (NOAA) Heat Index</w:t>
        </w:r>
      </w:hyperlink>
      <w:r w:rsidR="00FD73CC" w:rsidRPr="00044A1B">
        <w:rPr>
          <w:i/>
          <w:iCs/>
          <w:sz w:val="20"/>
          <w:szCs w:val="20"/>
        </w:rPr>
        <w:t xml:space="preserve"> is a measure of how hot it feels when relative humidity is factored in </w:t>
      </w:r>
      <w:r w:rsidR="00FD73CC">
        <w:rPr>
          <w:i/>
          <w:iCs/>
          <w:sz w:val="20"/>
          <w:szCs w:val="20"/>
        </w:rPr>
        <w:t xml:space="preserve">alongside </w:t>
      </w:r>
      <w:r w:rsidR="00FD73CC" w:rsidRPr="00044A1B">
        <w:rPr>
          <w:i/>
          <w:iCs/>
          <w:sz w:val="20"/>
          <w:szCs w:val="20"/>
        </w:rPr>
        <w:t>actual air temperature.</w:t>
      </w:r>
      <w:r w:rsidR="00FD73CC">
        <w:rPr>
          <w:i/>
          <w:iCs/>
          <w:sz w:val="20"/>
          <w:szCs w:val="20"/>
        </w:rPr>
        <w:t xml:space="preserve"> It is calculated on days with a maximum temperature of 27</w:t>
      </w:r>
      <w:r w:rsidR="00FD73CC" w:rsidRPr="009A3644">
        <w:rPr>
          <w:i/>
          <w:iCs/>
          <w:sz w:val="20"/>
          <w:szCs w:val="20"/>
        </w:rPr>
        <w:t xml:space="preserve">°C </w:t>
      </w:r>
      <w:r w:rsidR="00FD73CC">
        <w:rPr>
          <w:i/>
          <w:iCs/>
          <w:sz w:val="20"/>
          <w:szCs w:val="20"/>
        </w:rPr>
        <w:t xml:space="preserve">and above. </w:t>
      </w:r>
      <w:r w:rsidR="00FD73CC">
        <w:rPr>
          <w:rFonts w:asciiTheme="minorHAnsi" w:hAnsiTheme="minorHAnsi" w:cstheme="minorHAnsi"/>
          <w:i/>
          <w:iCs/>
          <w:sz w:val="20"/>
          <w:szCs w:val="20"/>
        </w:rPr>
        <w:t xml:space="preserve">Interpretation of Heat Index values: </w:t>
      </w:r>
      <w:r w:rsidR="00FD73CC" w:rsidRPr="00436228">
        <w:rPr>
          <w:rFonts w:asciiTheme="minorHAnsi" w:hAnsiTheme="minorHAnsi" w:cstheme="minorHAnsi"/>
          <w:i/>
          <w:iCs/>
          <w:sz w:val="20"/>
          <w:szCs w:val="20"/>
        </w:rPr>
        <w:t xml:space="preserve">27°C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32°C indicates caution, 33°C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41°C indicates extreme caution, 42°C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54°C indicates danger and over 54°C indicates extreme danger. </w:t>
      </w:r>
      <w:r w:rsidR="00FD73CC">
        <w:rPr>
          <w:rFonts w:asciiTheme="minorHAnsi" w:hAnsiTheme="minorHAnsi" w:cstheme="minorHAnsi"/>
          <w:i/>
          <w:iCs/>
          <w:sz w:val="20"/>
          <w:szCs w:val="20"/>
        </w:rPr>
        <w:t>See</w:t>
      </w:r>
      <w:r w:rsidR="00FD73CC" w:rsidRPr="00436228">
        <w:rPr>
          <w:rFonts w:asciiTheme="minorHAnsi" w:hAnsiTheme="minorHAnsi" w:cstheme="minorHAnsi"/>
          <w:i/>
          <w:iCs/>
          <w:sz w:val="20"/>
          <w:szCs w:val="20"/>
        </w:rPr>
        <w:t xml:space="preserve"> methodology document for further explanation of Heat Index categories</w:t>
      </w:r>
      <w:r w:rsidR="00FD73CC">
        <w:rPr>
          <w:rFonts w:asciiTheme="minorHAnsi" w:hAnsiTheme="minorHAnsi" w:cstheme="minorHAnsi"/>
          <w:i/>
          <w:iCs/>
          <w:sz w:val="20"/>
          <w:szCs w:val="20"/>
        </w:rPr>
        <w:t>.</w:t>
      </w:r>
      <w:r w:rsidR="00FD73CC" w:rsidRPr="00436228">
        <w:rPr>
          <w:rFonts w:asciiTheme="minorHAnsi" w:hAnsiTheme="minorHAnsi" w:cstheme="minorHAnsi"/>
          <w:i/>
          <w:iCs/>
          <w:sz w:val="20"/>
          <w:szCs w:val="20"/>
        </w:rPr>
        <w:t xml:space="preserve"> </w:t>
      </w:r>
      <w:r w:rsidR="00FD73CC">
        <w:rPr>
          <w:i/>
          <w:iCs/>
          <w:sz w:val="20"/>
          <w:szCs w:val="20"/>
        </w:rPr>
        <w:t>(d)</w:t>
      </w:r>
      <w:r w:rsidR="00FD73CC" w:rsidRPr="00C55EA4">
        <w:t xml:space="preserve"> </w:t>
      </w:r>
      <w:r w:rsidR="00FD73CC">
        <w:rPr>
          <w:i/>
          <w:iCs/>
          <w:sz w:val="20"/>
          <w:szCs w:val="20"/>
        </w:rPr>
        <w:t xml:space="preserve">A heatwave is defined as three </w:t>
      </w:r>
      <w:r w:rsidR="00FD73CC" w:rsidRPr="00C55EA4">
        <w:rPr>
          <w:i/>
          <w:iCs/>
          <w:sz w:val="20"/>
          <w:szCs w:val="20"/>
        </w:rPr>
        <w:t xml:space="preserve">or more consecutive </w:t>
      </w:r>
      <w:r w:rsidR="00FD73CC">
        <w:rPr>
          <w:i/>
          <w:iCs/>
          <w:sz w:val="20"/>
          <w:szCs w:val="20"/>
        </w:rPr>
        <w:t xml:space="preserve">days where both </w:t>
      </w:r>
      <w:r w:rsidR="00FD73CC" w:rsidRPr="00C55EA4">
        <w:rPr>
          <w:i/>
          <w:iCs/>
          <w:sz w:val="20"/>
          <w:szCs w:val="20"/>
        </w:rPr>
        <w:t xml:space="preserve">daytime </w:t>
      </w:r>
      <w:r w:rsidR="00FD73CC">
        <w:rPr>
          <w:i/>
          <w:iCs/>
          <w:sz w:val="20"/>
          <w:szCs w:val="20"/>
        </w:rPr>
        <w:t xml:space="preserve">and </w:t>
      </w:r>
      <w:r w:rsidR="00FD73CC" w:rsidRPr="00C55EA4">
        <w:rPr>
          <w:i/>
          <w:iCs/>
          <w:sz w:val="20"/>
          <w:szCs w:val="20"/>
        </w:rPr>
        <w:t>overnight</w:t>
      </w:r>
      <w:r w:rsidR="00FD73CC">
        <w:rPr>
          <w:i/>
          <w:iCs/>
          <w:sz w:val="20"/>
          <w:szCs w:val="20"/>
        </w:rPr>
        <w:t xml:space="preserve"> temperatures (daily mean temperatures) are unusually high for </w:t>
      </w:r>
      <w:r w:rsidR="00FD73CC" w:rsidRPr="00C55EA4">
        <w:rPr>
          <w:i/>
          <w:iCs/>
          <w:sz w:val="20"/>
          <w:szCs w:val="20"/>
        </w:rPr>
        <w:t>the</w:t>
      </w:r>
      <w:r w:rsidR="00FD73CC">
        <w:rPr>
          <w:i/>
          <w:iCs/>
          <w:sz w:val="20"/>
          <w:szCs w:val="20"/>
        </w:rPr>
        <w:t xml:space="preserve"> location, based on t</w:t>
      </w:r>
      <w:r w:rsidR="00FD73CC" w:rsidRPr="005F3372">
        <w:rPr>
          <w:i/>
          <w:iCs/>
          <w:sz w:val="20"/>
          <w:szCs w:val="20"/>
        </w:rPr>
        <w:t xml:space="preserve">he </w:t>
      </w:r>
      <w:hyperlink r:id="rId30" w:history="1">
        <w:r w:rsidR="00FD73CC" w:rsidRPr="003F148B">
          <w:rPr>
            <w:rStyle w:val="Hyperlink"/>
            <w:i/>
            <w:iCs/>
            <w:sz w:val="20"/>
            <w:szCs w:val="20"/>
          </w:rPr>
          <w:t>Bureau of Meteorology’s Excess Heat Factor</w:t>
        </w:r>
      </w:hyperlink>
      <w:r w:rsidR="00FD73CC" w:rsidRPr="00C55EA4">
        <w:rPr>
          <w:i/>
          <w:iCs/>
          <w:sz w:val="20"/>
          <w:szCs w:val="20"/>
        </w:rPr>
        <w:t xml:space="preserve"> method. For this district, </w:t>
      </w:r>
      <w:r w:rsidR="00FD73CC">
        <w:rPr>
          <w:i/>
          <w:iCs/>
          <w:sz w:val="20"/>
          <w:szCs w:val="20"/>
        </w:rPr>
        <w:t>an unusually high</w:t>
      </w:r>
      <w:r w:rsidR="00FD73CC" w:rsidRPr="00C55EA4">
        <w:rPr>
          <w:i/>
          <w:iCs/>
          <w:sz w:val="20"/>
          <w:szCs w:val="20"/>
        </w:rPr>
        <w:t xml:space="preserve"> </w:t>
      </w:r>
      <w:r w:rsidR="00FD73CC">
        <w:rPr>
          <w:i/>
          <w:iCs/>
          <w:sz w:val="20"/>
          <w:szCs w:val="20"/>
        </w:rPr>
        <w:t>daily mean</w:t>
      </w:r>
      <w:r w:rsidR="00FD73CC" w:rsidRPr="00C55EA4">
        <w:rPr>
          <w:i/>
          <w:iCs/>
          <w:sz w:val="20"/>
          <w:szCs w:val="20"/>
        </w:rPr>
        <w:t xml:space="preserve"> temperature is approximately </w:t>
      </w:r>
      <w:r w:rsidR="00A97B4B">
        <w:rPr>
          <w:b/>
          <w:bCs/>
          <w:i/>
          <w:iCs/>
          <w:sz w:val="20"/>
          <w:szCs w:val="20"/>
        </w:rPr>
        <w:t>31.5</w:t>
      </w:r>
      <w:r w:rsidR="00A97B4B" w:rsidRPr="00C55EA4">
        <w:rPr>
          <w:b/>
          <w:bCs/>
          <w:i/>
          <w:iCs/>
          <w:sz w:val="20"/>
          <w:szCs w:val="20"/>
        </w:rPr>
        <w:t> °C</w:t>
      </w:r>
      <w:r w:rsidR="00FD73CC">
        <w:rPr>
          <w:b/>
          <w:bCs/>
          <w:i/>
          <w:iCs/>
          <w:sz w:val="20"/>
          <w:szCs w:val="20"/>
        </w:rPr>
        <w:t xml:space="preserve"> </w:t>
      </w:r>
      <w:r w:rsidR="00FD73CC">
        <w:rPr>
          <w:i/>
          <w:iCs/>
          <w:sz w:val="20"/>
          <w:szCs w:val="20"/>
        </w:rPr>
        <w:t>or above</w:t>
      </w:r>
      <w:r w:rsidR="00A97B4B" w:rsidRPr="00C55EA4">
        <w:rPr>
          <w:i/>
          <w:iCs/>
          <w:sz w:val="20"/>
          <w:szCs w:val="20"/>
        </w:rPr>
        <w:t>.</w:t>
      </w:r>
      <w:r w:rsidR="00A97B4B">
        <w:rPr>
          <w:i/>
          <w:iCs/>
          <w:sz w:val="20"/>
          <w:szCs w:val="20"/>
        </w:rPr>
        <w:t xml:space="preserve"> </w:t>
      </w:r>
      <w:r>
        <w:rPr>
          <w:i/>
          <w:iCs/>
          <w:sz w:val="20"/>
          <w:szCs w:val="20"/>
        </w:rPr>
        <w:br w:type="page"/>
      </w:r>
    </w:p>
    <w:p w14:paraId="52CD6586" w14:textId="77777777" w:rsidR="00A97B4B" w:rsidRDefault="00A97B4B" w:rsidP="00521577">
      <w:pPr>
        <w:pStyle w:val="Heading2"/>
        <w:spacing w:line="240" w:lineRule="auto"/>
      </w:pPr>
      <w:r>
        <w:lastRenderedPageBreak/>
        <w:t xml:space="preserve">Fire </w:t>
      </w:r>
      <w:r w:rsidRPr="00146AE9">
        <w:t>Hazard</w:t>
      </w:r>
    </w:p>
    <w:p w14:paraId="2CBCB9D2" w14:textId="77777777" w:rsidR="00A97B4B" w:rsidRPr="005144EC" w:rsidRDefault="00A97B4B" w:rsidP="00521577">
      <w:pPr>
        <w:pStyle w:val="BulletNoIndent"/>
        <w:numPr>
          <w:ilvl w:val="0"/>
          <w:numId w:val="0"/>
        </w:numPr>
        <w:spacing w:line="240" w:lineRule="auto"/>
        <w:ind w:left="357" w:hanging="357"/>
      </w:pPr>
      <w:r w:rsidRPr="005144EC">
        <w:rPr>
          <w:b/>
        </w:rPr>
        <w:t xml:space="preserve">Key </w:t>
      </w:r>
      <w:r w:rsidRPr="005144EC">
        <w:rPr>
          <w:b/>
          <w:bCs/>
        </w:rPr>
        <w:t>projections</w:t>
      </w:r>
      <w:r w:rsidRPr="005144EC">
        <w:t>:</w:t>
      </w:r>
      <w:r w:rsidRPr="005144EC">
        <w:rPr>
          <w:b/>
        </w:rPr>
        <w:t xml:space="preserve"> </w:t>
      </w:r>
    </w:p>
    <w:p w14:paraId="5F317598" w14:textId="1A9D81A4" w:rsidR="00A97B4B" w:rsidRPr="005144EC" w:rsidRDefault="00A97B4B" w:rsidP="00521577">
      <w:pPr>
        <w:pStyle w:val="ListParagraph"/>
        <w:numPr>
          <w:ilvl w:val="0"/>
          <w:numId w:val="12"/>
        </w:numPr>
        <w:spacing w:line="240" w:lineRule="auto"/>
      </w:pPr>
      <w:r w:rsidRPr="005144EC">
        <w:rPr>
          <w:b/>
          <w:bCs/>
        </w:rPr>
        <w:t>Evenly spread fire hazard currently</w:t>
      </w:r>
      <w:r w:rsidRPr="005144EC">
        <w:t xml:space="preserve">: </w:t>
      </w:r>
      <w:r w:rsidR="001B2957" w:rsidRPr="005144EC">
        <w:t>U</w:t>
      </w:r>
      <w:r w:rsidRPr="005144EC">
        <w:t>nder baseline conditions less than 5% of the district experiences very high fire hazard. Roughly half of the remaining area (47-49%) experiences moderate to high fire hazard with a similar proportion (47-49%) experiencing low fire hazard.</w:t>
      </w:r>
    </w:p>
    <w:p w14:paraId="07792CED" w14:textId="7F82A599" w:rsidR="00E4376D" w:rsidRPr="005144EC" w:rsidRDefault="00A97B4B" w:rsidP="00521577">
      <w:pPr>
        <w:pStyle w:val="ListParagraph"/>
        <w:numPr>
          <w:ilvl w:val="0"/>
          <w:numId w:val="12"/>
        </w:numPr>
        <w:spacing w:line="240" w:lineRule="auto"/>
      </w:pPr>
      <w:r w:rsidRPr="005144EC">
        <w:rPr>
          <w:b/>
          <w:bCs/>
        </w:rPr>
        <w:t>Slight increase in moderate to high hazard depending on emissions</w:t>
      </w:r>
      <w:r w:rsidRPr="005144EC">
        <w:t xml:space="preserve">: </w:t>
      </w:r>
      <w:r w:rsidR="001B2957" w:rsidRPr="005144EC">
        <w:t>I</w:t>
      </w:r>
      <w:r w:rsidRPr="005144EC">
        <w:t>n a future climate under a sustainability emissions scenario, the maximum change in area by 2050 or by 2085 is 1.2 percentage points for both the 1-in-20- and 1-in-100-year fire weather events, indicating little overall change in this scenario. Under the reasonable worst-case emissions scenario, the area experiencing moderate to high hazard increases by up to 3.1 percentage points for a 1-in-20-year fire weather event, and 3.7 for the 1-in-100-year event. The small area experiencing very high hazard stays stable, varying by at most 0.2 percentage points for each fire weather event type.</w:t>
      </w:r>
    </w:p>
    <w:p w14:paraId="4EBD385E" w14:textId="7EB48E3D" w:rsidR="00A97B4B" w:rsidRPr="00E4376D" w:rsidRDefault="00E4376D" w:rsidP="00E4376D">
      <w:pPr>
        <w:spacing w:line="240" w:lineRule="auto"/>
        <w:rPr>
          <w:sz w:val="22"/>
          <w:szCs w:val="22"/>
        </w:rPr>
      </w:pPr>
      <w:r>
        <w:rPr>
          <w:sz w:val="22"/>
          <w:szCs w:val="22"/>
        </w:rP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7"/>
        <w:gridCol w:w="1560"/>
        <w:gridCol w:w="1417"/>
        <w:gridCol w:w="1560"/>
        <w:gridCol w:w="1419"/>
      </w:tblGrid>
      <w:tr w:rsidR="00BC17EE" w:rsidRPr="005144EC" w14:paraId="4B631672" w14:textId="77777777" w:rsidTr="00DF41BE">
        <w:trPr>
          <w:cnfStyle w:val="100000000000" w:firstRow="1" w:lastRow="0" w:firstColumn="0" w:lastColumn="0" w:oddVBand="0" w:evenVBand="0" w:oddHBand="0" w:evenHBand="0" w:firstRowFirstColumn="0" w:firstRowLastColumn="0" w:lastRowFirstColumn="0" w:lastRowLastColumn="0"/>
          <w:cantSplit/>
          <w:trHeight w:hRule="exact" w:val="379"/>
        </w:trPr>
        <w:tc>
          <w:tcPr>
            <w:tcW w:w="1176" w:type="pct"/>
          </w:tcPr>
          <w:p w14:paraId="5FE10AC0" w14:textId="77777777" w:rsidR="00BC17EE" w:rsidRPr="005144EC" w:rsidRDefault="00BC17EE" w:rsidP="005144EC">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576662B5" w14:textId="56D7D235" w:rsidR="00BC17EE" w:rsidRPr="005144EC" w:rsidRDefault="00BC17EE" w:rsidP="005144EC">
            <w:pPr>
              <w:spacing w:line="240" w:lineRule="auto"/>
              <w:jc w:val="right"/>
              <w:rPr>
                <w:i/>
                <w:iCs/>
                <w:sz w:val="22"/>
                <w:szCs w:val="22"/>
              </w:rPr>
            </w:pPr>
            <w:r w:rsidRPr="005144EC">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BC65B1B" w14:textId="3C3891E1" w:rsidR="00BC17EE" w:rsidRPr="005144EC" w:rsidRDefault="00BC17EE" w:rsidP="00DD17CC">
            <w:pPr>
              <w:spacing w:line="240" w:lineRule="auto"/>
              <w:jc w:val="center"/>
              <w:rPr>
                <w:b/>
                <w:bCs/>
                <w:sz w:val="22"/>
                <w:szCs w:val="22"/>
              </w:rPr>
            </w:pPr>
            <w:r w:rsidRPr="005144EC">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37477512" w14:textId="2F0A4012" w:rsidR="00BC17EE" w:rsidRPr="005144EC" w:rsidRDefault="00BC17EE" w:rsidP="00DD17CC">
            <w:pPr>
              <w:spacing w:line="240" w:lineRule="auto"/>
              <w:jc w:val="center"/>
              <w:rPr>
                <w:b/>
                <w:bCs/>
                <w:sz w:val="22"/>
                <w:szCs w:val="22"/>
              </w:rPr>
            </w:pPr>
            <w:r w:rsidRPr="005144EC">
              <w:rPr>
                <w:b/>
                <w:bCs/>
                <w:sz w:val="22"/>
                <w:szCs w:val="22"/>
              </w:rPr>
              <w:t>2085 Scenarios</w:t>
            </w:r>
          </w:p>
        </w:tc>
      </w:tr>
      <w:tr w:rsidR="005144EC" w:rsidRPr="005144EC" w14:paraId="3E0854E7" w14:textId="77777777" w:rsidTr="00DF41BE">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2EDF621C" w14:textId="77777777" w:rsidR="00A97B4B" w:rsidRPr="005144EC" w:rsidRDefault="00A97B4B" w:rsidP="005144EC">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4AC38B7C" w14:textId="77777777" w:rsidR="00A97B4B" w:rsidRPr="005144EC" w:rsidRDefault="00A97B4B" w:rsidP="005144EC">
            <w:pPr>
              <w:spacing w:line="240" w:lineRule="auto"/>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4ACB008B" w14:textId="77777777" w:rsidR="00A97B4B" w:rsidRPr="005144EC" w:rsidRDefault="00A97B4B" w:rsidP="005144EC">
            <w:pPr>
              <w:spacing w:line="240" w:lineRule="auto"/>
              <w:jc w:val="right"/>
              <w:rPr>
                <w:sz w:val="22"/>
                <w:szCs w:val="22"/>
              </w:rPr>
            </w:pPr>
            <w:r w:rsidRPr="005144EC">
              <w:rPr>
                <w:b/>
                <w:bCs/>
                <w:sz w:val="22"/>
                <w:szCs w:val="22"/>
              </w:rPr>
              <w:t xml:space="preserve">Sustainability  </w:t>
            </w:r>
          </w:p>
        </w:tc>
        <w:tc>
          <w:tcPr>
            <w:tcW w:w="735" w:type="pct"/>
            <w:tcBorders>
              <w:right w:val="single" w:sz="4" w:space="0" w:color="00DCA1" w:themeColor="background2"/>
            </w:tcBorders>
            <w:vAlign w:val="top"/>
          </w:tcPr>
          <w:p w14:paraId="68E0AEEF" w14:textId="1F82786F" w:rsidR="00A97B4B" w:rsidRPr="005144EC" w:rsidRDefault="00A97B4B" w:rsidP="005144EC">
            <w:pPr>
              <w:spacing w:line="240" w:lineRule="auto"/>
              <w:jc w:val="right"/>
              <w:rPr>
                <w:sz w:val="22"/>
                <w:szCs w:val="22"/>
              </w:rPr>
            </w:pPr>
            <w:r w:rsidRPr="005144EC">
              <w:rPr>
                <w:b/>
                <w:bCs/>
                <w:sz w:val="22"/>
                <w:szCs w:val="22"/>
              </w:rPr>
              <w:t>Reasonable worst</w:t>
            </w:r>
            <w:r w:rsidR="000B6AD7" w:rsidRPr="00913D61">
              <w:t>-</w:t>
            </w:r>
            <w:r w:rsidRPr="005144EC">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0EA3E9E2" w14:textId="77777777" w:rsidR="00A97B4B" w:rsidRPr="005144EC" w:rsidRDefault="00A97B4B" w:rsidP="005144EC">
            <w:pPr>
              <w:spacing w:line="240" w:lineRule="auto"/>
              <w:jc w:val="right"/>
              <w:rPr>
                <w:sz w:val="22"/>
                <w:szCs w:val="22"/>
              </w:rPr>
            </w:pPr>
            <w:r w:rsidRPr="005144EC">
              <w:rPr>
                <w:b/>
                <w:bCs/>
                <w:sz w:val="22"/>
                <w:szCs w:val="22"/>
              </w:rPr>
              <w:t xml:space="preserve">Sustainability  </w:t>
            </w:r>
          </w:p>
        </w:tc>
        <w:tc>
          <w:tcPr>
            <w:tcW w:w="735" w:type="pct"/>
            <w:vAlign w:val="top"/>
          </w:tcPr>
          <w:p w14:paraId="41503B86" w14:textId="6B52FE82" w:rsidR="00A97B4B" w:rsidRPr="005144EC" w:rsidRDefault="00A97B4B" w:rsidP="005144EC">
            <w:pPr>
              <w:spacing w:line="240" w:lineRule="auto"/>
              <w:jc w:val="right"/>
              <w:rPr>
                <w:sz w:val="22"/>
                <w:szCs w:val="22"/>
              </w:rPr>
            </w:pPr>
            <w:r w:rsidRPr="005144EC">
              <w:rPr>
                <w:b/>
                <w:bCs/>
                <w:sz w:val="22"/>
                <w:szCs w:val="22"/>
              </w:rPr>
              <w:t>Reasonable worst</w:t>
            </w:r>
            <w:r w:rsidR="000B6AD7" w:rsidRPr="00913D61">
              <w:t>-</w:t>
            </w:r>
            <w:r w:rsidRPr="005144EC">
              <w:rPr>
                <w:b/>
                <w:bCs/>
                <w:sz w:val="22"/>
                <w:szCs w:val="22"/>
              </w:rPr>
              <w:t xml:space="preserve">case </w:t>
            </w:r>
          </w:p>
        </w:tc>
      </w:tr>
      <w:tr w:rsidR="00A97B4B" w:rsidRPr="005144EC" w14:paraId="0D0A99E0" w14:textId="77777777" w:rsidTr="00832C14">
        <w:trPr>
          <w:cantSplit/>
          <w:trHeight w:hRule="exact" w:val="397"/>
        </w:trPr>
        <w:tc>
          <w:tcPr>
            <w:tcW w:w="5000" w:type="pct"/>
            <w:gridSpan w:val="6"/>
            <w:vAlign w:val="top"/>
          </w:tcPr>
          <w:p w14:paraId="60ADF7DC" w14:textId="77777777" w:rsidR="00A97B4B" w:rsidRPr="005144EC" w:rsidRDefault="00A97B4B" w:rsidP="005144EC">
            <w:pPr>
              <w:spacing w:line="240" w:lineRule="auto"/>
              <w:rPr>
                <w:rFonts w:asciiTheme="minorHAnsi" w:hAnsiTheme="minorHAnsi" w:cstheme="minorHAnsi"/>
                <w:color w:val="000000"/>
                <w:sz w:val="22"/>
                <w:szCs w:val="22"/>
              </w:rPr>
            </w:pPr>
            <w:r w:rsidRPr="005144EC">
              <w:rPr>
                <w:b/>
                <w:bCs/>
                <w:i/>
                <w:iCs/>
                <w:sz w:val="22"/>
                <w:szCs w:val="22"/>
              </w:rPr>
              <w:t>Hazard for a ‘1-in-20 year’ fire weather event</w:t>
            </w:r>
            <w:r w:rsidRPr="005144EC">
              <w:rPr>
                <w:b/>
                <w:bCs/>
                <w:sz w:val="22"/>
                <w:szCs w:val="22"/>
                <w:vertAlign w:val="superscript"/>
              </w:rPr>
              <w:t>(a)</w:t>
            </w:r>
          </w:p>
        </w:tc>
      </w:tr>
      <w:tr w:rsidR="005144EC" w:rsidRPr="005144EC" w14:paraId="19751BF3" w14:textId="77777777" w:rsidTr="000207BD">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6ABDEFE1"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‘Low’ fire hazard </w:t>
            </w:r>
          </w:p>
        </w:tc>
        <w:tc>
          <w:tcPr>
            <w:tcW w:w="735" w:type="pct"/>
            <w:tcBorders>
              <w:left w:val="single" w:sz="6" w:space="0" w:color="00DCA1" w:themeColor="background2"/>
              <w:right w:val="single" w:sz="4" w:space="0" w:color="00DCA1" w:themeColor="background2"/>
            </w:tcBorders>
            <w:vAlign w:val="top"/>
          </w:tcPr>
          <w:p w14:paraId="5CD1C7FA" w14:textId="77777777" w:rsidR="00DF41BE" w:rsidRDefault="00A97B4B" w:rsidP="005144EC">
            <w:pPr>
              <w:spacing w:line="240" w:lineRule="auto"/>
              <w:jc w:val="right"/>
              <w:rPr>
                <w:rFonts w:asciiTheme="minorHAnsi" w:hAnsiTheme="minorHAnsi" w:cstheme="minorHAnsi"/>
                <w:color w:val="000000"/>
                <w:sz w:val="22"/>
                <w:szCs w:val="22"/>
              </w:rPr>
            </w:pPr>
            <w:r w:rsidRPr="005144EC">
              <w:rPr>
                <w:rFonts w:asciiTheme="minorHAnsi" w:hAnsiTheme="minorHAnsi" w:cstheme="minorHAnsi"/>
                <w:color w:val="000000"/>
                <w:sz w:val="22"/>
                <w:szCs w:val="22"/>
              </w:rPr>
              <w:t>48.9%</w:t>
            </w:r>
            <w:r w:rsidRPr="005144EC">
              <w:rPr>
                <w:rFonts w:asciiTheme="minorHAnsi" w:hAnsiTheme="minorHAnsi" w:cstheme="minorHAnsi"/>
                <w:color w:val="000000"/>
                <w:sz w:val="22"/>
                <w:szCs w:val="22"/>
              </w:rPr>
              <w:br/>
              <w:t>(18,684,262)</w:t>
            </w:r>
          </w:p>
          <w:p w14:paraId="13A86BD9" w14:textId="2EF3DF7F"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3F3E26E5"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48.6%</w:t>
            </w:r>
            <w:r w:rsidRPr="005144EC">
              <w:rPr>
                <w:rFonts w:asciiTheme="minorHAnsi" w:hAnsiTheme="minorHAnsi" w:cstheme="minorHAnsi"/>
                <w:color w:val="000000"/>
                <w:sz w:val="22"/>
                <w:szCs w:val="22"/>
              </w:rPr>
              <w:br/>
              <w:t>[48.1%, 48.9%]</w:t>
            </w:r>
          </w:p>
        </w:tc>
        <w:tc>
          <w:tcPr>
            <w:tcW w:w="735" w:type="pct"/>
            <w:tcBorders>
              <w:right w:val="single" w:sz="4" w:space="0" w:color="00DCA1" w:themeColor="background2"/>
            </w:tcBorders>
            <w:vAlign w:val="top"/>
          </w:tcPr>
          <w:p w14:paraId="4E66E879"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47.5%</w:t>
            </w:r>
            <w:r w:rsidRPr="005144EC">
              <w:rPr>
                <w:rFonts w:asciiTheme="minorHAnsi" w:hAnsiTheme="minorHAnsi" w:cstheme="minorHAnsi"/>
                <w:color w:val="000000"/>
                <w:sz w:val="22"/>
                <w:szCs w:val="22"/>
              </w:rPr>
              <w:br/>
              <w:t>[45.8%, 48.5%]</w:t>
            </w:r>
          </w:p>
        </w:tc>
        <w:tc>
          <w:tcPr>
            <w:tcW w:w="809" w:type="pct"/>
            <w:tcBorders>
              <w:left w:val="single" w:sz="4" w:space="0" w:color="00DCA1" w:themeColor="background2"/>
            </w:tcBorders>
            <w:vAlign w:val="top"/>
          </w:tcPr>
          <w:p w14:paraId="5CF13628"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48.1%</w:t>
            </w:r>
            <w:r w:rsidRPr="005144EC">
              <w:rPr>
                <w:rFonts w:asciiTheme="minorHAnsi" w:hAnsiTheme="minorHAnsi" w:cstheme="minorHAnsi"/>
                <w:color w:val="000000"/>
                <w:sz w:val="22"/>
                <w:szCs w:val="22"/>
              </w:rPr>
              <w:br/>
              <w:t>[47.0%, 48.9%]</w:t>
            </w:r>
          </w:p>
        </w:tc>
        <w:tc>
          <w:tcPr>
            <w:tcW w:w="735" w:type="pct"/>
            <w:vAlign w:val="top"/>
          </w:tcPr>
          <w:p w14:paraId="2CB79252"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45.6%</w:t>
            </w:r>
            <w:r w:rsidRPr="005144EC">
              <w:rPr>
                <w:rFonts w:asciiTheme="minorHAnsi" w:hAnsiTheme="minorHAnsi" w:cstheme="minorHAnsi"/>
                <w:color w:val="000000"/>
                <w:sz w:val="22"/>
                <w:szCs w:val="22"/>
              </w:rPr>
              <w:br/>
              <w:t>[41.4%, 48.0%]</w:t>
            </w:r>
          </w:p>
        </w:tc>
      </w:tr>
      <w:tr w:rsidR="005144EC" w:rsidRPr="005144EC" w14:paraId="6EF49AA6" w14:textId="77777777" w:rsidTr="000207BD">
        <w:trPr>
          <w:cantSplit/>
          <w:trHeight w:hRule="exact" w:val="1077"/>
        </w:trPr>
        <w:tc>
          <w:tcPr>
            <w:tcW w:w="1176" w:type="pct"/>
            <w:tcBorders>
              <w:right w:val="single" w:sz="6" w:space="0" w:color="00DCA1" w:themeColor="background2"/>
            </w:tcBorders>
            <w:vAlign w:val="top"/>
          </w:tcPr>
          <w:p w14:paraId="3CBDE9AE"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D16CE44" w14:textId="77777777" w:rsidR="00DF41BE" w:rsidRDefault="00A97B4B" w:rsidP="005144EC">
            <w:pPr>
              <w:spacing w:line="240" w:lineRule="auto"/>
              <w:jc w:val="right"/>
              <w:rPr>
                <w:rFonts w:asciiTheme="minorHAnsi" w:hAnsiTheme="minorHAnsi" w:cstheme="minorHAnsi"/>
                <w:color w:val="000000"/>
                <w:sz w:val="22"/>
                <w:szCs w:val="22"/>
              </w:rPr>
            </w:pPr>
            <w:r w:rsidRPr="005144EC">
              <w:rPr>
                <w:rFonts w:asciiTheme="minorHAnsi" w:hAnsiTheme="minorHAnsi" w:cstheme="minorHAnsi"/>
                <w:color w:val="000000"/>
                <w:sz w:val="22"/>
                <w:szCs w:val="22"/>
              </w:rPr>
              <w:t>47.4%</w:t>
            </w:r>
            <w:r w:rsidRPr="005144EC">
              <w:rPr>
                <w:rFonts w:asciiTheme="minorHAnsi" w:hAnsiTheme="minorHAnsi" w:cstheme="minorHAnsi"/>
                <w:color w:val="000000"/>
                <w:sz w:val="22"/>
                <w:szCs w:val="22"/>
              </w:rPr>
              <w:br/>
              <w:t>(18,100,717)</w:t>
            </w:r>
          </w:p>
          <w:p w14:paraId="5CBA9F16" w14:textId="62E66DFF"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E75F7E3"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47.8%</w:t>
            </w:r>
            <w:r w:rsidRPr="005144EC">
              <w:rPr>
                <w:rFonts w:asciiTheme="minorHAnsi" w:hAnsiTheme="minorHAnsi" w:cstheme="minorHAnsi"/>
                <w:color w:val="000000"/>
                <w:sz w:val="22"/>
                <w:szCs w:val="22"/>
              </w:rPr>
              <w:br/>
              <w:t>[47.1%, 48.5%]</w:t>
            </w:r>
          </w:p>
        </w:tc>
        <w:tc>
          <w:tcPr>
            <w:tcW w:w="735" w:type="pct"/>
            <w:tcBorders>
              <w:right w:val="single" w:sz="4" w:space="0" w:color="00DCA1" w:themeColor="background2"/>
            </w:tcBorders>
            <w:vAlign w:val="top"/>
          </w:tcPr>
          <w:p w14:paraId="0EB3CB0F"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48.9%</w:t>
            </w:r>
            <w:r w:rsidRPr="005144EC">
              <w:rPr>
                <w:rFonts w:asciiTheme="minorHAnsi" w:hAnsiTheme="minorHAnsi" w:cstheme="minorHAnsi"/>
                <w:color w:val="000000"/>
                <w:sz w:val="22"/>
                <w:szCs w:val="22"/>
              </w:rPr>
              <w:br/>
              <w:t>[47.5%, 50.6%]</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2281C136"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48.4%</w:t>
            </w:r>
            <w:r w:rsidRPr="005144EC">
              <w:rPr>
                <w:rFonts w:asciiTheme="minorHAnsi" w:hAnsiTheme="minorHAnsi" w:cstheme="minorHAnsi"/>
                <w:color w:val="000000"/>
                <w:sz w:val="22"/>
                <w:szCs w:val="22"/>
              </w:rPr>
              <w:br/>
              <w:t>[46.7%, 50.0%]</w:t>
            </w:r>
          </w:p>
        </w:tc>
        <w:tc>
          <w:tcPr>
            <w:tcW w:w="735" w:type="pct"/>
            <w:vAlign w:val="top"/>
          </w:tcPr>
          <w:p w14:paraId="66DE0863"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50.9%</w:t>
            </w:r>
            <w:r w:rsidRPr="005144EC">
              <w:rPr>
                <w:rFonts w:asciiTheme="minorHAnsi" w:hAnsiTheme="minorHAnsi" w:cstheme="minorHAnsi"/>
                <w:color w:val="000000"/>
                <w:sz w:val="22"/>
                <w:szCs w:val="22"/>
              </w:rPr>
              <w:br/>
              <w:t>[47.7%, 55.0%]</w:t>
            </w:r>
          </w:p>
        </w:tc>
      </w:tr>
      <w:tr w:rsidR="005144EC" w:rsidRPr="005144EC" w14:paraId="782CDE74" w14:textId="77777777" w:rsidTr="00DF41BE">
        <w:trPr>
          <w:cnfStyle w:val="000000100000" w:firstRow="0" w:lastRow="0" w:firstColumn="0" w:lastColumn="0" w:oddVBand="0" w:evenVBand="0" w:oddHBand="1" w:evenHBand="0" w:firstRowFirstColumn="0" w:firstRowLastColumn="0" w:lastRowFirstColumn="0" w:lastRowLastColumn="0"/>
          <w:cantSplit/>
          <w:trHeight w:hRule="exact" w:val="1134"/>
        </w:trPr>
        <w:tc>
          <w:tcPr>
            <w:tcW w:w="1176" w:type="pct"/>
            <w:tcBorders>
              <w:right w:val="single" w:sz="6" w:space="0" w:color="00DCA1" w:themeColor="background2"/>
            </w:tcBorders>
            <w:vAlign w:val="top"/>
          </w:tcPr>
          <w:p w14:paraId="38DDC698"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‘Very High’ fire hazard </w:t>
            </w:r>
          </w:p>
        </w:tc>
        <w:tc>
          <w:tcPr>
            <w:tcW w:w="735" w:type="pct"/>
            <w:tcBorders>
              <w:left w:val="single" w:sz="6" w:space="0" w:color="00DCA1" w:themeColor="background2"/>
              <w:right w:val="single" w:sz="4" w:space="0" w:color="00DCA1" w:themeColor="background2"/>
            </w:tcBorders>
            <w:vAlign w:val="top"/>
          </w:tcPr>
          <w:p w14:paraId="2F188B76"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3.7%</w:t>
            </w:r>
            <w:r w:rsidRPr="005144EC">
              <w:rPr>
                <w:rFonts w:asciiTheme="minorHAnsi" w:hAnsiTheme="minorHAnsi" w:cstheme="minorHAnsi"/>
                <w:color w:val="000000"/>
                <w:sz w:val="22"/>
                <w:szCs w:val="22"/>
              </w:rPr>
              <w:br/>
              <w:t>(</w:t>
            </w:r>
            <w:proofErr w:type="gramStart"/>
            <w:r w:rsidRPr="005144EC">
              <w:rPr>
                <w:rFonts w:asciiTheme="minorHAnsi" w:hAnsiTheme="minorHAnsi" w:cstheme="minorHAnsi"/>
                <w:color w:val="000000"/>
                <w:sz w:val="22"/>
                <w:szCs w:val="22"/>
              </w:rPr>
              <w:t>1,405,724)</w:t>
            </w:r>
            <w:r w:rsidRPr="005144EC">
              <w:rPr>
                <w:rFonts w:asciiTheme="minorHAnsi" w:hAnsiTheme="minorHAnsi" w:cstheme="minorHAnsi"/>
                <w:color w:val="000000"/>
                <w:sz w:val="22"/>
                <w:szCs w:val="22"/>
                <w:vertAlign w:val="superscript"/>
              </w:rPr>
              <w:t>(</w:t>
            </w:r>
            <w:proofErr w:type="gramEnd"/>
            <w:r w:rsidRPr="005144EC">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5BAB0A54"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3.6%</w:t>
            </w:r>
            <w:r w:rsidRPr="005144EC">
              <w:rPr>
                <w:rFonts w:asciiTheme="minorHAnsi" w:hAnsiTheme="minorHAnsi" w:cstheme="minorHAnsi"/>
                <w:color w:val="000000"/>
                <w:sz w:val="22"/>
                <w:szCs w:val="22"/>
              </w:rPr>
              <w:br/>
              <w:t>[3.5%, 3.8%]</w:t>
            </w:r>
          </w:p>
        </w:tc>
        <w:tc>
          <w:tcPr>
            <w:tcW w:w="735" w:type="pct"/>
            <w:tcBorders>
              <w:right w:val="single" w:sz="4" w:space="0" w:color="00DCA1" w:themeColor="background2"/>
            </w:tcBorders>
            <w:vAlign w:val="top"/>
          </w:tcPr>
          <w:p w14:paraId="4BB817E6"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3.6%</w:t>
            </w:r>
            <w:r w:rsidRPr="005144EC">
              <w:rPr>
                <w:rFonts w:asciiTheme="minorHAnsi" w:hAnsiTheme="minorHAnsi" w:cstheme="minorHAnsi"/>
                <w:color w:val="000000"/>
                <w:sz w:val="22"/>
                <w:szCs w:val="22"/>
              </w:rPr>
              <w:br/>
              <w:t>[3.5%, 3.8%]</w:t>
            </w:r>
          </w:p>
        </w:tc>
        <w:tc>
          <w:tcPr>
            <w:tcW w:w="809" w:type="pct"/>
            <w:tcBorders>
              <w:left w:val="single" w:sz="4" w:space="0" w:color="00DCA1" w:themeColor="background2"/>
            </w:tcBorders>
            <w:vAlign w:val="top"/>
          </w:tcPr>
          <w:p w14:paraId="7079B528"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3.5%</w:t>
            </w:r>
            <w:r w:rsidRPr="005144EC">
              <w:rPr>
                <w:rFonts w:asciiTheme="minorHAnsi" w:hAnsiTheme="minorHAnsi" w:cstheme="minorHAnsi"/>
                <w:color w:val="000000"/>
                <w:sz w:val="22"/>
                <w:szCs w:val="22"/>
              </w:rPr>
              <w:br/>
              <w:t>[3.2%, 3.9%]</w:t>
            </w:r>
          </w:p>
        </w:tc>
        <w:tc>
          <w:tcPr>
            <w:tcW w:w="735" w:type="pct"/>
            <w:vAlign w:val="top"/>
          </w:tcPr>
          <w:p w14:paraId="0827C13C"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3.5%</w:t>
            </w:r>
            <w:r w:rsidRPr="005144EC">
              <w:rPr>
                <w:rFonts w:asciiTheme="minorHAnsi" w:hAnsiTheme="minorHAnsi" w:cstheme="minorHAnsi"/>
                <w:color w:val="000000"/>
                <w:sz w:val="22"/>
                <w:szCs w:val="22"/>
              </w:rPr>
              <w:br/>
              <w:t>[3.2%, 3.9%]</w:t>
            </w:r>
          </w:p>
        </w:tc>
      </w:tr>
      <w:tr w:rsidR="00A97B4B" w:rsidRPr="005144EC" w14:paraId="14EF885F" w14:textId="77777777" w:rsidTr="00832C14">
        <w:trPr>
          <w:cantSplit/>
          <w:trHeight w:hRule="exact" w:val="397"/>
        </w:trPr>
        <w:tc>
          <w:tcPr>
            <w:tcW w:w="5000" w:type="pct"/>
            <w:gridSpan w:val="6"/>
            <w:vAlign w:val="top"/>
          </w:tcPr>
          <w:p w14:paraId="6C5F092A" w14:textId="77777777" w:rsidR="00A97B4B" w:rsidRPr="005144EC" w:rsidRDefault="00A97B4B" w:rsidP="005144EC">
            <w:pPr>
              <w:spacing w:line="240" w:lineRule="auto"/>
              <w:rPr>
                <w:rFonts w:asciiTheme="minorHAnsi" w:hAnsiTheme="minorHAnsi" w:cstheme="minorHAnsi"/>
                <w:color w:val="000000"/>
                <w:sz w:val="22"/>
                <w:szCs w:val="22"/>
              </w:rPr>
            </w:pPr>
            <w:r w:rsidRPr="005144EC">
              <w:rPr>
                <w:b/>
                <w:bCs/>
                <w:i/>
                <w:iCs/>
                <w:sz w:val="22"/>
                <w:szCs w:val="22"/>
              </w:rPr>
              <w:t>Hazard for a ‘1-in-100 year’ fire weather event</w:t>
            </w:r>
            <w:r w:rsidRPr="005144EC">
              <w:rPr>
                <w:b/>
                <w:bCs/>
                <w:sz w:val="22"/>
                <w:szCs w:val="22"/>
                <w:vertAlign w:val="superscript"/>
              </w:rPr>
              <w:t>(a)</w:t>
            </w:r>
          </w:p>
        </w:tc>
      </w:tr>
      <w:tr w:rsidR="005144EC" w:rsidRPr="005144EC" w14:paraId="70A33D8B" w14:textId="77777777" w:rsidTr="000207BD">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444F5E95"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‘Low’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1960263" w14:textId="77777777" w:rsidR="00DF41BE" w:rsidRDefault="00A97B4B" w:rsidP="005144EC">
            <w:pPr>
              <w:spacing w:line="240" w:lineRule="auto"/>
              <w:jc w:val="right"/>
              <w:rPr>
                <w:rFonts w:asciiTheme="minorHAnsi" w:hAnsiTheme="minorHAnsi" w:cstheme="minorHAnsi"/>
                <w:color w:val="000000"/>
                <w:sz w:val="22"/>
                <w:szCs w:val="22"/>
              </w:rPr>
            </w:pPr>
            <w:r w:rsidRPr="005144EC">
              <w:rPr>
                <w:rFonts w:asciiTheme="minorHAnsi" w:hAnsiTheme="minorHAnsi" w:cstheme="minorHAnsi"/>
                <w:color w:val="000000"/>
                <w:sz w:val="22"/>
                <w:szCs w:val="22"/>
              </w:rPr>
              <w:t>46.0%</w:t>
            </w:r>
            <w:r w:rsidRPr="005144EC">
              <w:rPr>
                <w:rFonts w:asciiTheme="minorHAnsi" w:hAnsiTheme="minorHAnsi" w:cstheme="minorHAnsi"/>
                <w:color w:val="000000"/>
                <w:sz w:val="22"/>
                <w:szCs w:val="22"/>
              </w:rPr>
              <w:br/>
              <w:t>(17,572,528)</w:t>
            </w:r>
          </w:p>
          <w:p w14:paraId="33EC4B34" w14:textId="2A58F404"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B0DD1E6"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45.6%</w:t>
            </w:r>
            <w:r w:rsidRPr="005144EC">
              <w:rPr>
                <w:rFonts w:asciiTheme="minorHAnsi" w:hAnsiTheme="minorHAnsi" w:cstheme="minorHAnsi"/>
                <w:color w:val="000000"/>
                <w:sz w:val="22"/>
                <w:szCs w:val="22"/>
              </w:rPr>
              <w:br/>
              <w:t>[45.0%, 46.1%]</w:t>
            </w:r>
          </w:p>
        </w:tc>
        <w:tc>
          <w:tcPr>
            <w:tcW w:w="735" w:type="pct"/>
            <w:tcBorders>
              <w:right w:val="single" w:sz="4" w:space="0" w:color="00DCA1" w:themeColor="background2"/>
            </w:tcBorders>
            <w:vAlign w:val="top"/>
          </w:tcPr>
          <w:p w14:paraId="2C3A2D63" w14:textId="77777777" w:rsidR="00A97B4B" w:rsidRPr="005144EC" w:rsidRDefault="00A97B4B" w:rsidP="005144EC">
            <w:pPr>
              <w:spacing w:line="240" w:lineRule="auto"/>
              <w:jc w:val="right"/>
              <w:rPr>
                <w:rFonts w:asciiTheme="minorHAnsi" w:hAnsiTheme="minorHAnsi" w:cstheme="minorHAnsi"/>
                <w:sz w:val="22"/>
                <w:szCs w:val="22"/>
              </w:rPr>
            </w:pPr>
            <w:r w:rsidRPr="005144EC">
              <w:rPr>
                <w:rFonts w:asciiTheme="minorHAnsi" w:hAnsiTheme="minorHAnsi" w:cstheme="minorHAnsi"/>
                <w:color w:val="000000"/>
                <w:sz w:val="22"/>
                <w:szCs w:val="22"/>
              </w:rPr>
              <w:t>44.3%</w:t>
            </w:r>
            <w:r w:rsidRPr="005144EC">
              <w:rPr>
                <w:rFonts w:asciiTheme="minorHAnsi" w:hAnsiTheme="minorHAnsi" w:cstheme="minorHAnsi"/>
                <w:color w:val="000000"/>
                <w:sz w:val="22"/>
                <w:szCs w:val="22"/>
              </w:rPr>
              <w:br/>
              <w:t>[42.3%, 45.4%]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EEBF7B8"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45.0%</w:t>
            </w:r>
            <w:r w:rsidRPr="005144EC">
              <w:rPr>
                <w:rFonts w:asciiTheme="minorHAnsi" w:hAnsiTheme="minorHAnsi" w:cstheme="minorHAnsi"/>
                <w:color w:val="000000"/>
                <w:sz w:val="22"/>
                <w:szCs w:val="22"/>
              </w:rPr>
              <w:br/>
              <w:t>[43.5%, 46.2%]</w:t>
            </w:r>
          </w:p>
        </w:tc>
        <w:tc>
          <w:tcPr>
            <w:tcW w:w="735" w:type="pct"/>
            <w:vAlign w:val="top"/>
          </w:tcPr>
          <w:p w14:paraId="4D8B35FE"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41.9%</w:t>
            </w:r>
            <w:r w:rsidRPr="005144EC">
              <w:rPr>
                <w:rFonts w:asciiTheme="minorHAnsi" w:hAnsiTheme="minorHAnsi" w:cstheme="minorHAnsi"/>
                <w:color w:val="000000"/>
                <w:sz w:val="22"/>
                <w:szCs w:val="22"/>
              </w:rPr>
              <w:br/>
              <w:t>[37.1%, 44.6%]</w:t>
            </w:r>
          </w:p>
        </w:tc>
      </w:tr>
      <w:tr w:rsidR="005144EC" w:rsidRPr="005144EC" w14:paraId="4CC97546" w14:textId="77777777" w:rsidTr="000207BD">
        <w:trPr>
          <w:cantSplit/>
          <w:trHeight w:hRule="exact" w:val="1077"/>
        </w:trPr>
        <w:tc>
          <w:tcPr>
            <w:tcW w:w="1176" w:type="pct"/>
            <w:tcBorders>
              <w:right w:val="single" w:sz="6" w:space="0" w:color="00DCA1" w:themeColor="background2"/>
            </w:tcBorders>
            <w:vAlign w:val="top"/>
          </w:tcPr>
          <w:p w14:paraId="417CE965"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520E75F" w14:textId="77777777" w:rsidR="00DF41BE" w:rsidRDefault="00A97B4B" w:rsidP="005144EC">
            <w:pPr>
              <w:spacing w:line="240" w:lineRule="auto"/>
              <w:jc w:val="right"/>
              <w:rPr>
                <w:rFonts w:asciiTheme="minorHAnsi" w:hAnsiTheme="minorHAnsi" w:cstheme="minorHAnsi"/>
                <w:color w:val="000000"/>
                <w:sz w:val="22"/>
                <w:szCs w:val="22"/>
              </w:rPr>
            </w:pPr>
            <w:r w:rsidRPr="005144EC">
              <w:rPr>
                <w:rFonts w:asciiTheme="minorHAnsi" w:hAnsiTheme="minorHAnsi" w:cstheme="minorHAnsi"/>
                <w:color w:val="000000"/>
                <w:sz w:val="22"/>
                <w:szCs w:val="22"/>
              </w:rPr>
              <w:t>49.7%</w:t>
            </w:r>
            <w:r w:rsidRPr="005144EC">
              <w:rPr>
                <w:rFonts w:asciiTheme="minorHAnsi" w:hAnsiTheme="minorHAnsi" w:cstheme="minorHAnsi"/>
                <w:color w:val="000000"/>
                <w:sz w:val="22"/>
                <w:szCs w:val="22"/>
              </w:rPr>
              <w:br/>
              <w:t>(18,963,859)</w:t>
            </w:r>
          </w:p>
          <w:p w14:paraId="701290BE" w14:textId="27196ABF"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1347CD0D"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50.2%</w:t>
            </w:r>
            <w:r w:rsidRPr="005144EC">
              <w:rPr>
                <w:rFonts w:asciiTheme="minorHAnsi" w:hAnsiTheme="minorHAnsi" w:cstheme="minorHAnsi"/>
                <w:color w:val="000000"/>
                <w:sz w:val="22"/>
                <w:szCs w:val="22"/>
              </w:rPr>
              <w:br/>
              <w:t>[49.4%, 51.0%]</w:t>
            </w:r>
          </w:p>
        </w:tc>
        <w:tc>
          <w:tcPr>
            <w:tcW w:w="735" w:type="pct"/>
            <w:tcBorders>
              <w:right w:val="single" w:sz="4" w:space="0" w:color="00DCA1" w:themeColor="background2"/>
            </w:tcBorders>
            <w:vAlign w:val="top"/>
          </w:tcPr>
          <w:p w14:paraId="4492214C"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51.4%</w:t>
            </w:r>
            <w:r w:rsidRPr="005144EC">
              <w:rPr>
                <w:rFonts w:asciiTheme="minorHAnsi" w:hAnsiTheme="minorHAnsi" w:cstheme="minorHAnsi"/>
                <w:color w:val="000000"/>
                <w:sz w:val="22"/>
                <w:szCs w:val="22"/>
              </w:rPr>
              <w:br/>
              <w:t>[50.0%, 53.3%]</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5143594"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50.9%</w:t>
            </w:r>
            <w:r w:rsidRPr="005144EC">
              <w:rPr>
                <w:rFonts w:asciiTheme="minorHAnsi" w:hAnsiTheme="minorHAnsi" w:cstheme="minorHAnsi"/>
                <w:color w:val="000000"/>
                <w:sz w:val="22"/>
                <w:szCs w:val="22"/>
              </w:rPr>
              <w:br/>
              <w:t>[49.1%, 52.8%]</w:t>
            </w:r>
          </w:p>
        </w:tc>
        <w:tc>
          <w:tcPr>
            <w:tcW w:w="735" w:type="pct"/>
            <w:vAlign w:val="top"/>
          </w:tcPr>
          <w:p w14:paraId="635847DB"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53.9%</w:t>
            </w:r>
            <w:r w:rsidRPr="005144EC">
              <w:rPr>
                <w:rFonts w:asciiTheme="minorHAnsi" w:hAnsiTheme="minorHAnsi" w:cstheme="minorHAnsi"/>
                <w:color w:val="000000"/>
                <w:sz w:val="22"/>
                <w:szCs w:val="22"/>
              </w:rPr>
              <w:br/>
              <w:t>[50.6%, 58.5%]</w:t>
            </w:r>
          </w:p>
        </w:tc>
      </w:tr>
      <w:tr w:rsidR="005144EC" w:rsidRPr="005144EC" w14:paraId="75153BEC" w14:textId="77777777" w:rsidTr="000207BD">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67A4DAAA" w14:textId="77777777" w:rsidR="00A97B4B" w:rsidRPr="005144EC" w:rsidRDefault="00A97B4B" w:rsidP="005144EC">
            <w:pPr>
              <w:spacing w:line="240" w:lineRule="auto"/>
              <w:rPr>
                <w:b/>
                <w:bCs/>
                <w:sz w:val="22"/>
                <w:szCs w:val="22"/>
              </w:rPr>
            </w:pPr>
            <w:r w:rsidRPr="005144EC">
              <w:rPr>
                <w:b/>
                <w:bCs/>
                <w:sz w:val="22"/>
                <w:szCs w:val="22"/>
              </w:rPr>
              <w:t xml:space="preserve">Proportion (%) of district experiencing ‘Very High’ fire hazard </w:t>
            </w:r>
          </w:p>
        </w:tc>
        <w:tc>
          <w:tcPr>
            <w:tcW w:w="735" w:type="pct"/>
            <w:tcBorders>
              <w:top w:val="single" w:sz="6" w:space="0" w:color="00DCA1" w:themeColor="background2"/>
              <w:left w:val="single" w:sz="6" w:space="0" w:color="00DCA1" w:themeColor="background2"/>
              <w:right w:val="single" w:sz="4" w:space="0" w:color="00DCA1" w:themeColor="background2"/>
            </w:tcBorders>
            <w:vAlign w:val="top"/>
          </w:tcPr>
          <w:p w14:paraId="3A659C9A"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4.3%</w:t>
            </w:r>
            <w:r w:rsidRPr="005144EC">
              <w:rPr>
                <w:rFonts w:asciiTheme="minorHAnsi" w:hAnsiTheme="minorHAnsi" w:cstheme="minorHAnsi"/>
                <w:color w:val="000000"/>
                <w:sz w:val="22"/>
                <w:szCs w:val="22"/>
              </w:rPr>
              <w:br/>
              <w:t>(</w:t>
            </w:r>
            <w:proofErr w:type="gramStart"/>
            <w:r w:rsidRPr="005144EC">
              <w:rPr>
                <w:rFonts w:asciiTheme="minorHAnsi" w:hAnsiTheme="minorHAnsi" w:cstheme="minorHAnsi"/>
                <w:color w:val="000000"/>
                <w:sz w:val="22"/>
                <w:szCs w:val="22"/>
              </w:rPr>
              <w:t>1,654,315)</w:t>
            </w:r>
            <w:r w:rsidRPr="005144EC">
              <w:rPr>
                <w:rFonts w:asciiTheme="minorHAnsi" w:hAnsiTheme="minorHAnsi" w:cstheme="minorHAnsi"/>
                <w:color w:val="000000"/>
                <w:sz w:val="22"/>
                <w:szCs w:val="22"/>
                <w:vertAlign w:val="superscript"/>
              </w:rPr>
              <w:t>(</w:t>
            </w:r>
            <w:proofErr w:type="gramEnd"/>
            <w:r w:rsidRPr="005144E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6735888C"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4.3%</w:t>
            </w:r>
            <w:r w:rsidRPr="005144EC">
              <w:rPr>
                <w:rFonts w:asciiTheme="minorHAnsi" w:hAnsiTheme="minorHAnsi" w:cstheme="minorHAnsi"/>
                <w:color w:val="000000"/>
                <w:sz w:val="22"/>
                <w:szCs w:val="22"/>
              </w:rPr>
              <w:br/>
              <w:t>[4.2%, 4.4%]</w:t>
            </w:r>
          </w:p>
        </w:tc>
        <w:tc>
          <w:tcPr>
            <w:tcW w:w="735" w:type="pct"/>
            <w:tcBorders>
              <w:right w:val="single" w:sz="4" w:space="0" w:color="00DCA1" w:themeColor="background2"/>
            </w:tcBorders>
            <w:vAlign w:val="top"/>
          </w:tcPr>
          <w:p w14:paraId="0BC46371"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4.3%</w:t>
            </w:r>
            <w:r w:rsidRPr="005144EC">
              <w:rPr>
                <w:rFonts w:asciiTheme="minorHAnsi" w:hAnsiTheme="minorHAnsi" w:cstheme="minorHAnsi"/>
                <w:color w:val="000000"/>
                <w:sz w:val="22"/>
                <w:szCs w:val="22"/>
              </w:rPr>
              <w:br/>
              <w:t>[4.2%, 4.4%]</w:t>
            </w:r>
          </w:p>
        </w:tc>
        <w:tc>
          <w:tcPr>
            <w:tcW w:w="809" w:type="pct"/>
            <w:tcBorders>
              <w:top w:val="single" w:sz="6" w:space="0" w:color="00DCA1" w:themeColor="background2"/>
              <w:left w:val="single" w:sz="4" w:space="0" w:color="00DCA1" w:themeColor="background2"/>
            </w:tcBorders>
            <w:vAlign w:val="top"/>
          </w:tcPr>
          <w:p w14:paraId="08278DD7"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4.2%</w:t>
            </w:r>
            <w:r w:rsidRPr="005144EC">
              <w:rPr>
                <w:rFonts w:asciiTheme="minorHAnsi" w:hAnsiTheme="minorHAnsi" w:cstheme="minorHAnsi"/>
                <w:color w:val="000000"/>
                <w:sz w:val="22"/>
                <w:szCs w:val="22"/>
              </w:rPr>
              <w:br/>
              <w:t>[4.0%, 4.5%]</w:t>
            </w:r>
          </w:p>
        </w:tc>
        <w:tc>
          <w:tcPr>
            <w:tcW w:w="735" w:type="pct"/>
            <w:vAlign w:val="top"/>
          </w:tcPr>
          <w:p w14:paraId="707935E3" w14:textId="77777777" w:rsidR="00A97B4B" w:rsidRPr="005144EC" w:rsidRDefault="00A97B4B" w:rsidP="005144EC">
            <w:pPr>
              <w:spacing w:line="240" w:lineRule="auto"/>
              <w:jc w:val="right"/>
              <w:rPr>
                <w:rFonts w:asciiTheme="minorHAnsi" w:hAnsiTheme="minorHAnsi" w:cstheme="minorHAnsi"/>
                <w:i/>
                <w:iCs/>
                <w:sz w:val="22"/>
                <w:szCs w:val="22"/>
              </w:rPr>
            </w:pPr>
            <w:r w:rsidRPr="005144EC">
              <w:rPr>
                <w:rFonts w:asciiTheme="minorHAnsi" w:hAnsiTheme="minorHAnsi" w:cstheme="minorHAnsi"/>
                <w:color w:val="000000"/>
                <w:sz w:val="22"/>
                <w:szCs w:val="22"/>
              </w:rPr>
              <w:t>4.2%</w:t>
            </w:r>
            <w:r w:rsidRPr="005144EC">
              <w:rPr>
                <w:rFonts w:asciiTheme="minorHAnsi" w:hAnsiTheme="minorHAnsi" w:cstheme="minorHAnsi"/>
                <w:color w:val="000000"/>
                <w:sz w:val="22"/>
                <w:szCs w:val="22"/>
              </w:rPr>
              <w:br/>
              <w:t>[3.9%, 4.6%]</w:t>
            </w:r>
          </w:p>
        </w:tc>
      </w:tr>
    </w:tbl>
    <w:p w14:paraId="76C3B953" w14:textId="77777777" w:rsidR="004D6BE3" w:rsidRPr="004D6BE3" w:rsidRDefault="004D6BE3" w:rsidP="004D6BE3">
      <w:pPr>
        <w:spacing w:line="240" w:lineRule="auto"/>
        <w:rPr>
          <w:rFonts w:eastAsia="Times New Roman" w:cs="Arial"/>
          <w:kern w:val="0"/>
          <w:sz w:val="20"/>
          <w:szCs w:val="20"/>
          <w:lang w:eastAsia="en-AU"/>
          <w14:ligatures w14:val="none"/>
        </w:rPr>
      </w:pPr>
      <w:r w:rsidRPr="004D6BE3">
        <w:rPr>
          <w:rFonts w:eastAsia="Times New Roman" w:cs="Arial"/>
          <w:b/>
          <w:bCs/>
          <w:i/>
          <w:iCs/>
          <w:kern w:val="0"/>
          <w:sz w:val="20"/>
          <w:szCs w:val="20"/>
          <w:lang w:eastAsia="en-AU"/>
          <w14:ligatures w14:val="none"/>
        </w:rPr>
        <w:t>Table notes:</w:t>
      </w:r>
      <w:r w:rsidRPr="004D6BE3">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4D6BE3">
        <w:rPr>
          <w:rFonts w:eastAsia="Times New Roman" w:cs="Arial"/>
          <w:i/>
          <w:iCs/>
          <w:kern w:val="0"/>
          <w:sz w:val="20"/>
          <w:szCs w:val="20"/>
          <w:lang w:val="en-US" w:eastAsia="en-AU"/>
          <w14:ligatures w14:val="none"/>
        </w:rPr>
        <w:t xml:space="preserve"> [3]</w:t>
      </w:r>
      <w:r w:rsidRPr="004D6BE3">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4D6BE3">
        <w:rPr>
          <w:rFonts w:eastAsia="Times New Roman" w:cs="Arial"/>
          <w:i/>
          <w:iCs/>
          <w:kern w:val="0"/>
          <w:sz w:val="20"/>
          <w:szCs w:val="20"/>
          <w:lang w:eastAsia="en-AU"/>
          <w14:ligatures w14:val="none"/>
        </w:rPr>
        <w:t>as a result of</w:t>
      </w:r>
      <w:proofErr w:type="gramEnd"/>
      <w:r w:rsidRPr="004D6BE3">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4DA9A8A7" w14:textId="77777777" w:rsidR="004D6BE3" w:rsidRPr="004D6BE3" w:rsidRDefault="004D6BE3" w:rsidP="004D6BE3">
      <w:pPr>
        <w:spacing w:line="240" w:lineRule="auto"/>
        <w:rPr>
          <w:rFonts w:eastAsia="Times New Roman" w:cs="Arial"/>
          <w:kern w:val="0"/>
          <w:sz w:val="20"/>
          <w:szCs w:val="20"/>
          <w:lang w:eastAsia="en-AU"/>
          <w14:ligatures w14:val="none"/>
        </w:rPr>
      </w:pPr>
      <w:r w:rsidRPr="004D6BE3">
        <w:rPr>
          <w:rFonts w:eastAsia="Times New Roman" w:cs="Arial"/>
          <w:b/>
          <w:bCs/>
          <w:i/>
          <w:iCs/>
          <w:kern w:val="0"/>
          <w:sz w:val="20"/>
          <w:szCs w:val="20"/>
          <w:lang w:eastAsia="en-AU"/>
          <w14:ligatures w14:val="none"/>
        </w:rPr>
        <w:t>Table footnotes:</w:t>
      </w:r>
      <w:r w:rsidRPr="004D6BE3">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9CD994B" w14:textId="77777777" w:rsidR="00A97B4B" w:rsidRDefault="00A97B4B" w:rsidP="005144EC">
      <w:pPr>
        <w:spacing w:line="240" w:lineRule="auto"/>
        <w:rPr>
          <w:sz w:val="22"/>
          <w:szCs w:val="22"/>
        </w:rPr>
      </w:pPr>
    </w:p>
    <w:p w14:paraId="05BACBA7" w14:textId="2EE9F37D" w:rsidR="00832C14" w:rsidRDefault="00A97B4B" w:rsidP="005144EC">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CF7317">
        <w:rPr>
          <w:sz w:val="22"/>
          <w:szCs w:val="22"/>
        </w:rPr>
        <w:t>9</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CF7317">
        <w:rPr>
          <w:sz w:val="22"/>
          <w:szCs w:val="22"/>
        </w:rPr>
        <w:t>10</w:t>
      </w:r>
      <w:r w:rsidRPr="003D5DE9">
        <w:rPr>
          <w:sz w:val="22"/>
          <w:szCs w:val="22"/>
        </w:rPr>
        <w:t>).</w:t>
      </w:r>
    </w:p>
    <w:p w14:paraId="26A83EFD" w14:textId="64E61342" w:rsidR="00F516F0" w:rsidRPr="00F516F0" w:rsidRDefault="00F516F0" w:rsidP="00F516F0">
      <w:pPr>
        <w:keepNext/>
      </w:pPr>
      <w:r w:rsidRPr="00F516F0">
        <w:rPr>
          <w:noProof/>
        </w:rPr>
        <w:lastRenderedPageBreak/>
        <w:drawing>
          <wp:inline distT="0" distB="0" distL="0" distR="0" wp14:anchorId="347925B4" wp14:editId="754DFA15">
            <wp:extent cx="5414665" cy="3810000"/>
            <wp:effectExtent l="0" t="0" r="0" b="0"/>
            <wp:docPr id="972636214" name="Picture 10" descr=" Stacked column chart depicting the percentages of the Central West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36214" name="Picture 10" descr=" Stacked column chart depicting the percentages of the Central West (QLD) health district's total geographic area experiencing each fire hazard level during a 1-in-20-year fire weather even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41268" cy="3828719"/>
                    </a:xfrm>
                    <a:prstGeom prst="rect">
                      <a:avLst/>
                    </a:prstGeom>
                    <a:noFill/>
                    <a:ln>
                      <a:noFill/>
                    </a:ln>
                  </pic:spPr>
                </pic:pic>
              </a:graphicData>
            </a:graphic>
          </wp:inline>
        </w:drawing>
      </w:r>
    </w:p>
    <w:p w14:paraId="4934324A" w14:textId="75BCF77F" w:rsidR="00A97B4B" w:rsidRPr="00747C50" w:rsidRDefault="00A97B4B" w:rsidP="00E4376D">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9</w:t>
      </w:r>
      <w:r w:rsidR="00CF7317" w:rsidRPr="002A13A5">
        <w:rPr>
          <w:noProof/>
          <w:sz w:val="22"/>
          <w:szCs w:val="22"/>
        </w:rPr>
        <w:fldChar w:fldCharType="end"/>
      </w:r>
      <w:r w:rsidRPr="002A13A5">
        <w:rPr>
          <w:sz w:val="22"/>
          <w:szCs w:val="22"/>
        </w:rPr>
        <w:t>: Stacked column chart showing the percentages of the Central West health district's total geographic area experiencing each fire hazard level during a 1-in-20-year fire weather event.</w:t>
      </w:r>
    </w:p>
    <w:p w14:paraId="33F3470B" w14:textId="0A2F04A8" w:rsidR="00C47534" w:rsidRPr="00C47534" w:rsidRDefault="00C47534" w:rsidP="00C47534">
      <w:pPr>
        <w:keepNext/>
      </w:pPr>
      <w:r w:rsidRPr="00C47534">
        <w:rPr>
          <w:noProof/>
        </w:rPr>
        <w:drawing>
          <wp:inline distT="0" distB="0" distL="0" distR="0" wp14:anchorId="30CFEE3C" wp14:editId="544F50EB">
            <wp:extent cx="5531218" cy="3892013"/>
            <wp:effectExtent l="0" t="0" r="0" b="0"/>
            <wp:docPr id="1044949370" name="Picture 12" descr="Stacked column chart depicting the percentages of the Central West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49370" name="Picture 12" descr="Stacked column chart depicting the percentages of the Central West (QLD) health district's total geographic area experiencing each fire hazard level during a 1-in-100-year fire weather e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42558" cy="3899992"/>
                    </a:xfrm>
                    <a:prstGeom prst="rect">
                      <a:avLst/>
                    </a:prstGeom>
                    <a:noFill/>
                    <a:ln>
                      <a:noFill/>
                    </a:ln>
                  </pic:spPr>
                </pic:pic>
              </a:graphicData>
            </a:graphic>
          </wp:inline>
        </w:drawing>
      </w:r>
    </w:p>
    <w:p w14:paraId="2530879A" w14:textId="36D28689" w:rsidR="00C47534" w:rsidRPr="002A13A5" w:rsidRDefault="00A97B4B" w:rsidP="00C47534">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10</w:t>
      </w:r>
      <w:r w:rsidR="00CF7317" w:rsidRPr="002A13A5">
        <w:rPr>
          <w:noProof/>
          <w:sz w:val="22"/>
          <w:szCs w:val="22"/>
        </w:rPr>
        <w:fldChar w:fldCharType="end"/>
      </w:r>
      <w:r w:rsidRPr="002A13A5">
        <w:rPr>
          <w:sz w:val="22"/>
          <w:szCs w:val="22"/>
        </w:rPr>
        <w:t>: Stacked column chart showing the percentages of the Central West health district's total geographic area experiencing each fire hazard level during a 1-in-100-year fire weather event.</w:t>
      </w:r>
      <w:r w:rsidR="00C47534" w:rsidRPr="002A13A5">
        <w:rPr>
          <w:sz w:val="22"/>
          <w:szCs w:val="22"/>
        </w:rPr>
        <w:br w:type="page"/>
      </w:r>
    </w:p>
    <w:p w14:paraId="45D13644" w14:textId="77777777" w:rsidR="00A97B4B" w:rsidRDefault="00A97B4B" w:rsidP="00E4376D">
      <w:pPr>
        <w:pStyle w:val="Heading2"/>
        <w:spacing w:line="240" w:lineRule="auto"/>
      </w:pPr>
      <w:r w:rsidRPr="002B1930">
        <w:lastRenderedPageBreak/>
        <w:t>Drought hazard</w:t>
      </w:r>
    </w:p>
    <w:p w14:paraId="277A89C5" w14:textId="77777777" w:rsidR="00B975C3" w:rsidRPr="00C14FA0" w:rsidRDefault="00B975C3" w:rsidP="00E4376D">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23040CE1" w14:textId="69FAA64D" w:rsidR="00B975C3" w:rsidRPr="00C14FA0" w:rsidRDefault="00B975C3" w:rsidP="00E4376D">
      <w:pPr>
        <w:pStyle w:val="BulletNoIndent"/>
        <w:spacing w:line="240" w:lineRule="auto"/>
      </w:pPr>
      <w:r w:rsidRPr="00C14FA0">
        <w:rPr>
          <w:b/>
          <w:bCs/>
        </w:rPr>
        <w:t>Drought occurrence:</w:t>
      </w:r>
      <w:r w:rsidRPr="00C14FA0">
        <w:t xml:space="preserve"> The occurrence of drought will increase across both middle of the road and reasonable worst</w:t>
      </w:r>
      <w:r w:rsidR="000B6AD7" w:rsidRPr="00913D61">
        <w:t>-</w:t>
      </w:r>
      <w:r w:rsidRPr="00C14FA0">
        <w:t xml:space="preserve">case scenarios for both time horizons, with the largest increase occurring under the </w:t>
      </w:r>
      <w:r w:rsidR="009E21D0" w:rsidRPr="00C14FA0">
        <w:t>middle of the road</w:t>
      </w:r>
      <w:r w:rsidRPr="00C14FA0">
        <w:t xml:space="preserve"> scenario by 2085.</w:t>
      </w:r>
    </w:p>
    <w:p w14:paraId="6CB93E34" w14:textId="77777777" w:rsidR="00A97B4B" w:rsidRPr="00E31EC3" w:rsidRDefault="00A97B4B" w:rsidP="00E4376D">
      <w:pPr>
        <w:spacing w:line="240" w:lineRule="auto"/>
      </w:pPr>
    </w:p>
    <w:tbl>
      <w:tblPr>
        <w:tblStyle w:val="TableGrid"/>
        <w:tblW w:w="5000" w:type="pct"/>
        <w:tblLook w:val="04A0" w:firstRow="1" w:lastRow="0" w:firstColumn="1" w:lastColumn="0" w:noHBand="0" w:noVBand="1"/>
      </w:tblPr>
      <w:tblGrid>
        <w:gridCol w:w="3119"/>
        <w:gridCol w:w="1133"/>
        <w:gridCol w:w="1278"/>
        <w:gridCol w:w="1416"/>
        <w:gridCol w:w="1166"/>
        <w:gridCol w:w="1380"/>
      </w:tblGrid>
      <w:tr w:rsidR="00E137F4" w:rsidRPr="00E4376D" w14:paraId="76EDAADE" w14:textId="77777777" w:rsidTr="00E4376D">
        <w:trPr>
          <w:cnfStyle w:val="100000000000" w:firstRow="1" w:lastRow="0" w:firstColumn="0" w:lastColumn="0" w:oddVBand="0" w:evenVBand="0" w:oddHBand="0" w:evenHBand="0" w:firstRowFirstColumn="0" w:firstRowLastColumn="0" w:lastRowFirstColumn="0" w:lastRowLastColumn="0"/>
        </w:trPr>
        <w:tc>
          <w:tcPr>
            <w:tcW w:w="1643" w:type="pct"/>
          </w:tcPr>
          <w:p w14:paraId="19943692" w14:textId="77777777" w:rsidR="00E137F4" w:rsidRPr="00E4376D" w:rsidRDefault="00E137F4" w:rsidP="00E4376D">
            <w:pPr>
              <w:spacing w:line="240" w:lineRule="auto"/>
              <w:rPr>
                <w:sz w:val="22"/>
                <w:szCs w:val="22"/>
              </w:rPr>
            </w:pPr>
          </w:p>
        </w:tc>
        <w:tc>
          <w:tcPr>
            <w:tcW w:w="597" w:type="pct"/>
            <w:tcBorders>
              <w:bottom w:val="single" w:sz="6" w:space="0" w:color="00DCA1" w:themeColor="background2"/>
            </w:tcBorders>
          </w:tcPr>
          <w:p w14:paraId="65FE453F" w14:textId="5001432C" w:rsidR="00E137F4" w:rsidRPr="00E4376D" w:rsidRDefault="00E137F4" w:rsidP="00E4376D">
            <w:pPr>
              <w:spacing w:line="240" w:lineRule="auto"/>
              <w:jc w:val="center"/>
              <w:rPr>
                <w:sz w:val="22"/>
                <w:szCs w:val="22"/>
              </w:rPr>
            </w:pPr>
            <w:r w:rsidRPr="00E4376D">
              <w:rPr>
                <w:b/>
                <w:bCs/>
                <w:sz w:val="22"/>
                <w:szCs w:val="22"/>
              </w:rPr>
              <w:t>Baseline</w:t>
            </w:r>
          </w:p>
        </w:tc>
        <w:tc>
          <w:tcPr>
            <w:tcW w:w="1419" w:type="pct"/>
            <w:gridSpan w:val="2"/>
          </w:tcPr>
          <w:p w14:paraId="66B3634B" w14:textId="142E8D85" w:rsidR="00E137F4" w:rsidRPr="00E4376D" w:rsidRDefault="00E137F4" w:rsidP="00E4376D">
            <w:pPr>
              <w:spacing w:line="240" w:lineRule="auto"/>
              <w:jc w:val="center"/>
              <w:rPr>
                <w:sz w:val="22"/>
                <w:szCs w:val="22"/>
              </w:rPr>
            </w:pPr>
            <w:r w:rsidRPr="00E4376D">
              <w:rPr>
                <w:b/>
                <w:bCs/>
                <w:sz w:val="22"/>
                <w:szCs w:val="22"/>
              </w:rPr>
              <w:t>2050 Scenarios</w:t>
            </w:r>
          </w:p>
        </w:tc>
        <w:tc>
          <w:tcPr>
            <w:tcW w:w="1341" w:type="pct"/>
            <w:gridSpan w:val="2"/>
          </w:tcPr>
          <w:p w14:paraId="0AF5132F" w14:textId="3A0CB2D6" w:rsidR="00E137F4" w:rsidRPr="00E4376D" w:rsidRDefault="00E137F4" w:rsidP="00E4376D">
            <w:pPr>
              <w:spacing w:line="240" w:lineRule="auto"/>
              <w:jc w:val="center"/>
              <w:rPr>
                <w:sz w:val="22"/>
                <w:szCs w:val="22"/>
              </w:rPr>
            </w:pPr>
            <w:r w:rsidRPr="00E4376D">
              <w:rPr>
                <w:b/>
                <w:bCs/>
                <w:sz w:val="22"/>
                <w:szCs w:val="22"/>
              </w:rPr>
              <w:t>2085 Scenarios</w:t>
            </w:r>
          </w:p>
        </w:tc>
      </w:tr>
      <w:tr w:rsidR="00687966" w:rsidRPr="00E4376D" w14:paraId="66C47D6B" w14:textId="77777777" w:rsidTr="00E4376D">
        <w:trPr>
          <w:cnfStyle w:val="000000100000" w:firstRow="0" w:lastRow="0" w:firstColumn="0" w:lastColumn="0" w:oddVBand="0" w:evenVBand="0" w:oddHBand="1" w:evenHBand="0" w:firstRowFirstColumn="0" w:firstRowLastColumn="0" w:lastRowFirstColumn="0" w:lastRowLastColumn="0"/>
        </w:trPr>
        <w:tc>
          <w:tcPr>
            <w:tcW w:w="1643" w:type="pct"/>
          </w:tcPr>
          <w:p w14:paraId="16C0FAB7" w14:textId="77777777" w:rsidR="00687966" w:rsidRPr="00E4376D" w:rsidRDefault="00687966" w:rsidP="00E4376D">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045EFFE6" w14:textId="77777777" w:rsidR="00687966" w:rsidRPr="00E4376D" w:rsidRDefault="00687966" w:rsidP="00E4376D">
            <w:pPr>
              <w:spacing w:line="240" w:lineRule="auto"/>
              <w:jc w:val="right"/>
              <w:rPr>
                <w:sz w:val="22"/>
                <w:szCs w:val="22"/>
              </w:rPr>
            </w:pPr>
          </w:p>
        </w:tc>
        <w:tc>
          <w:tcPr>
            <w:tcW w:w="673" w:type="pct"/>
            <w:tcBorders>
              <w:left w:val="single" w:sz="6" w:space="0" w:color="00DCA1" w:themeColor="background2"/>
            </w:tcBorders>
            <w:vAlign w:val="top"/>
          </w:tcPr>
          <w:p w14:paraId="4B8BBD9F" w14:textId="34192A58" w:rsidR="00687966" w:rsidRPr="00E4376D" w:rsidRDefault="00687966" w:rsidP="00E4376D">
            <w:pPr>
              <w:spacing w:line="240" w:lineRule="auto"/>
              <w:jc w:val="right"/>
              <w:rPr>
                <w:sz w:val="22"/>
                <w:szCs w:val="22"/>
              </w:rPr>
            </w:pPr>
            <w:r w:rsidRPr="00E4376D">
              <w:rPr>
                <w:b/>
                <w:bCs/>
                <w:sz w:val="22"/>
                <w:szCs w:val="22"/>
              </w:rPr>
              <w:t xml:space="preserve">Middle of the road   </w:t>
            </w:r>
          </w:p>
        </w:tc>
        <w:tc>
          <w:tcPr>
            <w:tcW w:w="746" w:type="pct"/>
            <w:tcBorders>
              <w:right w:val="single" w:sz="4" w:space="0" w:color="00DCA1" w:themeColor="background2"/>
            </w:tcBorders>
            <w:vAlign w:val="top"/>
          </w:tcPr>
          <w:p w14:paraId="4AF656E6" w14:textId="4FCAD986" w:rsidR="00687966" w:rsidRPr="00E4376D" w:rsidRDefault="00687966" w:rsidP="00E4376D">
            <w:pPr>
              <w:spacing w:line="240" w:lineRule="auto"/>
              <w:jc w:val="right"/>
              <w:rPr>
                <w:sz w:val="22"/>
                <w:szCs w:val="22"/>
              </w:rPr>
            </w:pPr>
            <w:r w:rsidRPr="00E4376D">
              <w:rPr>
                <w:b/>
                <w:bCs/>
                <w:sz w:val="22"/>
                <w:szCs w:val="22"/>
              </w:rPr>
              <w:t>Reasonable worst</w:t>
            </w:r>
            <w:r w:rsidR="000B6AD7" w:rsidRPr="00913D61">
              <w:t>-</w:t>
            </w:r>
            <w:r w:rsidRPr="00E4376D">
              <w:rPr>
                <w:b/>
                <w:bCs/>
                <w:sz w:val="22"/>
                <w:szCs w:val="22"/>
              </w:rPr>
              <w:t xml:space="preserve">case </w:t>
            </w:r>
          </w:p>
        </w:tc>
        <w:tc>
          <w:tcPr>
            <w:tcW w:w="614" w:type="pct"/>
            <w:tcBorders>
              <w:left w:val="single" w:sz="4" w:space="0" w:color="00DCA1" w:themeColor="background2"/>
              <w:bottom w:val="single" w:sz="6" w:space="0" w:color="00DCA1" w:themeColor="background2"/>
            </w:tcBorders>
            <w:vAlign w:val="top"/>
          </w:tcPr>
          <w:p w14:paraId="6770A319" w14:textId="11324A21" w:rsidR="00687966" w:rsidRPr="00E4376D" w:rsidRDefault="00687966" w:rsidP="00E4376D">
            <w:pPr>
              <w:spacing w:line="240" w:lineRule="auto"/>
              <w:jc w:val="right"/>
              <w:rPr>
                <w:sz w:val="22"/>
                <w:szCs w:val="22"/>
              </w:rPr>
            </w:pPr>
            <w:r w:rsidRPr="00E4376D">
              <w:rPr>
                <w:b/>
                <w:bCs/>
                <w:sz w:val="22"/>
                <w:szCs w:val="22"/>
              </w:rPr>
              <w:t xml:space="preserve">Middle of the road   </w:t>
            </w:r>
          </w:p>
        </w:tc>
        <w:tc>
          <w:tcPr>
            <w:tcW w:w="727" w:type="pct"/>
            <w:vAlign w:val="top"/>
          </w:tcPr>
          <w:p w14:paraId="672DE559" w14:textId="3407C5B1" w:rsidR="00687966" w:rsidRPr="00E4376D" w:rsidRDefault="00687966" w:rsidP="00E4376D">
            <w:pPr>
              <w:spacing w:line="240" w:lineRule="auto"/>
              <w:jc w:val="right"/>
              <w:rPr>
                <w:sz w:val="22"/>
                <w:szCs w:val="22"/>
              </w:rPr>
            </w:pPr>
            <w:r w:rsidRPr="00E4376D">
              <w:rPr>
                <w:b/>
                <w:bCs/>
                <w:sz w:val="22"/>
                <w:szCs w:val="22"/>
              </w:rPr>
              <w:t>Reasonable worst</w:t>
            </w:r>
            <w:r w:rsidR="000B6AD7" w:rsidRPr="00913D61">
              <w:t>-</w:t>
            </w:r>
            <w:r w:rsidRPr="00E4376D">
              <w:rPr>
                <w:b/>
                <w:bCs/>
                <w:sz w:val="22"/>
                <w:szCs w:val="22"/>
              </w:rPr>
              <w:t xml:space="preserve">case  </w:t>
            </w:r>
          </w:p>
        </w:tc>
      </w:tr>
      <w:tr w:rsidR="00A97B4B" w:rsidRPr="00E4376D" w14:paraId="0E1E6207" w14:textId="77777777" w:rsidTr="00E4376D">
        <w:tc>
          <w:tcPr>
            <w:tcW w:w="1643" w:type="pct"/>
            <w:tcBorders>
              <w:right w:val="single" w:sz="6" w:space="0" w:color="00DCA1" w:themeColor="background2"/>
            </w:tcBorders>
            <w:vAlign w:val="top"/>
          </w:tcPr>
          <w:p w14:paraId="1B0C55E7" w14:textId="4BDB6804" w:rsidR="00A97B4B" w:rsidRPr="00E4376D" w:rsidRDefault="00612FB0" w:rsidP="00E4376D">
            <w:pPr>
              <w:spacing w:line="240" w:lineRule="auto"/>
              <w:rPr>
                <w:sz w:val="22"/>
                <w:szCs w:val="22"/>
              </w:rPr>
            </w:pPr>
            <w:r w:rsidRPr="00E4376D">
              <w:rPr>
                <w:b/>
                <w:bCs/>
                <w:sz w:val="22"/>
                <w:szCs w:val="22"/>
              </w:rPr>
              <w:t>Number of months per year in drought</w:t>
            </w:r>
            <w:r w:rsidRPr="00E4376D">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43484533" w14:textId="77777777" w:rsidR="00A97B4B" w:rsidRPr="00E4376D" w:rsidRDefault="00A97B4B" w:rsidP="00E4376D">
            <w:pPr>
              <w:spacing w:line="240" w:lineRule="auto"/>
              <w:jc w:val="right"/>
              <w:rPr>
                <w:sz w:val="22"/>
                <w:szCs w:val="22"/>
              </w:rPr>
            </w:pPr>
            <w:r w:rsidRPr="00E4376D">
              <w:rPr>
                <w:sz w:val="22"/>
                <w:szCs w:val="22"/>
              </w:rPr>
              <w:t xml:space="preserve">1.6 </w:t>
            </w:r>
          </w:p>
        </w:tc>
        <w:tc>
          <w:tcPr>
            <w:tcW w:w="673" w:type="pct"/>
            <w:tcBorders>
              <w:left w:val="single" w:sz="6" w:space="0" w:color="00DCA1" w:themeColor="background2"/>
            </w:tcBorders>
            <w:vAlign w:val="top"/>
          </w:tcPr>
          <w:p w14:paraId="46939DE7" w14:textId="77777777" w:rsidR="00A97B4B" w:rsidRPr="00E4376D" w:rsidRDefault="00A97B4B" w:rsidP="00E4376D">
            <w:pPr>
              <w:spacing w:line="240" w:lineRule="auto"/>
              <w:jc w:val="right"/>
              <w:rPr>
                <w:sz w:val="22"/>
                <w:szCs w:val="22"/>
              </w:rPr>
            </w:pPr>
            <w:r w:rsidRPr="00E4376D">
              <w:rPr>
                <w:sz w:val="22"/>
                <w:szCs w:val="22"/>
              </w:rPr>
              <w:t xml:space="preserve">2.5 </w:t>
            </w:r>
            <w:r w:rsidRPr="00E4376D">
              <w:rPr>
                <w:sz w:val="22"/>
                <w:szCs w:val="22"/>
              </w:rPr>
              <w:br/>
              <w:t>[0.1, 5.6]</w:t>
            </w:r>
          </w:p>
        </w:tc>
        <w:tc>
          <w:tcPr>
            <w:tcW w:w="746" w:type="pct"/>
            <w:tcBorders>
              <w:right w:val="single" w:sz="4" w:space="0" w:color="00DCA1" w:themeColor="background2"/>
            </w:tcBorders>
            <w:vAlign w:val="top"/>
          </w:tcPr>
          <w:p w14:paraId="281D81BC" w14:textId="77777777" w:rsidR="00A97B4B" w:rsidRPr="00E4376D" w:rsidRDefault="00A97B4B" w:rsidP="00E4376D">
            <w:pPr>
              <w:spacing w:line="240" w:lineRule="auto"/>
              <w:jc w:val="right"/>
              <w:rPr>
                <w:sz w:val="22"/>
                <w:szCs w:val="22"/>
              </w:rPr>
            </w:pPr>
            <w:r w:rsidRPr="00E4376D">
              <w:rPr>
                <w:sz w:val="22"/>
                <w:szCs w:val="22"/>
              </w:rPr>
              <w:t xml:space="preserve">2.3 </w:t>
            </w:r>
            <w:r w:rsidRPr="00E4376D">
              <w:rPr>
                <w:sz w:val="22"/>
                <w:szCs w:val="22"/>
              </w:rPr>
              <w:br/>
              <w:t>[0.3, 5.5]</w:t>
            </w:r>
          </w:p>
        </w:tc>
        <w:tc>
          <w:tcPr>
            <w:tcW w:w="614" w:type="pct"/>
            <w:tcBorders>
              <w:left w:val="single" w:sz="4" w:space="0" w:color="00DCA1" w:themeColor="background2"/>
            </w:tcBorders>
            <w:vAlign w:val="top"/>
          </w:tcPr>
          <w:p w14:paraId="0F06C278" w14:textId="77777777" w:rsidR="00A97B4B" w:rsidRPr="00E4376D" w:rsidRDefault="00A97B4B" w:rsidP="00E4376D">
            <w:pPr>
              <w:spacing w:line="240" w:lineRule="auto"/>
              <w:jc w:val="right"/>
              <w:rPr>
                <w:sz w:val="22"/>
                <w:szCs w:val="22"/>
              </w:rPr>
            </w:pPr>
            <w:r w:rsidRPr="00E4376D">
              <w:rPr>
                <w:sz w:val="22"/>
                <w:szCs w:val="22"/>
              </w:rPr>
              <w:t>2.6</w:t>
            </w:r>
            <w:r w:rsidRPr="00E4376D">
              <w:rPr>
                <w:sz w:val="22"/>
                <w:szCs w:val="22"/>
              </w:rPr>
              <w:br/>
              <w:t xml:space="preserve"> [0.2, 5.3]</w:t>
            </w:r>
          </w:p>
        </w:tc>
        <w:tc>
          <w:tcPr>
            <w:tcW w:w="727" w:type="pct"/>
            <w:vAlign w:val="top"/>
          </w:tcPr>
          <w:p w14:paraId="115F3FC7" w14:textId="77777777" w:rsidR="00A97B4B" w:rsidRPr="00E4376D" w:rsidRDefault="00A97B4B" w:rsidP="00E4376D">
            <w:pPr>
              <w:spacing w:line="240" w:lineRule="auto"/>
              <w:jc w:val="right"/>
              <w:rPr>
                <w:sz w:val="22"/>
                <w:szCs w:val="22"/>
              </w:rPr>
            </w:pPr>
            <w:r w:rsidRPr="00E4376D">
              <w:rPr>
                <w:sz w:val="22"/>
                <w:szCs w:val="22"/>
              </w:rPr>
              <w:t>2.5</w:t>
            </w:r>
            <w:r w:rsidRPr="00E4376D">
              <w:rPr>
                <w:sz w:val="22"/>
                <w:szCs w:val="22"/>
              </w:rPr>
              <w:br/>
              <w:t xml:space="preserve"> [0.1, 5.6]</w:t>
            </w:r>
          </w:p>
        </w:tc>
      </w:tr>
    </w:tbl>
    <w:p w14:paraId="73E5F307" w14:textId="2937F33D" w:rsidR="00E4376D" w:rsidRDefault="007278CA" w:rsidP="00E4376D">
      <w:pPr>
        <w:spacing w:line="240" w:lineRule="auto"/>
        <w:rPr>
          <w:i/>
          <w:iCs/>
          <w:sz w:val="20"/>
          <w:szCs w:val="20"/>
        </w:rPr>
      </w:pPr>
      <w:r w:rsidRPr="00E4376D">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886598" w:rsidRPr="00886598">
        <w:rPr>
          <w:i/>
          <w:iCs/>
          <w:sz w:val="20"/>
          <w:szCs w:val="20"/>
        </w:rPr>
        <w:t>The primary indicator value reports the median from the nine climate models, with the range reported in square brackets</w:t>
      </w:r>
      <w:r w:rsidRPr="00A95DDA">
        <w:rPr>
          <w:i/>
          <w:iCs/>
          <w:sz w:val="20"/>
          <w:szCs w:val="20"/>
        </w:rPr>
        <w:t>.</w:t>
      </w:r>
      <w:r>
        <w:rPr>
          <w:i/>
          <w:iCs/>
          <w:sz w:val="20"/>
          <w:szCs w:val="20"/>
        </w:rPr>
        <w:t xml:space="preserve"> </w:t>
      </w:r>
    </w:p>
    <w:p w14:paraId="713A979B" w14:textId="280FC76D" w:rsidR="007278CA" w:rsidRPr="00B01FA0" w:rsidRDefault="00E4376D" w:rsidP="00E4376D">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05FA51EB" w14:textId="77777777" w:rsidR="00283062" w:rsidRDefault="00283062" w:rsidP="00E4376D">
      <w:pPr>
        <w:pStyle w:val="Heading2"/>
        <w:spacing w:line="240" w:lineRule="auto"/>
      </w:pPr>
      <w:r w:rsidRPr="002B1930">
        <w:t>Storm hazard</w:t>
      </w:r>
    </w:p>
    <w:p w14:paraId="48AEF21D" w14:textId="77777777" w:rsidR="002E33D2" w:rsidRPr="00C14FA0" w:rsidRDefault="002E33D2" w:rsidP="00E4376D">
      <w:pPr>
        <w:spacing w:line="240" w:lineRule="auto"/>
        <w:rPr>
          <w:b/>
          <w:bCs/>
        </w:rPr>
      </w:pPr>
      <w:r w:rsidRPr="00C14FA0">
        <w:rPr>
          <w:b/>
          <w:bCs/>
        </w:rPr>
        <w:t>Key projections:</w:t>
      </w:r>
    </w:p>
    <w:p w14:paraId="0806A1BB" w14:textId="2D580B14" w:rsidR="00283062" w:rsidRPr="00C14FA0" w:rsidRDefault="00A3393C" w:rsidP="00E4376D">
      <w:pPr>
        <w:pStyle w:val="BulletNoIndent"/>
        <w:spacing w:line="240" w:lineRule="auto"/>
        <w:rPr>
          <w:sz w:val="28"/>
          <w:szCs w:val="28"/>
        </w:rPr>
      </w:pPr>
      <w:r w:rsidRPr="00C14FA0">
        <w:rPr>
          <w:b/>
          <w:bCs/>
        </w:rPr>
        <w:t>More</w:t>
      </w:r>
      <w:r w:rsidR="002E33D2" w:rsidRPr="00C14FA0">
        <w:rPr>
          <w:b/>
          <w:bCs/>
        </w:rPr>
        <w:t xml:space="preserve"> very-high-intensity storms</w:t>
      </w:r>
      <w:r w:rsidRPr="00C14FA0">
        <w:rPr>
          <w:b/>
          <w:bCs/>
        </w:rPr>
        <w:t xml:space="preserve"> under reasonable worst</w:t>
      </w:r>
      <w:r w:rsidR="000B6AD7" w:rsidRPr="00913D61">
        <w:t>-</w:t>
      </w:r>
      <w:r w:rsidRPr="00C14FA0">
        <w:rPr>
          <w:b/>
          <w:bCs/>
        </w:rPr>
        <w:t>case scenario</w:t>
      </w:r>
      <w:r w:rsidR="002E33D2" w:rsidRPr="00C14FA0">
        <w:rPr>
          <w:b/>
          <w:bCs/>
        </w:rPr>
        <w:t xml:space="preserve">: </w:t>
      </w:r>
      <w:r w:rsidR="00E35DA3" w:rsidRPr="00C14FA0">
        <w:t>For both time horizons, v</w:t>
      </w:r>
      <w:r w:rsidR="002E33D2" w:rsidRPr="00C14FA0">
        <w:t xml:space="preserve">ery-high-intensity storms will be </w:t>
      </w:r>
      <w:r w:rsidRPr="00C14FA0">
        <w:t>more</w:t>
      </w:r>
      <w:r w:rsidR="002E33D2" w:rsidRPr="00C14FA0">
        <w:t xml:space="preserve"> frequent </w:t>
      </w:r>
      <w:r w:rsidR="006F58FD" w:rsidRPr="00C14FA0">
        <w:t xml:space="preserve">under the </w:t>
      </w:r>
      <w:r w:rsidR="002E33D2" w:rsidRPr="00C14FA0">
        <w:t>reasonable worst</w:t>
      </w:r>
      <w:r w:rsidR="000B6AD7" w:rsidRPr="00913D61">
        <w:t>-</w:t>
      </w:r>
      <w:r w:rsidR="002E33D2" w:rsidRPr="00C14FA0">
        <w:t>case scenario</w:t>
      </w:r>
      <w:r w:rsidR="006F58FD" w:rsidRPr="00C14FA0">
        <w:t xml:space="preserve"> but will </w:t>
      </w:r>
      <w:r w:rsidR="00E35DA3" w:rsidRPr="00C14FA0">
        <w:t>remain consistent under the middle of the road scenario.</w:t>
      </w:r>
      <w:r w:rsidR="006F58FD" w:rsidRPr="00C14FA0">
        <w:t xml:space="preserve"> </w:t>
      </w:r>
    </w:p>
    <w:p w14:paraId="69499BEB" w14:textId="77777777" w:rsidR="004419B1" w:rsidRPr="00BB3F49" w:rsidRDefault="004419B1" w:rsidP="00E4376D">
      <w:pPr>
        <w:pStyle w:val="BulletNoIndent"/>
        <w:numPr>
          <w:ilvl w:val="0"/>
          <w:numId w:val="0"/>
        </w:numPr>
        <w:spacing w:line="240" w:lineRule="auto"/>
        <w:ind w:left="-3"/>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708"/>
        <w:gridCol w:w="1418"/>
        <w:gridCol w:w="1416"/>
        <w:gridCol w:w="1278"/>
        <w:gridCol w:w="1411"/>
      </w:tblGrid>
      <w:tr w:rsidR="00812091" w:rsidRPr="001E39BF" w14:paraId="46D29B61" w14:textId="77777777" w:rsidTr="00812091">
        <w:trPr>
          <w:cnfStyle w:val="100000000000" w:firstRow="1" w:lastRow="0" w:firstColumn="0" w:lastColumn="0" w:oddVBand="0" w:evenVBand="0" w:oddHBand="0" w:evenHBand="0" w:firstRowFirstColumn="0" w:firstRowLastColumn="0" w:lastRowFirstColumn="0" w:lastRowLastColumn="0"/>
          <w:trHeight w:hRule="exact" w:val="358"/>
        </w:trPr>
        <w:tc>
          <w:tcPr>
            <w:tcW w:w="2091" w:type="pct"/>
            <w:gridSpan w:val="2"/>
            <w:tcBorders>
              <w:right w:val="single" w:sz="4" w:space="0" w:color="00DCA1" w:themeColor="background2"/>
            </w:tcBorders>
          </w:tcPr>
          <w:p w14:paraId="750454A3" w14:textId="597364F2" w:rsidR="00812091" w:rsidRPr="00E4376D" w:rsidRDefault="00812091" w:rsidP="00812091">
            <w:pPr>
              <w:spacing w:line="240" w:lineRule="auto"/>
              <w:jc w:val="right"/>
              <w:rPr>
                <w:i/>
                <w:iCs/>
                <w:sz w:val="22"/>
                <w:szCs w:val="22"/>
              </w:rPr>
            </w:pPr>
            <w:r w:rsidRPr="00E4376D">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39B2FA3" w14:textId="5599B33E" w:rsidR="00812091" w:rsidRPr="00E4376D" w:rsidRDefault="00812091" w:rsidP="00B23AD0">
            <w:pPr>
              <w:spacing w:line="240" w:lineRule="auto"/>
              <w:jc w:val="center"/>
              <w:rPr>
                <w:b/>
                <w:bCs/>
                <w:sz w:val="22"/>
                <w:szCs w:val="22"/>
              </w:rPr>
            </w:pPr>
            <w:r w:rsidRPr="00E4376D">
              <w:rPr>
                <w:b/>
                <w:bCs/>
                <w:sz w:val="22"/>
                <w:szCs w:val="22"/>
              </w:rPr>
              <w:t>2050 Scenarios</w:t>
            </w:r>
          </w:p>
        </w:tc>
        <w:tc>
          <w:tcPr>
            <w:tcW w:w="1416" w:type="pct"/>
            <w:gridSpan w:val="2"/>
            <w:tcBorders>
              <w:left w:val="single" w:sz="4" w:space="0" w:color="00DCA1" w:themeColor="background2"/>
              <w:bottom w:val="single" w:sz="6" w:space="0" w:color="00DCA1" w:themeColor="background2"/>
            </w:tcBorders>
            <w:vAlign w:val="top"/>
          </w:tcPr>
          <w:p w14:paraId="36B48803" w14:textId="44BB518F" w:rsidR="00812091" w:rsidRPr="00E4376D" w:rsidRDefault="00812091" w:rsidP="00B23AD0">
            <w:pPr>
              <w:spacing w:line="240" w:lineRule="auto"/>
              <w:jc w:val="center"/>
              <w:rPr>
                <w:b/>
                <w:bCs/>
                <w:sz w:val="22"/>
                <w:szCs w:val="22"/>
              </w:rPr>
            </w:pPr>
            <w:r w:rsidRPr="00E4376D">
              <w:rPr>
                <w:b/>
                <w:bCs/>
                <w:sz w:val="22"/>
                <w:szCs w:val="22"/>
              </w:rPr>
              <w:t>2085 Scenarios</w:t>
            </w:r>
          </w:p>
        </w:tc>
      </w:tr>
      <w:tr w:rsidR="00E7504F" w:rsidRPr="001E39BF" w14:paraId="28DBC3C5" w14:textId="77777777" w:rsidTr="00DE4CD9">
        <w:trPr>
          <w:cnfStyle w:val="000000100000" w:firstRow="0" w:lastRow="0" w:firstColumn="0" w:lastColumn="0" w:oddVBand="0" w:evenVBand="0" w:oddHBand="1" w:evenHBand="0" w:firstRowFirstColumn="0" w:firstRowLastColumn="0" w:lastRowFirstColumn="0" w:lastRowLastColumn="0"/>
          <w:trHeight w:hRule="exact" w:val="595"/>
        </w:trPr>
        <w:tc>
          <w:tcPr>
            <w:tcW w:w="1718" w:type="pct"/>
          </w:tcPr>
          <w:p w14:paraId="17314B7F" w14:textId="77777777" w:rsidR="00AB2994" w:rsidRPr="00E4376D" w:rsidRDefault="00AB2994" w:rsidP="00E4376D">
            <w:pPr>
              <w:spacing w:line="240" w:lineRule="auto"/>
              <w:rPr>
                <w:i/>
                <w:iCs/>
                <w:sz w:val="22"/>
                <w:szCs w:val="22"/>
              </w:rPr>
            </w:pPr>
          </w:p>
        </w:tc>
        <w:tc>
          <w:tcPr>
            <w:tcW w:w="373" w:type="pct"/>
            <w:tcBorders>
              <w:bottom w:val="single" w:sz="6" w:space="0" w:color="00DCA1" w:themeColor="background2"/>
              <w:right w:val="single" w:sz="4" w:space="0" w:color="00DCA1" w:themeColor="background2"/>
            </w:tcBorders>
          </w:tcPr>
          <w:p w14:paraId="592A0B18" w14:textId="77777777" w:rsidR="00AB2994" w:rsidRPr="00E4376D" w:rsidRDefault="00AB2994" w:rsidP="00E4376D">
            <w:pPr>
              <w:spacing w:line="240" w:lineRule="auto"/>
              <w:jc w:val="right"/>
              <w:rPr>
                <w:i/>
                <w:iCs/>
                <w:sz w:val="22"/>
                <w:szCs w:val="22"/>
              </w:rPr>
            </w:pPr>
          </w:p>
        </w:tc>
        <w:tc>
          <w:tcPr>
            <w:tcW w:w="747" w:type="pct"/>
            <w:tcBorders>
              <w:left w:val="single" w:sz="4" w:space="0" w:color="00DCA1" w:themeColor="background2"/>
              <w:bottom w:val="single" w:sz="6" w:space="0" w:color="00DCA1" w:themeColor="background2"/>
            </w:tcBorders>
            <w:vAlign w:val="top"/>
          </w:tcPr>
          <w:p w14:paraId="3CF88E41" w14:textId="7FE19F43" w:rsidR="00AB2994" w:rsidRPr="00E4376D" w:rsidRDefault="00AB2994" w:rsidP="00E4376D">
            <w:pPr>
              <w:spacing w:line="240" w:lineRule="auto"/>
              <w:jc w:val="right"/>
              <w:rPr>
                <w:sz w:val="22"/>
                <w:szCs w:val="22"/>
              </w:rPr>
            </w:pPr>
            <w:r w:rsidRPr="00E4376D">
              <w:rPr>
                <w:b/>
                <w:bCs/>
                <w:sz w:val="22"/>
                <w:szCs w:val="22"/>
              </w:rPr>
              <w:t xml:space="preserve">Middle of the road   </w:t>
            </w:r>
          </w:p>
        </w:tc>
        <w:tc>
          <w:tcPr>
            <w:tcW w:w="746" w:type="pct"/>
            <w:tcBorders>
              <w:right w:val="single" w:sz="4" w:space="0" w:color="00DCA1" w:themeColor="background2"/>
            </w:tcBorders>
            <w:vAlign w:val="top"/>
          </w:tcPr>
          <w:p w14:paraId="26763B17" w14:textId="25ADD6FC" w:rsidR="00AB2994" w:rsidRPr="00E4376D" w:rsidRDefault="00AB2994" w:rsidP="00E4376D">
            <w:pPr>
              <w:spacing w:line="240" w:lineRule="auto"/>
              <w:jc w:val="right"/>
              <w:rPr>
                <w:sz w:val="22"/>
                <w:szCs w:val="22"/>
              </w:rPr>
            </w:pPr>
            <w:r w:rsidRPr="00E4376D">
              <w:rPr>
                <w:b/>
                <w:bCs/>
                <w:sz w:val="22"/>
                <w:szCs w:val="22"/>
              </w:rPr>
              <w:t>Reasonable worst</w:t>
            </w:r>
            <w:r w:rsidR="000B6AD7" w:rsidRPr="00913D61">
              <w:t>-</w:t>
            </w:r>
            <w:r w:rsidRPr="00E4376D">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20C5B547" w14:textId="3ABB67F2" w:rsidR="00AB2994" w:rsidRPr="00E4376D" w:rsidRDefault="00AB2994" w:rsidP="00E4376D">
            <w:pPr>
              <w:spacing w:line="240" w:lineRule="auto"/>
              <w:jc w:val="right"/>
              <w:rPr>
                <w:sz w:val="22"/>
                <w:szCs w:val="22"/>
              </w:rPr>
            </w:pPr>
            <w:r w:rsidRPr="00E4376D">
              <w:rPr>
                <w:b/>
                <w:bCs/>
                <w:sz w:val="22"/>
                <w:szCs w:val="22"/>
              </w:rPr>
              <w:t xml:space="preserve">Middle of the road   </w:t>
            </w:r>
          </w:p>
        </w:tc>
        <w:tc>
          <w:tcPr>
            <w:tcW w:w="743" w:type="pct"/>
            <w:vAlign w:val="top"/>
          </w:tcPr>
          <w:p w14:paraId="5BC8290D" w14:textId="191D376C" w:rsidR="00AB2994" w:rsidRPr="00E4376D" w:rsidRDefault="00AB2994" w:rsidP="00E4376D">
            <w:pPr>
              <w:spacing w:line="240" w:lineRule="auto"/>
              <w:jc w:val="right"/>
              <w:rPr>
                <w:sz w:val="22"/>
                <w:szCs w:val="22"/>
              </w:rPr>
            </w:pPr>
            <w:r w:rsidRPr="00E4376D">
              <w:rPr>
                <w:b/>
                <w:bCs/>
                <w:sz w:val="22"/>
                <w:szCs w:val="22"/>
              </w:rPr>
              <w:t>Reasonable worst</w:t>
            </w:r>
            <w:r w:rsidR="000B6AD7" w:rsidRPr="00913D61">
              <w:t>-</w:t>
            </w:r>
            <w:r w:rsidRPr="00E4376D">
              <w:rPr>
                <w:b/>
                <w:bCs/>
                <w:sz w:val="22"/>
                <w:szCs w:val="22"/>
              </w:rPr>
              <w:t xml:space="preserve">case  </w:t>
            </w:r>
          </w:p>
        </w:tc>
      </w:tr>
      <w:tr w:rsidR="00E7504F" w:rsidRPr="00EB1B34" w14:paraId="1F00A07B" w14:textId="77777777" w:rsidTr="00DE4CD9">
        <w:trPr>
          <w:trHeight w:hRule="exact" w:val="680"/>
        </w:trPr>
        <w:tc>
          <w:tcPr>
            <w:tcW w:w="1718" w:type="pct"/>
            <w:tcBorders>
              <w:right w:val="single" w:sz="6" w:space="0" w:color="00DCA1" w:themeColor="background2"/>
            </w:tcBorders>
            <w:vAlign w:val="top"/>
          </w:tcPr>
          <w:p w14:paraId="11F23390" w14:textId="09EA6D74" w:rsidR="00AC5449" w:rsidRPr="00E4376D" w:rsidRDefault="00AC5449" w:rsidP="00E4376D">
            <w:pPr>
              <w:spacing w:line="240" w:lineRule="auto"/>
              <w:rPr>
                <w:sz w:val="22"/>
                <w:szCs w:val="22"/>
              </w:rPr>
            </w:pPr>
            <w:r w:rsidRPr="00E4376D">
              <w:rPr>
                <w:b/>
                <w:bCs/>
                <w:sz w:val="22"/>
                <w:szCs w:val="22"/>
              </w:rPr>
              <w:t>Number of low-intensity storms (40-62 km/hr) per year</w:t>
            </w:r>
          </w:p>
        </w:tc>
        <w:tc>
          <w:tcPr>
            <w:tcW w:w="373" w:type="pct"/>
            <w:tcBorders>
              <w:left w:val="single" w:sz="6" w:space="0" w:color="00DCA1" w:themeColor="background2"/>
              <w:right w:val="single" w:sz="4" w:space="0" w:color="00DCA1" w:themeColor="background2"/>
            </w:tcBorders>
            <w:vAlign w:val="top"/>
          </w:tcPr>
          <w:p w14:paraId="13B0CA5F" w14:textId="77777777" w:rsidR="00AC5449" w:rsidRPr="00E4376D" w:rsidRDefault="00AC5449" w:rsidP="00E4376D">
            <w:pPr>
              <w:spacing w:line="240" w:lineRule="auto"/>
              <w:jc w:val="right"/>
              <w:rPr>
                <w:sz w:val="22"/>
                <w:szCs w:val="22"/>
              </w:rPr>
            </w:pPr>
            <w:r w:rsidRPr="00E4376D">
              <w:rPr>
                <w:sz w:val="22"/>
                <w:szCs w:val="22"/>
              </w:rPr>
              <w:t>75.1</w:t>
            </w:r>
          </w:p>
        </w:tc>
        <w:tc>
          <w:tcPr>
            <w:tcW w:w="747" w:type="pct"/>
            <w:tcBorders>
              <w:left w:val="single" w:sz="4" w:space="0" w:color="00DCA1" w:themeColor="background2"/>
            </w:tcBorders>
            <w:vAlign w:val="top"/>
          </w:tcPr>
          <w:p w14:paraId="005054B0" w14:textId="77777777" w:rsidR="00AC5449" w:rsidRPr="00E4376D" w:rsidRDefault="00AC5449" w:rsidP="00E4376D">
            <w:pPr>
              <w:spacing w:line="240" w:lineRule="auto"/>
              <w:jc w:val="right"/>
              <w:rPr>
                <w:sz w:val="22"/>
                <w:szCs w:val="22"/>
              </w:rPr>
            </w:pPr>
            <w:r w:rsidRPr="00E4376D">
              <w:rPr>
                <w:sz w:val="22"/>
                <w:szCs w:val="22"/>
              </w:rPr>
              <w:t xml:space="preserve">74.4 </w:t>
            </w:r>
          </w:p>
          <w:p w14:paraId="24CDA3EE" w14:textId="77777777" w:rsidR="00AC5449" w:rsidRPr="00E4376D" w:rsidRDefault="00AC5449" w:rsidP="00E4376D">
            <w:pPr>
              <w:spacing w:line="240" w:lineRule="auto"/>
              <w:jc w:val="right"/>
              <w:rPr>
                <w:sz w:val="22"/>
                <w:szCs w:val="22"/>
              </w:rPr>
            </w:pPr>
            <w:r w:rsidRPr="00E4376D">
              <w:rPr>
                <w:sz w:val="22"/>
                <w:szCs w:val="22"/>
              </w:rPr>
              <w:t>[65.5, 81.8]</w:t>
            </w:r>
          </w:p>
        </w:tc>
        <w:tc>
          <w:tcPr>
            <w:tcW w:w="746" w:type="pct"/>
            <w:tcBorders>
              <w:right w:val="single" w:sz="4" w:space="0" w:color="00DCA1" w:themeColor="background2"/>
            </w:tcBorders>
            <w:vAlign w:val="top"/>
          </w:tcPr>
          <w:p w14:paraId="00169997" w14:textId="77777777" w:rsidR="00AC5449" w:rsidRPr="00E4376D" w:rsidRDefault="00AC5449" w:rsidP="00E4376D">
            <w:pPr>
              <w:spacing w:line="240" w:lineRule="auto"/>
              <w:jc w:val="right"/>
              <w:rPr>
                <w:sz w:val="22"/>
                <w:szCs w:val="22"/>
              </w:rPr>
            </w:pPr>
            <w:r w:rsidRPr="00E4376D">
              <w:rPr>
                <w:sz w:val="22"/>
                <w:szCs w:val="22"/>
              </w:rPr>
              <w:t xml:space="preserve">73.9 </w:t>
            </w:r>
          </w:p>
          <w:p w14:paraId="7E0ED339" w14:textId="77777777" w:rsidR="00AC5449" w:rsidRPr="00E4376D" w:rsidRDefault="00AC5449" w:rsidP="00E4376D">
            <w:pPr>
              <w:spacing w:line="240" w:lineRule="auto"/>
              <w:jc w:val="right"/>
              <w:rPr>
                <w:sz w:val="22"/>
                <w:szCs w:val="22"/>
              </w:rPr>
            </w:pPr>
            <w:r w:rsidRPr="00E4376D">
              <w:rPr>
                <w:sz w:val="22"/>
                <w:szCs w:val="22"/>
              </w:rPr>
              <w:t>[65.1, 81.3]</w:t>
            </w:r>
          </w:p>
        </w:tc>
        <w:tc>
          <w:tcPr>
            <w:tcW w:w="673" w:type="pct"/>
            <w:tcBorders>
              <w:left w:val="single" w:sz="4" w:space="0" w:color="00DCA1" w:themeColor="background2"/>
            </w:tcBorders>
            <w:vAlign w:val="top"/>
          </w:tcPr>
          <w:p w14:paraId="19CA39B5" w14:textId="77777777" w:rsidR="00AC5449" w:rsidRPr="00E4376D" w:rsidRDefault="00AC5449" w:rsidP="00E4376D">
            <w:pPr>
              <w:spacing w:line="240" w:lineRule="auto"/>
              <w:jc w:val="right"/>
              <w:rPr>
                <w:sz w:val="22"/>
                <w:szCs w:val="22"/>
              </w:rPr>
            </w:pPr>
            <w:r w:rsidRPr="00E4376D">
              <w:rPr>
                <w:sz w:val="22"/>
                <w:szCs w:val="22"/>
              </w:rPr>
              <w:t xml:space="preserve">69.5 </w:t>
            </w:r>
          </w:p>
          <w:p w14:paraId="7E148993" w14:textId="77777777" w:rsidR="00AC5449" w:rsidRPr="00E4376D" w:rsidRDefault="00AC5449" w:rsidP="00E4376D">
            <w:pPr>
              <w:spacing w:line="240" w:lineRule="auto"/>
              <w:jc w:val="right"/>
              <w:rPr>
                <w:sz w:val="22"/>
                <w:szCs w:val="22"/>
              </w:rPr>
            </w:pPr>
            <w:r w:rsidRPr="00E4376D">
              <w:rPr>
                <w:sz w:val="22"/>
                <w:szCs w:val="22"/>
              </w:rPr>
              <w:t>[61.2, 76.5]</w:t>
            </w:r>
          </w:p>
        </w:tc>
        <w:tc>
          <w:tcPr>
            <w:tcW w:w="743" w:type="pct"/>
            <w:vAlign w:val="top"/>
          </w:tcPr>
          <w:p w14:paraId="74EECEC6" w14:textId="77777777" w:rsidR="00AC5449" w:rsidRPr="00E4376D" w:rsidRDefault="00AC5449" w:rsidP="00E4376D">
            <w:pPr>
              <w:spacing w:line="240" w:lineRule="auto"/>
              <w:jc w:val="right"/>
              <w:rPr>
                <w:sz w:val="22"/>
                <w:szCs w:val="22"/>
              </w:rPr>
            </w:pPr>
            <w:r w:rsidRPr="00E4376D">
              <w:rPr>
                <w:sz w:val="22"/>
                <w:szCs w:val="22"/>
              </w:rPr>
              <w:t xml:space="preserve">71.4 </w:t>
            </w:r>
          </w:p>
          <w:p w14:paraId="087F843C" w14:textId="77777777" w:rsidR="00AC5449" w:rsidRPr="00E4376D" w:rsidRDefault="00AC5449" w:rsidP="00E4376D">
            <w:pPr>
              <w:spacing w:line="240" w:lineRule="auto"/>
              <w:jc w:val="right"/>
              <w:rPr>
                <w:sz w:val="22"/>
                <w:szCs w:val="22"/>
              </w:rPr>
            </w:pPr>
            <w:r w:rsidRPr="00E4376D">
              <w:rPr>
                <w:sz w:val="22"/>
                <w:szCs w:val="22"/>
              </w:rPr>
              <w:t>[62.9, 78.6]</w:t>
            </w:r>
          </w:p>
        </w:tc>
      </w:tr>
      <w:tr w:rsidR="00E7504F" w:rsidRPr="00EB1B34" w14:paraId="3968C8B3" w14:textId="77777777" w:rsidTr="00DE4CD9">
        <w:trPr>
          <w:cnfStyle w:val="000000100000" w:firstRow="0" w:lastRow="0" w:firstColumn="0" w:lastColumn="0" w:oddVBand="0" w:evenVBand="0" w:oddHBand="1" w:evenHBand="0" w:firstRowFirstColumn="0" w:firstRowLastColumn="0" w:lastRowFirstColumn="0" w:lastRowLastColumn="0"/>
          <w:trHeight w:hRule="exact" w:val="663"/>
        </w:trPr>
        <w:tc>
          <w:tcPr>
            <w:tcW w:w="1718" w:type="pct"/>
            <w:tcBorders>
              <w:right w:val="single" w:sz="6" w:space="0" w:color="00DCA1" w:themeColor="background2"/>
            </w:tcBorders>
            <w:vAlign w:val="top"/>
          </w:tcPr>
          <w:p w14:paraId="76194860" w14:textId="25267F34" w:rsidR="00AC5449" w:rsidRPr="00E4376D" w:rsidRDefault="00AC5449" w:rsidP="00E4376D">
            <w:pPr>
              <w:spacing w:line="240" w:lineRule="auto"/>
              <w:rPr>
                <w:sz w:val="22"/>
                <w:szCs w:val="22"/>
              </w:rPr>
            </w:pPr>
            <w:r w:rsidRPr="00E4376D">
              <w:rPr>
                <w:b/>
                <w:bCs/>
                <w:sz w:val="22"/>
                <w:szCs w:val="22"/>
              </w:rPr>
              <w:t>Number of medium-intensity storms</w:t>
            </w:r>
            <w:r w:rsidR="00E13198">
              <w:rPr>
                <w:b/>
                <w:bCs/>
                <w:sz w:val="22"/>
                <w:szCs w:val="22"/>
              </w:rPr>
              <w:t xml:space="preserve"> </w:t>
            </w:r>
            <w:r w:rsidRPr="00E4376D">
              <w:rPr>
                <w:b/>
                <w:bCs/>
                <w:sz w:val="22"/>
                <w:szCs w:val="22"/>
              </w:rPr>
              <w:t>(63-87 km/hr) per year</w:t>
            </w:r>
          </w:p>
        </w:tc>
        <w:tc>
          <w:tcPr>
            <w:tcW w:w="3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FA85D5" w14:textId="77777777" w:rsidR="00AC5449" w:rsidRPr="00E4376D" w:rsidRDefault="00AC5449" w:rsidP="00E4376D">
            <w:pPr>
              <w:spacing w:line="240" w:lineRule="auto"/>
              <w:jc w:val="right"/>
              <w:rPr>
                <w:sz w:val="22"/>
                <w:szCs w:val="22"/>
              </w:rPr>
            </w:pPr>
            <w:r w:rsidRPr="00E4376D">
              <w:rPr>
                <w:sz w:val="22"/>
                <w:szCs w:val="22"/>
              </w:rPr>
              <w:t>60.3</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1FED1911" w14:textId="77777777" w:rsidR="00AC5449" w:rsidRPr="00E4376D" w:rsidRDefault="00AC5449" w:rsidP="00E4376D">
            <w:pPr>
              <w:spacing w:line="240" w:lineRule="auto"/>
              <w:jc w:val="right"/>
              <w:rPr>
                <w:sz w:val="22"/>
                <w:szCs w:val="22"/>
              </w:rPr>
            </w:pPr>
            <w:r w:rsidRPr="00E4376D">
              <w:rPr>
                <w:sz w:val="22"/>
                <w:szCs w:val="22"/>
              </w:rPr>
              <w:t xml:space="preserve">57.7 </w:t>
            </w:r>
          </w:p>
          <w:p w14:paraId="65E76F19" w14:textId="77777777" w:rsidR="00AC5449" w:rsidRPr="00E4376D" w:rsidRDefault="00AC5449" w:rsidP="00E4376D">
            <w:pPr>
              <w:spacing w:line="240" w:lineRule="auto"/>
              <w:jc w:val="right"/>
              <w:rPr>
                <w:sz w:val="22"/>
                <w:szCs w:val="22"/>
              </w:rPr>
            </w:pPr>
            <w:r w:rsidRPr="00E4376D">
              <w:rPr>
                <w:sz w:val="22"/>
                <w:szCs w:val="22"/>
              </w:rPr>
              <w:t>[50.8, 63.5]</w:t>
            </w:r>
          </w:p>
        </w:tc>
        <w:tc>
          <w:tcPr>
            <w:tcW w:w="746" w:type="pct"/>
            <w:tcBorders>
              <w:right w:val="single" w:sz="4" w:space="0" w:color="00DCA1" w:themeColor="background2"/>
            </w:tcBorders>
            <w:vAlign w:val="top"/>
          </w:tcPr>
          <w:p w14:paraId="7A9E0EAF" w14:textId="77777777" w:rsidR="00AC5449" w:rsidRPr="00E4376D" w:rsidRDefault="00AC5449" w:rsidP="00E4376D">
            <w:pPr>
              <w:spacing w:line="240" w:lineRule="auto"/>
              <w:jc w:val="right"/>
              <w:rPr>
                <w:sz w:val="22"/>
                <w:szCs w:val="22"/>
              </w:rPr>
            </w:pPr>
            <w:r w:rsidRPr="00E4376D">
              <w:rPr>
                <w:sz w:val="22"/>
                <w:szCs w:val="22"/>
              </w:rPr>
              <w:t xml:space="preserve">60.1 </w:t>
            </w:r>
          </w:p>
          <w:p w14:paraId="1CA65267" w14:textId="77777777" w:rsidR="00AC5449" w:rsidRPr="00E4376D" w:rsidRDefault="00AC5449" w:rsidP="00E4376D">
            <w:pPr>
              <w:spacing w:line="240" w:lineRule="auto"/>
              <w:jc w:val="right"/>
              <w:rPr>
                <w:sz w:val="22"/>
                <w:szCs w:val="22"/>
              </w:rPr>
            </w:pPr>
            <w:r w:rsidRPr="00E4376D">
              <w:rPr>
                <w:sz w:val="22"/>
                <w:szCs w:val="22"/>
              </w:rPr>
              <w:t>[52.9, 66.1]</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33B3F297" w14:textId="77777777" w:rsidR="00AC5449" w:rsidRPr="00E4376D" w:rsidRDefault="00AC5449" w:rsidP="00E4376D">
            <w:pPr>
              <w:spacing w:line="240" w:lineRule="auto"/>
              <w:jc w:val="right"/>
              <w:rPr>
                <w:sz w:val="22"/>
                <w:szCs w:val="22"/>
              </w:rPr>
            </w:pPr>
            <w:r w:rsidRPr="00E4376D">
              <w:rPr>
                <w:sz w:val="22"/>
                <w:szCs w:val="22"/>
              </w:rPr>
              <w:t xml:space="preserve">54.6 </w:t>
            </w:r>
          </w:p>
          <w:p w14:paraId="196E550A" w14:textId="77777777" w:rsidR="00AC5449" w:rsidRPr="00E4376D" w:rsidRDefault="00AC5449" w:rsidP="00E4376D">
            <w:pPr>
              <w:spacing w:line="240" w:lineRule="auto"/>
              <w:jc w:val="right"/>
              <w:rPr>
                <w:sz w:val="22"/>
                <w:szCs w:val="22"/>
              </w:rPr>
            </w:pPr>
            <w:r w:rsidRPr="00E4376D">
              <w:rPr>
                <w:sz w:val="22"/>
                <w:szCs w:val="22"/>
              </w:rPr>
              <w:t>[48.1, 60.1]</w:t>
            </w:r>
          </w:p>
        </w:tc>
        <w:tc>
          <w:tcPr>
            <w:tcW w:w="743" w:type="pct"/>
            <w:vAlign w:val="top"/>
          </w:tcPr>
          <w:p w14:paraId="38C10D5E" w14:textId="77777777" w:rsidR="00AC5449" w:rsidRPr="00E4376D" w:rsidRDefault="00AC5449" w:rsidP="00E4376D">
            <w:pPr>
              <w:spacing w:line="240" w:lineRule="auto"/>
              <w:jc w:val="right"/>
              <w:rPr>
                <w:sz w:val="22"/>
                <w:szCs w:val="22"/>
              </w:rPr>
            </w:pPr>
            <w:r w:rsidRPr="00E4376D">
              <w:rPr>
                <w:sz w:val="22"/>
                <w:szCs w:val="22"/>
              </w:rPr>
              <w:t xml:space="preserve">57.1 </w:t>
            </w:r>
          </w:p>
          <w:p w14:paraId="612A937B" w14:textId="77777777" w:rsidR="00AC5449" w:rsidRPr="00E4376D" w:rsidRDefault="00AC5449" w:rsidP="00E4376D">
            <w:pPr>
              <w:spacing w:line="240" w:lineRule="auto"/>
              <w:jc w:val="right"/>
              <w:rPr>
                <w:sz w:val="22"/>
                <w:szCs w:val="22"/>
              </w:rPr>
            </w:pPr>
            <w:r w:rsidRPr="00E4376D">
              <w:rPr>
                <w:sz w:val="22"/>
                <w:szCs w:val="22"/>
              </w:rPr>
              <w:t>[50.2, 62.8]</w:t>
            </w:r>
          </w:p>
        </w:tc>
      </w:tr>
      <w:tr w:rsidR="00E7504F" w:rsidRPr="00EB1B34" w14:paraId="4E8289C4" w14:textId="77777777" w:rsidTr="00DE4CD9">
        <w:trPr>
          <w:trHeight w:hRule="exact" w:val="907"/>
        </w:trPr>
        <w:tc>
          <w:tcPr>
            <w:tcW w:w="1718" w:type="pct"/>
            <w:tcBorders>
              <w:right w:val="single" w:sz="6" w:space="0" w:color="00DCA1" w:themeColor="background2"/>
            </w:tcBorders>
            <w:vAlign w:val="top"/>
          </w:tcPr>
          <w:p w14:paraId="03E84DE7" w14:textId="50EAB4EC" w:rsidR="00AC5449" w:rsidRPr="00E4376D" w:rsidRDefault="00AC5449" w:rsidP="00E4376D">
            <w:pPr>
              <w:spacing w:line="240" w:lineRule="auto"/>
              <w:rPr>
                <w:sz w:val="22"/>
                <w:szCs w:val="22"/>
              </w:rPr>
            </w:pPr>
            <w:r w:rsidRPr="00E4376D">
              <w:rPr>
                <w:b/>
                <w:bCs/>
                <w:sz w:val="22"/>
                <w:szCs w:val="22"/>
              </w:rPr>
              <w:t>Number of high-intensity storms (88-117 km/hr) per year</w:t>
            </w:r>
          </w:p>
        </w:tc>
        <w:tc>
          <w:tcPr>
            <w:tcW w:w="373" w:type="pct"/>
            <w:tcBorders>
              <w:left w:val="single" w:sz="6" w:space="0" w:color="00DCA1" w:themeColor="background2"/>
              <w:right w:val="single" w:sz="4" w:space="0" w:color="00DCA1" w:themeColor="background2"/>
            </w:tcBorders>
            <w:vAlign w:val="top"/>
          </w:tcPr>
          <w:p w14:paraId="0201465A" w14:textId="77777777" w:rsidR="00AC5449" w:rsidRPr="00E4376D" w:rsidRDefault="00AC5449" w:rsidP="00E4376D">
            <w:pPr>
              <w:spacing w:line="240" w:lineRule="auto"/>
              <w:jc w:val="right"/>
              <w:rPr>
                <w:sz w:val="22"/>
                <w:szCs w:val="22"/>
              </w:rPr>
            </w:pPr>
            <w:r w:rsidRPr="00E4376D">
              <w:rPr>
                <w:sz w:val="22"/>
                <w:szCs w:val="22"/>
              </w:rPr>
              <w:t>12.7</w:t>
            </w:r>
          </w:p>
        </w:tc>
        <w:tc>
          <w:tcPr>
            <w:tcW w:w="747" w:type="pct"/>
            <w:tcBorders>
              <w:left w:val="single" w:sz="4" w:space="0" w:color="00DCA1" w:themeColor="background2"/>
            </w:tcBorders>
            <w:vAlign w:val="top"/>
          </w:tcPr>
          <w:p w14:paraId="05F49D5A" w14:textId="77777777" w:rsidR="00AC5449" w:rsidRPr="00E4376D" w:rsidRDefault="00AC5449" w:rsidP="00E4376D">
            <w:pPr>
              <w:spacing w:line="240" w:lineRule="auto"/>
              <w:jc w:val="right"/>
              <w:rPr>
                <w:sz w:val="22"/>
                <w:szCs w:val="22"/>
              </w:rPr>
            </w:pPr>
            <w:r w:rsidRPr="00E4376D">
              <w:rPr>
                <w:sz w:val="22"/>
                <w:szCs w:val="22"/>
              </w:rPr>
              <w:t xml:space="preserve">13.7 </w:t>
            </w:r>
          </w:p>
          <w:p w14:paraId="14453116" w14:textId="77777777" w:rsidR="00AC5449" w:rsidRPr="00E4376D" w:rsidRDefault="00AC5449" w:rsidP="00E4376D">
            <w:pPr>
              <w:spacing w:line="240" w:lineRule="auto"/>
              <w:jc w:val="right"/>
              <w:rPr>
                <w:sz w:val="22"/>
                <w:szCs w:val="22"/>
              </w:rPr>
            </w:pPr>
            <w:r w:rsidRPr="00E4376D">
              <w:rPr>
                <w:sz w:val="22"/>
                <w:szCs w:val="22"/>
              </w:rPr>
              <w:t>[12.1, 15.1]</w:t>
            </w:r>
          </w:p>
        </w:tc>
        <w:tc>
          <w:tcPr>
            <w:tcW w:w="746" w:type="pct"/>
            <w:tcBorders>
              <w:right w:val="single" w:sz="4" w:space="0" w:color="00DCA1" w:themeColor="background2"/>
            </w:tcBorders>
            <w:vAlign w:val="top"/>
          </w:tcPr>
          <w:p w14:paraId="3D78C39E" w14:textId="77777777" w:rsidR="00AC5449" w:rsidRPr="00E4376D" w:rsidRDefault="00AC5449" w:rsidP="00E4376D">
            <w:pPr>
              <w:spacing w:line="240" w:lineRule="auto"/>
              <w:jc w:val="right"/>
              <w:rPr>
                <w:sz w:val="22"/>
                <w:szCs w:val="22"/>
              </w:rPr>
            </w:pPr>
            <w:r w:rsidRPr="00E4376D">
              <w:rPr>
                <w:sz w:val="22"/>
                <w:szCs w:val="22"/>
              </w:rPr>
              <w:t xml:space="preserve">14.2 </w:t>
            </w:r>
          </w:p>
          <w:p w14:paraId="5CF55C8D" w14:textId="77777777" w:rsidR="00AC5449" w:rsidRPr="00E4376D" w:rsidRDefault="00AC5449" w:rsidP="00E4376D">
            <w:pPr>
              <w:spacing w:line="240" w:lineRule="auto"/>
              <w:jc w:val="right"/>
              <w:rPr>
                <w:sz w:val="22"/>
                <w:szCs w:val="22"/>
              </w:rPr>
            </w:pPr>
            <w:r w:rsidRPr="00E4376D">
              <w:rPr>
                <w:sz w:val="22"/>
                <w:szCs w:val="22"/>
              </w:rPr>
              <w:t>[12.5, 15.6]</w:t>
            </w:r>
          </w:p>
        </w:tc>
        <w:tc>
          <w:tcPr>
            <w:tcW w:w="673" w:type="pct"/>
            <w:tcBorders>
              <w:left w:val="single" w:sz="4" w:space="0" w:color="00DCA1" w:themeColor="background2"/>
            </w:tcBorders>
            <w:vAlign w:val="top"/>
          </w:tcPr>
          <w:p w14:paraId="4BEC6EC7" w14:textId="77777777" w:rsidR="00AC5449" w:rsidRPr="00E4376D" w:rsidRDefault="00AC5449" w:rsidP="00E4376D">
            <w:pPr>
              <w:spacing w:line="240" w:lineRule="auto"/>
              <w:jc w:val="right"/>
              <w:rPr>
                <w:sz w:val="22"/>
                <w:szCs w:val="22"/>
              </w:rPr>
            </w:pPr>
            <w:r w:rsidRPr="00E4376D">
              <w:rPr>
                <w:sz w:val="22"/>
                <w:szCs w:val="22"/>
              </w:rPr>
              <w:t xml:space="preserve">13.0 </w:t>
            </w:r>
          </w:p>
          <w:p w14:paraId="4862B52A" w14:textId="77777777" w:rsidR="00AC5449" w:rsidRPr="00E4376D" w:rsidRDefault="00AC5449" w:rsidP="00E4376D">
            <w:pPr>
              <w:spacing w:line="240" w:lineRule="auto"/>
              <w:jc w:val="right"/>
              <w:rPr>
                <w:sz w:val="22"/>
                <w:szCs w:val="22"/>
              </w:rPr>
            </w:pPr>
            <w:r w:rsidRPr="00E4376D">
              <w:rPr>
                <w:sz w:val="22"/>
                <w:szCs w:val="22"/>
              </w:rPr>
              <w:t>[11.4, 14.3]</w:t>
            </w:r>
          </w:p>
        </w:tc>
        <w:tc>
          <w:tcPr>
            <w:tcW w:w="743" w:type="pct"/>
            <w:vAlign w:val="top"/>
          </w:tcPr>
          <w:p w14:paraId="0DCCE32E" w14:textId="77777777" w:rsidR="00AC5449" w:rsidRPr="00E4376D" w:rsidRDefault="00AC5449" w:rsidP="00E4376D">
            <w:pPr>
              <w:spacing w:line="240" w:lineRule="auto"/>
              <w:jc w:val="right"/>
              <w:rPr>
                <w:sz w:val="22"/>
                <w:szCs w:val="22"/>
              </w:rPr>
            </w:pPr>
            <w:r w:rsidRPr="00E4376D">
              <w:rPr>
                <w:sz w:val="22"/>
                <w:szCs w:val="22"/>
              </w:rPr>
              <w:t xml:space="preserve">14.2 </w:t>
            </w:r>
          </w:p>
          <w:p w14:paraId="083403CD" w14:textId="77777777" w:rsidR="00AC5449" w:rsidRPr="00E4376D" w:rsidRDefault="00AC5449" w:rsidP="00E4376D">
            <w:pPr>
              <w:spacing w:line="240" w:lineRule="auto"/>
              <w:jc w:val="right"/>
              <w:rPr>
                <w:sz w:val="22"/>
                <w:szCs w:val="22"/>
              </w:rPr>
            </w:pPr>
            <w:r w:rsidRPr="00E4376D">
              <w:rPr>
                <w:sz w:val="22"/>
                <w:szCs w:val="22"/>
              </w:rPr>
              <w:t>[12.5, 15.7]</w:t>
            </w:r>
          </w:p>
        </w:tc>
      </w:tr>
      <w:tr w:rsidR="00E7504F" w:rsidRPr="00EB1B34" w14:paraId="3416F46D" w14:textId="77777777" w:rsidTr="00DE4CD9">
        <w:trPr>
          <w:cnfStyle w:val="000000100000" w:firstRow="0" w:lastRow="0" w:firstColumn="0" w:lastColumn="0" w:oddVBand="0" w:evenVBand="0" w:oddHBand="1" w:evenHBand="0" w:firstRowFirstColumn="0" w:firstRowLastColumn="0" w:lastRowFirstColumn="0" w:lastRowLastColumn="0"/>
          <w:trHeight w:hRule="exact" w:val="680"/>
        </w:trPr>
        <w:tc>
          <w:tcPr>
            <w:tcW w:w="1718" w:type="pct"/>
            <w:tcBorders>
              <w:right w:val="single" w:sz="6" w:space="0" w:color="00DCA1" w:themeColor="background2"/>
            </w:tcBorders>
            <w:vAlign w:val="top"/>
          </w:tcPr>
          <w:p w14:paraId="00EC0A2F" w14:textId="7E1B975B" w:rsidR="00AC5449" w:rsidRPr="00E4376D" w:rsidRDefault="00AC5449" w:rsidP="00E4376D">
            <w:pPr>
              <w:spacing w:line="240" w:lineRule="auto"/>
              <w:rPr>
                <w:sz w:val="22"/>
                <w:szCs w:val="22"/>
              </w:rPr>
            </w:pPr>
            <w:r w:rsidRPr="00E4376D">
              <w:rPr>
                <w:b/>
                <w:bCs/>
                <w:sz w:val="22"/>
                <w:szCs w:val="22"/>
              </w:rPr>
              <w:t>Number of very-high-intensity storm</w:t>
            </w:r>
            <w:r w:rsidR="00E13198">
              <w:rPr>
                <w:b/>
                <w:bCs/>
                <w:sz w:val="22"/>
                <w:szCs w:val="22"/>
              </w:rPr>
              <w:t xml:space="preserve"> </w:t>
            </w:r>
            <w:r w:rsidRPr="00E4376D">
              <w:rPr>
                <w:b/>
                <w:bCs/>
                <w:sz w:val="22"/>
                <w:szCs w:val="22"/>
              </w:rPr>
              <w:t>(&gt;117 km/hr) per year</w:t>
            </w:r>
          </w:p>
        </w:tc>
        <w:tc>
          <w:tcPr>
            <w:tcW w:w="373" w:type="pct"/>
            <w:tcBorders>
              <w:top w:val="single" w:sz="6" w:space="0" w:color="00DCA1" w:themeColor="background2"/>
              <w:left w:val="single" w:sz="6" w:space="0" w:color="00DCA1" w:themeColor="background2"/>
              <w:right w:val="single" w:sz="4" w:space="0" w:color="00DCA1" w:themeColor="background2"/>
            </w:tcBorders>
            <w:vAlign w:val="top"/>
          </w:tcPr>
          <w:p w14:paraId="7A4F68B7" w14:textId="77777777" w:rsidR="00AC5449" w:rsidRPr="00E4376D" w:rsidRDefault="00AC5449" w:rsidP="00E4376D">
            <w:pPr>
              <w:spacing w:line="240" w:lineRule="auto"/>
              <w:jc w:val="right"/>
              <w:rPr>
                <w:sz w:val="22"/>
                <w:szCs w:val="22"/>
              </w:rPr>
            </w:pPr>
            <w:r w:rsidRPr="00E4376D">
              <w:rPr>
                <w:sz w:val="22"/>
                <w:szCs w:val="22"/>
              </w:rPr>
              <w:t>0.3</w:t>
            </w:r>
          </w:p>
        </w:tc>
        <w:tc>
          <w:tcPr>
            <w:tcW w:w="747" w:type="pct"/>
            <w:tcBorders>
              <w:top w:val="single" w:sz="6" w:space="0" w:color="00DCA1" w:themeColor="background2"/>
              <w:left w:val="single" w:sz="4" w:space="0" w:color="00DCA1" w:themeColor="background2"/>
            </w:tcBorders>
            <w:vAlign w:val="top"/>
          </w:tcPr>
          <w:p w14:paraId="537124CC" w14:textId="77777777" w:rsidR="00AC5449" w:rsidRPr="00E4376D" w:rsidRDefault="00AC5449" w:rsidP="00E4376D">
            <w:pPr>
              <w:spacing w:line="240" w:lineRule="auto"/>
              <w:jc w:val="right"/>
              <w:rPr>
                <w:sz w:val="22"/>
                <w:szCs w:val="22"/>
              </w:rPr>
            </w:pPr>
            <w:r w:rsidRPr="00E4376D">
              <w:rPr>
                <w:sz w:val="22"/>
                <w:szCs w:val="22"/>
              </w:rPr>
              <w:t xml:space="preserve">0.3 </w:t>
            </w:r>
          </w:p>
          <w:p w14:paraId="369D9647" w14:textId="77777777" w:rsidR="00AC5449" w:rsidRPr="00E4376D" w:rsidRDefault="00AC5449" w:rsidP="00E4376D">
            <w:pPr>
              <w:spacing w:line="240" w:lineRule="auto"/>
              <w:jc w:val="right"/>
              <w:rPr>
                <w:sz w:val="22"/>
                <w:szCs w:val="22"/>
              </w:rPr>
            </w:pPr>
            <w:r w:rsidRPr="00E4376D">
              <w:rPr>
                <w:sz w:val="22"/>
                <w:szCs w:val="22"/>
              </w:rPr>
              <w:t>[0.3, 0.4]</w:t>
            </w:r>
          </w:p>
        </w:tc>
        <w:tc>
          <w:tcPr>
            <w:tcW w:w="746" w:type="pct"/>
            <w:tcBorders>
              <w:right w:val="single" w:sz="4" w:space="0" w:color="00DCA1" w:themeColor="background2"/>
            </w:tcBorders>
            <w:vAlign w:val="top"/>
          </w:tcPr>
          <w:p w14:paraId="569AF869" w14:textId="77777777" w:rsidR="00AC5449" w:rsidRPr="00E4376D" w:rsidRDefault="00AC5449" w:rsidP="00E4376D">
            <w:pPr>
              <w:spacing w:line="240" w:lineRule="auto"/>
              <w:jc w:val="right"/>
              <w:rPr>
                <w:sz w:val="22"/>
                <w:szCs w:val="22"/>
              </w:rPr>
            </w:pPr>
            <w:r w:rsidRPr="00E4376D">
              <w:rPr>
                <w:sz w:val="22"/>
                <w:szCs w:val="22"/>
              </w:rPr>
              <w:t xml:space="preserve">0.4 </w:t>
            </w:r>
          </w:p>
          <w:p w14:paraId="1238AD16" w14:textId="77777777" w:rsidR="00AC5449" w:rsidRPr="00E4376D" w:rsidRDefault="00AC5449" w:rsidP="00E4376D">
            <w:pPr>
              <w:spacing w:line="240" w:lineRule="auto"/>
              <w:jc w:val="right"/>
              <w:rPr>
                <w:sz w:val="22"/>
                <w:szCs w:val="22"/>
              </w:rPr>
            </w:pPr>
            <w:r w:rsidRPr="00E4376D">
              <w:rPr>
                <w:sz w:val="22"/>
                <w:szCs w:val="22"/>
              </w:rPr>
              <w:t>[0.4, 0.5]</w:t>
            </w:r>
          </w:p>
        </w:tc>
        <w:tc>
          <w:tcPr>
            <w:tcW w:w="673" w:type="pct"/>
            <w:tcBorders>
              <w:top w:val="single" w:sz="6" w:space="0" w:color="00DCA1" w:themeColor="background2"/>
              <w:left w:val="single" w:sz="4" w:space="0" w:color="00DCA1" w:themeColor="background2"/>
            </w:tcBorders>
            <w:vAlign w:val="top"/>
          </w:tcPr>
          <w:p w14:paraId="2354EFC6" w14:textId="77777777" w:rsidR="00AC5449" w:rsidRPr="00E4376D" w:rsidRDefault="00AC5449" w:rsidP="00E4376D">
            <w:pPr>
              <w:spacing w:line="240" w:lineRule="auto"/>
              <w:jc w:val="right"/>
              <w:rPr>
                <w:sz w:val="22"/>
                <w:szCs w:val="22"/>
              </w:rPr>
            </w:pPr>
            <w:r w:rsidRPr="00E4376D">
              <w:rPr>
                <w:sz w:val="22"/>
                <w:szCs w:val="22"/>
              </w:rPr>
              <w:t xml:space="preserve">0.3 </w:t>
            </w:r>
          </w:p>
          <w:p w14:paraId="0C7F3D0C" w14:textId="77777777" w:rsidR="00AC5449" w:rsidRPr="00E4376D" w:rsidRDefault="00AC5449" w:rsidP="00E4376D">
            <w:pPr>
              <w:spacing w:line="240" w:lineRule="auto"/>
              <w:jc w:val="right"/>
              <w:rPr>
                <w:sz w:val="22"/>
                <w:szCs w:val="22"/>
              </w:rPr>
            </w:pPr>
            <w:r w:rsidRPr="00E4376D">
              <w:rPr>
                <w:sz w:val="22"/>
                <w:szCs w:val="22"/>
              </w:rPr>
              <w:t>[0.2, 0.3]</w:t>
            </w:r>
          </w:p>
        </w:tc>
        <w:tc>
          <w:tcPr>
            <w:tcW w:w="743" w:type="pct"/>
            <w:vAlign w:val="top"/>
          </w:tcPr>
          <w:p w14:paraId="0855BF18" w14:textId="77777777" w:rsidR="00AC5449" w:rsidRPr="00E4376D" w:rsidRDefault="00AC5449" w:rsidP="00E4376D">
            <w:pPr>
              <w:spacing w:line="240" w:lineRule="auto"/>
              <w:jc w:val="right"/>
              <w:rPr>
                <w:sz w:val="22"/>
                <w:szCs w:val="22"/>
              </w:rPr>
            </w:pPr>
            <w:r w:rsidRPr="00E4376D">
              <w:rPr>
                <w:sz w:val="22"/>
                <w:szCs w:val="22"/>
              </w:rPr>
              <w:t xml:space="preserve">0.4 </w:t>
            </w:r>
          </w:p>
          <w:p w14:paraId="5C90A501" w14:textId="77777777" w:rsidR="00AC5449" w:rsidRPr="00E4376D" w:rsidRDefault="00AC5449" w:rsidP="00E4376D">
            <w:pPr>
              <w:spacing w:line="240" w:lineRule="auto"/>
              <w:jc w:val="right"/>
              <w:rPr>
                <w:sz w:val="22"/>
                <w:szCs w:val="22"/>
              </w:rPr>
            </w:pPr>
            <w:r w:rsidRPr="00E4376D">
              <w:rPr>
                <w:sz w:val="22"/>
                <w:szCs w:val="22"/>
              </w:rPr>
              <w:t>[0.4, 0.5]</w:t>
            </w:r>
          </w:p>
        </w:tc>
      </w:tr>
    </w:tbl>
    <w:p w14:paraId="4A2600B1" w14:textId="4930F088" w:rsidR="002D11BB" w:rsidRDefault="00AC57DF" w:rsidP="00E4376D">
      <w:pPr>
        <w:spacing w:line="240" w:lineRule="auto"/>
        <w:rPr>
          <w:rFonts w:eastAsiaTheme="majorEastAsia" w:cstheme="majorBidi"/>
          <w:b/>
          <w:color w:val="033636" w:themeColor="text2"/>
          <w:sz w:val="40"/>
          <w:szCs w:val="26"/>
        </w:rPr>
      </w:pPr>
      <w:r w:rsidRPr="00E4376D">
        <w:rPr>
          <w:b/>
          <w:bCs/>
          <w:i/>
          <w:iCs/>
          <w:sz w:val="20"/>
          <w:szCs w:val="20"/>
        </w:rPr>
        <w:t>Table notes:</w:t>
      </w:r>
      <w:r w:rsidRPr="00E4376D">
        <w:rPr>
          <w:b/>
          <w:bCs/>
        </w:rPr>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The average number of storms per year is reported, with the maximum and minimum values across climate models reported in </w:t>
      </w:r>
      <w:r w:rsidR="00243CCC">
        <w:rPr>
          <w:i/>
          <w:iCs/>
          <w:sz w:val="20"/>
          <w:szCs w:val="20"/>
        </w:rPr>
        <w:t xml:space="preserve">square </w:t>
      </w:r>
      <w:r w:rsidRPr="00320445">
        <w:rPr>
          <w:i/>
          <w:iCs/>
          <w:sz w:val="20"/>
          <w:szCs w:val="20"/>
        </w:rPr>
        <w:t>brackets.</w:t>
      </w:r>
      <w:r w:rsidR="002D11BB">
        <w:br w:type="page"/>
      </w:r>
    </w:p>
    <w:p w14:paraId="4C29FD33" w14:textId="0656C73C" w:rsidR="00A97B4B" w:rsidRDefault="00A97B4B" w:rsidP="00126C27">
      <w:pPr>
        <w:pStyle w:val="Heading2"/>
        <w:spacing w:line="240" w:lineRule="auto"/>
      </w:pPr>
      <w:r w:rsidRPr="002B1930">
        <w:lastRenderedPageBreak/>
        <w:t>Rainfall and flood hazard</w:t>
      </w:r>
    </w:p>
    <w:p w14:paraId="7DA3F962" w14:textId="77777777" w:rsidR="00055874" w:rsidRPr="00C14FA0" w:rsidRDefault="00055874" w:rsidP="00126C27">
      <w:pPr>
        <w:spacing w:line="240" w:lineRule="auto"/>
        <w:rPr>
          <w:b/>
          <w:bCs/>
        </w:rPr>
      </w:pPr>
      <w:r w:rsidRPr="00C14FA0">
        <w:rPr>
          <w:b/>
          <w:bCs/>
        </w:rPr>
        <w:t>Key projections:</w:t>
      </w:r>
    </w:p>
    <w:p w14:paraId="16A33118" w14:textId="10E3F4B7" w:rsidR="00055874" w:rsidRPr="00C14FA0" w:rsidRDefault="00210EC2" w:rsidP="00126C27">
      <w:pPr>
        <w:pStyle w:val="ListParagraph"/>
        <w:numPr>
          <w:ilvl w:val="0"/>
          <w:numId w:val="14"/>
        </w:numPr>
        <w:spacing w:line="240" w:lineRule="auto"/>
        <w:rPr>
          <w:i/>
        </w:rPr>
      </w:pPr>
      <w:r>
        <w:rPr>
          <w:b/>
          <w:bCs/>
        </w:rPr>
        <w:t>Fewer</w:t>
      </w:r>
      <w:r w:rsidR="00055874" w:rsidRPr="00C14FA0">
        <w:rPr>
          <w:b/>
          <w:bCs/>
        </w:rPr>
        <w:t xml:space="preserve"> extreme rainfall days per year: </w:t>
      </w:r>
      <w:r w:rsidR="00055874" w:rsidRPr="00C14FA0">
        <w:t xml:space="preserve">The number of extreme rainfall days will </w:t>
      </w:r>
      <w:r w:rsidR="007173C3" w:rsidRPr="00C14FA0">
        <w:t xml:space="preserve">decrease slightly </w:t>
      </w:r>
      <w:r w:rsidR="00055874" w:rsidRPr="00C14FA0">
        <w:t>across</w:t>
      </w:r>
      <w:r w:rsidR="00055874" w:rsidRPr="00C14FA0">
        <w:rPr>
          <w:i/>
        </w:rPr>
        <w:t xml:space="preserve"> </w:t>
      </w:r>
      <w:r w:rsidR="00055874" w:rsidRPr="00C14FA0">
        <w:t>both middle of the road and reasonable worst</w:t>
      </w:r>
      <w:r w:rsidR="000B6AD7" w:rsidRPr="00913D61">
        <w:t>-</w:t>
      </w:r>
      <w:r w:rsidR="00055874" w:rsidRPr="00C14FA0">
        <w:t xml:space="preserve">case scenarios, and both time horizons, with an average of approximately </w:t>
      </w:r>
      <w:r w:rsidR="0016314D" w:rsidRPr="00C14FA0">
        <w:t xml:space="preserve">11 to </w:t>
      </w:r>
      <w:r w:rsidR="00F46A8F" w:rsidRPr="00C14FA0">
        <w:t>12</w:t>
      </w:r>
      <w:r w:rsidR="00055874" w:rsidRPr="00C14FA0">
        <w:t xml:space="preserve"> extreme rainfall days per year. </w:t>
      </w:r>
    </w:p>
    <w:p w14:paraId="0D9F2F60" w14:textId="142FD917" w:rsidR="00055874" w:rsidRPr="00C14FA0" w:rsidRDefault="00055874" w:rsidP="00126C27">
      <w:pPr>
        <w:pStyle w:val="ListParagraph"/>
        <w:numPr>
          <w:ilvl w:val="0"/>
          <w:numId w:val="14"/>
        </w:numPr>
        <w:spacing w:line="240" w:lineRule="auto"/>
      </w:pPr>
      <w:r w:rsidRPr="00C14FA0">
        <w:rPr>
          <w:b/>
          <w:bCs/>
        </w:rPr>
        <w:t xml:space="preserve">Increased flood frequency: </w:t>
      </w:r>
      <w:r w:rsidRPr="00C14FA0">
        <w:t>The frequency of flood events will increase in urban environments. The largest increase in flood frequency occurs in the reasonable worst</w:t>
      </w:r>
      <w:r w:rsidR="000B6AD7" w:rsidRPr="00913D61">
        <w:t>-</w:t>
      </w:r>
      <w:r w:rsidRPr="00C14FA0">
        <w:t xml:space="preserve">case scenario, where the frequency of a ‘1-in-100 year’ flood will </w:t>
      </w:r>
      <w:r w:rsidR="00647953" w:rsidRPr="00C14FA0">
        <w:t xml:space="preserve">nearly </w:t>
      </w:r>
      <w:r w:rsidRPr="00C14FA0">
        <w:t xml:space="preserve">triple by 2050 and become </w:t>
      </w:r>
      <w:r w:rsidR="00647953" w:rsidRPr="00C14FA0">
        <w:t xml:space="preserve">nearly </w:t>
      </w:r>
      <w:r w:rsidRPr="00C14FA0">
        <w:t>seven times more likely by 2085 in urban environments.</w:t>
      </w:r>
      <w:r w:rsidR="0096199F" w:rsidRPr="00C14FA0">
        <w:t xml:space="preserve"> In rural environments, by 2085 the frequency of all types of floods events will decrease, </w:t>
      </w:r>
      <w:proofErr w:type="gramStart"/>
      <w:r w:rsidR="0096199F" w:rsidRPr="00C14FA0">
        <w:t xml:space="preserve">with the exception </w:t>
      </w:r>
      <w:r w:rsidR="00474AF0" w:rsidRPr="00C14FA0">
        <w:t>of</w:t>
      </w:r>
      <w:proofErr w:type="gramEnd"/>
      <w:r w:rsidR="00474AF0" w:rsidRPr="00C14FA0">
        <w:t xml:space="preserve"> the</w:t>
      </w:r>
      <w:r w:rsidR="0096199F" w:rsidRPr="00C14FA0">
        <w:t xml:space="preserve"> </w:t>
      </w:r>
      <w:r w:rsidR="00474AF0" w:rsidRPr="00C14FA0">
        <w:t xml:space="preserve">‘1-in-100 year’ flood event which </w:t>
      </w:r>
      <w:r w:rsidR="00251A4E" w:rsidRPr="00C14FA0">
        <w:t>will increase in frequency under the middle of the road scenario by 2085.</w:t>
      </w:r>
    </w:p>
    <w:p w14:paraId="7AEF4269" w14:textId="77777777" w:rsidR="00A97B4B" w:rsidRPr="00E31EC3" w:rsidRDefault="00A97B4B" w:rsidP="00126C27">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20"/>
        <w:gridCol w:w="1416"/>
        <w:gridCol w:w="1411"/>
      </w:tblGrid>
      <w:tr w:rsidR="00B23AD0" w:rsidRPr="00126C27" w14:paraId="33468656" w14:textId="77777777" w:rsidTr="00184EDB">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4D78491" w14:textId="77777777" w:rsidR="00B23AD0" w:rsidRPr="00126C27" w:rsidRDefault="00B23AD0" w:rsidP="00126C27">
            <w:pPr>
              <w:spacing w:line="240" w:lineRule="auto"/>
              <w:rPr>
                <w:i/>
                <w:iCs/>
                <w:sz w:val="22"/>
                <w:szCs w:val="22"/>
              </w:rPr>
            </w:pPr>
          </w:p>
        </w:tc>
        <w:tc>
          <w:tcPr>
            <w:tcW w:w="598" w:type="pct"/>
            <w:tcBorders>
              <w:top w:val="nil"/>
              <w:right w:val="single" w:sz="6" w:space="0" w:color="00DCA1" w:themeColor="background2"/>
            </w:tcBorders>
          </w:tcPr>
          <w:p w14:paraId="3B05A13E" w14:textId="6EAB76AC" w:rsidR="00B23AD0" w:rsidRPr="00126C27" w:rsidRDefault="00A8726F" w:rsidP="00126C27">
            <w:pPr>
              <w:spacing w:line="240" w:lineRule="auto"/>
              <w:rPr>
                <w:b/>
                <w:bCs/>
                <w:sz w:val="22"/>
                <w:szCs w:val="22"/>
              </w:rPr>
            </w:pPr>
            <w:r w:rsidRPr="00126C27">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836B06F" w14:textId="2BACDDA2" w:rsidR="00B23AD0" w:rsidRPr="00126C27" w:rsidRDefault="00B23AD0" w:rsidP="00B23AD0">
            <w:pPr>
              <w:spacing w:line="240" w:lineRule="auto"/>
              <w:jc w:val="center"/>
              <w:rPr>
                <w:b/>
                <w:bCs/>
                <w:sz w:val="22"/>
                <w:szCs w:val="22"/>
              </w:rPr>
            </w:pPr>
            <w:r w:rsidRPr="00126C27">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479B7E3B" w14:textId="52FD20DE" w:rsidR="00B23AD0" w:rsidRPr="00126C27" w:rsidRDefault="00B23AD0" w:rsidP="00B23AD0">
            <w:pPr>
              <w:spacing w:line="240" w:lineRule="auto"/>
              <w:jc w:val="center"/>
              <w:rPr>
                <w:b/>
                <w:bCs/>
                <w:sz w:val="22"/>
                <w:szCs w:val="22"/>
              </w:rPr>
            </w:pPr>
            <w:r w:rsidRPr="00126C27">
              <w:rPr>
                <w:b/>
                <w:bCs/>
                <w:sz w:val="22"/>
                <w:szCs w:val="22"/>
              </w:rPr>
              <w:t>2085 Scenarios</w:t>
            </w:r>
          </w:p>
        </w:tc>
      </w:tr>
      <w:tr w:rsidR="00032644" w:rsidRPr="00126C27" w14:paraId="2CFF9BB1" w14:textId="77777777" w:rsidTr="00184EDB">
        <w:trPr>
          <w:cnfStyle w:val="000000100000" w:firstRow="0" w:lastRow="0" w:firstColumn="0" w:lastColumn="0" w:oddVBand="0" w:evenVBand="0" w:oddHBand="1" w:evenHBand="0" w:firstRowFirstColumn="0" w:firstRowLastColumn="0" w:lastRowFirstColumn="0" w:lastRowLastColumn="0"/>
          <w:trHeight w:hRule="exact" w:val="567"/>
        </w:trPr>
        <w:tc>
          <w:tcPr>
            <w:tcW w:w="1419" w:type="pct"/>
            <w:tcBorders>
              <w:top w:val="nil"/>
              <w:right w:val="single" w:sz="6" w:space="0" w:color="00DCA1" w:themeColor="background2"/>
            </w:tcBorders>
            <w:vAlign w:val="top"/>
          </w:tcPr>
          <w:p w14:paraId="68EE4E1E" w14:textId="77777777" w:rsidR="00032644" w:rsidRPr="00126C27" w:rsidRDefault="00032644" w:rsidP="00126C27">
            <w:pPr>
              <w:spacing w:line="240" w:lineRule="auto"/>
              <w:rPr>
                <w:i/>
                <w:iCs/>
                <w:sz w:val="22"/>
                <w:szCs w:val="22"/>
              </w:rPr>
            </w:pPr>
          </w:p>
        </w:tc>
        <w:tc>
          <w:tcPr>
            <w:tcW w:w="598" w:type="pct"/>
            <w:tcBorders>
              <w:top w:val="nil"/>
              <w:right w:val="single" w:sz="6" w:space="0" w:color="00DCA1" w:themeColor="background2"/>
            </w:tcBorders>
          </w:tcPr>
          <w:p w14:paraId="15E1FBDF" w14:textId="153D607E" w:rsidR="00032644" w:rsidRPr="00126C27" w:rsidRDefault="00032644" w:rsidP="00126C27">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19884CAA" w14:textId="624F004A" w:rsidR="00032644" w:rsidRPr="00126C27" w:rsidRDefault="00032644" w:rsidP="00126C27">
            <w:pPr>
              <w:spacing w:line="240" w:lineRule="auto"/>
              <w:jc w:val="right"/>
              <w:rPr>
                <w:sz w:val="22"/>
                <w:szCs w:val="22"/>
              </w:rPr>
            </w:pPr>
            <w:r w:rsidRPr="00126C27">
              <w:rPr>
                <w:b/>
                <w:bCs/>
                <w:sz w:val="22"/>
                <w:szCs w:val="22"/>
              </w:rPr>
              <w:t xml:space="preserve">Middle of the road   </w:t>
            </w:r>
          </w:p>
        </w:tc>
        <w:tc>
          <w:tcPr>
            <w:tcW w:w="748" w:type="pct"/>
            <w:tcBorders>
              <w:top w:val="nil"/>
              <w:right w:val="single" w:sz="6" w:space="0" w:color="00DCA1" w:themeColor="background2"/>
            </w:tcBorders>
            <w:noWrap/>
            <w:vAlign w:val="top"/>
            <w:hideMark/>
          </w:tcPr>
          <w:p w14:paraId="1CF1E782" w14:textId="0AA7FB36" w:rsidR="00032644" w:rsidRPr="00126C27" w:rsidRDefault="00032644" w:rsidP="00126C27">
            <w:pPr>
              <w:spacing w:line="240" w:lineRule="auto"/>
              <w:jc w:val="right"/>
              <w:rPr>
                <w:sz w:val="22"/>
                <w:szCs w:val="22"/>
              </w:rPr>
            </w:pPr>
            <w:r w:rsidRPr="00126C27">
              <w:rPr>
                <w:b/>
                <w:bCs/>
                <w:sz w:val="22"/>
                <w:szCs w:val="22"/>
              </w:rPr>
              <w:t>Reasonable worst</w:t>
            </w:r>
            <w:r w:rsidR="000B6AD7" w:rsidRPr="00913D61">
              <w:t>-</w:t>
            </w:r>
            <w:r w:rsidRPr="00126C27">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074B203A" w14:textId="6FB93328" w:rsidR="00032644" w:rsidRPr="00126C27" w:rsidRDefault="00032644" w:rsidP="00126C27">
            <w:pPr>
              <w:spacing w:line="240" w:lineRule="auto"/>
              <w:jc w:val="right"/>
              <w:rPr>
                <w:sz w:val="22"/>
                <w:szCs w:val="22"/>
              </w:rPr>
            </w:pPr>
            <w:r w:rsidRPr="00126C27">
              <w:rPr>
                <w:b/>
                <w:bCs/>
                <w:sz w:val="22"/>
                <w:szCs w:val="22"/>
              </w:rPr>
              <w:t xml:space="preserve">Middle of the road   </w:t>
            </w:r>
          </w:p>
        </w:tc>
        <w:tc>
          <w:tcPr>
            <w:tcW w:w="743" w:type="pct"/>
            <w:tcBorders>
              <w:top w:val="nil"/>
            </w:tcBorders>
            <w:noWrap/>
            <w:vAlign w:val="top"/>
            <w:hideMark/>
          </w:tcPr>
          <w:p w14:paraId="681FF4CF" w14:textId="695CEE67" w:rsidR="00032644" w:rsidRPr="00126C27" w:rsidRDefault="00032644" w:rsidP="00126C27">
            <w:pPr>
              <w:spacing w:line="240" w:lineRule="auto"/>
              <w:jc w:val="right"/>
              <w:rPr>
                <w:sz w:val="22"/>
                <w:szCs w:val="22"/>
              </w:rPr>
            </w:pPr>
            <w:r w:rsidRPr="00126C27">
              <w:rPr>
                <w:b/>
                <w:bCs/>
                <w:sz w:val="22"/>
                <w:szCs w:val="22"/>
              </w:rPr>
              <w:t>Reasonable worst</w:t>
            </w:r>
            <w:r w:rsidR="000B6AD7" w:rsidRPr="00913D61">
              <w:t>-</w:t>
            </w:r>
            <w:r w:rsidRPr="00126C27">
              <w:rPr>
                <w:b/>
                <w:bCs/>
                <w:sz w:val="22"/>
                <w:szCs w:val="22"/>
              </w:rPr>
              <w:t xml:space="preserve">case  </w:t>
            </w:r>
          </w:p>
        </w:tc>
      </w:tr>
      <w:tr w:rsidR="00CA4AC1" w:rsidRPr="005D069C" w14:paraId="618C31CB" w14:textId="77777777" w:rsidTr="00184EDB">
        <w:trPr>
          <w:trHeight w:hRule="exact" w:val="340"/>
        </w:trPr>
        <w:tc>
          <w:tcPr>
            <w:tcW w:w="2017" w:type="pct"/>
            <w:gridSpan w:val="2"/>
            <w:tcBorders>
              <w:top w:val="nil"/>
              <w:right w:val="single" w:sz="6" w:space="0" w:color="00DCA1" w:themeColor="background2"/>
            </w:tcBorders>
            <w:vAlign w:val="top"/>
          </w:tcPr>
          <w:p w14:paraId="19D0929E" w14:textId="0E66D767" w:rsidR="00CA4AC1" w:rsidRPr="005D069C" w:rsidRDefault="00CA4AC1" w:rsidP="00126C27">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7195670D" w14:textId="77777777" w:rsidR="00CA4AC1" w:rsidRPr="005D069C" w:rsidRDefault="00CA4AC1" w:rsidP="00126C27">
            <w:pPr>
              <w:spacing w:line="240" w:lineRule="auto"/>
              <w:jc w:val="right"/>
              <w:rPr>
                <w:i/>
                <w:iCs/>
                <w:sz w:val="22"/>
                <w:szCs w:val="22"/>
              </w:rPr>
            </w:pPr>
          </w:p>
        </w:tc>
        <w:tc>
          <w:tcPr>
            <w:tcW w:w="748" w:type="pct"/>
            <w:tcBorders>
              <w:top w:val="nil"/>
              <w:right w:val="single" w:sz="6" w:space="0" w:color="00DCA1" w:themeColor="background2"/>
            </w:tcBorders>
            <w:noWrap/>
            <w:vAlign w:val="top"/>
          </w:tcPr>
          <w:p w14:paraId="0B9F4BA5" w14:textId="77777777" w:rsidR="00CA4AC1" w:rsidRPr="005D069C" w:rsidRDefault="00CA4AC1" w:rsidP="00126C27">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7925BE66" w14:textId="77777777" w:rsidR="00CA4AC1" w:rsidRPr="005D069C" w:rsidRDefault="00CA4AC1" w:rsidP="00126C27">
            <w:pPr>
              <w:spacing w:line="240" w:lineRule="auto"/>
              <w:jc w:val="right"/>
              <w:rPr>
                <w:i/>
                <w:iCs/>
                <w:sz w:val="22"/>
                <w:szCs w:val="22"/>
              </w:rPr>
            </w:pPr>
          </w:p>
        </w:tc>
        <w:tc>
          <w:tcPr>
            <w:tcW w:w="743" w:type="pct"/>
            <w:tcBorders>
              <w:top w:val="nil"/>
            </w:tcBorders>
            <w:noWrap/>
            <w:vAlign w:val="top"/>
          </w:tcPr>
          <w:p w14:paraId="38063781" w14:textId="77777777" w:rsidR="00CA4AC1" w:rsidRPr="005D069C" w:rsidRDefault="00CA4AC1" w:rsidP="00126C27">
            <w:pPr>
              <w:spacing w:line="240" w:lineRule="auto"/>
              <w:jc w:val="right"/>
              <w:rPr>
                <w:i/>
                <w:iCs/>
                <w:sz w:val="22"/>
                <w:szCs w:val="22"/>
              </w:rPr>
            </w:pPr>
          </w:p>
        </w:tc>
      </w:tr>
      <w:tr w:rsidR="00E10E8E" w:rsidRPr="00126C27" w14:paraId="778E8D98" w14:textId="77777777" w:rsidTr="00184EDB">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38A63DA3" w14:textId="406FEACC" w:rsidR="00E10E8E" w:rsidRPr="00607020" w:rsidRDefault="00E10E8E" w:rsidP="00126C27">
            <w:pPr>
              <w:spacing w:line="240" w:lineRule="auto"/>
              <w:rPr>
                <w:b/>
                <w:bCs/>
                <w:i/>
                <w:iCs/>
                <w:sz w:val="22"/>
                <w:szCs w:val="22"/>
              </w:rPr>
            </w:pPr>
            <w:r w:rsidRPr="00607020">
              <w:rPr>
                <w:b/>
                <w:bCs/>
                <w:sz w:val="22"/>
                <w:szCs w:val="22"/>
              </w:rPr>
              <w:t>Average number of extreme rainfall days per year (&gt; 6 mm/</w:t>
            </w:r>
            <w:proofErr w:type="gramStart"/>
            <w:r w:rsidRPr="00607020">
              <w:rPr>
                <w:b/>
                <w:bCs/>
                <w:sz w:val="22"/>
                <w:szCs w:val="22"/>
              </w:rPr>
              <w:t>day)</w:t>
            </w:r>
            <w:r w:rsidRPr="00607020">
              <w:rPr>
                <w:b/>
                <w:bCs/>
                <w:sz w:val="22"/>
                <w:szCs w:val="22"/>
                <w:vertAlign w:val="superscript"/>
              </w:rPr>
              <w:t>(</w:t>
            </w:r>
            <w:proofErr w:type="gramEnd"/>
            <w:r w:rsidR="00B955EB" w:rsidRPr="00607020">
              <w:rPr>
                <w:b/>
                <w:bCs/>
                <w:sz w:val="22"/>
                <w:szCs w:val="22"/>
                <w:vertAlign w:val="superscript"/>
              </w:rPr>
              <w:t>a</w:t>
            </w:r>
            <w:r w:rsidRPr="00607020">
              <w:rPr>
                <w:b/>
                <w:bCs/>
                <w:sz w:val="22"/>
                <w:szCs w:val="22"/>
                <w:vertAlign w:val="superscript"/>
              </w:rPr>
              <w:t>)</w:t>
            </w:r>
          </w:p>
        </w:tc>
        <w:tc>
          <w:tcPr>
            <w:tcW w:w="598" w:type="pct"/>
            <w:tcBorders>
              <w:top w:val="nil"/>
              <w:right w:val="single" w:sz="6" w:space="0" w:color="00DCA1" w:themeColor="background2"/>
            </w:tcBorders>
            <w:vAlign w:val="top"/>
          </w:tcPr>
          <w:p w14:paraId="6DAF12ED" w14:textId="0704D67B" w:rsidR="00E10E8E" w:rsidRPr="00126C27" w:rsidRDefault="00E10E8E" w:rsidP="00126C27">
            <w:pPr>
              <w:spacing w:line="240" w:lineRule="auto"/>
              <w:jc w:val="right"/>
              <w:rPr>
                <w:i/>
                <w:iCs/>
                <w:sz w:val="22"/>
                <w:szCs w:val="22"/>
              </w:rPr>
            </w:pPr>
            <w:r w:rsidRPr="00126C27">
              <w:rPr>
                <w:sz w:val="22"/>
                <w:szCs w:val="22"/>
              </w:rPr>
              <w:t>12.1</w:t>
            </w:r>
          </w:p>
        </w:tc>
        <w:tc>
          <w:tcPr>
            <w:tcW w:w="746" w:type="pct"/>
            <w:tcBorders>
              <w:top w:val="nil"/>
              <w:left w:val="single" w:sz="6" w:space="0" w:color="00DCA1" w:themeColor="background2"/>
              <w:bottom w:val="single" w:sz="6" w:space="0" w:color="00DCA1" w:themeColor="background2"/>
            </w:tcBorders>
            <w:noWrap/>
            <w:vAlign w:val="top"/>
          </w:tcPr>
          <w:p w14:paraId="5FA4EAB9" w14:textId="77777777" w:rsidR="00E10E8E" w:rsidRPr="00126C27" w:rsidRDefault="00E10E8E" w:rsidP="00126C27">
            <w:pPr>
              <w:spacing w:line="240" w:lineRule="auto"/>
              <w:jc w:val="right"/>
              <w:rPr>
                <w:sz w:val="22"/>
                <w:szCs w:val="22"/>
              </w:rPr>
            </w:pPr>
            <w:r w:rsidRPr="00126C27">
              <w:rPr>
                <w:sz w:val="22"/>
                <w:szCs w:val="22"/>
              </w:rPr>
              <w:t>11.7</w:t>
            </w:r>
          </w:p>
          <w:p w14:paraId="70760F92" w14:textId="54CDA455" w:rsidR="00E10E8E" w:rsidRPr="00126C27" w:rsidRDefault="00E10E8E" w:rsidP="00126C27">
            <w:pPr>
              <w:spacing w:line="240" w:lineRule="auto"/>
              <w:jc w:val="right"/>
              <w:rPr>
                <w:sz w:val="22"/>
                <w:szCs w:val="22"/>
              </w:rPr>
            </w:pPr>
            <w:r w:rsidRPr="00126C27">
              <w:rPr>
                <w:sz w:val="22"/>
                <w:szCs w:val="22"/>
              </w:rPr>
              <w:t>[8.3,17.2]</w:t>
            </w:r>
          </w:p>
        </w:tc>
        <w:tc>
          <w:tcPr>
            <w:tcW w:w="748" w:type="pct"/>
            <w:tcBorders>
              <w:top w:val="nil"/>
              <w:right w:val="single" w:sz="6" w:space="0" w:color="00DCA1" w:themeColor="background2"/>
            </w:tcBorders>
            <w:noWrap/>
            <w:vAlign w:val="top"/>
          </w:tcPr>
          <w:p w14:paraId="702624A5" w14:textId="77777777" w:rsidR="00E10E8E" w:rsidRPr="00126C27" w:rsidRDefault="00E10E8E" w:rsidP="00126C27">
            <w:pPr>
              <w:spacing w:line="240" w:lineRule="auto"/>
              <w:jc w:val="right"/>
              <w:rPr>
                <w:sz w:val="22"/>
                <w:szCs w:val="22"/>
              </w:rPr>
            </w:pPr>
            <w:r w:rsidRPr="00126C27">
              <w:rPr>
                <w:sz w:val="22"/>
                <w:szCs w:val="22"/>
              </w:rPr>
              <w:t>11.6</w:t>
            </w:r>
          </w:p>
          <w:p w14:paraId="7C404F71" w14:textId="0258D0FF" w:rsidR="00E10E8E" w:rsidRPr="00126C27" w:rsidRDefault="00E10E8E" w:rsidP="00126C27">
            <w:pPr>
              <w:spacing w:line="240" w:lineRule="auto"/>
              <w:jc w:val="right"/>
              <w:rPr>
                <w:sz w:val="22"/>
                <w:szCs w:val="22"/>
              </w:rPr>
            </w:pPr>
            <w:r w:rsidRPr="00126C27">
              <w:rPr>
                <w:sz w:val="22"/>
                <w:szCs w:val="22"/>
              </w:rPr>
              <w:t>[8.5,14.8]</w:t>
            </w:r>
          </w:p>
        </w:tc>
        <w:tc>
          <w:tcPr>
            <w:tcW w:w="746" w:type="pct"/>
            <w:tcBorders>
              <w:top w:val="nil"/>
              <w:left w:val="single" w:sz="6" w:space="0" w:color="00DCA1" w:themeColor="background2"/>
              <w:bottom w:val="single" w:sz="6" w:space="0" w:color="00DCA1" w:themeColor="background2"/>
            </w:tcBorders>
            <w:noWrap/>
            <w:vAlign w:val="top"/>
          </w:tcPr>
          <w:p w14:paraId="24566E47" w14:textId="77777777" w:rsidR="00E10E8E" w:rsidRPr="00126C27" w:rsidRDefault="00E10E8E" w:rsidP="00126C27">
            <w:pPr>
              <w:spacing w:line="240" w:lineRule="auto"/>
              <w:jc w:val="right"/>
              <w:rPr>
                <w:sz w:val="22"/>
                <w:szCs w:val="22"/>
              </w:rPr>
            </w:pPr>
            <w:r w:rsidRPr="00126C27">
              <w:rPr>
                <w:sz w:val="22"/>
                <w:szCs w:val="22"/>
              </w:rPr>
              <w:t>11.3</w:t>
            </w:r>
          </w:p>
          <w:p w14:paraId="4A34A88C" w14:textId="22D150A5" w:rsidR="00E10E8E" w:rsidRPr="00126C27" w:rsidRDefault="00E10E8E" w:rsidP="00126C27">
            <w:pPr>
              <w:spacing w:line="240" w:lineRule="auto"/>
              <w:jc w:val="right"/>
              <w:rPr>
                <w:sz w:val="22"/>
                <w:szCs w:val="22"/>
              </w:rPr>
            </w:pPr>
            <w:r w:rsidRPr="00126C27">
              <w:rPr>
                <w:sz w:val="22"/>
                <w:szCs w:val="22"/>
              </w:rPr>
              <w:t>[8.7,17.0]</w:t>
            </w:r>
          </w:p>
        </w:tc>
        <w:tc>
          <w:tcPr>
            <w:tcW w:w="743" w:type="pct"/>
            <w:tcBorders>
              <w:top w:val="nil"/>
            </w:tcBorders>
            <w:noWrap/>
            <w:vAlign w:val="top"/>
          </w:tcPr>
          <w:p w14:paraId="530F92EC" w14:textId="77777777" w:rsidR="00E10E8E" w:rsidRPr="00126C27" w:rsidRDefault="00E10E8E" w:rsidP="00126C27">
            <w:pPr>
              <w:spacing w:line="240" w:lineRule="auto"/>
              <w:jc w:val="right"/>
              <w:rPr>
                <w:sz w:val="22"/>
                <w:szCs w:val="22"/>
              </w:rPr>
            </w:pPr>
            <w:r w:rsidRPr="00126C27">
              <w:rPr>
                <w:sz w:val="22"/>
                <w:szCs w:val="22"/>
              </w:rPr>
              <w:t>11.7</w:t>
            </w:r>
          </w:p>
          <w:p w14:paraId="6132DE7F" w14:textId="17843E6E" w:rsidR="00E10E8E" w:rsidRPr="00126C27" w:rsidRDefault="00E10E8E" w:rsidP="00126C27">
            <w:pPr>
              <w:spacing w:line="240" w:lineRule="auto"/>
              <w:jc w:val="right"/>
              <w:rPr>
                <w:sz w:val="22"/>
                <w:szCs w:val="22"/>
              </w:rPr>
            </w:pPr>
            <w:r w:rsidRPr="00126C27">
              <w:rPr>
                <w:sz w:val="22"/>
                <w:szCs w:val="22"/>
              </w:rPr>
              <w:t>[8.2,20.1]</w:t>
            </w:r>
          </w:p>
        </w:tc>
      </w:tr>
      <w:tr w:rsidR="00A97B4B" w:rsidRPr="00126C27" w14:paraId="7D24E7C0" w14:textId="77777777" w:rsidTr="00E13198">
        <w:trPr>
          <w:trHeight w:hRule="exact" w:val="397"/>
        </w:trPr>
        <w:tc>
          <w:tcPr>
            <w:tcW w:w="5000" w:type="pct"/>
            <w:gridSpan w:val="6"/>
            <w:vAlign w:val="top"/>
          </w:tcPr>
          <w:p w14:paraId="65049DC1" w14:textId="3A8528EC" w:rsidR="00A97B4B" w:rsidRPr="00126C27" w:rsidRDefault="00A97B4B" w:rsidP="00126C27">
            <w:pPr>
              <w:spacing w:line="240" w:lineRule="auto"/>
              <w:rPr>
                <w:b/>
                <w:bCs/>
                <w:i/>
                <w:iCs/>
                <w:color w:val="000000" w:themeColor="text1"/>
                <w:sz w:val="22"/>
                <w:szCs w:val="22"/>
              </w:rPr>
            </w:pPr>
            <w:r w:rsidRPr="00126C27">
              <w:rPr>
                <w:b/>
                <w:bCs/>
                <w:i/>
                <w:iCs/>
                <w:color w:val="000000" w:themeColor="text1"/>
                <w:sz w:val="22"/>
                <w:szCs w:val="22"/>
              </w:rPr>
              <w:t xml:space="preserve">Urban flood risk (flooding caused by a 1-hour rainfall </w:t>
            </w:r>
            <w:proofErr w:type="gramStart"/>
            <w:r w:rsidRPr="00126C27">
              <w:rPr>
                <w:b/>
                <w:bCs/>
                <w:i/>
                <w:iCs/>
                <w:color w:val="000000" w:themeColor="text1"/>
                <w:sz w:val="22"/>
                <w:szCs w:val="22"/>
              </w:rPr>
              <w:t>event)</w:t>
            </w:r>
            <w:r w:rsidRPr="00126C27">
              <w:rPr>
                <w:b/>
                <w:bCs/>
                <w:i/>
                <w:iCs/>
                <w:color w:val="000000" w:themeColor="text1"/>
                <w:sz w:val="22"/>
                <w:szCs w:val="22"/>
                <w:vertAlign w:val="superscript"/>
              </w:rPr>
              <w:t>(</w:t>
            </w:r>
            <w:proofErr w:type="gramEnd"/>
            <w:r w:rsidR="00B955EB" w:rsidRPr="00126C27">
              <w:rPr>
                <w:b/>
                <w:bCs/>
                <w:i/>
                <w:iCs/>
                <w:color w:val="000000" w:themeColor="text1"/>
                <w:sz w:val="22"/>
                <w:szCs w:val="22"/>
                <w:vertAlign w:val="superscript"/>
              </w:rPr>
              <w:t>b</w:t>
            </w:r>
            <w:r w:rsidRPr="00126C27">
              <w:rPr>
                <w:b/>
                <w:bCs/>
                <w:i/>
                <w:iCs/>
                <w:color w:val="000000" w:themeColor="text1"/>
                <w:sz w:val="22"/>
                <w:szCs w:val="22"/>
                <w:vertAlign w:val="superscript"/>
              </w:rPr>
              <w:t>)</w:t>
            </w:r>
          </w:p>
        </w:tc>
      </w:tr>
      <w:tr w:rsidR="00A97B4B" w:rsidRPr="00126C27" w14:paraId="6BCAC891"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0BDBAD82" w14:textId="5CF30357" w:rsidR="00A97B4B" w:rsidRPr="00607020" w:rsidRDefault="00A97B4B" w:rsidP="00126C27">
            <w:pPr>
              <w:spacing w:line="240" w:lineRule="auto"/>
              <w:rPr>
                <w:b/>
                <w:bCs/>
                <w:sz w:val="22"/>
                <w:szCs w:val="22"/>
              </w:rPr>
            </w:pPr>
            <w:r w:rsidRPr="00607020">
              <w:rPr>
                <w:b/>
                <w:bCs/>
                <w:sz w:val="22"/>
                <w:szCs w:val="22"/>
              </w:rPr>
              <w:t xml:space="preserve">Frequency of a ‘1-in-1 year’ flood (rainfall depth of 22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left w:val="single" w:sz="6" w:space="0" w:color="00DCA1" w:themeColor="background2"/>
            </w:tcBorders>
            <w:noWrap/>
            <w:vAlign w:val="top"/>
            <w:hideMark/>
          </w:tcPr>
          <w:p w14:paraId="059C1857" w14:textId="77777777" w:rsidR="00A97B4B" w:rsidRPr="00126C27" w:rsidRDefault="00A97B4B" w:rsidP="00126C27">
            <w:pPr>
              <w:spacing w:line="240" w:lineRule="auto"/>
              <w:jc w:val="right"/>
              <w:rPr>
                <w:sz w:val="22"/>
                <w:szCs w:val="22"/>
              </w:rPr>
            </w:pPr>
            <w:r w:rsidRPr="00126C27">
              <w:rPr>
                <w:sz w:val="22"/>
                <w:szCs w:val="22"/>
              </w:rPr>
              <w:t>1.6 events in 1 year</w:t>
            </w:r>
          </w:p>
        </w:tc>
        <w:tc>
          <w:tcPr>
            <w:tcW w:w="748" w:type="pct"/>
            <w:tcBorders>
              <w:right w:val="single" w:sz="6" w:space="0" w:color="00DCA1" w:themeColor="background2"/>
            </w:tcBorders>
            <w:noWrap/>
            <w:vAlign w:val="top"/>
            <w:hideMark/>
          </w:tcPr>
          <w:p w14:paraId="505E795A" w14:textId="77777777" w:rsidR="00A97B4B" w:rsidRPr="00126C27" w:rsidRDefault="00A97B4B" w:rsidP="00126C27">
            <w:pPr>
              <w:spacing w:line="240" w:lineRule="auto"/>
              <w:jc w:val="right"/>
              <w:rPr>
                <w:sz w:val="22"/>
                <w:szCs w:val="22"/>
              </w:rPr>
            </w:pPr>
            <w:r w:rsidRPr="00126C27">
              <w:rPr>
                <w:sz w:val="22"/>
                <w:szCs w:val="22"/>
              </w:rPr>
              <w:t>1.6 events in 1 year</w:t>
            </w:r>
          </w:p>
        </w:tc>
        <w:tc>
          <w:tcPr>
            <w:tcW w:w="746" w:type="pct"/>
            <w:tcBorders>
              <w:left w:val="single" w:sz="6" w:space="0" w:color="00DCA1" w:themeColor="background2"/>
            </w:tcBorders>
            <w:noWrap/>
            <w:vAlign w:val="top"/>
            <w:hideMark/>
          </w:tcPr>
          <w:p w14:paraId="536250EE" w14:textId="77777777" w:rsidR="00A97B4B" w:rsidRPr="00126C27" w:rsidRDefault="00A97B4B" w:rsidP="00126C27">
            <w:pPr>
              <w:spacing w:line="240" w:lineRule="auto"/>
              <w:jc w:val="right"/>
              <w:rPr>
                <w:sz w:val="22"/>
                <w:szCs w:val="22"/>
              </w:rPr>
            </w:pPr>
            <w:r w:rsidRPr="00126C27">
              <w:rPr>
                <w:sz w:val="22"/>
                <w:szCs w:val="22"/>
              </w:rPr>
              <w:t>1.9 events in 1 year</w:t>
            </w:r>
          </w:p>
        </w:tc>
        <w:tc>
          <w:tcPr>
            <w:tcW w:w="743" w:type="pct"/>
            <w:noWrap/>
            <w:vAlign w:val="top"/>
            <w:hideMark/>
          </w:tcPr>
          <w:p w14:paraId="7DC78F20" w14:textId="77777777" w:rsidR="00A97B4B" w:rsidRPr="00126C27" w:rsidRDefault="00A97B4B" w:rsidP="00126C27">
            <w:pPr>
              <w:spacing w:line="240" w:lineRule="auto"/>
              <w:jc w:val="right"/>
              <w:rPr>
                <w:sz w:val="22"/>
                <w:szCs w:val="22"/>
              </w:rPr>
            </w:pPr>
            <w:r w:rsidRPr="00126C27">
              <w:rPr>
                <w:sz w:val="22"/>
                <w:szCs w:val="22"/>
              </w:rPr>
              <w:t>2.3 events in 1 year</w:t>
            </w:r>
          </w:p>
        </w:tc>
      </w:tr>
      <w:tr w:rsidR="00A97B4B" w:rsidRPr="00126C27" w14:paraId="5160994E" w14:textId="77777777" w:rsidTr="00184EDB">
        <w:trPr>
          <w:trHeight w:hRule="exact" w:val="624"/>
        </w:trPr>
        <w:tc>
          <w:tcPr>
            <w:tcW w:w="2017" w:type="pct"/>
            <w:gridSpan w:val="2"/>
            <w:tcBorders>
              <w:right w:val="single" w:sz="6" w:space="0" w:color="00DCA1" w:themeColor="background2"/>
            </w:tcBorders>
            <w:vAlign w:val="top"/>
          </w:tcPr>
          <w:p w14:paraId="5D7D4BF3" w14:textId="6D3E6D72" w:rsidR="00A97B4B" w:rsidRPr="00607020" w:rsidRDefault="00A97B4B" w:rsidP="00126C27">
            <w:pPr>
              <w:spacing w:line="240" w:lineRule="auto"/>
              <w:rPr>
                <w:b/>
                <w:bCs/>
                <w:sz w:val="22"/>
                <w:szCs w:val="22"/>
              </w:rPr>
            </w:pPr>
            <w:r w:rsidRPr="00607020">
              <w:rPr>
                <w:b/>
                <w:bCs/>
                <w:sz w:val="22"/>
                <w:szCs w:val="22"/>
              </w:rPr>
              <w:t xml:space="preserve">Frequency of a ‘1-in-10 year’ flood (rainfall depth of 54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AD78B0F" w14:textId="77777777" w:rsidR="00A97B4B" w:rsidRPr="00126C27" w:rsidRDefault="00A97B4B" w:rsidP="00126C27">
            <w:pPr>
              <w:spacing w:line="240" w:lineRule="auto"/>
              <w:jc w:val="right"/>
              <w:rPr>
                <w:sz w:val="22"/>
                <w:szCs w:val="22"/>
              </w:rPr>
            </w:pPr>
            <w:r w:rsidRPr="00126C27">
              <w:rPr>
                <w:sz w:val="22"/>
                <w:szCs w:val="22"/>
              </w:rPr>
              <w:t>2.1 events in 10 years</w:t>
            </w:r>
          </w:p>
        </w:tc>
        <w:tc>
          <w:tcPr>
            <w:tcW w:w="748" w:type="pct"/>
            <w:tcBorders>
              <w:right w:val="single" w:sz="6" w:space="0" w:color="00DCA1" w:themeColor="background2"/>
            </w:tcBorders>
            <w:noWrap/>
            <w:vAlign w:val="top"/>
            <w:hideMark/>
          </w:tcPr>
          <w:p w14:paraId="29FE99DD" w14:textId="77777777" w:rsidR="00A97B4B" w:rsidRPr="00126C27" w:rsidRDefault="00A97B4B" w:rsidP="00126C27">
            <w:pPr>
              <w:spacing w:line="240" w:lineRule="auto"/>
              <w:jc w:val="right"/>
              <w:rPr>
                <w:sz w:val="22"/>
                <w:szCs w:val="22"/>
              </w:rPr>
            </w:pPr>
            <w:r w:rsidRPr="00126C27">
              <w:rPr>
                <w:sz w:val="22"/>
                <w:szCs w:val="22"/>
              </w:rPr>
              <w:t>2.1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7617DD7" w14:textId="77777777" w:rsidR="00A97B4B" w:rsidRPr="00126C27" w:rsidRDefault="00A97B4B" w:rsidP="00126C27">
            <w:pPr>
              <w:spacing w:line="240" w:lineRule="auto"/>
              <w:jc w:val="right"/>
              <w:rPr>
                <w:sz w:val="22"/>
                <w:szCs w:val="22"/>
              </w:rPr>
            </w:pPr>
            <w:r w:rsidRPr="00126C27">
              <w:rPr>
                <w:sz w:val="22"/>
                <w:szCs w:val="22"/>
              </w:rPr>
              <w:t>2.6 events in 10 years</w:t>
            </w:r>
          </w:p>
        </w:tc>
        <w:tc>
          <w:tcPr>
            <w:tcW w:w="743" w:type="pct"/>
            <w:noWrap/>
            <w:vAlign w:val="top"/>
            <w:hideMark/>
          </w:tcPr>
          <w:p w14:paraId="622570AD" w14:textId="77777777" w:rsidR="00A97B4B" w:rsidRPr="00126C27" w:rsidRDefault="00A97B4B" w:rsidP="00126C27">
            <w:pPr>
              <w:spacing w:line="240" w:lineRule="auto"/>
              <w:jc w:val="right"/>
              <w:rPr>
                <w:sz w:val="22"/>
                <w:szCs w:val="22"/>
              </w:rPr>
            </w:pPr>
            <w:r w:rsidRPr="00126C27">
              <w:rPr>
                <w:sz w:val="22"/>
                <w:szCs w:val="22"/>
              </w:rPr>
              <w:t>3.5 events in 10 years</w:t>
            </w:r>
          </w:p>
        </w:tc>
      </w:tr>
      <w:tr w:rsidR="00A97B4B" w:rsidRPr="00126C27" w14:paraId="3447CD1E"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01E613DD" w14:textId="17C46227" w:rsidR="00A97B4B" w:rsidRPr="00607020" w:rsidRDefault="00A97B4B" w:rsidP="00126C27">
            <w:pPr>
              <w:spacing w:line="240" w:lineRule="auto"/>
              <w:rPr>
                <w:b/>
                <w:bCs/>
                <w:sz w:val="22"/>
                <w:szCs w:val="22"/>
              </w:rPr>
            </w:pPr>
            <w:r w:rsidRPr="00607020">
              <w:rPr>
                <w:b/>
                <w:bCs/>
                <w:sz w:val="22"/>
                <w:szCs w:val="22"/>
              </w:rPr>
              <w:t xml:space="preserve">Frequency of a ‘1-in-100 year’ flood (rainfall depth of 98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left w:val="single" w:sz="6" w:space="0" w:color="00DCA1" w:themeColor="background2"/>
            </w:tcBorders>
            <w:noWrap/>
            <w:vAlign w:val="top"/>
            <w:hideMark/>
          </w:tcPr>
          <w:p w14:paraId="7294C68C" w14:textId="77777777" w:rsidR="00A97B4B" w:rsidRPr="00126C27" w:rsidRDefault="00A97B4B" w:rsidP="00126C27">
            <w:pPr>
              <w:spacing w:line="240" w:lineRule="auto"/>
              <w:jc w:val="right"/>
              <w:rPr>
                <w:sz w:val="22"/>
                <w:szCs w:val="22"/>
              </w:rPr>
            </w:pPr>
            <w:r w:rsidRPr="00126C27">
              <w:rPr>
                <w:sz w:val="22"/>
                <w:szCs w:val="22"/>
              </w:rPr>
              <w:t>2.8 events in 100 years</w:t>
            </w:r>
          </w:p>
        </w:tc>
        <w:tc>
          <w:tcPr>
            <w:tcW w:w="748" w:type="pct"/>
            <w:tcBorders>
              <w:right w:val="single" w:sz="6" w:space="0" w:color="00DCA1" w:themeColor="background2"/>
            </w:tcBorders>
            <w:noWrap/>
            <w:vAlign w:val="top"/>
            <w:hideMark/>
          </w:tcPr>
          <w:p w14:paraId="5091CAB8" w14:textId="77777777" w:rsidR="00A97B4B" w:rsidRPr="00126C27" w:rsidRDefault="00A97B4B" w:rsidP="00126C27">
            <w:pPr>
              <w:spacing w:line="240" w:lineRule="auto"/>
              <w:jc w:val="right"/>
              <w:rPr>
                <w:sz w:val="22"/>
                <w:szCs w:val="22"/>
              </w:rPr>
            </w:pPr>
            <w:r w:rsidRPr="00126C27">
              <w:rPr>
                <w:sz w:val="22"/>
                <w:szCs w:val="22"/>
              </w:rPr>
              <w:t>2.9 events in 100 years</w:t>
            </w:r>
          </w:p>
        </w:tc>
        <w:tc>
          <w:tcPr>
            <w:tcW w:w="746" w:type="pct"/>
            <w:tcBorders>
              <w:left w:val="single" w:sz="6" w:space="0" w:color="00DCA1" w:themeColor="background2"/>
            </w:tcBorders>
            <w:noWrap/>
            <w:vAlign w:val="top"/>
            <w:hideMark/>
          </w:tcPr>
          <w:p w14:paraId="041AC7F1" w14:textId="77777777" w:rsidR="00A97B4B" w:rsidRPr="00126C27" w:rsidRDefault="00A97B4B" w:rsidP="00126C27">
            <w:pPr>
              <w:spacing w:line="240" w:lineRule="auto"/>
              <w:jc w:val="right"/>
              <w:rPr>
                <w:sz w:val="22"/>
                <w:szCs w:val="22"/>
              </w:rPr>
            </w:pPr>
            <w:r w:rsidRPr="00126C27">
              <w:rPr>
                <w:sz w:val="22"/>
                <w:szCs w:val="22"/>
              </w:rPr>
              <w:t>4.1 events in 100 years</w:t>
            </w:r>
          </w:p>
        </w:tc>
        <w:tc>
          <w:tcPr>
            <w:tcW w:w="743" w:type="pct"/>
            <w:noWrap/>
            <w:vAlign w:val="top"/>
            <w:hideMark/>
          </w:tcPr>
          <w:p w14:paraId="12752CE3" w14:textId="77777777" w:rsidR="00A97B4B" w:rsidRPr="00126C27" w:rsidRDefault="00A97B4B" w:rsidP="00126C27">
            <w:pPr>
              <w:spacing w:line="240" w:lineRule="auto"/>
              <w:jc w:val="right"/>
              <w:rPr>
                <w:sz w:val="22"/>
                <w:szCs w:val="22"/>
              </w:rPr>
            </w:pPr>
            <w:r w:rsidRPr="00126C27">
              <w:rPr>
                <w:sz w:val="22"/>
                <w:szCs w:val="22"/>
              </w:rPr>
              <w:t>6.7 events in 100 years</w:t>
            </w:r>
          </w:p>
        </w:tc>
      </w:tr>
      <w:tr w:rsidR="00A97B4B" w:rsidRPr="00126C27" w14:paraId="0433BD5D" w14:textId="77777777" w:rsidTr="00E13198">
        <w:trPr>
          <w:trHeight w:hRule="exact" w:val="397"/>
        </w:trPr>
        <w:tc>
          <w:tcPr>
            <w:tcW w:w="5000" w:type="pct"/>
            <w:gridSpan w:val="6"/>
          </w:tcPr>
          <w:p w14:paraId="4194CAC5" w14:textId="52F81466" w:rsidR="00A97B4B" w:rsidRPr="00126C27" w:rsidRDefault="00A97B4B" w:rsidP="00126C27">
            <w:pPr>
              <w:spacing w:line="240" w:lineRule="auto"/>
              <w:rPr>
                <w:b/>
                <w:bCs/>
                <w:i/>
                <w:iCs/>
                <w:color w:val="000000" w:themeColor="text1"/>
                <w:sz w:val="22"/>
                <w:szCs w:val="22"/>
              </w:rPr>
            </w:pPr>
            <w:r w:rsidRPr="00126C27">
              <w:rPr>
                <w:b/>
                <w:bCs/>
                <w:i/>
                <w:iCs/>
                <w:color w:val="000000" w:themeColor="text1"/>
                <w:sz w:val="22"/>
                <w:szCs w:val="22"/>
              </w:rPr>
              <w:t xml:space="preserve">Rural flood risk (flooding caused by a 24-hour rainfall </w:t>
            </w:r>
            <w:proofErr w:type="gramStart"/>
            <w:r w:rsidRPr="00126C27">
              <w:rPr>
                <w:b/>
                <w:bCs/>
                <w:i/>
                <w:iCs/>
                <w:color w:val="000000" w:themeColor="text1"/>
                <w:sz w:val="22"/>
                <w:szCs w:val="22"/>
              </w:rPr>
              <w:t>event)</w:t>
            </w:r>
            <w:r w:rsidRPr="00126C27">
              <w:rPr>
                <w:b/>
                <w:bCs/>
                <w:i/>
                <w:iCs/>
                <w:color w:val="000000" w:themeColor="text1"/>
                <w:sz w:val="22"/>
                <w:szCs w:val="22"/>
                <w:vertAlign w:val="superscript"/>
              </w:rPr>
              <w:t>(</w:t>
            </w:r>
            <w:proofErr w:type="gramEnd"/>
            <w:r w:rsidR="00B955EB" w:rsidRPr="00126C27">
              <w:rPr>
                <w:b/>
                <w:bCs/>
                <w:i/>
                <w:iCs/>
                <w:color w:val="000000" w:themeColor="text1"/>
                <w:sz w:val="22"/>
                <w:szCs w:val="22"/>
                <w:vertAlign w:val="superscript"/>
              </w:rPr>
              <w:t>b</w:t>
            </w:r>
            <w:r w:rsidRPr="00126C27">
              <w:rPr>
                <w:b/>
                <w:bCs/>
                <w:i/>
                <w:iCs/>
                <w:color w:val="000000" w:themeColor="text1"/>
                <w:sz w:val="22"/>
                <w:szCs w:val="22"/>
                <w:vertAlign w:val="superscript"/>
              </w:rPr>
              <w:t>)</w:t>
            </w:r>
          </w:p>
        </w:tc>
      </w:tr>
      <w:tr w:rsidR="00A97B4B" w:rsidRPr="00126C27" w14:paraId="06AFC2F0"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FF44B70" w14:textId="783C7803" w:rsidR="00A97B4B" w:rsidRPr="00607020" w:rsidRDefault="00A97B4B" w:rsidP="00126C27">
            <w:pPr>
              <w:spacing w:line="240" w:lineRule="auto"/>
              <w:rPr>
                <w:b/>
                <w:bCs/>
                <w:sz w:val="22"/>
                <w:szCs w:val="22"/>
              </w:rPr>
            </w:pPr>
            <w:r w:rsidRPr="00607020">
              <w:rPr>
                <w:b/>
                <w:bCs/>
                <w:sz w:val="22"/>
                <w:szCs w:val="22"/>
              </w:rPr>
              <w:t xml:space="preserve">Frequency of a ‘1-in-1 year’ flood (rainfall depth of 59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left w:val="single" w:sz="6" w:space="0" w:color="00DCA1" w:themeColor="background2"/>
            </w:tcBorders>
            <w:noWrap/>
            <w:hideMark/>
          </w:tcPr>
          <w:p w14:paraId="69FED96F" w14:textId="77777777" w:rsidR="00A97B4B" w:rsidRPr="00126C27" w:rsidRDefault="00A97B4B" w:rsidP="00126C27">
            <w:pPr>
              <w:spacing w:line="240" w:lineRule="auto"/>
              <w:jc w:val="right"/>
              <w:rPr>
                <w:sz w:val="22"/>
                <w:szCs w:val="22"/>
              </w:rPr>
            </w:pPr>
            <w:r w:rsidRPr="00126C27">
              <w:rPr>
                <w:sz w:val="22"/>
                <w:szCs w:val="22"/>
              </w:rPr>
              <w:t>0.9 events in 1 year</w:t>
            </w:r>
          </w:p>
        </w:tc>
        <w:tc>
          <w:tcPr>
            <w:tcW w:w="748" w:type="pct"/>
            <w:tcBorders>
              <w:right w:val="single" w:sz="6" w:space="0" w:color="00DCA1" w:themeColor="background2"/>
            </w:tcBorders>
            <w:noWrap/>
            <w:hideMark/>
          </w:tcPr>
          <w:p w14:paraId="70E857AE" w14:textId="77777777" w:rsidR="00A97B4B" w:rsidRPr="00126C27" w:rsidRDefault="00A97B4B" w:rsidP="00126C27">
            <w:pPr>
              <w:spacing w:line="240" w:lineRule="auto"/>
              <w:jc w:val="right"/>
              <w:rPr>
                <w:sz w:val="22"/>
                <w:szCs w:val="22"/>
              </w:rPr>
            </w:pPr>
            <w:r w:rsidRPr="00126C27">
              <w:rPr>
                <w:sz w:val="22"/>
                <w:szCs w:val="22"/>
              </w:rPr>
              <w:t>0.8 events in 1 year</w:t>
            </w:r>
          </w:p>
        </w:tc>
        <w:tc>
          <w:tcPr>
            <w:tcW w:w="746" w:type="pct"/>
            <w:tcBorders>
              <w:left w:val="single" w:sz="6" w:space="0" w:color="00DCA1" w:themeColor="background2"/>
            </w:tcBorders>
            <w:noWrap/>
            <w:hideMark/>
          </w:tcPr>
          <w:p w14:paraId="1C789EAE" w14:textId="77777777" w:rsidR="00A97B4B" w:rsidRPr="00126C27" w:rsidRDefault="00A97B4B" w:rsidP="00126C27">
            <w:pPr>
              <w:spacing w:line="240" w:lineRule="auto"/>
              <w:jc w:val="right"/>
              <w:rPr>
                <w:sz w:val="22"/>
                <w:szCs w:val="22"/>
              </w:rPr>
            </w:pPr>
            <w:r w:rsidRPr="00126C27">
              <w:rPr>
                <w:sz w:val="22"/>
                <w:szCs w:val="22"/>
              </w:rPr>
              <w:t>0.9 events in 1 year</w:t>
            </w:r>
          </w:p>
        </w:tc>
        <w:tc>
          <w:tcPr>
            <w:tcW w:w="743" w:type="pct"/>
            <w:noWrap/>
            <w:hideMark/>
          </w:tcPr>
          <w:p w14:paraId="5A6C4569" w14:textId="77777777" w:rsidR="00A97B4B" w:rsidRPr="00126C27" w:rsidRDefault="00A97B4B" w:rsidP="00126C27">
            <w:pPr>
              <w:spacing w:line="240" w:lineRule="auto"/>
              <w:jc w:val="right"/>
              <w:rPr>
                <w:sz w:val="22"/>
                <w:szCs w:val="22"/>
              </w:rPr>
            </w:pPr>
            <w:r w:rsidRPr="00126C27">
              <w:rPr>
                <w:sz w:val="22"/>
                <w:szCs w:val="22"/>
              </w:rPr>
              <w:t>0.5 events in 1 year</w:t>
            </w:r>
          </w:p>
        </w:tc>
      </w:tr>
      <w:tr w:rsidR="00A97B4B" w:rsidRPr="00126C27" w14:paraId="5F185A3A" w14:textId="77777777" w:rsidTr="00184EDB">
        <w:trPr>
          <w:trHeight w:hRule="exact" w:val="624"/>
        </w:trPr>
        <w:tc>
          <w:tcPr>
            <w:tcW w:w="2017" w:type="pct"/>
            <w:gridSpan w:val="2"/>
            <w:tcBorders>
              <w:right w:val="single" w:sz="6" w:space="0" w:color="00DCA1" w:themeColor="background2"/>
            </w:tcBorders>
          </w:tcPr>
          <w:p w14:paraId="1FD612FC" w14:textId="7FC08934" w:rsidR="00A97B4B" w:rsidRPr="00607020" w:rsidRDefault="00A97B4B" w:rsidP="00126C27">
            <w:pPr>
              <w:spacing w:line="240" w:lineRule="auto"/>
              <w:rPr>
                <w:b/>
                <w:bCs/>
                <w:sz w:val="22"/>
                <w:szCs w:val="22"/>
              </w:rPr>
            </w:pPr>
            <w:r w:rsidRPr="00607020">
              <w:rPr>
                <w:b/>
                <w:bCs/>
                <w:sz w:val="22"/>
                <w:szCs w:val="22"/>
              </w:rPr>
              <w:t xml:space="preserve">Frequency of a ‘1-in-10 year’ flood (rainfall depth of 133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2A2FDF3" w14:textId="77777777" w:rsidR="00A97B4B" w:rsidRPr="00126C27" w:rsidRDefault="00A97B4B" w:rsidP="00126C27">
            <w:pPr>
              <w:spacing w:line="240" w:lineRule="auto"/>
              <w:jc w:val="right"/>
              <w:rPr>
                <w:sz w:val="22"/>
                <w:szCs w:val="22"/>
              </w:rPr>
            </w:pPr>
            <w:r w:rsidRPr="00126C27">
              <w:rPr>
                <w:sz w:val="22"/>
                <w:szCs w:val="22"/>
              </w:rPr>
              <w:t>1.1 events in 10 years</w:t>
            </w:r>
          </w:p>
        </w:tc>
        <w:tc>
          <w:tcPr>
            <w:tcW w:w="748" w:type="pct"/>
            <w:tcBorders>
              <w:right w:val="single" w:sz="6" w:space="0" w:color="00DCA1" w:themeColor="background2"/>
            </w:tcBorders>
            <w:noWrap/>
            <w:hideMark/>
          </w:tcPr>
          <w:p w14:paraId="71F53A27" w14:textId="77777777" w:rsidR="00A97B4B" w:rsidRPr="00126C27" w:rsidRDefault="00A97B4B" w:rsidP="00126C27">
            <w:pPr>
              <w:spacing w:line="240" w:lineRule="auto"/>
              <w:jc w:val="right"/>
              <w:rPr>
                <w:sz w:val="22"/>
                <w:szCs w:val="22"/>
              </w:rPr>
            </w:pPr>
            <w:r w:rsidRPr="00126C27">
              <w:rPr>
                <w:sz w:val="22"/>
                <w:szCs w:val="22"/>
              </w:rPr>
              <w:t>1.1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7C4D324" w14:textId="77777777" w:rsidR="00A97B4B" w:rsidRPr="00126C27" w:rsidRDefault="00A97B4B" w:rsidP="00126C27">
            <w:pPr>
              <w:spacing w:line="240" w:lineRule="auto"/>
              <w:jc w:val="right"/>
              <w:rPr>
                <w:sz w:val="22"/>
                <w:szCs w:val="22"/>
              </w:rPr>
            </w:pPr>
            <w:r w:rsidRPr="00126C27">
              <w:rPr>
                <w:sz w:val="22"/>
                <w:szCs w:val="22"/>
              </w:rPr>
              <w:t>0.8 events in 10 years</w:t>
            </w:r>
          </w:p>
        </w:tc>
        <w:tc>
          <w:tcPr>
            <w:tcW w:w="743" w:type="pct"/>
            <w:noWrap/>
            <w:hideMark/>
          </w:tcPr>
          <w:p w14:paraId="04E4F85A" w14:textId="77777777" w:rsidR="00A97B4B" w:rsidRPr="00126C27" w:rsidRDefault="00A97B4B" w:rsidP="00126C27">
            <w:pPr>
              <w:spacing w:line="240" w:lineRule="auto"/>
              <w:jc w:val="right"/>
              <w:rPr>
                <w:sz w:val="22"/>
                <w:szCs w:val="22"/>
              </w:rPr>
            </w:pPr>
            <w:r w:rsidRPr="00126C27">
              <w:rPr>
                <w:sz w:val="22"/>
                <w:szCs w:val="22"/>
              </w:rPr>
              <w:t>0.4 events in 10 years</w:t>
            </w:r>
          </w:p>
        </w:tc>
      </w:tr>
      <w:tr w:rsidR="00A97B4B" w:rsidRPr="00126C27" w14:paraId="0B8123A9"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44A527D" w14:textId="3013F16F" w:rsidR="00A97B4B" w:rsidRPr="00607020" w:rsidRDefault="00A97B4B" w:rsidP="00126C27">
            <w:pPr>
              <w:spacing w:line="240" w:lineRule="auto"/>
              <w:rPr>
                <w:b/>
                <w:bCs/>
                <w:sz w:val="22"/>
                <w:szCs w:val="22"/>
              </w:rPr>
            </w:pPr>
            <w:r w:rsidRPr="00607020">
              <w:rPr>
                <w:b/>
                <w:bCs/>
                <w:sz w:val="22"/>
                <w:szCs w:val="22"/>
              </w:rPr>
              <w:t xml:space="preserve">Frequency of a ‘1-in-100 year’ flood (rainfall depth of 228 </w:t>
            </w:r>
            <w:proofErr w:type="gramStart"/>
            <w:r w:rsidRPr="00607020">
              <w:rPr>
                <w:b/>
                <w:bCs/>
                <w:sz w:val="22"/>
                <w:szCs w:val="22"/>
              </w:rPr>
              <w:t>mm)</w:t>
            </w:r>
            <w:r w:rsidRPr="00607020">
              <w:rPr>
                <w:b/>
                <w:bCs/>
                <w:sz w:val="22"/>
                <w:szCs w:val="22"/>
                <w:vertAlign w:val="superscript"/>
              </w:rPr>
              <w:t>(</w:t>
            </w:r>
            <w:proofErr w:type="gramEnd"/>
            <w:r w:rsidR="00B955EB" w:rsidRPr="00607020">
              <w:rPr>
                <w:b/>
                <w:bCs/>
                <w:sz w:val="22"/>
                <w:szCs w:val="22"/>
                <w:vertAlign w:val="superscript"/>
              </w:rPr>
              <w:t>c</w:t>
            </w:r>
            <w:r w:rsidRPr="00607020">
              <w:rPr>
                <w:b/>
                <w:bCs/>
                <w:sz w:val="22"/>
                <w:szCs w:val="22"/>
                <w:vertAlign w:val="superscript"/>
              </w:rPr>
              <w:t>)</w:t>
            </w:r>
          </w:p>
        </w:tc>
        <w:tc>
          <w:tcPr>
            <w:tcW w:w="746" w:type="pct"/>
            <w:tcBorders>
              <w:left w:val="single" w:sz="6" w:space="0" w:color="00DCA1" w:themeColor="background2"/>
            </w:tcBorders>
            <w:noWrap/>
            <w:hideMark/>
          </w:tcPr>
          <w:p w14:paraId="724B6311" w14:textId="77777777" w:rsidR="00A97B4B" w:rsidRPr="00126C27" w:rsidRDefault="00A97B4B" w:rsidP="00126C27">
            <w:pPr>
              <w:spacing w:line="240" w:lineRule="auto"/>
              <w:jc w:val="right"/>
              <w:rPr>
                <w:sz w:val="22"/>
                <w:szCs w:val="22"/>
              </w:rPr>
            </w:pPr>
            <w:r w:rsidRPr="00126C27">
              <w:rPr>
                <w:sz w:val="22"/>
                <w:szCs w:val="22"/>
              </w:rPr>
              <w:t>1.3 events in 100 years</w:t>
            </w:r>
          </w:p>
        </w:tc>
        <w:tc>
          <w:tcPr>
            <w:tcW w:w="748" w:type="pct"/>
            <w:tcBorders>
              <w:right w:val="single" w:sz="6" w:space="0" w:color="00DCA1" w:themeColor="background2"/>
            </w:tcBorders>
            <w:noWrap/>
            <w:hideMark/>
          </w:tcPr>
          <w:p w14:paraId="51248553" w14:textId="77777777" w:rsidR="00A97B4B" w:rsidRPr="00126C27" w:rsidRDefault="00A97B4B" w:rsidP="00126C27">
            <w:pPr>
              <w:spacing w:line="240" w:lineRule="auto"/>
              <w:jc w:val="right"/>
              <w:rPr>
                <w:sz w:val="22"/>
                <w:szCs w:val="22"/>
              </w:rPr>
            </w:pPr>
            <w:r w:rsidRPr="00126C27">
              <w:rPr>
                <w:sz w:val="22"/>
                <w:szCs w:val="22"/>
              </w:rPr>
              <w:t>1.3 events in 100 years</w:t>
            </w:r>
          </w:p>
        </w:tc>
        <w:tc>
          <w:tcPr>
            <w:tcW w:w="746" w:type="pct"/>
            <w:tcBorders>
              <w:left w:val="single" w:sz="6" w:space="0" w:color="00DCA1" w:themeColor="background2"/>
            </w:tcBorders>
            <w:noWrap/>
            <w:hideMark/>
          </w:tcPr>
          <w:p w14:paraId="011BAEA0" w14:textId="77777777" w:rsidR="00A97B4B" w:rsidRPr="00126C27" w:rsidRDefault="00A97B4B" w:rsidP="00126C27">
            <w:pPr>
              <w:spacing w:line="240" w:lineRule="auto"/>
              <w:jc w:val="right"/>
              <w:rPr>
                <w:sz w:val="22"/>
                <w:szCs w:val="22"/>
              </w:rPr>
            </w:pPr>
            <w:r w:rsidRPr="00126C27">
              <w:rPr>
                <w:sz w:val="22"/>
                <w:szCs w:val="22"/>
              </w:rPr>
              <w:t>1.1 events in 100 years</w:t>
            </w:r>
          </w:p>
        </w:tc>
        <w:tc>
          <w:tcPr>
            <w:tcW w:w="743" w:type="pct"/>
            <w:noWrap/>
            <w:hideMark/>
          </w:tcPr>
          <w:p w14:paraId="1E06F210" w14:textId="77777777" w:rsidR="00A97B4B" w:rsidRPr="00126C27" w:rsidRDefault="00A97B4B" w:rsidP="00126C27">
            <w:pPr>
              <w:spacing w:line="240" w:lineRule="auto"/>
              <w:jc w:val="right"/>
              <w:rPr>
                <w:sz w:val="22"/>
                <w:szCs w:val="22"/>
              </w:rPr>
            </w:pPr>
            <w:r w:rsidRPr="00126C27">
              <w:rPr>
                <w:sz w:val="22"/>
                <w:szCs w:val="22"/>
              </w:rPr>
              <w:t>0.6 events in 100 years</w:t>
            </w:r>
          </w:p>
        </w:tc>
      </w:tr>
    </w:tbl>
    <w:p w14:paraId="402D8B14" w14:textId="777D328D" w:rsidR="00126C27" w:rsidRDefault="00AF400A" w:rsidP="00126C27">
      <w:pPr>
        <w:spacing w:line="240" w:lineRule="auto"/>
        <w:rPr>
          <w:i/>
          <w:iCs/>
          <w:sz w:val="20"/>
          <w:szCs w:val="20"/>
        </w:rPr>
      </w:pPr>
      <w:r w:rsidRPr="00126C27">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607020">
        <w:rPr>
          <w:rFonts w:asciiTheme="minorHAnsi" w:hAnsiTheme="minorHAnsi" w:cstheme="minorHAnsi"/>
          <w:i/>
          <w:sz w:val="20"/>
          <w:szCs w:val="20"/>
        </w:rPr>
        <w:t xml:space="preserve">The primary indicator value reports the median from the nine climate models, with the range reported in square brackets. </w:t>
      </w:r>
      <w:r w:rsidRPr="00B03FBC">
        <w:rPr>
          <w:i/>
          <w:iCs/>
          <w:sz w:val="20"/>
          <w:szCs w:val="20"/>
        </w:rPr>
        <w:t xml:space="preserve">The flood hazard indicators use climate change considerations from the Australian Rainfall and Runoff guideline to estimate the climate projections [2]. </w:t>
      </w:r>
    </w:p>
    <w:p w14:paraId="1C4FB0E5" w14:textId="08042337" w:rsidR="00A97B4B" w:rsidRDefault="00126C27" w:rsidP="00126C27">
      <w:pPr>
        <w:spacing w:line="240" w:lineRule="auto"/>
        <w:rPr>
          <w:i/>
          <w:iCs/>
          <w:sz w:val="20"/>
          <w:szCs w:val="20"/>
        </w:rPr>
      </w:pPr>
      <w:r>
        <w:rPr>
          <w:b/>
          <w:bCs/>
          <w:i/>
          <w:iCs/>
          <w:sz w:val="20"/>
          <w:szCs w:val="20"/>
        </w:rPr>
        <w:t>Table footnotes:</w:t>
      </w:r>
      <w:r w:rsidR="00AF400A" w:rsidRPr="007A680C">
        <w:rPr>
          <w:i/>
          <w:iCs/>
          <w:sz w:val="20"/>
          <w:szCs w:val="20"/>
        </w:rPr>
        <w:t>(</w:t>
      </w:r>
      <w:r w:rsidR="00AF400A">
        <w:rPr>
          <w:i/>
          <w:iCs/>
          <w:sz w:val="20"/>
          <w:szCs w:val="20"/>
        </w:rPr>
        <w:t>a</w:t>
      </w:r>
      <w:r w:rsidR="00AF400A" w:rsidRPr="007A680C">
        <w:rPr>
          <w:i/>
          <w:iCs/>
          <w:sz w:val="20"/>
          <w:szCs w:val="20"/>
        </w:rPr>
        <w:t>) Extreme rainfall is defined as rainfall above the 95</w:t>
      </w:r>
      <w:r w:rsidR="00AF400A" w:rsidRPr="007A680C">
        <w:rPr>
          <w:i/>
          <w:iCs/>
          <w:sz w:val="20"/>
          <w:szCs w:val="20"/>
          <w:vertAlign w:val="superscript"/>
        </w:rPr>
        <w:t>th</w:t>
      </w:r>
      <w:r w:rsidR="00AF400A" w:rsidRPr="007A680C">
        <w:rPr>
          <w:i/>
          <w:iCs/>
          <w:sz w:val="20"/>
          <w:szCs w:val="20"/>
        </w:rPr>
        <w:t xml:space="preserve"> percentile of historical average daily rainfall in this health district in the period </w:t>
      </w:r>
      <w:r w:rsidR="00AF400A">
        <w:rPr>
          <w:i/>
          <w:iCs/>
          <w:sz w:val="20"/>
          <w:szCs w:val="20"/>
        </w:rPr>
        <w:t>1985-2014.</w:t>
      </w:r>
      <w:r w:rsidR="00AF400A" w:rsidRPr="007A680C">
        <w:rPr>
          <w:i/>
          <w:iCs/>
          <w:sz w:val="20"/>
          <w:szCs w:val="20"/>
        </w:rPr>
        <w:t xml:space="preserve"> The value in mm/day quoted in the indicator name is </w:t>
      </w:r>
      <w:r w:rsidR="00AF400A" w:rsidRPr="004C72F7">
        <w:rPr>
          <w:i/>
          <w:iCs/>
          <w:sz w:val="20"/>
          <w:szCs w:val="20"/>
        </w:rPr>
        <w:t>the 95th percentile of historic average daily rainfall for this health district</w:t>
      </w:r>
      <w:r w:rsidR="00AF400A" w:rsidRPr="007A680C">
        <w:rPr>
          <w:i/>
          <w:iCs/>
          <w:sz w:val="20"/>
          <w:szCs w:val="20"/>
        </w:rPr>
        <w:t>.</w:t>
      </w:r>
      <w:r w:rsidR="00AF400A">
        <w:rPr>
          <w:i/>
          <w:iCs/>
          <w:sz w:val="20"/>
          <w:szCs w:val="20"/>
        </w:rPr>
        <w:t xml:space="preserve"> </w:t>
      </w:r>
      <w:r w:rsidR="00AF400A" w:rsidRPr="007A680C">
        <w:rPr>
          <w:i/>
          <w:iCs/>
          <w:sz w:val="20"/>
          <w:szCs w:val="20"/>
        </w:rPr>
        <w:t>(</w:t>
      </w:r>
      <w:r w:rsidR="00AF400A">
        <w:rPr>
          <w:i/>
          <w:iCs/>
          <w:sz w:val="20"/>
          <w:szCs w:val="20"/>
        </w:rPr>
        <w:t>b</w:t>
      </w:r>
      <w:r w:rsidR="00AF400A" w:rsidRPr="007A680C">
        <w:rPr>
          <w:i/>
          <w:iCs/>
          <w:sz w:val="20"/>
          <w:szCs w:val="20"/>
        </w:rPr>
        <w:t>) See Methodology document for reasons for focusing on a 1-hour flood for urban areas and a 24-hour flood for rural areas.</w:t>
      </w:r>
      <w:r w:rsidR="00AF400A">
        <w:rPr>
          <w:i/>
          <w:iCs/>
          <w:sz w:val="20"/>
          <w:szCs w:val="20"/>
        </w:rPr>
        <w:t xml:space="preserve"> (c) The rainfall depths in mm quoted in the indicator names in this table report 1 in 1, 10 and 100 year depths for this health district.</w:t>
      </w:r>
    </w:p>
    <w:p w14:paraId="44DEA2BA" w14:textId="1918B67A" w:rsidR="006E67F2" w:rsidRDefault="00CE3616" w:rsidP="00607020">
      <w:pPr>
        <w:pStyle w:val="Heading1"/>
        <w:spacing w:line="240" w:lineRule="auto"/>
      </w:pPr>
      <w:bookmarkStart w:id="8" w:name="_Toc236677290"/>
      <w:r>
        <w:lastRenderedPageBreak/>
        <w:t>Darling Downs</w:t>
      </w:r>
      <w:r w:rsidR="006E67F2">
        <w:t xml:space="preserve"> </w:t>
      </w:r>
      <w:r w:rsidR="004D6BE3">
        <w:t>h</w:t>
      </w:r>
      <w:r w:rsidR="006E67F2">
        <w:t xml:space="preserve">ealth </w:t>
      </w:r>
      <w:r w:rsidR="004D6BE3">
        <w:t>d</w:t>
      </w:r>
      <w:r w:rsidR="006E67F2">
        <w:t>istrict</w:t>
      </w:r>
      <w:bookmarkEnd w:id="8"/>
      <w:r w:rsidR="006E67F2">
        <w:t xml:space="preserve"> </w:t>
      </w:r>
      <w:bookmarkEnd w:id="3"/>
    </w:p>
    <w:p w14:paraId="2C1589E5" w14:textId="13691B78" w:rsidR="006E67F2" w:rsidRPr="00EF69FF" w:rsidRDefault="006E67F2" w:rsidP="00607020">
      <w:pPr>
        <w:pStyle w:val="Heading2"/>
        <w:spacing w:line="240" w:lineRule="auto"/>
      </w:pPr>
      <w:r w:rsidRPr="00EF69FF">
        <w:t xml:space="preserve">Health </w:t>
      </w:r>
      <w:r w:rsidR="00337022">
        <w:t>d</w:t>
      </w:r>
      <w:r w:rsidRPr="00EF69FF">
        <w:t>istrict Overview</w:t>
      </w:r>
    </w:p>
    <w:p w14:paraId="59B454C4" w14:textId="109B4789" w:rsidR="00574A15" w:rsidRPr="00683987" w:rsidRDefault="00574A15" w:rsidP="00607020">
      <w:pPr>
        <w:pStyle w:val="BulletNoIndent"/>
        <w:spacing w:line="240" w:lineRule="auto"/>
        <w:rPr>
          <w:b/>
          <w:bCs/>
        </w:rPr>
      </w:pPr>
      <w:r w:rsidRPr="00683987">
        <w:rPr>
          <w:b/>
          <w:bCs/>
        </w:rPr>
        <w:t>Surface area:</w:t>
      </w:r>
      <w:r w:rsidR="007626B9" w:rsidRPr="00683987">
        <w:rPr>
          <w:b/>
          <w:bCs/>
        </w:rPr>
        <w:t xml:space="preserve"> </w:t>
      </w:r>
      <w:r w:rsidR="007626B9" w:rsidRPr="00683987">
        <w:t>88,498 square kilometres</w:t>
      </w:r>
    </w:p>
    <w:p w14:paraId="7624C73B" w14:textId="4D24D213" w:rsidR="00574A15" w:rsidRPr="00683987" w:rsidRDefault="00574A15" w:rsidP="00607020">
      <w:pPr>
        <w:pStyle w:val="BulletNoIndent"/>
        <w:spacing w:line="240" w:lineRule="auto"/>
        <w:rPr>
          <w:b/>
          <w:bCs/>
        </w:rPr>
      </w:pPr>
      <w:r w:rsidRPr="00683987">
        <w:rPr>
          <w:b/>
          <w:bCs/>
        </w:rPr>
        <w:t>Estimated population:</w:t>
      </w:r>
      <w:r w:rsidR="007626B9" w:rsidRPr="00683987">
        <w:rPr>
          <w:b/>
          <w:bCs/>
        </w:rPr>
        <w:t xml:space="preserve"> </w:t>
      </w:r>
      <w:r w:rsidR="007626B9" w:rsidRPr="00683987">
        <w:t>300,000</w:t>
      </w:r>
    </w:p>
    <w:p w14:paraId="6F2EEDDF" w14:textId="72031D49" w:rsidR="00BA4664" w:rsidRDefault="00574A15" w:rsidP="00607020">
      <w:pPr>
        <w:pStyle w:val="BulletNoIndent"/>
        <w:spacing w:line="240" w:lineRule="auto"/>
      </w:pPr>
      <w:r w:rsidRPr="00683987">
        <w:rPr>
          <w:b/>
          <w:bCs/>
        </w:rPr>
        <w:t>Local health services:</w:t>
      </w:r>
      <w:r w:rsidR="00563319" w:rsidRPr="00683987">
        <w:t xml:space="preserve"> Darling Downs Hospital and Health Service region has</w:t>
      </w:r>
      <w:r w:rsidR="00F734D4" w:rsidRPr="00683987">
        <w:t xml:space="preserve"> </w:t>
      </w:r>
      <w:r w:rsidR="003B02FA" w:rsidRPr="00683987">
        <w:t>24 hospitals and health centres</w:t>
      </w:r>
      <w:r w:rsidR="00563319" w:rsidRPr="00683987">
        <w:t xml:space="preserve"> </w:t>
      </w:r>
      <w:r w:rsidR="00F734D4" w:rsidRPr="00683987">
        <w:t>including:</w:t>
      </w:r>
      <w:r w:rsidR="00563319" w:rsidRPr="00683987">
        <w:t xml:space="preserve"> Toowoomba Hospital</w:t>
      </w:r>
      <w:r w:rsidR="007626B9" w:rsidRPr="00683987">
        <w:t xml:space="preserve">, </w:t>
      </w:r>
      <w:r w:rsidR="00574B25" w:rsidRPr="00683987">
        <w:t>Ballie Henderson Hospital</w:t>
      </w:r>
      <w:r w:rsidR="007626B9" w:rsidRPr="00683987">
        <w:t xml:space="preserve">, </w:t>
      </w:r>
      <w:r w:rsidR="00574B25" w:rsidRPr="00683987">
        <w:t>Warwick Hospital</w:t>
      </w:r>
      <w:r w:rsidR="007626B9" w:rsidRPr="00683987">
        <w:t xml:space="preserve">, </w:t>
      </w:r>
      <w:r w:rsidR="00574B25" w:rsidRPr="00683987">
        <w:t>Kingaroy Hospital</w:t>
      </w:r>
      <w:r w:rsidR="007626B9" w:rsidRPr="00683987">
        <w:t xml:space="preserve">, </w:t>
      </w:r>
      <w:r w:rsidR="00574B25" w:rsidRPr="00683987">
        <w:t>Dalby Hospital</w:t>
      </w:r>
      <w:r w:rsidR="007626B9" w:rsidRPr="00683987">
        <w:t xml:space="preserve">, </w:t>
      </w:r>
      <w:proofErr w:type="spellStart"/>
      <w:r w:rsidR="00574B25" w:rsidRPr="00683987">
        <w:t>Stanthorpe</w:t>
      </w:r>
      <w:proofErr w:type="spellEnd"/>
      <w:r w:rsidR="00574B25" w:rsidRPr="00683987">
        <w:t xml:space="preserve"> Hospital</w:t>
      </w:r>
      <w:r w:rsidR="007626B9" w:rsidRPr="00683987">
        <w:t xml:space="preserve">, </w:t>
      </w:r>
      <w:proofErr w:type="spellStart"/>
      <w:r w:rsidR="00574B25" w:rsidRPr="00683987">
        <w:t>Goon</w:t>
      </w:r>
      <w:r w:rsidR="00563319" w:rsidRPr="00683987">
        <w:t>diwindi</w:t>
      </w:r>
      <w:proofErr w:type="spellEnd"/>
      <w:r w:rsidR="00563319" w:rsidRPr="00683987">
        <w:t xml:space="preserve"> Hospital</w:t>
      </w:r>
    </w:p>
    <w:p w14:paraId="68A4DAEB" w14:textId="77777777" w:rsidR="00EE4D26" w:rsidRDefault="00EE4D26" w:rsidP="00EE4D26">
      <w:pPr>
        <w:pStyle w:val="BulletNoIndent"/>
        <w:numPr>
          <w:ilvl w:val="0"/>
          <w:numId w:val="0"/>
        </w:numPr>
        <w:spacing w:line="240" w:lineRule="auto"/>
        <w:ind w:left="-3"/>
        <w:rPr>
          <w:b/>
          <w:bCs/>
        </w:rPr>
      </w:pPr>
    </w:p>
    <w:p w14:paraId="4A903043" w14:textId="77777777" w:rsidR="00EE4D26" w:rsidRDefault="00EE4D26" w:rsidP="00EE4D26">
      <w:pPr>
        <w:keepNext/>
      </w:pPr>
      <w:r>
        <w:rPr>
          <w:noProof/>
        </w:rPr>
        <w:drawing>
          <wp:inline distT="0" distB="0" distL="0" distR="0" wp14:anchorId="2635C225" wp14:editId="53635F36">
            <wp:extent cx="5977555" cy="4295775"/>
            <wp:effectExtent l="0" t="0" r="4445" b="0"/>
            <wp:docPr id="1287931082" name="Picture 1" descr="A map of Darling Downs (QLD) depicting the health district boundar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Darling Downs (QLD) depicting the health district boundary. &#1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165D4013" w14:textId="424F7EBE" w:rsidR="00EE4D26" w:rsidRDefault="00EE4D26" w:rsidP="00EE4D26">
      <w:pPr>
        <w:pStyle w:val="BulletNoIndent"/>
        <w:numPr>
          <w:ilvl w:val="0"/>
          <w:numId w:val="0"/>
        </w:numPr>
        <w:spacing w:line="240" w:lineRule="auto"/>
        <w:ind w:left="-3"/>
        <w:rPr>
          <w:sz w:val="22"/>
          <w:szCs w:val="22"/>
        </w:rPr>
      </w:pPr>
      <w:bookmarkStart w:id="9" w:name="_Ref201326577"/>
      <w:bookmarkStart w:id="10" w:name="_Toc201330407"/>
      <w:r w:rsidRPr="00EE4D26">
        <w:rPr>
          <w:i/>
          <w:iCs/>
          <w:color w:val="033636" w:themeColor="text2"/>
          <w:sz w:val="22"/>
          <w:szCs w:val="22"/>
          <w:lang w:val="en-AU"/>
        </w:rPr>
        <w:t xml:space="preserve">Figure </w:t>
      </w:r>
      <w:r w:rsidRPr="00EE4D26">
        <w:rPr>
          <w:i/>
          <w:iCs/>
          <w:color w:val="033636" w:themeColor="text2"/>
          <w:sz w:val="22"/>
          <w:szCs w:val="22"/>
          <w:lang w:val="en-AU"/>
        </w:rPr>
        <w:fldChar w:fldCharType="begin"/>
      </w:r>
      <w:r w:rsidRPr="00EE4D26">
        <w:rPr>
          <w:i/>
          <w:iCs/>
          <w:color w:val="033636" w:themeColor="text2"/>
          <w:sz w:val="22"/>
          <w:szCs w:val="22"/>
          <w:lang w:val="en-AU"/>
        </w:rPr>
        <w:instrText xml:space="preserve"> SEQ Figure \* ARABIC </w:instrText>
      </w:r>
      <w:r w:rsidRPr="00EE4D26">
        <w:rPr>
          <w:i/>
          <w:iCs/>
          <w:color w:val="033636" w:themeColor="text2"/>
          <w:sz w:val="22"/>
          <w:szCs w:val="22"/>
          <w:lang w:val="en-AU"/>
        </w:rPr>
        <w:fldChar w:fldCharType="separate"/>
      </w:r>
      <w:r w:rsidRPr="00EE4D26">
        <w:rPr>
          <w:i/>
          <w:iCs/>
          <w:color w:val="033636" w:themeColor="text2"/>
          <w:sz w:val="22"/>
          <w:szCs w:val="22"/>
          <w:lang w:val="en-AU"/>
        </w:rPr>
        <w:t>11</w:t>
      </w:r>
      <w:r w:rsidRPr="00EE4D26">
        <w:rPr>
          <w:i/>
          <w:iCs/>
          <w:color w:val="033636" w:themeColor="text2"/>
          <w:sz w:val="22"/>
          <w:szCs w:val="22"/>
          <w:lang w:val="en-AU"/>
        </w:rPr>
        <w:fldChar w:fldCharType="end"/>
      </w:r>
      <w:bookmarkEnd w:id="9"/>
      <w:r w:rsidRPr="00EE4D26">
        <w:rPr>
          <w:i/>
          <w:iCs/>
          <w:color w:val="033636" w:themeColor="text2"/>
          <w:sz w:val="22"/>
          <w:szCs w:val="22"/>
          <w:lang w:val="en-AU"/>
        </w:rPr>
        <w:t>. Map of Darling Downs health district</w:t>
      </w:r>
      <w:r w:rsidRPr="007A680C">
        <w:rPr>
          <w:sz w:val="22"/>
          <w:szCs w:val="22"/>
        </w:rPr>
        <w:t>.</w:t>
      </w:r>
      <w:bookmarkEnd w:id="10"/>
    </w:p>
    <w:p w14:paraId="5D109CE2" w14:textId="77777777" w:rsidR="00F5193D" w:rsidRDefault="00F5193D" w:rsidP="00EE4D26">
      <w:pPr>
        <w:pStyle w:val="BulletNoIndent"/>
        <w:numPr>
          <w:ilvl w:val="0"/>
          <w:numId w:val="0"/>
        </w:numPr>
        <w:spacing w:line="240" w:lineRule="auto"/>
        <w:ind w:left="-3"/>
        <w:rPr>
          <w:sz w:val="22"/>
          <w:szCs w:val="22"/>
        </w:rPr>
      </w:pPr>
    </w:p>
    <w:p w14:paraId="75632178" w14:textId="77777777" w:rsidR="0070355A" w:rsidRDefault="0070355A" w:rsidP="0070355A">
      <w:pPr>
        <w:pStyle w:val="Heading3"/>
      </w:pPr>
      <w:r>
        <w:t>How will climate change affect this health district?</w:t>
      </w:r>
    </w:p>
    <w:p w14:paraId="7707DD98" w14:textId="77777777" w:rsidR="0070355A" w:rsidRPr="00683987" w:rsidRDefault="0070355A" w:rsidP="00607020">
      <w:pPr>
        <w:pStyle w:val="BulletNoIndent"/>
        <w:spacing w:line="240" w:lineRule="auto"/>
      </w:pPr>
      <w:r w:rsidRPr="00683987">
        <w:rPr>
          <w:b/>
          <w:bCs/>
        </w:rPr>
        <w:t>Heat and humidity:</w:t>
      </w:r>
      <w:r w:rsidRPr="00683987">
        <w:t xml:space="preserve"> There will be higher average temperatures, hotter and more frequent hot days, warmer </w:t>
      </w:r>
      <w:proofErr w:type="gramStart"/>
      <w:r w:rsidRPr="00683987">
        <w:t>night time</w:t>
      </w:r>
      <w:proofErr w:type="gramEnd"/>
      <w:r w:rsidRPr="00683987">
        <w:t xml:space="preserve"> temperatures and longer and more frequent heat waves.</w:t>
      </w:r>
    </w:p>
    <w:p w14:paraId="03CD0ABB" w14:textId="46B87F6D" w:rsidR="0070355A" w:rsidRPr="00683987" w:rsidRDefault="0070355A" w:rsidP="00607020">
      <w:pPr>
        <w:pStyle w:val="BulletNoIndent"/>
        <w:spacing w:line="240" w:lineRule="auto"/>
      </w:pPr>
      <w:r w:rsidRPr="00683987">
        <w:rPr>
          <w:b/>
          <w:bCs/>
        </w:rPr>
        <w:t>Fire:</w:t>
      </w:r>
      <w:r w:rsidRPr="00683987">
        <w:t xml:space="preserve"> </w:t>
      </w:r>
      <w:r w:rsidR="004C3D33" w:rsidRPr="00683987">
        <w:t>12-15</w:t>
      </w:r>
      <w:r w:rsidRPr="00683987">
        <w:t>% of this health district experiences very high fire hazard category and this will continue in the future.</w:t>
      </w:r>
    </w:p>
    <w:p w14:paraId="6C215ACF" w14:textId="77777777" w:rsidR="0070355A" w:rsidRPr="00683987" w:rsidRDefault="0070355A" w:rsidP="00607020">
      <w:pPr>
        <w:pStyle w:val="BulletNoIndent"/>
        <w:spacing w:line="240" w:lineRule="auto"/>
      </w:pPr>
      <w:r w:rsidRPr="00683987">
        <w:rPr>
          <w:b/>
          <w:bCs/>
        </w:rPr>
        <w:t>Drought:</w:t>
      </w:r>
      <w:r w:rsidRPr="00683987">
        <w:t xml:space="preserve"> The number of months experiencing drought will increase.</w:t>
      </w:r>
    </w:p>
    <w:p w14:paraId="56A59DDA" w14:textId="77777777" w:rsidR="0070355A" w:rsidRPr="00683987" w:rsidRDefault="0070355A" w:rsidP="00607020">
      <w:pPr>
        <w:pStyle w:val="BulletNoIndent"/>
        <w:spacing w:line="240" w:lineRule="auto"/>
      </w:pPr>
      <w:r w:rsidRPr="00683987">
        <w:rPr>
          <w:b/>
          <w:bCs/>
        </w:rPr>
        <w:t>Rainfall and flood:</w:t>
      </w:r>
      <w:r w:rsidRPr="00683987">
        <w:t xml:space="preserve"> There will be more flood events in both urban and rural areas.</w:t>
      </w:r>
    </w:p>
    <w:p w14:paraId="2B6C4AC6" w14:textId="487B4E01" w:rsidR="00435930" w:rsidRDefault="00435930">
      <w:pPr>
        <w:spacing w:line="240" w:lineRule="auto"/>
      </w:pPr>
      <w:r>
        <w:br w:type="page"/>
      </w:r>
    </w:p>
    <w:p w14:paraId="2489E168" w14:textId="77777777" w:rsidR="009D1325" w:rsidRPr="003B72D6" w:rsidRDefault="009D1325" w:rsidP="009D1325">
      <w:pPr>
        <w:keepNext/>
        <w:keepLines/>
        <w:spacing w:before="240"/>
        <w:outlineLvl w:val="2"/>
        <w:rPr>
          <w:rFonts w:eastAsia="MS PGothic" w:cs="Arial"/>
          <w:color w:val="033636"/>
          <w:sz w:val="32"/>
        </w:rPr>
      </w:pPr>
      <w:r w:rsidRPr="004C7489">
        <w:rPr>
          <w:rFonts w:eastAsia="MS PGothic" w:cs="Arial"/>
          <w:color w:val="033636"/>
          <w:sz w:val="32"/>
        </w:rPr>
        <w:lastRenderedPageBreak/>
        <w:t>Darling Downs</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9D1325" w:rsidRPr="003B72D6" w14:paraId="1D6632FC" w14:textId="77777777" w:rsidTr="009D1325">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58991265" w14:textId="77777777" w:rsidR="009D1325" w:rsidRPr="003B72D6" w:rsidRDefault="009D1325" w:rsidP="002D0C57">
            <w:pPr>
              <w:rPr>
                <w:rFonts w:cs="Arial"/>
                <w:b/>
                <w:sz w:val="22"/>
                <w:szCs w:val="22"/>
              </w:rPr>
            </w:pPr>
            <w:r w:rsidRPr="003B72D6">
              <w:rPr>
                <w:rFonts w:cs="Arial"/>
                <w:b/>
                <w:sz w:val="22"/>
                <w:szCs w:val="22"/>
              </w:rPr>
              <w:t>Demographic Data</w:t>
            </w:r>
          </w:p>
        </w:tc>
        <w:tc>
          <w:tcPr>
            <w:tcW w:w="2879" w:type="dxa"/>
            <w:vAlign w:val="top"/>
          </w:tcPr>
          <w:p w14:paraId="03638EB4" w14:textId="77777777" w:rsidR="009D1325" w:rsidRPr="003B72D6" w:rsidRDefault="009D1325" w:rsidP="002D0C57">
            <w:pPr>
              <w:jc w:val="center"/>
              <w:rPr>
                <w:rFonts w:cs="Arial"/>
                <w:b/>
                <w:sz w:val="22"/>
                <w:szCs w:val="22"/>
              </w:rPr>
            </w:pPr>
            <w:r w:rsidRPr="003B72D6">
              <w:rPr>
                <w:rFonts w:cs="Arial"/>
                <w:b/>
                <w:sz w:val="22"/>
                <w:szCs w:val="22"/>
              </w:rPr>
              <w:t>Total</w:t>
            </w:r>
          </w:p>
        </w:tc>
      </w:tr>
      <w:tr w:rsidR="009D1325" w:rsidRPr="003B72D6" w14:paraId="17318F07" w14:textId="77777777" w:rsidTr="009D1325">
        <w:trPr>
          <w:cantSplit/>
        </w:trPr>
        <w:tc>
          <w:tcPr>
            <w:tcW w:w="6613" w:type="dxa"/>
            <w:vAlign w:val="top"/>
          </w:tcPr>
          <w:p w14:paraId="74BEABBC" w14:textId="77777777" w:rsidR="009D1325" w:rsidRPr="003B72D6" w:rsidRDefault="009D1325" w:rsidP="002D0C57">
            <w:pPr>
              <w:rPr>
                <w:rFonts w:cs="Arial"/>
                <w:b/>
                <w:bCs/>
                <w:sz w:val="22"/>
                <w:szCs w:val="22"/>
              </w:rPr>
            </w:pPr>
            <w:r w:rsidRPr="003B72D6">
              <w:rPr>
                <w:rFonts w:cs="Arial"/>
                <w:b/>
                <w:bCs/>
                <w:sz w:val="22"/>
                <w:szCs w:val="22"/>
              </w:rPr>
              <w:t>Number of households</w:t>
            </w:r>
          </w:p>
        </w:tc>
        <w:tc>
          <w:tcPr>
            <w:tcW w:w="2879" w:type="dxa"/>
            <w:vAlign w:val="bottom"/>
          </w:tcPr>
          <w:p w14:paraId="51CF425B" w14:textId="38326794" w:rsidR="009D1325" w:rsidRPr="003B72D6" w:rsidRDefault="009D1325" w:rsidP="002D0C57">
            <w:pPr>
              <w:jc w:val="center"/>
              <w:rPr>
                <w:rFonts w:cs="Arial"/>
                <w:sz w:val="22"/>
                <w:szCs w:val="22"/>
              </w:rPr>
            </w:pPr>
            <w:r w:rsidRPr="004C7489">
              <w:rPr>
                <w:rFonts w:cs="Arial"/>
                <w:color w:val="000000"/>
                <w:sz w:val="22"/>
                <w:szCs w:val="22"/>
              </w:rPr>
              <w:t>107</w:t>
            </w:r>
            <w:r w:rsidR="003325FB">
              <w:rPr>
                <w:rFonts w:cs="Arial"/>
                <w:color w:val="000000"/>
                <w:sz w:val="22"/>
                <w:szCs w:val="22"/>
              </w:rPr>
              <w:t>,</w:t>
            </w:r>
            <w:r w:rsidRPr="004C7489">
              <w:rPr>
                <w:rFonts w:cs="Arial"/>
                <w:color w:val="000000"/>
                <w:sz w:val="22"/>
                <w:szCs w:val="22"/>
              </w:rPr>
              <w:t>597</w:t>
            </w:r>
          </w:p>
        </w:tc>
      </w:tr>
      <w:tr w:rsidR="009D1325" w:rsidRPr="003B72D6" w14:paraId="5C971F62" w14:textId="77777777" w:rsidTr="009D1325">
        <w:trPr>
          <w:cantSplit/>
        </w:trPr>
        <w:tc>
          <w:tcPr>
            <w:tcW w:w="6613" w:type="dxa"/>
            <w:vAlign w:val="top"/>
          </w:tcPr>
          <w:p w14:paraId="6348BD95" w14:textId="77777777" w:rsidR="009D1325" w:rsidRPr="003B72D6" w:rsidRDefault="009D1325" w:rsidP="002D0C57">
            <w:pPr>
              <w:rPr>
                <w:rFonts w:cs="Arial"/>
                <w:b/>
                <w:bCs/>
                <w:sz w:val="22"/>
                <w:szCs w:val="22"/>
              </w:rPr>
            </w:pPr>
            <w:r w:rsidRPr="003B72D6">
              <w:rPr>
                <w:rFonts w:cs="Arial"/>
                <w:b/>
                <w:bCs/>
                <w:sz w:val="22"/>
                <w:szCs w:val="22"/>
              </w:rPr>
              <w:t>Persons 15 and older</w:t>
            </w:r>
          </w:p>
        </w:tc>
        <w:tc>
          <w:tcPr>
            <w:tcW w:w="2879" w:type="dxa"/>
            <w:vAlign w:val="bottom"/>
          </w:tcPr>
          <w:p w14:paraId="789DE640" w14:textId="5A056065" w:rsidR="009D1325" w:rsidRPr="003B72D6" w:rsidRDefault="009D1325" w:rsidP="002D0C57">
            <w:pPr>
              <w:jc w:val="center"/>
              <w:rPr>
                <w:rFonts w:cs="Arial"/>
                <w:sz w:val="22"/>
                <w:szCs w:val="22"/>
              </w:rPr>
            </w:pPr>
            <w:r w:rsidRPr="004C7489">
              <w:rPr>
                <w:rFonts w:cs="Arial"/>
                <w:color w:val="000000"/>
                <w:sz w:val="22"/>
                <w:szCs w:val="22"/>
              </w:rPr>
              <w:t>194</w:t>
            </w:r>
            <w:r w:rsidR="003325FB">
              <w:rPr>
                <w:rFonts w:cs="Arial"/>
                <w:color w:val="000000"/>
                <w:sz w:val="22"/>
                <w:szCs w:val="22"/>
              </w:rPr>
              <w:t>,</w:t>
            </w:r>
            <w:r w:rsidRPr="004C7489">
              <w:rPr>
                <w:rFonts w:cs="Arial"/>
                <w:color w:val="000000"/>
                <w:sz w:val="22"/>
                <w:szCs w:val="22"/>
              </w:rPr>
              <w:t>666</w:t>
            </w:r>
          </w:p>
        </w:tc>
      </w:tr>
      <w:tr w:rsidR="009D1325" w:rsidRPr="003B72D6" w14:paraId="5A670A39" w14:textId="77777777" w:rsidTr="009D1325">
        <w:trPr>
          <w:cantSplit/>
        </w:trPr>
        <w:tc>
          <w:tcPr>
            <w:tcW w:w="6613" w:type="dxa"/>
            <w:vAlign w:val="top"/>
          </w:tcPr>
          <w:p w14:paraId="2C9BCF70" w14:textId="77777777" w:rsidR="009D1325" w:rsidRPr="003B72D6" w:rsidRDefault="009D1325" w:rsidP="002D0C57">
            <w:pPr>
              <w:rPr>
                <w:rFonts w:cs="Arial"/>
                <w:b/>
                <w:bCs/>
                <w:sz w:val="22"/>
                <w:szCs w:val="22"/>
              </w:rPr>
            </w:pPr>
            <w:r w:rsidRPr="003B72D6">
              <w:rPr>
                <w:rFonts w:cs="Arial"/>
                <w:b/>
                <w:bCs/>
                <w:sz w:val="22"/>
                <w:szCs w:val="22"/>
              </w:rPr>
              <w:t>Total families</w:t>
            </w:r>
          </w:p>
        </w:tc>
        <w:tc>
          <w:tcPr>
            <w:tcW w:w="2879" w:type="dxa"/>
            <w:vAlign w:val="bottom"/>
          </w:tcPr>
          <w:p w14:paraId="7071D78C" w14:textId="66C1D166" w:rsidR="009D1325" w:rsidRPr="003B72D6" w:rsidRDefault="009D1325" w:rsidP="002D0C57">
            <w:pPr>
              <w:jc w:val="center"/>
              <w:rPr>
                <w:rFonts w:cs="Arial"/>
                <w:sz w:val="22"/>
                <w:szCs w:val="22"/>
              </w:rPr>
            </w:pPr>
            <w:r w:rsidRPr="004C7489">
              <w:rPr>
                <w:rFonts w:cs="Arial"/>
                <w:color w:val="000000"/>
                <w:sz w:val="22"/>
                <w:szCs w:val="22"/>
              </w:rPr>
              <w:t>75</w:t>
            </w:r>
            <w:r w:rsidR="003325FB">
              <w:rPr>
                <w:rFonts w:cs="Arial"/>
                <w:color w:val="000000"/>
                <w:sz w:val="22"/>
                <w:szCs w:val="22"/>
              </w:rPr>
              <w:t>,</w:t>
            </w:r>
            <w:r w:rsidRPr="004C7489">
              <w:rPr>
                <w:rFonts w:cs="Arial"/>
                <w:color w:val="000000"/>
                <w:sz w:val="22"/>
                <w:szCs w:val="22"/>
              </w:rPr>
              <w:t>813</w:t>
            </w:r>
          </w:p>
        </w:tc>
      </w:tr>
      <w:tr w:rsidR="009D1325" w:rsidRPr="003B72D6" w14:paraId="77CA13C3" w14:textId="77777777" w:rsidTr="009D1325">
        <w:trPr>
          <w:cantSplit/>
        </w:trPr>
        <w:tc>
          <w:tcPr>
            <w:tcW w:w="6613" w:type="dxa"/>
            <w:vAlign w:val="top"/>
          </w:tcPr>
          <w:p w14:paraId="3E0009FE" w14:textId="77777777" w:rsidR="009D1325" w:rsidRPr="003B72D6" w:rsidRDefault="009D1325"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228C3496" w14:textId="2C35D752" w:rsidR="009D1325" w:rsidRPr="003B72D6" w:rsidRDefault="009D1325" w:rsidP="002D0C57">
            <w:pPr>
              <w:jc w:val="center"/>
              <w:rPr>
                <w:rFonts w:cs="Arial"/>
                <w:sz w:val="22"/>
                <w:szCs w:val="22"/>
              </w:rPr>
            </w:pPr>
            <w:r w:rsidRPr="004C7489">
              <w:rPr>
                <w:rFonts w:cs="Arial"/>
                <w:color w:val="000000"/>
                <w:sz w:val="22"/>
                <w:szCs w:val="22"/>
              </w:rPr>
              <w:t>85</w:t>
            </w:r>
            <w:r w:rsidR="003325FB">
              <w:rPr>
                <w:rFonts w:cs="Arial"/>
                <w:color w:val="000000"/>
                <w:sz w:val="22"/>
                <w:szCs w:val="22"/>
              </w:rPr>
              <w:t>,</w:t>
            </w:r>
            <w:r w:rsidRPr="004C7489">
              <w:rPr>
                <w:rFonts w:cs="Arial"/>
                <w:color w:val="000000"/>
                <w:sz w:val="22"/>
                <w:szCs w:val="22"/>
              </w:rPr>
              <w:t>888</w:t>
            </w:r>
          </w:p>
        </w:tc>
      </w:tr>
      <w:tr w:rsidR="009D1325" w:rsidRPr="003B72D6" w14:paraId="49BE9A0D" w14:textId="77777777" w:rsidTr="009D1325">
        <w:trPr>
          <w:cantSplit/>
        </w:trPr>
        <w:tc>
          <w:tcPr>
            <w:tcW w:w="6613" w:type="dxa"/>
            <w:vAlign w:val="top"/>
          </w:tcPr>
          <w:p w14:paraId="1E6525AA" w14:textId="77777777" w:rsidR="009D1325" w:rsidRPr="003B72D6" w:rsidRDefault="009D1325"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2962AE1F" w14:textId="0D17EEC0" w:rsidR="009D1325" w:rsidRPr="003B72D6" w:rsidRDefault="009D1325" w:rsidP="002D0C57">
            <w:pPr>
              <w:jc w:val="center"/>
              <w:rPr>
                <w:rFonts w:cs="Arial"/>
                <w:sz w:val="22"/>
                <w:szCs w:val="22"/>
              </w:rPr>
            </w:pPr>
            <w:r w:rsidRPr="004C7489">
              <w:rPr>
                <w:rFonts w:cs="Arial"/>
                <w:color w:val="000000"/>
                <w:sz w:val="22"/>
                <w:szCs w:val="22"/>
              </w:rPr>
              <w:t>8</w:t>
            </w:r>
            <w:r w:rsidR="003325FB">
              <w:rPr>
                <w:rFonts w:cs="Arial"/>
                <w:color w:val="000000"/>
                <w:sz w:val="22"/>
                <w:szCs w:val="22"/>
              </w:rPr>
              <w:t>,</w:t>
            </w:r>
            <w:r w:rsidRPr="004C7489">
              <w:rPr>
                <w:rFonts w:cs="Arial"/>
                <w:color w:val="000000"/>
                <w:sz w:val="22"/>
                <w:szCs w:val="22"/>
              </w:rPr>
              <w:t>573 (</w:t>
            </w:r>
            <w:r>
              <w:rPr>
                <w:rFonts w:cs="Arial"/>
                <w:color w:val="000000"/>
                <w:sz w:val="22"/>
                <w:szCs w:val="22"/>
              </w:rPr>
              <w:t>11.3</w:t>
            </w:r>
            <w:r w:rsidRPr="004C7489">
              <w:rPr>
                <w:rFonts w:cs="Arial"/>
                <w:color w:val="000000"/>
                <w:sz w:val="22"/>
                <w:szCs w:val="22"/>
              </w:rPr>
              <w:t>%)</w:t>
            </w:r>
          </w:p>
        </w:tc>
      </w:tr>
      <w:tr w:rsidR="009D1325" w:rsidRPr="003B72D6" w14:paraId="1A33FBE9" w14:textId="77777777" w:rsidTr="009D1325">
        <w:trPr>
          <w:cantSplit/>
        </w:trPr>
        <w:tc>
          <w:tcPr>
            <w:tcW w:w="6613" w:type="dxa"/>
            <w:vAlign w:val="top"/>
          </w:tcPr>
          <w:p w14:paraId="3028C6CE" w14:textId="77777777" w:rsidR="009D1325" w:rsidRPr="003B72D6" w:rsidRDefault="009D1325" w:rsidP="002D0C57">
            <w:pPr>
              <w:rPr>
                <w:rFonts w:cs="Arial"/>
                <w:b/>
                <w:bCs/>
                <w:sz w:val="22"/>
                <w:szCs w:val="22"/>
              </w:rPr>
            </w:pPr>
            <w:r w:rsidRPr="003B72D6">
              <w:rPr>
                <w:rFonts w:cs="Arial"/>
                <w:b/>
                <w:bCs/>
                <w:sz w:val="22"/>
                <w:szCs w:val="22"/>
              </w:rPr>
              <w:t>Persons aged 65 and older</w:t>
            </w:r>
          </w:p>
        </w:tc>
        <w:tc>
          <w:tcPr>
            <w:tcW w:w="2879" w:type="dxa"/>
            <w:vAlign w:val="bottom"/>
          </w:tcPr>
          <w:p w14:paraId="275F9DC3" w14:textId="54468FF8" w:rsidR="009D1325" w:rsidRPr="003B72D6" w:rsidRDefault="009D1325" w:rsidP="002D0C57">
            <w:pPr>
              <w:jc w:val="center"/>
              <w:rPr>
                <w:rFonts w:cs="Arial"/>
                <w:sz w:val="22"/>
                <w:szCs w:val="22"/>
              </w:rPr>
            </w:pPr>
            <w:r w:rsidRPr="004C7489">
              <w:rPr>
                <w:rFonts w:cs="Arial"/>
                <w:color w:val="000000"/>
                <w:sz w:val="22"/>
                <w:szCs w:val="22"/>
              </w:rPr>
              <w:t>61</w:t>
            </w:r>
            <w:r w:rsidR="003325FB">
              <w:rPr>
                <w:rFonts w:cs="Arial"/>
                <w:color w:val="000000"/>
                <w:sz w:val="22"/>
                <w:szCs w:val="22"/>
              </w:rPr>
              <w:t>,</w:t>
            </w:r>
            <w:r w:rsidRPr="004C7489">
              <w:rPr>
                <w:rFonts w:cs="Arial"/>
                <w:color w:val="000000"/>
                <w:sz w:val="22"/>
                <w:szCs w:val="22"/>
              </w:rPr>
              <w:t>585 (</w:t>
            </w:r>
            <w:r>
              <w:rPr>
                <w:rFonts w:cs="Arial"/>
                <w:color w:val="000000"/>
                <w:sz w:val="22"/>
                <w:szCs w:val="22"/>
              </w:rPr>
              <w:t>20.8</w:t>
            </w:r>
            <w:r w:rsidRPr="004C7489">
              <w:rPr>
                <w:rFonts w:cs="Arial"/>
                <w:color w:val="000000"/>
                <w:sz w:val="22"/>
                <w:szCs w:val="22"/>
              </w:rPr>
              <w:t>%)</w:t>
            </w:r>
          </w:p>
        </w:tc>
      </w:tr>
      <w:tr w:rsidR="009D1325" w:rsidRPr="003B72D6" w14:paraId="10D6E007" w14:textId="77777777" w:rsidTr="009D1325">
        <w:trPr>
          <w:cantSplit/>
        </w:trPr>
        <w:tc>
          <w:tcPr>
            <w:tcW w:w="6613" w:type="dxa"/>
            <w:vAlign w:val="top"/>
          </w:tcPr>
          <w:p w14:paraId="5753EAB7" w14:textId="77777777" w:rsidR="009D1325" w:rsidRPr="003B72D6" w:rsidRDefault="009D1325" w:rsidP="002D0C57">
            <w:pPr>
              <w:rPr>
                <w:rFonts w:cs="Arial"/>
                <w:b/>
                <w:bCs/>
                <w:sz w:val="22"/>
                <w:szCs w:val="22"/>
              </w:rPr>
            </w:pPr>
            <w:r w:rsidRPr="003B72D6">
              <w:rPr>
                <w:rFonts w:cs="Arial"/>
                <w:b/>
                <w:bCs/>
                <w:sz w:val="22"/>
                <w:szCs w:val="22"/>
              </w:rPr>
              <w:t>Persons aged 4 and younger</w:t>
            </w:r>
          </w:p>
        </w:tc>
        <w:tc>
          <w:tcPr>
            <w:tcW w:w="2879" w:type="dxa"/>
            <w:vAlign w:val="bottom"/>
          </w:tcPr>
          <w:p w14:paraId="49605CD9" w14:textId="752263CC" w:rsidR="009D1325" w:rsidRPr="003B72D6" w:rsidRDefault="009D1325" w:rsidP="002D0C57">
            <w:pPr>
              <w:jc w:val="center"/>
              <w:rPr>
                <w:rFonts w:cs="Arial"/>
                <w:sz w:val="22"/>
                <w:szCs w:val="22"/>
              </w:rPr>
            </w:pPr>
            <w:r w:rsidRPr="004C7489">
              <w:rPr>
                <w:rFonts w:cs="Arial"/>
                <w:color w:val="000000"/>
                <w:sz w:val="22"/>
                <w:szCs w:val="22"/>
              </w:rPr>
              <w:t>17</w:t>
            </w:r>
            <w:r w:rsidR="003325FB">
              <w:rPr>
                <w:rFonts w:cs="Arial"/>
                <w:color w:val="000000"/>
                <w:sz w:val="22"/>
                <w:szCs w:val="22"/>
              </w:rPr>
              <w:t>,</w:t>
            </w:r>
            <w:r w:rsidRPr="004C7489">
              <w:rPr>
                <w:rFonts w:cs="Arial"/>
                <w:color w:val="000000"/>
                <w:sz w:val="22"/>
                <w:szCs w:val="22"/>
              </w:rPr>
              <w:t>515 (</w:t>
            </w:r>
            <w:r>
              <w:rPr>
                <w:rFonts w:cs="Arial"/>
                <w:color w:val="000000"/>
                <w:sz w:val="22"/>
                <w:szCs w:val="22"/>
              </w:rPr>
              <w:t>5.9</w:t>
            </w:r>
            <w:r w:rsidRPr="004C7489">
              <w:rPr>
                <w:rFonts w:cs="Arial"/>
                <w:color w:val="000000"/>
                <w:sz w:val="22"/>
                <w:szCs w:val="22"/>
              </w:rPr>
              <w:t>%)</w:t>
            </w:r>
          </w:p>
        </w:tc>
      </w:tr>
      <w:tr w:rsidR="009D1325" w:rsidRPr="003B72D6" w14:paraId="406EDAC0" w14:textId="77777777" w:rsidTr="009D1325">
        <w:trPr>
          <w:cantSplit/>
        </w:trPr>
        <w:tc>
          <w:tcPr>
            <w:tcW w:w="6613" w:type="dxa"/>
            <w:vAlign w:val="top"/>
          </w:tcPr>
          <w:p w14:paraId="1E5D354D" w14:textId="77777777" w:rsidR="009D1325" w:rsidRPr="003B72D6" w:rsidRDefault="009D1325"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78D28CC2" w14:textId="5CBDB8A5" w:rsidR="009D1325" w:rsidRPr="003B72D6" w:rsidRDefault="009D1325" w:rsidP="002D0C57">
            <w:pPr>
              <w:jc w:val="center"/>
              <w:rPr>
                <w:rFonts w:cs="Arial"/>
                <w:sz w:val="22"/>
                <w:szCs w:val="22"/>
              </w:rPr>
            </w:pPr>
            <w:r w:rsidRPr="004C7489">
              <w:rPr>
                <w:rFonts w:cs="Arial"/>
                <w:color w:val="000000"/>
                <w:sz w:val="22"/>
                <w:szCs w:val="22"/>
              </w:rPr>
              <w:t>17</w:t>
            </w:r>
            <w:r w:rsidR="003325FB">
              <w:rPr>
                <w:rFonts w:cs="Arial"/>
                <w:color w:val="000000"/>
                <w:sz w:val="22"/>
                <w:szCs w:val="22"/>
              </w:rPr>
              <w:t>,</w:t>
            </w:r>
            <w:r w:rsidRPr="004C7489">
              <w:rPr>
                <w:rFonts w:cs="Arial"/>
                <w:color w:val="000000"/>
                <w:sz w:val="22"/>
                <w:szCs w:val="22"/>
              </w:rPr>
              <w:t>260 (</w:t>
            </w:r>
            <w:r>
              <w:rPr>
                <w:rFonts w:cs="Arial"/>
                <w:color w:val="000000"/>
                <w:sz w:val="22"/>
                <w:szCs w:val="22"/>
              </w:rPr>
              <w:t>5.8</w:t>
            </w:r>
            <w:r w:rsidRPr="004C7489">
              <w:rPr>
                <w:rFonts w:cs="Arial"/>
                <w:color w:val="000000"/>
                <w:sz w:val="22"/>
                <w:szCs w:val="22"/>
              </w:rPr>
              <w:t>%)</w:t>
            </w:r>
          </w:p>
        </w:tc>
      </w:tr>
      <w:tr w:rsidR="009D1325" w:rsidRPr="003B72D6" w14:paraId="2534E8F5" w14:textId="77777777" w:rsidTr="009D1325">
        <w:trPr>
          <w:cantSplit/>
        </w:trPr>
        <w:tc>
          <w:tcPr>
            <w:tcW w:w="6613" w:type="dxa"/>
            <w:vAlign w:val="top"/>
          </w:tcPr>
          <w:p w14:paraId="77CABD5B" w14:textId="77777777" w:rsidR="009D1325" w:rsidRPr="003B72D6" w:rsidRDefault="009D1325"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37CF4272" w14:textId="6335A752" w:rsidR="009D1325" w:rsidRPr="003B72D6" w:rsidRDefault="009D1325" w:rsidP="002D0C57">
            <w:pPr>
              <w:jc w:val="center"/>
              <w:rPr>
                <w:rFonts w:cs="Arial"/>
                <w:sz w:val="22"/>
                <w:szCs w:val="22"/>
              </w:rPr>
            </w:pPr>
            <w:r w:rsidRPr="004C7489">
              <w:rPr>
                <w:rFonts w:cs="Arial"/>
                <w:color w:val="000000"/>
                <w:sz w:val="22"/>
                <w:szCs w:val="22"/>
              </w:rPr>
              <w:t>19</w:t>
            </w:r>
            <w:r w:rsidR="003325FB">
              <w:rPr>
                <w:rFonts w:cs="Arial"/>
                <w:color w:val="000000"/>
                <w:sz w:val="22"/>
                <w:szCs w:val="22"/>
              </w:rPr>
              <w:t>,</w:t>
            </w:r>
            <w:r w:rsidRPr="004C7489">
              <w:rPr>
                <w:rFonts w:cs="Arial"/>
                <w:color w:val="000000"/>
                <w:sz w:val="22"/>
                <w:szCs w:val="22"/>
              </w:rPr>
              <w:t>946 (</w:t>
            </w:r>
            <w:r>
              <w:rPr>
                <w:rFonts w:cs="Arial"/>
                <w:color w:val="000000"/>
                <w:sz w:val="22"/>
                <w:szCs w:val="22"/>
              </w:rPr>
              <w:t>6.7</w:t>
            </w:r>
            <w:r w:rsidRPr="004C7489">
              <w:rPr>
                <w:rFonts w:cs="Arial"/>
                <w:color w:val="000000"/>
                <w:sz w:val="22"/>
                <w:szCs w:val="22"/>
              </w:rPr>
              <w:t>%)</w:t>
            </w:r>
          </w:p>
        </w:tc>
      </w:tr>
      <w:tr w:rsidR="009D1325" w:rsidRPr="003B72D6" w14:paraId="25D25123" w14:textId="77777777" w:rsidTr="009D1325">
        <w:trPr>
          <w:cantSplit/>
        </w:trPr>
        <w:tc>
          <w:tcPr>
            <w:tcW w:w="6613" w:type="dxa"/>
            <w:vAlign w:val="top"/>
          </w:tcPr>
          <w:p w14:paraId="79D9B4CD" w14:textId="77777777" w:rsidR="009D1325" w:rsidRPr="003B72D6" w:rsidRDefault="009D1325" w:rsidP="002D0C57">
            <w:pPr>
              <w:rPr>
                <w:rFonts w:cs="Arial"/>
                <w:b/>
                <w:bCs/>
                <w:sz w:val="22"/>
                <w:szCs w:val="22"/>
              </w:rPr>
            </w:pPr>
            <w:r w:rsidRPr="003B72D6">
              <w:rPr>
                <w:rFonts w:cs="Arial"/>
                <w:b/>
                <w:bCs/>
                <w:sz w:val="22"/>
                <w:szCs w:val="22"/>
              </w:rPr>
              <w:t>Persons working age (15-65)</w:t>
            </w:r>
          </w:p>
        </w:tc>
        <w:tc>
          <w:tcPr>
            <w:tcW w:w="2879" w:type="dxa"/>
            <w:vAlign w:val="bottom"/>
          </w:tcPr>
          <w:p w14:paraId="2FFA0659" w14:textId="483F9677" w:rsidR="009D1325" w:rsidRPr="003B72D6" w:rsidRDefault="009D1325" w:rsidP="002D0C57">
            <w:pPr>
              <w:jc w:val="center"/>
              <w:rPr>
                <w:rFonts w:cs="Arial"/>
                <w:sz w:val="22"/>
                <w:szCs w:val="22"/>
              </w:rPr>
            </w:pPr>
            <w:r w:rsidRPr="004C7489">
              <w:rPr>
                <w:rFonts w:cs="Arial"/>
                <w:color w:val="000000"/>
                <w:sz w:val="22"/>
                <w:szCs w:val="22"/>
              </w:rPr>
              <w:t>177</w:t>
            </w:r>
            <w:r w:rsidR="003325FB">
              <w:rPr>
                <w:rFonts w:cs="Arial"/>
                <w:color w:val="000000"/>
                <w:sz w:val="22"/>
                <w:szCs w:val="22"/>
              </w:rPr>
              <w:t>,</w:t>
            </w:r>
            <w:r w:rsidRPr="004C7489">
              <w:rPr>
                <w:rFonts w:cs="Arial"/>
                <w:color w:val="000000"/>
                <w:sz w:val="22"/>
                <w:szCs w:val="22"/>
              </w:rPr>
              <w:t>056 (</w:t>
            </w:r>
            <w:r>
              <w:rPr>
                <w:rFonts w:cs="Arial"/>
                <w:color w:val="000000"/>
                <w:sz w:val="22"/>
                <w:szCs w:val="22"/>
              </w:rPr>
              <w:t>59.8</w:t>
            </w:r>
            <w:r w:rsidRPr="004C7489">
              <w:rPr>
                <w:rFonts w:cs="Arial"/>
                <w:color w:val="000000"/>
                <w:sz w:val="22"/>
                <w:szCs w:val="22"/>
              </w:rPr>
              <w:t>%)</w:t>
            </w:r>
          </w:p>
        </w:tc>
      </w:tr>
      <w:tr w:rsidR="009D1325" w:rsidRPr="003B72D6" w14:paraId="1F24826B" w14:textId="77777777" w:rsidTr="009D1325">
        <w:trPr>
          <w:cantSplit/>
        </w:trPr>
        <w:tc>
          <w:tcPr>
            <w:tcW w:w="6613" w:type="dxa"/>
            <w:shd w:val="clear" w:color="auto" w:fill="00DCA1" w:themeFill="background2"/>
            <w:vAlign w:val="top"/>
          </w:tcPr>
          <w:p w14:paraId="027F0073" w14:textId="77777777" w:rsidR="009D1325" w:rsidRPr="003B72D6" w:rsidRDefault="009D1325"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5D40EF2D" w14:textId="77777777" w:rsidR="009D1325" w:rsidRPr="003B72D6" w:rsidRDefault="009D1325" w:rsidP="002D0C57">
            <w:pPr>
              <w:jc w:val="center"/>
              <w:rPr>
                <w:rFonts w:cs="Arial"/>
                <w:b/>
                <w:bCs/>
                <w:sz w:val="22"/>
                <w:szCs w:val="22"/>
              </w:rPr>
            </w:pPr>
            <w:r w:rsidRPr="003B72D6">
              <w:rPr>
                <w:rFonts w:cs="Arial"/>
                <w:b/>
                <w:bCs/>
                <w:sz w:val="22"/>
                <w:szCs w:val="22"/>
              </w:rPr>
              <w:t>Total</w:t>
            </w:r>
          </w:p>
        </w:tc>
      </w:tr>
      <w:tr w:rsidR="009D1325" w:rsidRPr="003B72D6" w14:paraId="3B0AEED4" w14:textId="77777777" w:rsidTr="009D1325">
        <w:trPr>
          <w:cantSplit/>
        </w:trPr>
        <w:tc>
          <w:tcPr>
            <w:tcW w:w="6613" w:type="dxa"/>
            <w:vAlign w:val="top"/>
          </w:tcPr>
          <w:p w14:paraId="56AC1105" w14:textId="77777777" w:rsidR="009D1325" w:rsidRPr="003B72D6" w:rsidRDefault="009D1325"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2215D7F7" w14:textId="4AA7A222" w:rsidR="009D1325" w:rsidRPr="003B72D6" w:rsidRDefault="009D1325" w:rsidP="002D0C57">
            <w:pPr>
              <w:jc w:val="center"/>
              <w:rPr>
                <w:rFonts w:cs="Arial"/>
                <w:sz w:val="22"/>
                <w:szCs w:val="22"/>
              </w:rPr>
            </w:pPr>
            <w:r w:rsidRPr="004C7489">
              <w:rPr>
                <w:rFonts w:cs="Arial"/>
                <w:color w:val="000000"/>
                <w:sz w:val="22"/>
                <w:szCs w:val="22"/>
              </w:rPr>
              <w:t>21</w:t>
            </w:r>
            <w:r w:rsidR="003325FB">
              <w:rPr>
                <w:rFonts w:cs="Arial"/>
                <w:color w:val="000000"/>
                <w:sz w:val="22"/>
                <w:szCs w:val="22"/>
              </w:rPr>
              <w:t>,</w:t>
            </w:r>
            <w:r w:rsidRPr="004C7489">
              <w:rPr>
                <w:rFonts w:cs="Arial"/>
                <w:color w:val="000000"/>
                <w:sz w:val="22"/>
                <w:szCs w:val="22"/>
              </w:rPr>
              <w:t>167 (</w:t>
            </w:r>
            <w:r>
              <w:rPr>
                <w:rFonts w:cs="Arial"/>
                <w:color w:val="000000"/>
                <w:sz w:val="22"/>
                <w:szCs w:val="22"/>
              </w:rPr>
              <w:t>7.1</w:t>
            </w:r>
            <w:r w:rsidRPr="004C7489">
              <w:rPr>
                <w:rFonts w:cs="Arial"/>
                <w:color w:val="000000"/>
                <w:sz w:val="22"/>
                <w:szCs w:val="22"/>
              </w:rPr>
              <w:t>%)</w:t>
            </w:r>
          </w:p>
        </w:tc>
      </w:tr>
      <w:tr w:rsidR="009D1325" w:rsidRPr="003B72D6" w14:paraId="1B2B6C18" w14:textId="77777777" w:rsidTr="009D1325">
        <w:trPr>
          <w:cantSplit/>
        </w:trPr>
        <w:tc>
          <w:tcPr>
            <w:tcW w:w="6613" w:type="dxa"/>
            <w:vAlign w:val="top"/>
          </w:tcPr>
          <w:p w14:paraId="2D791B86" w14:textId="77777777" w:rsidR="009D1325" w:rsidRPr="003B72D6" w:rsidRDefault="009D1325" w:rsidP="002D0C57">
            <w:pPr>
              <w:rPr>
                <w:rFonts w:cs="Arial"/>
                <w:b/>
                <w:bCs/>
                <w:sz w:val="22"/>
                <w:szCs w:val="22"/>
              </w:rPr>
            </w:pPr>
            <w:r w:rsidRPr="003B72D6">
              <w:rPr>
                <w:rFonts w:cs="Arial"/>
                <w:b/>
                <w:bCs/>
                <w:sz w:val="22"/>
                <w:szCs w:val="22"/>
              </w:rPr>
              <w:t>Persons with arthritis</w:t>
            </w:r>
          </w:p>
        </w:tc>
        <w:tc>
          <w:tcPr>
            <w:tcW w:w="2879" w:type="dxa"/>
            <w:vAlign w:val="bottom"/>
          </w:tcPr>
          <w:p w14:paraId="1A21BBB9" w14:textId="75AD6597" w:rsidR="009D1325" w:rsidRPr="003B72D6" w:rsidRDefault="009D1325" w:rsidP="002D0C57">
            <w:pPr>
              <w:jc w:val="center"/>
              <w:rPr>
                <w:rFonts w:cs="Arial"/>
                <w:sz w:val="22"/>
                <w:szCs w:val="22"/>
              </w:rPr>
            </w:pPr>
            <w:r w:rsidRPr="004C7489">
              <w:rPr>
                <w:rFonts w:cs="Arial"/>
                <w:color w:val="000000"/>
                <w:sz w:val="22"/>
                <w:szCs w:val="22"/>
              </w:rPr>
              <w:t>32</w:t>
            </w:r>
            <w:r w:rsidR="003325FB">
              <w:rPr>
                <w:rFonts w:cs="Arial"/>
                <w:color w:val="000000"/>
                <w:sz w:val="22"/>
                <w:szCs w:val="22"/>
              </w:rPr>
              <w:t>,</w:t>
            </w:r>
            <w:r w:rsidRPr="004C7489">
              <w:rPr>
                <w:rFonts w:cs="Arial"/>
                <w:color w:val="000000"/>
                <w:sz w:val="22"/>
                <w:szCs w:val="22"/>
              </w:rPr>
              <w:t>830 (</w:t>
            </w:r>
            <w:r>
              <w:rPr>
                <w:rFonts w:cs="Arial"/>
                <w:color w:val="000000"/>
                <w:sz w:val="22"/>
                <w:szCs w:val="22"/>
              </w:rPr>
              <w:t>11.1</w:t>
            </w:r>
            <w:r w:rsidRPr="004C7489">
              <w:rPr>
                <w:rFonts w:cs="Arial"/>
                <w:color w:val="000000"/>
                <w:sz w:val="22"/>
                <w:szCs w:val="22"/>
              </w:rPr>
              <w:t>%)</w:t>
            </w:r>
          </w:p>
        </w:tc>
      </w:tr>
      <w:tr w:rsidR="009D1325" w:rsidRPr="003B72D6" w14:paraId="552C5A6C" w14:textId="77777777" w:rsidTr="009D1325">
        <w:trPr>
          <w:cantSplit/>
        </w:trPr>
        <w:tc>
          <w:tcPr>
            <w:tcW w:w="6613" w:type="dxa"/>
            <w:vAlign w:val="top"/>
          </w:tcPr>
          <w:p w14:paraId="6BDE9DEC" w14:textId="77777777" w:rsidR="009D1325" w:rsidRPr="003B72D6" w:rsidRDefault="009D1325"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565D5255" w14:textId="1003F622" w:rsidR="009D1325" w:rsidRPr="003B72D6" w:rsidRDefault="009D1325" w:rsidP="002D0C57">
            <w:pPr>
              <w:jc w:val="center"/>
              <w:rPr>
                <w:rFonts w:cs="Arial"/>
                <w:sz w:val="22"/>
                <w:szCs w:val="22"/>
              </w:rPr>
            </w:pPr>
            <w:r w:rsidRPr="004C7489">
              <w:rPr>
                <w:rFonts w:cs="Arial"/>
                <w:color w:val="000000"/>
                <w:sz w:val="22"/>
                <w:szCs w:val="22"/>
              </w:rPr>
              <w:t>29</w:t>
            </w:r>
            <w:r w:rsidR="003325FB">
              <w:rPr>
                <w:rFonts w:cs="Arial"/>
                <w:color w:val="000000"/>
                <w:sz w:val="22"/>
                <w:szCs w:val="22"/>
              </w:rPr>
              <w:t>,</w:t>
            </w:r>
            <w:r w:rsidRPr="004C7489">
              <w:rPr>
                <w:rFonts w:cs="Arial"/>
                <w:color w:val="000000"/>
                <w:sz w:val="22"/>
                <w:szCs w:val="22"/>
              </w:rPr>
              <w:t>215 (</w:t>
            </w:r>
            <w:r>
              <w:rPr>
                <w:rFonts w:cs="Arial"/>
                <w:color w:val="000000"/>
                <w:sz w:val="22"/>
                <w:szCs w:val="22"/>
              </w:rPr>
              <w:t>9.9</w:t>
            </w:r>
            <w:r w:rsidRPr="004C7489">
              <w:rPr>
                <w:rFonts w:cs="Arial"/>
                <w:color w:val="000000"/>
                <w:sz w:val="22"/>
                <w:szCs w:val="22"/>
              </w:rPr>
              <w:t>%)</w:t>
            </w:r>
          </w:p>
        </w:tc>
      </w:tr>
      <w:tr w:rsidR="009D1325" w:rsidRPr="003B72D6" w14:paraId="6E388E29" w14:textId="77777777" w:rsidTr="009D1325">
        <w:trPr>
          <w:cantSplit/>
        </w:trPr>
        <w:tc>
          <w:tcPr>
            <w:tcW w:w="6613" w:type="dxa"/>
            <w:vAlign w:val="top"/>
          </w:tcPr>
          <w:p w14:paraId="2195CF62" w14:textId="77777777" w:rsidR="009D1325" w:rsidRPr="003B72D6" w:rsidRDefault="009D1325" w:rsidP="002D0C57">
            <w:pPr>
              <w:rPr>
                <w:rFonts w:cs="Arial"/>
                <w:b/>
                <w:bCs/>
                <w:sz w:val="22"/>
                <w:szCs w:val="22"/>
              </w:rPr>
            </w:pPr>
            <w:r w:rsidRPr="003B72D6">
              <w:rPr>
                <w:rFonts w:cs="Arial"/>
                <w:b/>
                <w:bCs/>
                <w:sz w:val="22"/>
                <w:szCs w:val="22"/>
              </w:rPr>
              <w:t>Persons with cancer</w:t>
            </w:r>
          </w:p>
        </w:tc>
        <w:tc>
          <w:tcPr>
            <w:tcW w:w="2879" w:type="dxa"/>
            <w:vAlign w:val="bottom"/>
          </w:tcPr>
          <w:p w14:paraId="0B419688" w14:textId="4F7536F4" w:rsidR="009D1325" w:rsidRPr="003B72D6" w:rsidRDefault="009D1325" w:rsidP="002D0C57">
            <w:pPr>
              <w:jc w:val="center"/>
              <w:rPr>
                <w:rFonts w:cs="Arial"/>
                <w:sz w:val="22"/>
                <w:szCs w:val="22"/>
              </w:rPr>
            </w:pPr>
            <w:r w:rsidRPr="004C7489">
              <w:rPr>
                <w:rFonts w:cs="Arial"/>
                <w:color w:val="000000"/>
                <w:sz w:val="22"/>
                <w:szCs w:val="22"/>
              </w:rPr>
              <w:t>10</w:t>
            </w:r>
            <w:r w:rsidR="003325FB">
              <w:rPr>
                <w:rFonts w:cs="Arial"/>
                <w:color w:val="000000"/>
                <w:sz w:val="22"/>
                <w:szCs w:val="22"/>
              </w:rPr>
              <w:t>,</w:t>
            </w:r>
            <w:r w:rsidRPr="004C7489">
              <w:rPr>
                <w:rFonts w:cs="Arial"/>
                <w:color w:val="000000"/>
                <w:sz w:val="22"/>
                <w:szCs w:val="22"/>
              </w:rPr>
              <w:t>176 (</w:t>
            </w:r>
            <w:r>
              <w:rPr>
                <w:rFonts w:cs="Arial"/>
                <w:color w:val="000000"/>
                <w:sz w:val="22"/>
                <w:szCs w:val="22"/>
              </w:rPr>
              <w:t>3.4</w:t>
            </w:r>
            <w:r w:rsidRPr="004C7489">
              <w:rPr>
                <w:rFonts w:cs="Arial"/>
                <w:color w:val="000000"/>
                <w:sz w:val="22"/>
                <w:szCs w:val="22"/>
              </w:rPr>
              <w:t>%)</w:t>
            </w:r>
          </w:p>
        </w:tc>
      </w:tr>
      <w:tr w:rsidR="009D1325" w:rsidRPr="003B72D6" w14:paraId="0889CD1D" w14:textId="77777777" w:rsidTr="009D1325">
        <w:trPr>
          <w:cantSplit/>
        </w:trPr>
        <w:tc>
          <w:tcPr>
            <w:tcW w:w="6613" w:type="dxa"/>
            <w:vAlign w:val="top"/>
          </w:tcPr>
          <w:p w14:paraId="0AB2A1ED" w14:textId="77777777" w:rsidR="009D1325" w:rsidRPr="003B72D6" w:rsidRDefault="009D1325" w:rsidP="002D0C57">
            <w:pPr>
              <w:rPr>
                <w:rFonts w:cs="Arial"/>
                <w:b/>
                <w:bCs/>
                <w:sz w:val="22"/>
                <w:szCs w:val="22"/>
              </w:rPr>
            </w:pPr>
            <w:r w:rsidRPr="003B72D6">
              <w:rPr>
                <w:rFonts w:cs="Arial"/>
                <w:b/>
                <w:bCs/>
                <w:sz w:val="22"/>
                <w:szCs w:val="22"/>
              </w:rPr>
              <w:t>Persons with dementia</w:t>
            </w:r>
          </w:p>
        </w:tc>
        <w:tc>
          <w:tcPr>
            <w:tcW w:w="2879" w:type="dxa"/>
            <w:vAlign w:val="bottom"/>
          </w:tcPr>
          <w:p w14:paraId="01FAAB49" w14:textId="01B6C7B2" w:rsidR="009D1325" w:rsidRPr="003B72D6" w:rsidRDefault="009D1325" w:rsidP="002D0C57">
            <w:pPr>
              <w:jc w:val="center"/>
              <w:rPr>
                <w:rFonts w:cs="Arial"/>
                <w:sz w:val="22"/>
                <w:szCs w:val="22"/>
              </w:rPr>
            </w:pPr>
            <w:r w:rsidRPr="004C7489">
              <w:rPr>
                <w:rFonts w:cs="Arial"/>
                <w:color w:val="000000"/>
                <w:sz w:val="22"/>
                <w:szCs w:val="22"/>
              </w:rPr>
              <w:t>2</w:t>
            </w:r>
            <w:r w:rsidR="003325FB">
              <w:rPr>
                <w:rFonts w:cs="Arial"/>
                <w:color w:val="000000"/>
                <w:sz w:val="22"/>
                <w:szCs w:val="22"/>
              </w:rPr>
              <w:t>,</w:t>
            </w:r>
            <w:r w:rsidRPr="004C7489">
              <w:rPr>
                <w:rFonts w:cs="Arial"/>
                <w:color w:val="000000"/>
                <w:sz w:val="22"/>
                <w:szCs w:val="22"/>
              </w:rPr>
              <w:t>522 (</w:t>
            </w:r>
            <w:r>
              <w:rPr>
                <w:rFonts w:cs="Arial"/>
                <w:color w:val="000000"/>
                <w:sz w:val="22"/>
                <w:szCs w:val="22"/>
              </w:rPr>
              <w:t>0.9</w:t>
            </w:r>
            <w:r w:rsidRPr="004C7489">
              <w:rPr>
                <w:rFonts w:cs="Arial"/>
                <w:color w:val="000000"/>
                <w:sz w:val="22"/>
                <w:szCs w:val="22"/>
              </w:rPr>
              <w:t>%)</w:t>
            </w:r>
          </w:p>
        </w:tc>
      </w:tr>
      <w:tr w:rsidR="009D1325" w:rsidRPr="003B72D6" w14:paraId="0E12AA48" w14:textId="77777777" w:rsidTr="009D1325">
        <w:trPr>
          <w:cantSplit/>
        </w:trPr>
        <w:tc>
          <w:tcPr>
            <w:tcW w:w="6613" w:type="dxa"/>
            <w:vAlign w:val="top"/>
          </w:tcPr>
          <w:p w14:paraId="298E90DB" w14:textId="77777777" w:rsidR="009D1325" w:rsidRPr="003B72D6" w:rsidRDefault="009D1325" w:rsidP="002D0C57">
            <w:pPr>
              <w:rPr>
                <w:rFonts w:cs="Arial"/>
                <w:b/>
                <w:bCs/>
                <w:sz w:val="22"/>
                <w:szCs w:val="22"/>
              </w:rPr>
            </w:pPr>
            <w:r w:rsidRPr="003B72D6">
              <w:rPr>
                <w:rFonts w:cs="Arial"/>
                <w:b/>
                <w:bCs/>
                <w:sz w:val="22"/>
                <w:szCs w:val="22"/>
              </w:rPr>
              <w:t>Persons with diabetes</w:t>
            </w:r>
          </w:p>
        </w:tc>
        <w:tc>
          <w:tcPr>
            <w:tcW w:w="2879" w:type="dxa"/>
            <w:vAlign w:val="bottom"/>
          </w:tcPr>
          <w:p w14:paraId="5D57D852" w14:textId="12B0441C" w:rsidR="009D1325" w:rsidRPr="003B72D6" w:rsidRDefault="009D1325" w:rsidP="002D0C57">
            <w:pPr>
              <w:jc w:val="center"/>
              <w:rPr>
                <w:rFonts w:cs="Arial"/>
                <w:sz w:val="22"/>
                <w:szCs w:val="22"/>
              </w:rPr>
            </w:pPr>
            <w:r w:rsidRPr="004C7489">
              <w:rPr>
                <w:rFonts w:cs="Arial"/>
                <w:color w:val="000000"/>
                <w:sz w:val="22"/>
                <w:szCs w:val="22"/>
              </w:rPr>
              <w:t>16</w:t>
            </w:r>
            <w:r w:rsidR="003325FB">
              <w:rPr>
                <w:rFonts w:cs="Arial"/>
                <w:color w:val="000000"/>
                <w:sz w:val="22"/>
                <w:szCs w:val="22"/>
              </w:rPr>
              <w:t>,</w:t>
            </w:r>
            <w:r w:rsidRPr="004C7489">
              <w:rPr>
                <w:rFonts w:cs="Arial"/>
                <w:color w:val="000000"/>
                <w:sz w:val="22"/>
                <w:szCs w:val="22"/>
              </w:rPr>
              <w:t>294 (</w:t>
            </w:r>
            <w:r>
              <w:rPr>
                <w:rFonts w:cs="Arial"/>
                <w:color w:val="000000"/>
                <w:sz w:val="22"/>
                <w:szCs w:val="22"/>
              </w:rPr>
              <w:t>5.5</w:t>
            </w:r>
            <w:r w:rsidRPr="004C7489">
              <w:rPr>
                <w:rFonts w:cs="Arial"/>
                <w:color w:val="000000"/>
                <w:sz w:val="22"/>
                <w:szCs w:val="22"/>
              </w:rPr>
              <w:t>%)</w:t>
            </w:r>
          </w:p>
        </w:tc>
      </w:tr>
      <w:tr w:rsidR="009D1325" w:rsidRPr="003B72D6" w14:paraId="73BD8267" w14:textId="77777777" w:rsidTr="009D1325">
        <w:trPr>
          <w:cantSplit/>
        </w:trPr>
        <w:tc>
          <w:tcPr>
            <w:tcW w:w="6613" w:type="dxa"/>
            <w:vAlign w:val="top"/>
          </w:tcPr>
          <w:p w14:paraId="7D1B37E9" w14:textId="77777777" w:rsidR="009D1325" w:rsidRPr="003B72D6" w:rsidRDefault="009D1325" w:rsidP="002D0C57">
            <w:pPr>
              <w:rPr>
                <w:rFonts w:cs="Arial"/>
                <w:b/>
                <w:bCs/>
                <w:sz w:val="22"/>
                <w:szCs w:val="22"/>
              </w:rPr>
            </w:pPr>
            <w:r w:rsidRPr="003B72D6">
              <w:rPr>
                <w:rFonts w:cs="Arial"/>
                <w:b/>
                <w:bCs/>
                <w:sz w:val="22"/>
                <w:szCs w:val="22"/>
              </w:rPr>
              <w:t>Persons with heart disease</w:t>
            </w:r>
          </w:p>
        </w:tc>
        <w:tc>
          <w:tcPr>
            <w:tcW w:w="2879" w:type="dxa"/>
            <w:vAlign w:val="bottom"/>
          </w:tcPr>
          <w:p w14:paraId="183CE8D9" w14:textId="426EA41A" w:rsidR="009D1325" w:rsidRPr="003B72D6" w:rsidRDefault="009D1325" w:rsidP="002D0C57">
            <w:pPr>
              <w:jc w:val="center"/>
              <w:rPr>
                <w:rFonts w:cs="Arial"/>
                <w:sz w:val="22"/>
                <w:szCs w:val="22"/>
              </w:rPr>
            </w:pPr>
            <w:r w:rsidRPr="004C7489">
              <w:rPr>
                <w:rFonts w:cs="Arial"/>
                <w:color w:val="000000"/>
                <w:sz w:val="22"/>
                <w:szCs w:val="22"/>
              </w:rPr>
              <w:t>14</w:t>
            </w:r>
            <w:r w:rsidR="003325FB">
              <w:rPr>
                <w:rFonts w:cs="Arial"/>
                <w:color w:val="000000"/>
                <w:sz w:val="22"/>
                <w:szCs w:val="22"/>
              </w:rPr>
              <w:t>,</w:t>
            </w:r>
            <w:r w:rsidRPr="004C7489">
              <w:rPr>
                <w:rFonts w:cs="Arial"/>
                <w:color w:val="000000"/>
                <w:sz w:val="22"/>
                <w:szCs w:val="22"/>
              </w:rPr>
              <w:t>955 (</w:t>
            </w:r>
            <w:r>
              <w:rPr>
                <w:rFonts w:cs="Arial"/>
                <w:color w:val="000000"/>
                <w:sz w:val="22"/>
                <w:szCs w:val="22"/>
              </w:rPr>
              <w:t>5</w:t>
            </w:r>
            <w:r w:rsidRPr="004C7489">
              <w:rPr>
                <w:rFonts w:cs="Arial"/>
                <w:color w:val="000000"/>
                <w:sz w:val="22"/>
                <w:szCs w:val="22"/>
              </w:rPr>
              <w:t>%)</w:t>
            </w:r>
          </w:p>
        </w:tc>
      </w:tr>
      <w:tr w:rsidR="009D1325" w:rsidRPr="003B72D6" w14:paraId="7699FA8F" w14:textId="77777777" w:rsidTr="009D1325">
        <w:trPr>
          <w:cantSplit/>
        </w:trPr>
        <w:tc>
          <w:tcPr>
            <w:tcW w:w="6613" w:type="dxa"/>
            <w:vAlign w:val="top"/>
          </w:tcPr>
          <w:p w14:paraId="4840A4C0" w14:textId="77777777" w:rsidR="009D1325" w:rsidRPr="003B72D6" w:rsidRDefault="009D1325"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72FD32FD" w14:textId="45CC3285" w:rsidR="009D1325" w:rsidRPr="003B72D6" w:rsidRDefault="009D1325" w:rsidP="002D0C57">
            <w:pPr>
              <w:jc w:val="center"/>
              <w:rPr>
                <w:rFonts w:cs="Arial"/>
                <w:sz w:val="22"/>
                <w:szCs w:val="22"/>
              </w:rPr>
            </w:pPr>
            <w:r w:rsidRPr="004C7489">
              <w:rPr>
                <w:rFonts w:cs="Arial"/>
                <w:color w:val="000000"/>
                <w:sz w:val="22"/>
                <w:szCs w:val="22"/>
              </w:rPr>
              <w:t>3</w:t>
            </w:r>
            <w:r w:rsidR="003325FB">
              <w:rPr>
                <w:rFonts w:cs="Arial"/>
                <w:color w:val="000000"/>
                <w:sz w:val="22"/>
                <w:szCs w:val="22"/>
              </w:rPr>
              <w:t>,</w:t>
            </w:r>
            <w:r w:rsidRPr="004C7489">
              <w:rPr>
                <w:rFonts w:cs="Arial"/>
                <w:color w:val="000000"/>
                <w:sz w:val="22"/>
                <w:szCs w:val="22"/>
              </w:rPr>
              <w:t>372 (</w:t>
            </w:r>
            <w:r>
              <w:rPr>
                <w:rFonts w:cs="Arial"/>
                <w:color w:val="000000"/>
                <w:sz w:val="22"/>
                <w:szCs w:val="22"/>
              </w:rPr>
              <w:t>1.1</w:t>
            </w:r>
            <w:r w:rsidRPr="004C7489">
              <w:rPr>
                <w:rFonts w:cs="Arial"/>
                <w:color w:val="000000"/>
                <w:sz w:val="22"/>
                <w:szCs w:val="22"/>
              </w:rPr>
              <w:t>%)</w:t>
            </w:r>
          </w:p>
        </w:tc>
      </w:tr>
      <w:tr w:rsidR="009D1325" w:rsidRPr="003B72D6" w14:paraId="6EB626AC" w14:textId="77777777" w:rsidTr="009D1325">
        <w:trPr>
          <w:cantSplit/>
        </w:trPr>
        <w:tc>
          <w:tcPr>
            <w:tcW w:w="6613" w:type="dxa"/>
            <w:vAlign w:val="top"/>
          </w:tcPr>
          <w:p w14:paraId="0C2E3A76" w14:textId="77777777" w:rsidR="009D1325" w:rsidRPr="003B72D6" w:rsidRDefault="009D1325" w:rsidP="002D0C57">
            <w:pPr>
              <w:rPr>
                <w:rFonts w:cs="Arial"/>
                <w:b/>
                <w:bCs/>
                <w:sz w:val="22"/>
                <w:szCs w:val="22"/>
              </w:rPr>
            </w:pPr>
            <w:r w:rsidRPr="003B72D6">
              <w:rPr>
                <w:rFonts w:cs="Arial"/>
                <w:b/>
                <w:bCs/>
                <w:sz w:val="22"/>
                <w:szCs w:val="22"/>
              </w:rPr>
              <w:t>Persons with lung condition</w:t>
            </w:r>
          </w:p>
        </w:tc>
        <w:tc>
          <w:tcPr>
            <w:tcW w:w="2879" w:type="dxa"/>
            <w:vAlign w:val="bottom"/>
          </w:tcPr>
          <w:p w14:paraId="648573BE" w14:textId="6516B68C" w:rsidR="009D1325" w:rsidRPr="003B72D6" w:rsidRDefault="009D1325" w:rsidP="002D0C57">
            <w:pPr>
              <w:jc w:val="center"/>
              <w:rPr>
                <w:rFonts w:cs="Arial"/>
                <w:sz w:val="22"/>
                <w:szCs w:val="22"/>
              </w:rPr>
            </w:pPr>
            <w:r w:rsidRPr="004C7489">
              <w:rPr>
                <w:rFonts w:cs="Arial"/>
                <w:color w:val="000000"/>
                <w:sz w:val="22"/>
                <w:szCs w:val="22"/>
              </w:rPr>
              <w:t>6</w:t>
            </w:r>
            <w:r w:rsidR="003325FB">
              <w:rPr>
                <w:rFonts w:cs="Arial"/>
                <w:color w:val="000000"/>
                <w:sz w:val="22"/>
                <w:szCs w:val="22"/>
              </w:rPr>
              <w:t>,</w:t>
            </w:r>
            <w:r w:rsidRPr="004C7489">
              <w:rPr>
                <w:rFonts w:cs="Arial"/>
                <w:color w:val="000000"/>
                <w:sz w:val="22"/>
                <w:szCs w:val="22"/>
              </w:rPr>
              <w:t>924 (</w:t>
            </w:r>
            <w:r>
              <w:rPr>
                <w:rFonts w:cs="Arial"/>
                <w:color w:val="000000"/>
                <w:sz w:val="22"/>
                <w:szCs w:val="22"/>
              </w:rPr>
              <w:t>2.3</w:t>
            </w:r>
            <w:r w:rsidRPr="004C7489">
              <w:rPr>
                <w:rFonts w:cs="Arial"/>
                <w:color w:val="000000"/>
                <w:sz w:val="22"/>
                <w:szCs w:val="22"/>
              </w:rPr>
              <w:t>%)</w:t>
            </w:r>
          </w:p>
        </w:tc>
      </w:tr>
      <w:tr w:rsidR="009D1325" w:rsidRPr="003B72D6" w14:paraId="2513D776" w14:textId="77777777" w:rsidTr="009D1325">
        <w:trPr>
          <w:cantSplit/>
        </w:trPr>
        <w:tc>
          <w:tcPr>
            <w:tcW w:w="6613" w:type="dxa"/>
            <w:vAlign w:val="top"/>
          </w:tcPr>
          <w:p w14:paraId="5CF68ED7" w14:textId="77777777" w:rsidR="009D1325" w:rsidRPr="003B72D6" w:rsidRDefault="009D1325"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79D2BFC5" w14:textId="6FD0A6A6" w:rsidR="009D1325" w:rsidRPr="003B72D6" w:rsidRDefault="009D1325" w:rsidP="002D0C57">
            <w:pPr>
              <w:jc w:val="center"/>
              <w:rPr>
                <w:rFonts w:cs="Arial"/>
                <w:sz w:val="22"/>
                <w:szCs w:val="22"/>
              </w:rPr>
            </w:pPr>
            <w:r w:rsidRPr="004C7489">
              <w:rPr>
                <w:rFonts w:cs="Arial"/>
                <w:color w:val="000000"/>
                <w:sz w:val="22"/>
                <w:szCs w:val="22"/>
              </w:rPr>
              <w:t>31</w:t>
            </w:r>
            <w:r w:rsidR="003325FB">
              <w:rPr>
                <w:rFonts w:cs="Arial"/>
                <w:color w:val="000000"/>
                <w:sz w:val="22"/>
                <w:szCs w:val="22"/>
              </w:rPr>
              <w:t>,</w:t>
            </w:r>
            <w:r w:rsidRPr="004C7489">
              <w:rPr>
                <w:rFonts w:cs="Arial"/>
                <w:color w:val="000000"/>
                <w:sz w:val="22"/>
                <w:szCs w:val="22"/>
              </w:rPr>
              <w:t>547 (</w:t>
            </w:r>
            <w:r>
              <w:rPr>
                <w:rFonts w:cs="Arial"/>
                <w:color w:val="000000"/>
                <w:sz w:val="22"/>
                <w:szCs w:val="22"/>
              </w:rPr>
              <w:t>10.7</w:t>
            </w:r>
            <w:r w:rsidRPr="004C7489">
              <w:rPr>
                <w:rFonts w:cs="Arial"/>
                <w:color w:val="000000"/>
                <w:sz w:val="22"/>
                <w:szCs w:val="22"/>
              </w:rPr>
              <w:t>%)</w:t>
            </w:r>
          </w:p>
        </w:tc>
      </w:tr>
      <w:tr w:rsidR="009D1325" w:rsidRPr="003B72D6" w14:paraId="39ED509C" w14:textId="77777777" w:rsidTr="009D1325">
        <w:trPr>
          <w:cantSplit/>
        </w:trPr>
        <w:tc>
          <w:tcPr>
            <w:tcW w:w="6613" w:type="dxa"/>
            <w:vAlign w:val="top"/>
          </w:tcPr>
          <w:p w14:paraId="053D9D1E" w14:textId="77777777" w:rsidR="009D1325" w:rsidRPr="003B72D6" w:rsidRDefault="009D1325" w:rsidP="002D0C57">
            <w:pPr>
              <w:rPr>
                <w:rFonts w:cs="Arial"/>
                <w:b/>
                <w:bCs/>
                <w:sz w:val="22"/>
                <w:szCs w:val="22"/>
              </w:rPr>
            </w:pPr>
            <w:r w:rsidRPr="003B72D6">
              <w:rPr>
                <w:rFonts w:cs="Arial"/>
                <w:b/>
                <w:bCs/>
                <w:sz w:val="22"/>
                <w:szCs w:val="22"/>
              </w:rPr>
              <w:t>Persons with stroke</w:t>
            </w:r>
          </w:p>
        </w:tc>
        <w:tc>
          <w:tcPr>
            <w:tcW w:w="2879" w:type="dxa"/>
            <w:vAlign w:val="bottom"/>
          </w:tcPr>
          <w:p w14:paraId="27C133CF" w14:textId="6DA9E5AC" w:rsidR="009D1325" w:rsidRPr="003B72D6" w:rsidRDefault="009D1325" w:rsidP="002D0C57">
            <w:pPr>
              <w:jc w:val="center"/>
              <w:rPr>
                <w:rFonts w:cs="Arial"/>
                <w:sz w:val="22"/>
                <w:szCs w:val="22"/>
              </w:rPr>
            </w:pPr>
            <w:r w:rsidRPr="004C7489">
              <w:rPr>
                <w:rFonts w:cs="Arial"/>
                <w:color w:val="000000"/>
                <w:sz w:val="22"/>
                <w:szCs w:val="22"/>
              </w:rPr>
              <w:t>3</w:t>
            </w:r>
            <w:r w:rsidR="003325FB">
              <w:rPr>
                <w:rFonts w:cs="Arial"/>
                <w:color w:val="000000"/>
                <w:sz w:val="22"/>
                <w:szCs w:val="22"/>
              </w:rPr>
              <w:t>,</w:t>
            </w:r>
            <w:r w:rsidRPr="004C7489">
              <w:rPr>
                <w:rFonts w:cs="Arial"/>
                <w:color w:val="000000"/>
                <w:sz w:val="22"/>
                <w:szCs w:val="22"/>
              </w:rPr>
              <w:t>560 (</w:t>
            </w:r>
            <w:r>
              <w:rPr>
                <w:rFonts w:cs="Arial"/>
                <w:color w:val="000000"/>
                <w:sz w:val="22"/>
                <w:szCs w:val="22"/>
              </w:rPr>
              <w:t>1.2</w:t>
            </w:r>
            <w:r w:rsidRPr="004C7489">
              <w:rPr>
                <w:rFonts w:cs="Arial"/>
                <w:color w:val="000000"/>
                <w:sz w:val="22"/>
                <w:szCs w:val="22"/>
              </w:rPr>
              <w:t>%)</w:t>
            </w:r>
          </w:p>
        </w:tc>
      </w:tr>
      <w:tr w:rsidR="009D1325" w:rsidRPr="003B72D6" w14:paraId="52846FCE" w14:textId="77777777" w:rsidTr="009D1325">
        <w:trPr>
          <w:cantSplit/>
        </w:trPr>
        <w:tc>
          <w:tcPr>
            <w:tcW w:w="6613" w:type="dxa"/>
            <w:vAlign w:val="top"/>
          </w:tcPr>
          <w:p w14:paraId="603A444A" w14:textId="77777777" w:rsidR="009D1325" w:rsidRPr="003B72D6" w:rsidRDefault="009D1325" w:rsidP="002D0C57">
            <w:pPr>
              <w:rPr>
                <w:rFonts w:cs="Arial"/>
                <w:b/>
                <w:bCs/>
                <w:sz w:val="22"/>
                <w:szCs w:val="22"/>
              </w:rPr>
            </w:pPr>
            <w:r w:rsidRPr="003B72D6">
              <w:rPr>
                <w:rFonts w:cs="Arial"/>
                <w:b/>
                <w:bCs/>
                <w:sz w:val="22"/>
                <w:szCs w:val="22"/>
              </w:rPr>
              <w:t>Persons with any other condition</w:t>
            </w:r>
          </w:p>
        </w:tc>
        <w:tc>
          <w:tcPr>
            <w:tcW w:w="2879" w:type="dxa"/>
            <w:vAlign w:val="bottom"/>
          </w:tcPr>
          <w:p w14:paraId="365ABFFF" w14:textId="63A04369" w:rsidR="009D1325" w:rsidRPr="003B72D6" w:rsidRDefault="009D1325" w:rsidP="002D0C57">
            <w:pPr>
              <w:jc w:val="center"/>
              <w:rPr>
                <w:rFonts w:cs="Arial"/>
                <w:sz w:val="22"/>
                <w:szCs w:val="22"/>
              </w:rPr>
            </w:pPr>
            <w:r w:rsidRPr="004C7489">
              <w:rPr>
                <w:rFonts w:cs="Arial"/>
                <w:color w:val="000000"/>
                <w:sz w:val="22"/>
                <w:szCs w:val="22"/>
              </w:rPr>
              <w:t>25</w:t>
            </w:r>
            <w:r w:rsidR="003325FB">
              <w:rPr>
                <w:rFonts w:cs="Arial"/>
                <w:color w:val="000000"/>
                <w:sz w:val="22"/>
                <w:szCs w:val="22"/>
              </w:rPr>
              <w:t>,</w:t>
            </w:r>
            <w:r w:rsidRPr="004C7489">
              <w:rPr>
                <w:rFonts w:cs="Arial"/>
                <w:color w:val="000000"/>
                <w:sz w:val="22"/>
                <w:szCs w:val="22"/>
              </w:rPr>
              <w:t>757 (</w:t>
            </w:r>
            <w:r>
              <w:rPr>
                <w:rFonts w:cs="Arial"/>
                <w:color w:val="000000"/>
                <w:sz w:val="22"/>
                <w:szCs w:val="22"/>
              </w:rPr>
              <w:t>8.7</w:t>
            </w:r>
            <w:r w:rsidRPr="004C7489">
              <w:rPr>
                <w:rFonts w:cs="Arial"/>
                <w:color w:val="000000"/>
                <w:sz w:val="22"/>
                <w:szCs w:val="22"/>
              </w:rPr>
              <w:t>%)</w:t>
            </w:r>
          </w:p>
        </w:tc>
      </w:tr>
      <w:tr w:rsidR="009D1325" w:rsidRPr="003B72D6" w14:paraId="30ED730C" w14:textId="77777777" w:rsidTr="009D1325">
        <w:trPr>
          <w:cantSplit/>
        </w:trPr>
        <w:tc>
          <w:tcPr>
            <w:tcW w:w="6613" w:type="dxa"/>
            <w:vAlign w:val="top"/>
          </w:tcPr>
          <w:p w14:paraId="3DC20754" w14:textId="77777777" w:rsidR="009D1325" w:rsidRPr="003B72D6" w:rsidRDefault="009D1325" w:rsidP="002D0C57">
            <w:pPr>
              <w:rPr>
                <w:rFonts w:cs="Arial"/>
                <w:b/>
                <w:bCs/>
                <w:sz w:val="22"/>
                <w:szCs w:val="22"/>
              </w:rPr>
            </w:pPr>
            <w:r w:rsidRPr="003B72D6">
              <w:rPr>
                <w:rFonts w:cs="Arial"/>
                <w:b/>
                <w:bCs/>
                <w:sz w:val="22"/>
                <w:szCs w:val="22"/>
              </w:rPr>
              <w:t>Persons no health condition</w:t>
            </w:r>
          </w:p>
        </w:tc>
        <w:tc>
          <w:tcPr>
            <w:tcW w:w="2879" w:type="dxa"/>
            <w:vAlign w:val="bottom"/>
          </w:tcPr>
          <w:p w14:paraId="57A00505" w14:textId="29C71C8A" w:rsidR="009D1325" w:rsidRPr="003B72D6" w:rsidRDefault="009D1325" w:rsidP="002D0C57">
            <w:pPr>
              <w:jc w:val="center"/>
              <w:rPr>
                <w:rFonts w:cs="Arial"/>
                <w:sz w:val="22"/>
                <w:szCs w:val="22"/>
              </w:rPr>
            </w:pPr>
            <w:r w:rsidRPr="004C7489">
              <w:rPr>
                <w:rFonts w:cs="Arial"/>
                <w:color w:val="000000"/>
                <w:sz w:val="22"/>
                <w:szCs w:val="22"/>
              </w:rPr>
              <w:t>160</w:t>
            </w:r>
            <w:r w:rsidR="003325FB">
              <w:rPr>
                <w:rFonts w:cs="Arial"/>
                <w:color w:val="000000"/>
                <w:sz w:val="22"/>
                <w:szCs w:val="22"/>
              </w:rPr>
              <w:t>,</w:t>
            </w:r>
            <w:r w:rsidRPr="004C7489">
              <w:rPr>
                <w:rFonts w:cs="Arial"/>
                <w:color w:val="000000"/>
                <w:sz w:val="22"/>
                <w:szCs w:val="22"/>
              </w:rPr>
              <w:t>370 (</w:t>
            </w:r>
            <w:r>
              <w:rPr>
                <w:rFonts w:cs="Arial"/>
                <w:color w:val="000000"/>
                <w:sz w:val="22"/>
                <w:szCs w:val="22"/>
              </w:rPr>
              <w:t>54.1</w:t>
            </w:r>
            <w:r w:rsidRPr="004C7489">
              <w:rPr>
                <w:rFonts w:cs="Arial"/>
                <w:color w:val="000000"/>
                <w:sz w:val="22"/>
                <w:szCs w:val="22"/>
              </w:rPr>
              <w:t>%)</w:t>
            </w:r>
          </w:p>
        </w:tc>
      </w:tr>
      <w:tr w:rsidR="009D1325" w:rsidRPr="003B72D6" w14:paraId="6770332E" w14:textId="77777777" w:rsidTr="009D1325">
        <w:trPr>
          <w:cantSplit/>
        </w:trPr>
        <w:tc>
          <w:tcPr>
            <w:tcW w:w="6613" w:type="dxa"/>
            <w:shd w:val="clear" w:color="auto" w:fill="00DCA1" w:themeFill="background2"/>
            <w:vAlign w:val="top"/>
          </w:tcPr>
          <w:p w14:paraId="2221A689" w14:textId="77777777" w:rsidR="009D1325" w:rsidRPr="003B72D6" w:rsidRDefault="009D1325"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7FFEA796" w14:textId="77777777" w:rsidR="009D1325" w:rsidRPr="003B72D6" w:rsidRDefault="009D1325" w:rsidP="002D0C57">
            <w:pPr>
              <w:jc w:val="center"/>
              <w:rPr>
                <w:rFonts w:cs="Arial"/>
                <w:b/>
                <w:bCs/>
                <w:sz w:val="22"/>
                <w:szCs w:val="22"/>
              </w:rPr>
            </w:pPr>
            <w:r w:rsidRPr="003B72D6">
              <w:rPr>
                <w:rFonts w:cs="Arial"/>
                <w:b/>
                <w:bCs/>
                <w:sz w:val="22"/>
                <w:szCs w:val="22"/>
              </w:rPr>
              <w:t>Total</w:t>
            </w:r>
          </w:p>
        </w:tc>
      </w:tr>
      <w:tr w:rsidR="009D1325" w:rsidRPr="003B72D6" w14:paraId="2275D678" w14:textId="77777777" w:rsidTr="009D1325">
        <w:trPr>
          <w:cantSplit/>
        </w:trPr>
        <w:tc>
          <w:tcPr>
            <w:tcW w:w="6613" w:type="dxa"/>
            <w:vAlign w:val="top"/>
          </w:tcPr>
          <w:p w14:paraId="56685822" w14:textId="77777777" w:rsidR="009D1325" w:rsidRPr="003B72D6" w:rsidRDefault="009D1325" w:rsidP="002D0C57">
            <w:pPr>
              <w:rPr>
                <w:rFonts w:cs="Arial"/>
                <w:b/>
                <w:bCs/>
                <w:sz w:val="22"/>
                <w:szCs w:val="22"/>
              </w:rPr>
            </w:pPr>
            <w:r w:rsidRPr="003B72D6">
              <w:rPr>
                <w:rFonts w:cs="Arial"/>
                <w:b/>
                <w:bCs/>
                <w:sz w:val="22"/>
                <w:szCs w:val="22"/>
              </w:rPr>
              <w:t>Persons providing unpaid care</w:t>
            </w:r>
          </w:p>
        </w:tc>
        <w:tc>
          <w:tcPr>
            <w:tcW w:w="2879" w:type="dxa"/>
            <w:vAlign w:val="bottom"/>
          </w:tcPr>
          <w:p w14:paraId="7C09E3D1" w14:textId="418B60BE" w:rsidR="009D1325" w:rsidRPr="003B72D6" w:rsidRDefault="009D1325" w:rsidP="002D0C57">
            <w:pPr>
              <w:jc w:val="center"/>
              <w:rPr>
                <w:rFonts w:cs="Arial"/>
                <w:sz w:val="22"/>
                <w:szCs w:val="22"/>
              </w:rPr>
            </w:pPr>
            <w:r w:rsidRPr="004C7489">
              <w:rPr>
                <w:rFonts w:cs="Arial"/>
                <w:color w:val="000000"/>
                <w:sz w:val="22"/>
                <w:szCs w:val="22"/>
              </w:rPr>
              <w:t>37</w:t>
            </w:r>
            <w:r w:rsidR="003325FB">
              <w:rPr>
                <w:rFonts w:cs="Arial"/>
                <w:color w:val="000000"/>
                <w:sz w:val="22"/>
                <w:szCs w:val="22"/>
              </w:rPr>
              <w:t>,</w:t>
            </w:r>
            <w:r w:rsidRPr="004C7489">
              <w:rPr>
                <w:rFonts w:cs="Arial"/>
                <w:color w:val="000000"/>
                <w:sz w:val="22"/>
                <w:szCs w:val="22"/>
              </w:rPr>
              <w:t>858 (</w:t>
            </w:r>
            <w:r>
              <w:rPr>
                <w:rFonts w:cs="Arial"/>
                <w:color w:val="000000"/>
                <w:sz w:val="22"/>
                <w:szCs w:val="22"/>
              </w:rPr>
              <w:t>12.8</w:t>
            </w:r>
            <w:r w:rsidRPr="004C7489">
              <w:rPr>
                <w:rFonts w:cs="Arial"/>
                <w:color w:val="000000"/>
                <w:sz w:val="22"/>
                <w:szCs w:val="22"/>
              </w:rPr>
              <w:t>%)</w:t>
            </w:r>
          </w:p>
        </w:tc>
      </w:tr>
      <w:tr w:rsidR="009D1325" w:rsidRPr="003B72D6" w14:paraId="13251F3B" w14:textId="77777777" w:rsidTr="009D1325">
        <w:trPr>
          <w:cantSplit/>
        </w:trPr>
        <w:tc>
          <w:tcPr>
            <w:tcW w:w="6613" w:type="dxa"/>
            <w:vAlign w:val="top"/>
          </w:tcPr>
          <w:p w14:paraId="1DB171B8" w14:textId="77777777" w:rsidR="009D1325" w:rsidRPr="003B72D6" w:rsidRDefault="009D1325" w:rsidP="002D0C57">
            <w:pPr>
              <w:rPr>
                <w:rFonts w:cs="Arial"/>
                <w:b/>
                <w:bCs/>
                <w:sz w:val="22"/>
                <w:szCs w:val="22"/>
              </w:rPr>
            </w:pPr>
            <w:r w:rsidRPr="003B72D6">
              <w:rPr>
                <w:rFonts w:cs="Arial"/>
                <w:b/>
                <w:bCs/>
                <w:sz w:val="22"/>
                <w:szCs w:val="22"/>
              </w:rPr>
              <w:t>Persons homeless</w:t>
            </w:r>
          </w:p>
        </w:tc>
        <w:tc>
          <w:tcPr>
            <w:tcW w:w="2879" w:type="dxa"/>
            <w:vAlign w:val="bottom"/>
          </w:tcPr>
          <w:p w14:paraId="3B645531" w14:textId="1FEE6B19" w:rsidR="009D1325" w:rsidRPr="003B72D6" w:rsidRDefault="009D1325" w:rsidP="002D0C57">
            <w:pPr>
              <w:jc w:val="center"/>
              <w:rPr>
                <w:rFonts w:cs="Arial"/>
                <w:sz w:val="22"/>
                <w:szCs w:val="22"/>
              </w:rPr>
            </w:pPr>
            <w:r w:rsidRPr="004C7489">
              <w:rPr>
                <w:rFonts w:cs="Arial"/>
                <w:color w:val="000000"/>
                <w:sz w:val="22"/>
                <w:szCs w:val="22"/>
              </w:rPr>
              <w:t>1</w:t>
            </w:r>
            <w:r w:rsidR="003325FB">
              <w:rPr>
                <w:rFonts w:cs="Arial"/>
                <w:color w:val="000000"/>
                <w:sz w:val="22"/>
                <w:szCs w:val="22"/>
              </w:rPr>
              <w:t>,</w:t>
            </w:r>
            <w:r w:rsidRPr="004C7489">
              <w:rPr>
                <w:rFonts w:cs="Arial"/>
                <w:color w:val="000000"/>
                <w:sz w:val="22"/>
                <w:szCs w:val="22"/>
              </w:rPr>
              <w:t>288 (</w:t>
            </w:r>
            <w:r>
              <w:rPr>
                <w:rFonts w:cs="Arial"/>
                <w:color w:val="000000"/>
                <w:sz w:val="22"/>
                <w:szCs w:val="22"/>
              </w:rPr>
              <w:t>0.4</w:t>
            </w:r>
            <w:r w:rsidRPr="004C7489">
              <w:rPr>
                <w:rFonts w:cs="Arial"/>
                <w:color w:val="000000"/>
                <w:sz w:val="22"/>
                <w:szCs w:val="22"/>
              </w:rPr>
              <w:t>%)</w:t>
            </w:r>
          </w:p>
        </w:tc>
      </w:tr>
      <w:tr w:rsidR="009D1325" w:rsidRPr="003B72D6" w14:paraId="63B75ADE" w14:textId="77777777" w:rsidTr="009D1325">
        <w:trPr>
          <w:cantSplit/>
        </w:trPr>
        <w:tc>
          <w:tcPr>
            <w:tcW w:w="6613" w:type="dxa"/>
            <w:vAlign w:val="top"/>
          </w:tcPr>
          <w:p w14:paraId="122BD987" w14:textId="77777777" w:rsidR="009D1325" w:rsidRPr="003B72D6" w:rsidRDefault="009D1325" w:rsidP="002D0C57">
            <w:pPr>
              <w:rPr>
                <w:rFonts w:cs="Arial"/>
                <w:b/>
                <w:bCs/>
                <w:sz w:val="22"/>
                <w:szCs w:val="22"/>
              </w:rPr>
            </w:pPr>
            <w:r w:rsidRPr="003B72D6">
              <w:rPr>
                <w:rFonts w:cs="Arial"/>
                <w:b/>
                <w:bCs/>
                <w:sz w:val="22"/>
                <w:szCs w:val="22"/>
              </w:rPr>
              <w:t>Household with lone person</w:t>
            </w:r>
          </w:p>
        </w:tc>
        <w:tc>
          <w:tcPr>
            <w:tcW w:w="2879" w:type="dxa"/>
            <w:vAlign w:val="bottom"/>
          </w:tcPr>
          <w:p w14:paraId="3744C146" w14:textId="66BD7E20" w:rsidR="009D1325" w:rsidRPr="003B72D6" w:rsidRDefault="009D1325" w:rsidP="002D0C57">
            <w:pPr>
              <w:jc w:val="center"/>
              <w:rPr>
                <w:rFonts w:cs="Arial"/>
                <w:sz w:val="22"/>
                <w:szCs w:val="22"/>
              </w:rPr>
            </w:pPr>
            <w:r w:rsidRPr="004C7489">
              <w:rPr>
                <w:rFonts w:cs="Arial"/>
                <w:color w:val="000000"/>
                <w:sz w:val="22"/>
                <w:szCs w:val="22"/>
              </w:rPr>
              <w:t>30</w:t>
            </w:r>
            <w:r w:rsidR="003325FB">
              <w:rPr>
                <w:rFonts w:cs="Arial"/>
                <w:color w:val="000000"/>
                <w:sz w:val="22"/>
                <w:szCs w:val="22"/>
              </w:rPr>
              <w:t>,</w:t>
            </w:r>
            <w:r w:rsidRPr="004C7489">
              <w:rPr>
                <w:rFonts w:cs="Arial"/>
                <w:color w:val="000000"/>
                <w:sz w:val="22"/>
                <w:szCs w:val="22"/>
              </w:rPr>
              <w:t>111 (</w:t>
            </w:r>
            <w:r>
              <w:rPr>
                <w:rFonts w:cs="Arial"/>
                <w:color w:val="000000"/>
                <w:sz w:val="22"/>
                <w:szCs w:val="22"/>
              </w:rPr>
              <w:t>28</w:t>
            </w:r>
            <w:r w:rsidRPr="004C7489">
              <w:rPr>
                <w:rFonts w:cs="Arial"/>
                <w:color w:val="000000"/>
                <w:sz w:val="22"/>
                <w:szCs w:val="22"/>
              </w:rPr>
              <w:t>%)</w:t>
            </w:r>
          </w:p>
        </w:tc>
      </w:tr>
      <w:tr w:rsidR="009D1325" w:rsidRPr="003B72D6" w14:paraId="4E693436" w14:textId="77777777" w:rsidTr="009D1325">
        <w:trPr>
          <w:cantSplit/>
        </w:trPr>
        <w:tc>
          <w:tcPr>
            <w:tcW w:w="6613" w:type="dxa"/>
            <w:vAlign w:val="top"/>
          </w:tcPr>
          <w:p w14:paraId="0C25D895" w14:textId="77777777" w:rsidR="009D1325" w:rsidRPr="003B72D6" w:rsidRDefault="009D1325"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22F28F1E" w14:textId="456C4829" w:rsidR="009D1325" w:rsidRPr="003B72D6" w:rsidRDefault="009D1325" w:rsidP="002D0C57">
            <w:pPr>
              <w:jc w:val="center"/>
              <w:rPr>
                <w:rFonts w:cs="Arial"/>
                <w:sz w:val="22"/>
                <w:szCs w:val="22"/>
              </w:rPr>
            </w:pPr>
            <w:r w:rsidRPr="004C7489">
              <w:rPr>
                <w:rFonts w:cs="Arial"/>
                <w:color w:val="000000"/>
                <w:sz w:val="22"/>
                <w:szCs w:val="22"/>
              </w:rPr>
              <w:t>41</w:t>
            </w:r>
            <w:r w:rsidR="003325FB">
              <w:rPr>
                <w:rFonts w:cs="Arial"/>
                <w:color w:val="000000"/>
                <w:sz w:val="22"/>
                <w:szCs w:val="22"/>
              </w:rPr>
              <w:t>,</w:t>
            </w:r>
            <w:r w:rsidRPr="004C7489">
              <w:rPr>
                <w:rFonts w:cs="Arial"/>
                <w:color w:val="000000"/>
                <w:sz w:val="22"/>
                <w:szCs w:val="22"/>
              </w:rPr>
              <w:t>724 (</w:t>
            </w:r>
            <w:r>
              <w:rPr>
                <w:rFonts w:cs="Arial"/>
                <w:color w:val="000000"/>
                <w:sz w:val="22"/>
                <w:szCs w:val="22"/>
              </w:rPr>
              <w:t>38.8</w:t>
            </w:r>
            <w:r w:rsidRPr="004C7489">
              <w:rPr>
                <w:rFonts w:cs="Arial"/>
                <w:color w:val="000000"/>
                <w:sz w:val="22"/>
                <w:szCs w:val="22"/>
              </w:rPr>
              <w:t>%)</w:t>
            </w:r>
          </w:p>
        </w:tc>
      </w:tr>
      <w:tr w:rsidR="009D1325" w:rsidRPr="003B72D6" w14:paraId="5E93FE9F" w14:textId="77777777" w:rsidTr="009D1325">
        <w:trPr>
          <w:cantSplit/>
        </w:trPr>
        <w:tc>
          <w:tcPr>
            <w:tcW w:w="6613" w:type="dxa"/>
            <w:vAlign w:val="top"/>
          </w:tcPr>
          <w:p w14:paraId="3504CBF1" w14:textId="77777777" w:rsidR="009D1325" w:rsidRPr="003B72D6" w:rsidRDefault="009D1325"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1410AB9A" w14:textId="14ED0FFD" w:rsidR="009D1325" w:rsidRPr="003B72D6" w:rsidRDefault="009D1325" w:rsidP="002D0C57">
            <w:pPr>
              <w:jc w:val="center"/>
              <w:rPr>
                <w:rFonts w:cs="Arial"/>
                <w:sz w:val="22"/>
                <w:szCs w:val="22"/>
              </w:rPr>
            </w:pPr>
            <w:r w:rsidRPr="004C7489">
              <w:rPr>
                <w:rFonts w:cs="Arial"/>
                <w:color w:val="000000"/>
                <w:sz w:val="22"/>
                <w:szCs w:val="22"/>
              </w:rPr>
              <w:t>57</w:t>
            </w:r>
            <w:r w:rsidR="003325FB">
              <w:rPr>
                <w:rFonts w:cs="Arial"/>
                <w:color w:val="000000"/>
                <w:sz w:val="22"/>
                <w:szCs w:val="22"/>
              </w:rPr>
              <w:t>,</w:t>
            </w:r>
            <w:r w:rsidRPr="004C7489">
              <w:rPr>
                <w:rFonts w:cs="Arial"/>
                <w:color w:val="000000"/>
                <w:sz w:val="22"/>
                <w:szCs w:val="22"/>
              </w:rPr>
              <w:t>089 (</w:t>
            </w:r>
            <w:r>
              <w:rPr>
                <w:rFonts w:cs="Arial"/>
                <w:color w:val="000000"/>
                <w:sz w:val="22"/>
                <w:szCs w:val="22"/>
              </w:rPr>
              <w:t>53.1</w:t>
            </w:r>
            <w:r w:rsidRPr="004C7489">
              <w:rPr>
                <w:rFonts w:cs="Arial"/>
                <w:color w:val="000000"/>
                <w:sz w:val="22"/>
                <w:szCs w:val="22"/>
              </w:rPr>
              <w:t>%)</w:t>
            </w:r>
          </w:p>
        </w:tc>
      </w:tr>
      <w:tr w:rsidR="009D1325" w:rsidRPr="003B72D6" w14:paraId="5F624D34" w14:textId="77777777" w:rsidTr="009D1325">
        <w:trPr>
          <w:cantSplit/>
        </w:trPr>
        <w:tc>
          <w:tcPr>
            <w:tcW w:w="6613" w:type="dxa"/>
            <w:vAlign w:val="top"/>
          </w:tcPr>
          <w:p w14:paraId="6E9C0522" w14:textId="77777777" w:rsidR="009D1325" w:rsidRPr="003B72D6" w:rsidRDefault="009D1325"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727DCE5A" w14:textId="7809141B" w:rsidR="009D1325" w:rsidRPr="003B72D6" w:rsidRDefault="009D1325" w:rsidP="002D0C57">
            <w:pPr>
              <w:jc w:val="center"/>
              <w:rPr>
                <w:rFonts w:cs="Arial"/>
                <w:sz w:val="22"/>
                <w:szCs w:val="22"/>
              </w:rPr>
            </w:pPr>
            <w:r w:rsidRPr="004C7489">
              <w:rPr>
                <w:rFonts w:cs="Arial"/>
                <w:color w:val="000000"/>
                <w:sz w:val="22"/>
                <w:szCs w:val="22"/>
              </w:rPr>
              <w:t>5</w:t>
            </w:r>
            <w:r w:rsidR="003325FB">
              <w:rPr>
                <w:rFonts w:cs="Arial"/>
                <w:color w:val="000000"/>
                <w:sz w:val="22"/>
                <w:szCs w:val="22"/>
              </w:rPr>
              <w:t>,</w:t>
            </w:r>
            <w:r w:rsidRPr="004C7489">
              <w:rPr>
                <w:rFonts w:cs="Arial"/>
                <w:color w:val="000000"/>
                <w:sz w:val="22"/>
                <w:szCs w:val="22"/>
              </w:rPr>
              <w:t>568 (</w:t>
            </w:r>
            <w:r>
              <w:rPr>
                <w:rFonts w:cs="Arial"/>
                <w:color w:val="000000"/>
                <w:sz w:val="22"/>
                <w:szCs w:val="22"/>
              </w:rPr>
              <w:t>5.2</w:t>
            </w:r>
            <w:r w:rsidRPr="004C7489">
              <w:rPr>
                <w:rFonts w:cs="Arial"/>
                <w:color w:val="000000"/>
                <w:sz w:val="22"/>
                <w:szCs w:val="22"/>
              </w:rPr>
              <w:t>%)</w:t>
            </w:r>
          </w:p>
        </w:tc>
      </w:tr>
      <w:tr w:rsidR="009D1325" w:rsidRPr="003B72D6" w14:paraId="130D2493" w14:textId="77777777" w:rsidTr="009D1325">
        <w:trPr>
          <w:cantSplit/>
        </w:trPr>
        <w:tc>
          <w:tcPr>
            <w:tcW w:w="6613" w:type="dxa"/>
            <w:vAlign w:val="top"/>
          </w:tcPr>
          <w:p w14:paraId="59389D21" w14:textId="77777777" w:rsidR="009D1325" w:rsidRPr="003B72D6" w:rsidRDefault="009D1325" w:rsidP="002D0C57">
            <w:pPr>
              <w:rPr>
                <w:rFonts w:cs="Arial"/>
                <w:b/>
                <w:bCs/>
                <w:sz w:val="22"/>
                <w:szCs w:val="22"/>
              </w:rPr>
            </w:pPr>
            <w:r w:rsidRPr="003B72D6">
              <w:rPr>
                <w:rFonts w:cs="Arial"/>
                <w:b/>
                <w:bCs/>
                <w:sz w:val="22"/>
                <w:szCs w:val="22"/>
              </w:rPr>
              <w:t>Persons unemployed</w:t>
            </w:r>
          </w:p>
        </w:tc>
        <w:tc>
          <w:tcPr>
            <w:tcW w:w="2879" w:type="dxa"/>
            <w:vAlign w:val="bottom"/>
          </w:tcPr>
          <w:p w14:paraId="6BF0E1A3" w14:textId="61AA4CD4" w:rsidR="009D1325" w:rsidRPr="003B72D6" w:rsidRDefault="009D1325" w:rsidP="002D0C57">
            <w:pPr>
              <w:jc w:val="center"/>
              <w:rPr>
                <w:rFonts w:cs="Arial"/>
                <w:sz w:val="22"/>
                <w:szCs w:val="22"/>
              </w:rPr>
            </w:pPr>
            <w:r w:rsidRPr="004C7489">
              <w:rPr>
                <w:rFonts w:cs="Arial"/>
                <w:color w:val="000000"/>
                <w:sz w:val="22"/>
                <w:szCs w:val="22"/>
              </w:rPr>
              <w:t>11</w:t>
            </w:r>
            <w:r w:rsidR="003325FB">
              <w:rPr>
                <w:rFonts w:cs="Arial"/>
                <w:color w:val="000000"/>
                <w:sz w:val="22"/>
                <w:szCs w:val="22"/>
              </w:rPr>
              <w:t>,</w:t>
            </w:r>
            <w:r w:rsidRPr="004C7489">
              <w:rPr>
                <w:rFonts w:cs="Arial"/>
                <w:color w:val="000000"/>
                <w:sz w:val="22"/>
                <w:szCs w:val="22"/>
              </w:rPr>
              <w:t>809 (</w:t>
            </w:r>
            <w:r>
              <w:rPr>
                <w:rFonts w:cs="Arial"/>
                <w:color w:val="000000"/>
                <w:sz w:val="22"/>
                <w:szCs w:val="22"/>
              </w:rPr>
              <w:t>5.1</w:t>
            </w:r>
            <w:r w:rsidRPr="004C7489">
              <w:rPr>
                <w:rFonts w:cs="Arial"/>
                <w:color w:val="000000"/>
                <w:sz w:val="22"/>
                <w:szCs w:val="22"/>
              </w:rPr>
              <w:t>%)</w:t>
            </w:r>
          </w:p>
        </w:tc>
      </w:tr>
    </w:tbl>
    <w:p w14:paraId="3D6C53A8" w14:textId="77777777" w:rsidR="0070355A" w:rsidRPr="00683987" w:rsidRDefault="0070355A" w:rsidP="00607020">
      <w:pPr>
        <w:spacing w:line="240" w:lineRule="auto"/>
      </w:pPr>
    </w:p>
    <w:p w14:paraId="5606ADBF" w14:textId="2D32D091" w:rsidR="00CE3616" w:rsidRPr="00EE4D26" w:rsidRDefault="0070355A" w:rsidP="00EE4D26">
      <w:pPr>
        <w:spacing w:line="240" w:lineRule="auto"/>
      </w:pPr>
      <w:r w:rsidRPr="00683987">
        <w:t>The sections that follow outline projected climate hazards for this district. Further information on this health district, including population demographics, is provide</w:t>
      </w:r>
      <w:r w:rsidR="00802914">
        <w:t>d</w:t>
      </w:r>
      <w:r w:rsidRPr="00683987">
        <w:t xml:space="preserve"> in the online dashboard.</w:t>
      </w:r>
      <w:r w:rsidR="00CE3616">
        <w:br w:type="page"/>
      </w:r>
    </w:p>
    <w:p w14:paraId="5B2A4623" w14:textId="5B869B75" w:rsidR="006E67F2" w:rsidRDefault="006E67F2" w:rsidP="00683987">
      <w:pPr>
        <w:pStyle w:val="Heading2"/>
        <w:spacing w:line="240" w:lineRule="auto"/>
      </w:pPr>
      <w:r w:rsidRPr="002B1930">
        <w:lastRenderedPageBreak/>
        <w:t>Heat and humidity hazard</w:t>
      </w:r>
    </w:p>
    <w:p w14:paraId="1390BA9F" w14:textId="77777777" w:rsidR="002070F4" w:rsidRPr="00683987" w:rsidRDefault="002070F4" w:rsidP="00683987">
      <w:pPr>
        <w:pStyle w:val="BulletNoIndent"/>
        <w:numPr>
          <w:ilvl w:val="0"/>
          <w:numId w:val="0"/>
        </w:numPr>
        <w:spacing w:line="240" w:lineRule="auto"/>
        <w:ind w:left="357" w:hanging="357"/>
      </w:pPr>
      <w:r w:rsidRPr="00683987">
        <w:rPr>
          <w:b/>
        </w:rPr>
        <w:t xml:space="preserve">Key </w:t>
      </w:r>
      <w:r w:rsidRPr="00683987">
        <w:rPr>
          <w:b/>
          <w:bCs/>
        </w:rPr>
        <w:t>projections</w:t>
      </w:r>
      <w:r w:rsidRPr="00683987">
        <w:t>:</w:t>
      </w:r>
      <w:r w:rsidRPr="00683987">
        <w:rPr>
          <w:b/>
        </w:rPr>
        <w:t xml:space="preserve"> </w:t>
      </w:r>
    </w:p>
    <w:p w14:paraId="325416FE" w14:textId="47A7FE70" w:rsidR="002070F4" w:rsidRPr="00683987" w:rsidRDefault="002070F4" w:rsidP="00683987">
      <w:pPr>
        <w:pStyle w:val="BulletNoIndent"/>
        <w:spacing w:line="240" w:lineRule="auto"/>
      </w:pPr>
      <w:r w:rsidRPr="00683987">
        <w:rPr>
          <w:b/>
          <w:bCs/>
        </w:rPr>
        <w:t xml:space="preserve">More heatwaves: </w:t>
      </w:r>
      <w:r w:rsidRPr="00683987">
        <w:t>Heatwave events are likely to last longer and the number of heatwave events per year will increase. By 2050, under a reasonable worst</w:t>
      </w:r>
      <w:r w:rsidR="000B6AD7" w:rsidRPr="00913D61">
        <w:t>-</w:t>
      </w:r>
      <w:r w:rsidRPr="00683987">
        <w:t xml:space="preserve">case scenario, the number of heatwaves will </w:t>
      </w:r>
      <w:r w:rsidR="00103EB3" w:rsidRPr="00683987">
        <w:t>triple</w:t>
      </w:r>
      <w:r w:rsidRPr="00683987">
        <w:t>. By 2085, under a reasonable worst</w:t>
      </w:r>
      <w:r w:rsidR="000B6AD7" w:rsidRPr="00913D61">
        <w:t>-</w:t>
      </w:r>
      <w:r w:rsidRPr="00683987">
        <w:t xml:space="preserve">case scenario, the number of heatwaves per year </w:t>
      </w:r>
      <w:r w:rsidR="00103EB3" w:rsidRPr="00683987">
        <w:t xml:space="preserve">will </w:t>
      </w:r>
      <w:r w:rsidRPr="00683987">
        <w:t xml:space="preserve">quadruple. </w:t>
      </w:r>
    </w:p>
    <w:p w14:paraId="5F02CEB6" w14:textId="77777777" w:rsidR="002070F4" w:rsidRPr="00683987" w:rsidRDefault="002070F4" w:rsidP="00683987">
      <w:pPr>
        <w:pStyle w:val="BulletNoIndent"/>
        <w:spacing w:line="240" w:lineRule="auto"/>
      </w:pPr>
      <w:r w:rsidRPr="00683987">
        <w:rPr>
          <w:b/>
          <w:bCs/>
        </w:rPr>
        <w:t>Hotter days and warmer nights:</w:t>
      </w:r>
      <w:r w:rsidRPr="00683987">
        <w:t xml:space="preserve"> The </w:t>
      </w:r>
      <w:proofErr w:type="gramStart"/>
      <w:r w:rsidRPr="00683987">
        <w:t>day time</w:t>
      </w:r>
      <w:proofErr w:type="gramEnd"/>
      <w:r w:rsidRPr="00683987">
        <w:t xml:space="preserve"> and </w:t>
      </w:r>
      <w:proofErr w:type="gramStart"/>
      <w:r w:rsidRPr="00683987">
        <w:t>night time</w:t>
      </w:r>
      <w:proofErr w:type="gramEnd"/>
      <w:r w:rsidRPr="00683987">
        <w:t xml:space="preserve"> temperatures on hot days will increase.</w:t>
      </w:r>
    </w:p>
    <w:p w14:paraId="09C0FE0D" w14:textId="12D8E6BB" w:rsidR="002070F4" w:rsidRPr="00683987" w:rsidRDefault="002070F4" w:rsidP="00683987">
      <w:pPr>
        <w:pStyle w:val="BulletNoIndent"/>
        <w:spacing w:line="240" w:lineRule="auto"/>
      </w:pPr>
      <w:r w:rsidRPr="00683987">
        <w:rPr>
          <w:b/>
          <w:bCs/>
        </w:rPr>
        <w:t xml:space="preserve">More days above </w:t>
      </w:r>
      <w:r w:rsidRPr="00683987">
        <w:rPr>
          <w:b/>
        </w:rPr>
        <w:t>35°C and 40°C</w:t>
      </w:r>
      <w:r w:rsidRPr="00683987">
        <w:t>: The number of days per year greater than 35°C and 40°C will increase under both middle of the road and reasonable worst</w:t>
      </w:r>
      <w:r w:rsidR="000B6AD7" w:rsidRPr="00913D61">
        <w:t>-</w:t>
      </w:r>
      <w:r w:rsidRPr="00683987">
        <w:t>case scenarios.</w:t>
      </w:r>
    </w:p>
    <w:p w14:paraId="7652D4D3" w14:textId="77777777" w:rsidR="00F06EBB" w:rsidRPr="00F06EBB" w:rsidRDefault="00F06EBB" w:rsidP="00683987">
      <w:pPr>
        <w:spacing w:line="240" w:lineRule="auto"/>
      </w:pPr>
    </w:p>
    <w:tbl>
      <w:tblPr>
        <w:tblStyle w:val="TableGrid"/>
        <w:tblW w:w="5000" w:type="pct"/>
        <w:tblLook w:val="04A0" w:firstRow="1" w:lastRow="0" w:firstColumn="1" w:lastColumn="0" w:noHBand="0" w:noVBand="1"/>
      </w:tblPr>
      <w:tblGrid>
        <w:gridCol w:w="2971"/>
        <w:gridCol w:w="1019"/>
        <w:gridCol w:w="1227"/>
        <w:gridCol w:w="1428"/>
        <w:gridCol w:w="1424"/>
        <w:gridCol w:w="1423"/>
      </w:tblGrid>
      <w:tr w:rsidR="00A23C76" w:rsidRPr="00683987" w14:paraId="490F7127" w14:textId="77777777" w:rsidTr="00427C61">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Borders>
              <w:top w:val="nil"/>
              <w:left w:val="nil"/>
              <w:bottom w:val="nil"/>
              <w:right w:val="nil"/>
            </w:tcBorders>
          </w:tcPr>
          <w:p w14:paraId="7FD1A2B9" w14:textId="77777777" w:rsidR="00A23C76" w:rsidRPr="00683987" w:rsidRDefault="00A23C76" w:rsidP="00683987">
            <w:pPr>
              <w:spacing w:line="240" w:lineRule="auto"/>
              <w:rPr>
                <w:sz w:val="22"/>
                <w:szCs w:val="22"/>
              </w:rPr>
            </w:pPr>
          </w:p>
        </w:tc>
        <w:tc>
          <w:tcPr>
            <w:tcW w:w="523" w:type="pct"/>
            <w:tcBorders>
              <w:top w:val="nil"/>
              <w:left w:val="nil"/>
              <w:bottom w:val="nil"/>
              <w:right w:val="nil"/>
            </w:tcBorders>
          </w:tcPr>
          <w:p w14:paraId="285C96A2" w14:textId="7A12C91A" w:rsidR="00A23C76" w:rsidRPr="00683987" w:rsidRDefault="00A23C76" w:rsidP="00683987">
            <w:pPr>
              <w:spacing w:line="240" w:lineRule="auto"/>
              <w:jc w:val="center"/>
              <w:rPr>
                <w:sz w:val="22"/>
                <w:szCs w:val="22"/>
              </w:rPr>
            </w:pPr>
            <w:r w:rsidRPr="00683987">
              <w:rPr>
                <w:b/>
                <w:bCs/>
                <w:sz w:val="22"/>
                <w:szCs w:val="22"/>
              </w:rPr>
              <w:t>Baseline</w:t>
            </w:r>
          </w:p>
        </w:tc>
        <w:tc>
          <w:tcPr>
            <w:tcW w:w="1404" w:type="pct"/>
            <w:gridSpan w:val="2"/>
            <w:tcBorders>
              <w:top w:val="nil"/>
              <w:left w:val="nil"/>
              <w:bottom w:val="nil"/>
              <w:right w:val="nil"/>
            </w:tcBorders>
          </w:tcPr>
          <w:p w14:paraId="030B8F69" w14:textId="223D5F1A" w:rsidR="00A23C76" w:rsidRPr="00683987" w:rsidRDefault="00A23C76" w:rsidP="00683987">
            <w:pPr>
              <w:spacing w:line="240" w:lineRule="auto"/>
              <w:jc w:val="center"/>
              <w:rPr>
                <w:sz w:val="22"/>
                <w:szCs w:val="22"/>
              </w:rPr>
            </w:pPr>
            <w:r w:rsidRPr="00683987">
              <w:rPr>
                <w:b/>
                <w:bCs/>
                <w:sz w:val="22"/>
                <w:szCs w:val="22"/>
              </w:rPr>
              <w:t>2050 Scenarios</w:t>
            </w:r>
          </w:p>
        </w:tc>
        <w:tc>
          <w:tcPr>
            <w:tcW w:w="1505" w:type="pct"/>
            <w:gridSpan w:val="2"/>
            <w:tcBorders>
              <w:top w:val="nil"/>
              <w:left w:val="nil"/>
              <w:bottom w:val="nil"/>
              <w:right w:val="nil"/>
            </w:tcBorders>
          </w:tcPr>
          <w:p w14:paraId="6D89585A" w14:textId="7D83AB94" w:rsidR="00A23C76" w:rsidRPr="00683987" w:rsidRDefault="00A23C76" w:rsidP="00683987">
            <w:pPr>
              <w:spacing w:line="240" w:lineRule="auto"/>
              <w:jc w:val="center"/>
              <w:rPr>
                <w:sz w:val="22"/>
                <w:szCs w:val="22"/>
              </w:rPr>
            </w:pPr>
            <w:r w:rsidRPr="00683987">
              <w:rPr>
                <w:b/>
                <w:bCs/>
                <w:sz w:val="22"/>
                <w:szCs w:val="22"/>
              </w:rPr>
              <w:t>2085 Scenarios</w:t>
            </w:r>
          </w:p>
        </w:tc>
      </w:tr>
      <w:tr w:rsidR="00A86311" w:rsidRPr="00683987" w14:paraId="645C1646" w14:textId="77777777" w:rsidTr="00427C61">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top w:val="nil"/>
            </w:tcBorders>
            <w:vAlign w:val="top"/>
          </w:tcPr>
          <w:p w14:paraId="7074CAB1" w14:textId="77777777" w:rsidR="00A86311" w:rsidRPr="00683987" w:rsidRDefault="00A86311" w:rsidP="00683987">
            <w:pPr>
              <w:spacing w:line="240" w:lineRule="auto"/>
              <w:rPr>
                <w:sz w:val="22"/>
                <w:szCs w:val="22"/>
              </w:rPr>
            </w:pPr>
          </w:p>
        </w:tc>
        <w:tc>
          <w:tcPr>
            <w:tcW w:w="523" w:type="pct"/>
            <w:tcBorders>
              <w:top w:val="nil"/>
              <w:bottom w:val="single" w:sz="6" w:space="0" w:color="00DCA1" w:themeColor="background2"/>
              <w:right w:val="single" w:sz="4" w:space="0" w:color="00DCA1" w:themeColor="background2"/>
            </w:tcBorders>
            <w:vAlign w:val="top"/>
          </w:tcPr>
          <w:p w14:paraId="4B90ED39" w14:textId="77777777" w:rsidR="00A86311" w:rsidRPr="00683987" w:rsidRDefault="00A86311" w:rsidP="00683987">
            <w:pPr>
              <w:spacing w:line="240" w:lineRule="auto"/>
              <w:jc w:val="right"/>
              <w:rPr>
                <w:sz w:val="22"/>
                <w:szCs w:val="22"/>
              </w:rPr>
            </w:pPr>
          </w:p>
        </w:tc>
        <w:tc>
          <w:tcPr>
            <w:tcW w:w="649" w:type="pct"/>
            <w:tcBorders>
              <w:top w:val="nil"/>
              <w:left w:val="single" w:sz="4" w:space="0" w:color="00DCA1" w:themeColor="background2"/>
              <w:bottom w:val="single" w:sz="6" w:space="0" w:color="00DCA1" w:themeColor="background2"/>
            </w:tcBorders>
            <w:vAlign w:val="top"/>
          </w:tcPr>
          <w:p w14:paraId="11E9868A" w14:textId="5DFA51B8" w:rsidR="00A86311" w:rsidRPr="00683987" w:rsidRDefault="00A86311" w:rsidP="00683987">
            <w:pPr>
              <w:spacing w:line="240" w:lineRule="auto"/>
              <w:jc w:val="right"/>
              <w:rPr>
                <w:sz w:val="22"/>
                <w:szCs w:val="22"/>
              </w:rPr>
            </w:pPr>
            <w:r w:rsidRPr="00683987">
              <w:rPr>
                <w:b/>
                <w:bCs/>
                <w:sz w:val="22"/>
                <w:szCs w:val="22"/>
              </w:rPr>
              <w:t xml:space="preserve">Middle of the road   </w:t>
            </w:r>
          </w:p>
        </w:tc>
        <w:tc>
          <w:tcPr>
            <w:tcW w:w="755" w:type="pct"/>
            <w:tcBorders>
              <w:top w:val="nil"/>
              <w:right w:val="single" w:sz="4" w:space="0" w:color="00DCA1" w:themeColor="background2"/>
            </w:tcBorders>
            <w:vAlign w:val="top"/>
          </w:tcPr>
          <w:p w14:paraId="46DB2603" w14:textId="261857D2" w:rsidR="00A86311" w:rsidRPr="00683987" w:rsidRDefault="00A86311" w:rsidP="00683987">
            <w:pPr>
              <w:spacing w:line="240" w:lineRule="auto"/>
              <w:jc w:val="right"/>
              <w:rPr>
                <w:sz w:val="22"/>
                <w:szCs w:val="22"/>
              </w:rPr>
            </w:pPr>
            <w:r w:rsidRPr="00683987">
              <w:rPr>
                <w:b/>
                <w:bCs/>
                <w:sz w:val="22"/>
                <w:szCs w:val="22"/>
              </w:rPr>
              <w:t>Reasonable worst</w:t>
            </w:r>
            <w:r w:rsidR="000B6AD7" w:rsidRPr="00913D61">
              <w:t>-</w:t>
            </w:r>
            <w:r w:rsidRPr="00683987">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604E1EAC" w14:textId="084E7F65" w:rsidR="00A86311" w:rsidRPr="00683987" w:rsidRDefault="00A86311" w:rsidP="00683987">
            <w:pPr>
              <w:spacing w:line="240" w:lineRule="auto"/>
              <w:jc w:val="right"/>
              <w:rPr>
                <w:sz w:val="22"/>
                <w:szCs w:val="22"/>
              </w:rPr>
            </w:pPr>
            <w:r w:rsidRPr="00683987">
              <w:rPr>
                <w:b/>
                <w:bCs/>
                <w:sz w:val="22"/>
                <w:szCs w:val="22"/>
              </w:rPr>
              <w:t xml:space="preserve">Middle of the road   </w:t>
            </w:r>
          </w:p>
        </w:tc>
        <w:tc>
          <w:tcPr>
            <w:tcW w:w="752" w:type="pct"/>
            <w:tcBorders>
              <w:top w:val="nil"/>
            </w:tcBorders>
            <w:vAlign w:val="top"/>
          </w:tcPr>
          <w:p w14:paraId="2FFBA7AB" w14:textId="0EEDDC7F" w:rsidR="00A86311" w:rsidRPr="00683987" w:rsidRDefault="00A86311" w:rsidP="00683987">
            <w:pPr>
              <w:spacing w:line="240" w:lineRule="auto"/>
              <w:jc w:val="right"/>
              <w:rPr>
                <w:sz w:val="22"/>
                <w:szCs w:val="22"/>
              </w:rPr>
            </w:pPr>
            <w:r w:rsidRPr="00683987">
              <w:rPr>
                <w:b/>
                <w:bCs/>
                <w:sz w:val="22"/>
                <w:szCs w:val="22"/>
              </w:rPr>
              <w:t>Reasonable worst</w:t>
            </w:r>
            <w:r w:rsidR="000B6AD7" w:rsidRPr="00913D61">
              <w:t>-</w:t>
            </w:r>
            <w:r w:rsidRPr="00683987">
              <w:rPr>
                <w:b/>
                <w:bCs/>
                <w:sz w:val="22"/>
                <w:szCs w:val="22"/>
              </w:rPr>
              <w:t xml:space="preserve">case  </w:t>
            </w:r>
          </w:p>
        </w:tc>
      </w:tr>
      <w:tr w:rsidR="00696B7F" w:rsidRPr="00683987" w14:paraId="20EA349D" w14:textId="77777777" w:rsidTr="00DE4CD9">
        <w:trPr>
          <w:trHeight w:hRule="exact" w:val="680"/>
        </w:trPr>
        <w:tc>
          <w:tcPr>
            <w:tcW w:w="1568" w:type="pct"/>
            <w:tcBorders>
              <w:right w:val="single" w:sz="6" w:space="0" w:color="00DCA1" w:themeColor="background2"/>
            </w:tcBorders>
            <w:vAlign w:val="top"/>
          </w:tcPr>
          <w:p w14:paraId="3BCF5C63" w14:textId="2BD9041C" w:rsidR="00696B7F" w:rsidRPr="00683987" w:rsidRDefault="00696B7F" w:rsidP="00683987">
            <w:pPr>
              <w:spacing w:line="240" w:lineRule="auto"/>
              <w:rPr>
                <w:sz w:val="22"/>
                <w:szCs w:val="22"/>
              </w:rPr>
            </w:pPr>
            <w:r w:rsidRPr="00683987">
              <w:rPr>
                <w:b/>
                <w:bCs/>
                <w:sz w:val="22"/>
                <w:szCs w:val="22"/>
              </w:rPr>
              <w:t>Average temperature (°C)</w:t>
            </w:r>
          </w:p>
        </w:tc>
        <w:tc>
          <w:tcPr>
            <w:tcW w:w="523" w:type="pct"/>
            <w:tcBorders>
              <w:left w:val="single" w:sz="6" w:space="0" w:color="00DCA1" w:themeColor="background2"/>
              <w:right w:val="single" w:sz="4" w:space="0" w:color="00DCA1" w:themeColor="background2"/>
            </w:tcBorders>
            <w:vAlign w:val="top"/>
          </w:tcPr>
          <w:p w14:paraId="1D181D74" w14:textId="293AF2DC" w:rsidR="00696B7F" w:rsidRPr="00683987" w:rsidRDefault="00696B7F" w:rsidP="00683987">
            <w:pPr>
              <w:spacing w:line="240" w:lineRule="auto"/>
              <w:jc w:val="right"/>
              <w:rPr>
                <w:sz w:val="22"/>
                <w:szCs w:val="22"/>
              </w:rPr>
            </w:pPr>
            <w:r w:rsidRPr="00683987">
              <w:rPr>
                <w:sz w:val="22"/>
                <w:szCs w:val="22"/>
              </w:rPr>
              <w:t>18.2</w:t>
            </w:r>
          </w:p>
        </w:tc>
        <w:tc>
          <w:tcPr>
            <w:tcW w:w="649" w:type="pct"/>
            <w:tcBorders>
              <w:left w:val="single" w:sz="4" w:space="0" w:color="00DCA1" w:themeColor="background2"/>
            </w:tcBorders>
            <w:vAlign w:val="top"/>
          </w:tcPr>
          <w:p w14:paraId="375881DA" w14:textId="77777777" w:rsidR="00696B7F" w:rsidRPr="00683987" w:rsidRDefault="00696B7F" w:rsidP="00683987">
            <w:pPr>
              <w:spacing w:line="240" w:lineRule="auto"/>
              <w:jc w:val="right"/>
              <w:rPr>
                <w:sz w:val="22"/>
                <w:szCs w:val="22"/>
              </w:rPr>
            </w:pPr>
            <w:r w:rsidRPr="00683987">
              <w:rPr>
                <w:sz w:val="22"/>
                <w:szCs w:val="22"/>
              </w:rPr>
              <w:t xml:space="preserve">19.7 </w:t>
            </w:r>
          </w:p>
          <w:p w14:paraId="39089136" w14:textId="597A4A5B" w:rsidR="00696B7F" w:rsidRPr="00683987" w:rsidRDefault="00696B7F" w:rsidP="00683987">
            <w:pPr>
              <w:spacing w:line="240" w:lineRule="auto"/>
              <w:jc w:val="right"/>
              <w:rPr>
                <w:sz w:val="22"/>
                <w:szCs w:val="22"/>
              </w:rPr>
            </w:pPr>
            <w:r w:rsidRPr="00683987">
              <w:rPr>
                <w:sz w:val="22"/>
                <w:szCs w:val="22"/>
              </w:rPr>
              <w:t>[19.1, 20.2]</w:t>
            </w:r>
          </w:p>
        </w:tc>
        <w:tc>
          <w:tcPr>
            <w:tcW w:w="755" w:type="pct"/>
            <w:tcBorders>
              <w:right w:val="single" w:sz="4" w:space="0" w:color="00DCA1" w:themeColor="background2"/>
            </w:tcBorders>
            <w:vAlign w:val="top"/>
          </w:tcPr>
          <w:p w14:paraId="3521F96A" w14:textId="77777777" w:rsidR="00696B7F" w:rsidRPr="00683987" w:rsidRDefault="00696B7F" w:rsidP="00683987">
            <w:pPr>
              <w:spacing w:line="240" w:lineRule="auto"/>
              <w:jc w:val="right"/>
              <w:rPr>
                <w:sz w:val="22"/>
                <w:szCs w:val="22"/>
              </w:rPr>
            </w:pPr>
            <w:r w:rsidRPr="00683987">
              <w:rPr>
                <w:sz w:val="22"/>
                <w:szCs w:val="22"/>
              </w:rPr>
              <w:t xml:space="preserve">20 </w:t>
            </w:r>
          </w:p>
          <w:p w14:paraId="56C565FF" w14:textId="736A24FB" w:rsidR="00696B7F" w:rsidRPr="00683987" w:rsidRDefault="00696B7F" w:rsidP="00683987">
            <w:pPr>
              <w:spacing w:line="240" w:lineRule="auto"/>
              <w:jc w:val="right"/>
              <w:rPr>
                <w:sz w:val="22"/>
                <w:szCs w:val="22"/>
              </w:rPr>
            </w:pPr>
            <w:r w:rsidRPr="00683987">
              <w:rPr>
                <w:sz w:val="22"/>
                <w:szCs w:val="22"/>
              </w:rPr>
              <w:t>[19.2, 20.9]</w:t>
            </w:r>
          </w:p>
        </w:tc>
        <w:tc>
          <w:tcPr>
            <w:tcW w:w="753" w:type="pct"/>
            <w:tcBorders>
              <w:left w:val="single" w:sz="4" w:space="0" w:color="00DCA1" w:themeColor="background2"/>
            </w:tcBorders>
            <w:vAlign w:val="top"/>
          </w:tcPr>
          <w:p w14:paraId="2D8433E7" w14:textId="77777777" w:rsidR="00696B7F" w:rsidRPr="00683987" w:rsidRDefault="00696B7F" w:rsidP="00683987">
            <w:pPr>
              <w:spacing w:line="240" w:lineRule="auto"/>
              <w:jc w:val="right"/>
              <w:rPr>
                <w:sz w:val="22"/>
                <w:szCs w:val="22"/>
              </w:rPr>
            </w:pPr>
            <w:r w:rsidRPr="00683987">
              <w:rPr>
                <w:sz w:val="22"/>
                <w:szCs w:val="22"/>
              </w:rPr>
              <w:t xml:space="preserve">20.6 </w:t>
            </w:r>
          </w:p>
          <w:p w14:paraId="4793A2C3" w14:textId="43C7FE9B" w:rsidR="00696B7F" w:rsidRPr="00683987" w:rsidRDefault="00696B7F" w:rsidP="00683987">
            <w:pPr>
              <w:spacing w:line="240" w:lineRule="auto"/>
              <w:jc w:val="right"/>
              <w:rPr>
                <w:sz w:val="22"/>
                <w:szCs w:val="22"/>
              </w:rPr>
            </w:pPr>
            <w:r w:rsidRPr="00683987">
              <w:rPr>
                <w:sz w:val="22"/>
                <w:szCs w:val="22"/>
              </w:rPr>
              <w:t>[19.5, 21.5]</w:t>
            </w:r>
          </w:p>
        </w:tc>
        <w:tc>
          <w:tcPr>
            <w:tcW w:w="752" w:type="pct"/>
            <w:vAlign w:val="top"/>
          </w:tcPr>
          <w:p w14:paraId="3D50AE27" w14:textId="77777777" w:rsidR="00696B7F" w:rsidRPr="00683987" w:rsidRDefault="00696B7F" w:rsidP="00683987">
            <w:pPr>
              <w:spacing w:line="240" w:lineRule="auto"/>
              <w:jc w:val="right"/>
              <w:rPr>
                <w:sz w:val="22"/>
                <w:szCs w:val="22"/>
              </w:rPr>
            </w:pPr>
            <w:r w:rsidRPr="00683987">
              <w:rPr>
                <w:sz w:val="22"/>
                <w:szCs w:val="22"/>
              </w:rPr>
              <w:t xml:space="preserve">21.6 </w:t>
            </w:r>
          </w:p>
          <w:p w14:paraId="4646B067" w14:textId="5B35F1F9" w:rsidR="00696B7F" w:rsidRPr="00683987" w:rsidRDefault="00696B7F" w:rsidP="00683987">
            <w:pPr>
              <w:spacing w:line="240" w:lineRule="auto"/>
              <w:jc w:val="right"/>
              <w:rPr>
                <w:sz w:val="22"/>
                <w:szCs w:val="22"/>
              </w:rPr>
            </w:pPr>
            <w:r w:rsidRPr="00683987">
              <w:rPr>
                <w:sz w:val="22"/>
                <w:szCs w:val="22"/>
              </w:rPr>
              <w:t>[20.4, 22.7]</w:t>
            </w:r>
          </w:p>
        </w:tc>
      </w:tr>
      <w:tr w:rsidR="00696B7F" w:rsidRPr="00683987" w14:paraId="19506E60" w14:textId="77777777" w:rsidTr="00427C61">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53F132AA" w14:textId="157391E6" w:rsidR="00696B7F" w:rsidRPr="00683987" w:rsidRDefault="00696B7F" w:rsidP="00683987">
            <w:pPr>
              <w:spacing w:line="240" w:lineRule="auto"/>
              <w:rPr>
                <w:sz w:val="22"/>
                <w:szCs w:val="22"/>
              </w:rPr>
            </w:pPr>
            <w:r w:rsidRPr="00683987">
              <w:rPr>
                <w:b/>
                <w:bCs/>
                <w:sz w:val="22"/>
                <w:szCs w:val="22"/>
              </w:rPr>
              <w:t>Maximum temperature on hot days (°</w:t>
            </w:r>
            <w:proofErr w:type="gramStart"/>
            <w:r w:rsidRPr="00683987">
              <w:rPr>
                <w:b/>
                <w:bCs/>
                <w:sz w:val="22"/>
                <w:szCs w:val="22"/>
              </w:rPr>
              <w:t>C)</w:t>
            </w:r>
            <w:r w:rsidRPr="00683987">
              <w:rPr>
                <w:b/>
                <w:bCs/>
                <w:sz w:val="22"/>
                <w:szCs w:val="22"/>
                <w:vertAlign w:val="superscript"/>
              </w:rPr>
              <w:t>(</w:t>
            </w:r>
            <w:proofErr w:type="gramEnd"/>
            <w:r w:rsidRPr="00683987">
              <w:rPr>
                <w:b/>
                <w:bCs/>
                <w:sz w:val="22"/>
                <w:szCs w:val="22"/>
                <w:vertAlign w:val="superscript"/>
              </w:rPr>
              <w:t>a)</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4A5366B0" w:rsidR="00696B7F" w:rsidRPr="00683987" w:rsidRDefault="00696B7F" w:rsidP="00683987">
            <w:pPr>
              <w:spacing w:line="240" w:lineRule="auto"/>
              <w:jc w:val="right"/>
              <w:rPr>
                <w:sz w:val="22"/>
                <w:szCs w:val="22"/>
              </w:rPr>
            </w:pPr>
            <w:r w:rsidRPr="00683987">
              <w:rPr>
                <w:sz w:val="22"/>
                <w:szCs w:val="22"/>
              </w:rPr>
              <w:t>32.3</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647AEACB" w14:textId="77777777" w:rsidR="00696B7F" w:rsidRPr="00683987" w:rsidRDefault="00696B7F" w:rsidP="00683987">
            <w:pPr>
              <w:spacing w:line="240" w:lineRule="auto"/>
              <w:jc w:val="right"/>
              <w:rPr>
                <w:sz w:val="22"/>
                <w:szCs w:val="22"/>
              </w:rPr>
            </w:pPr>
            <w:r w:rsidRPr="00683987">
              <w:rPr>
                <w:sz w:val="22"/>
                <w:szCs w:val="22"/>
              </w:rPr>
              <w:t xml:space="preserve">34 </w:t>
            </w:r>
          </w:p>
          <w:p w14:paraId="1AE272B5" w14:textId="5A8E5393" w:rsidR="00696B7F" w:rsidRPr="00683987" w:rsidRDefault="00696B7F" w:rsidP="00683987">
            <w:pPr>
              <w:spacing w:line="240" w:lineRule="auto"/>
              <w:jc w:val="right"/>
              <w:rPr>
                <w:sz w:val="22"/>
                <w:szCs w:val="22"/>
              </w:rPr>
            </w:pPr>
            <w:r w:rsidRPr="00683987">
              <w:rPr>
                <w:sz w:val="22"/>
                <w:szCs w:val="22"/>
              </w:rPr>
              <w:t>[33.3, 35]</w:t>
            </w:r>
          </w:p>
        </w:tc>
        <w:tc>
          <w:tcPr>
            <w:tcW w:w="755" w:type="pct"/>
            <w:tcBorders>
              <w:right w:val="single" w:sz="4" w:space="0" w:color="00DCA1" w:themeColor="background2"/>
            </w:tcBorders>
            <w:vAlign w:val="top"/>
          </w:tcPr>
          <w:p w14:paraId="734C5E5D" w14:textId="77777777" w:rsidR="00696B7F" w:rsidRPr="00683987" w:rsidRDefault="00696B7F" w:rsidP="00683987">
            <w:pPr>
              <w:spacing w:line="240" w:lineRule="auto"/>
              <w:jc w:val="right"/>
              <w:rPr>
                <w:sz w:val="22"/>
                <w:szCs w:val="22"/>
              </w:rPr>
            </w:pPr>
            <w:r w:rsidRPr="00683987">
              <w:rPr>
                <w:sz w:val="22"/>
                <w:szCs w:val="22"/>
              </w:rPr>
              <w:t xml:space="preserve">34.3 </w:t>
            </w:r>
          </w:p>
          <w:p w14:paraId="397E95FC" w14:textId="53CCFDA3" w:rsidR="00696B7F" w:rsidRPr="00683987" w:rsidRDefault="00696B7F" w:rsidP="00683987">
            <w:pPr>
              <w:spacing w:line="240" w:lineRule="auto"/>
              <w:jc w:val="right"/>
              <w:rPr>
                <w:sz w:val="22"/>
                <w:szCs w:val="22"/>
              </w:rPr>
            </w:pPr>
            <w:r w:rsidRPr="00683987">
              <w:rPr>
                <w:sz w:val="22"/>
                <w:szCs w:val="22"/>
              </w:rPr>
              <w:t>[33.1, 36.7]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07E14DCC" w14:textId="77777777" w:rsidR="00696B7F" w:rsidRPr="00683987" w:rsidRDefault="00696B7F" w:rsidP="00683987">
            <w:pPr>
              <w:spacing w:line="240" w:lineRule="auto"/>
              <w:jc w:val="right"/>
              <w:rPr>
                <w:sz w:val="22"/>
                <w:szCs w:val="22"/>
              </w:rPr>
            </w:pPr>
            <w:r w:rsidRPr="00683987">
              <w:rPr>
                <w:sz w:val="22"/>
                <w:szCs w:val="22"/>
              </w:rPr>
              <w:t xml:space="preserve">35 </w:t>
            </w:r>
          </w:p>
          <w:p w14:paraId="44671FAB" w14:textId="69723C09" w:rsidR="00696B7F" w:rsidRPr="00683987" w:rsidRDefault="00696B7F" w:rsidP="00683987">
            <w:pPr>
              <w:spacing w:line="240" w:lineRule="auto"/>
              <w:jc w:val="right"/>
              <w:rPr>
                <w:sz w:val="22"/>
                <w:szCs w:val="22"/>
              </w:rPr>
            </w:pPr>
            <w:r w:rsidRPr="00683987">
              <w:rPr>
                <w:sz w:val="22"/>
                <w:szCs w:val="22"/>
              </w:rPr>
              <w:t>[33.9, 36.6]</w:t>
            </w:r>
          </w:p>
        </w:tc>
        <w:tc>
          <w:tcPr>
            <w:tcW w:w="752" w:type="pct"/>
            <w:vAlign w:val="top"/>
          </w:tcPr>
          <w:p w14:paraId="26D0DD6F" w14:textId="77777777" w:rsidR="00696B7F" w:rsidRPr="00683987" w:rsidRDefault="00696B7F" w:rsidP="00683987">
            <w:pPr>
              <w:spacing w:line="240" w:lineRule="auto"/>
              <w:jc w:val="right"/>
              <w:rPr>
                <w:sz w:val="22"/>
                <w:szCs w:val="22"/>
              </w:rPr>
            </w:pPr>
            <w:r w:rsidRPr="00683987">
              <w:rPr>
                <w:sz w:val="22"/>
                <w:szCs w:val="22"/>
              </w:rPr>
              <w:t xml:space="preserve">36 </w:t>
            </w:r>
          </w:p>
          <w:p w14:paraId="2835216F" w14:textId="35CBAFF6" w:rsidR="00696B7F" w:rsidRPr="00683987" w:rsidRDefault="00696B7F" w:rsidP="00683987">
            <w:pPr>
              <w:spacing w:line="240" w:lineRule="auto"/>
              <w:jc w:val="right"/>
              <w:rPr>
                <w:sz w:val="22"/>
                <w:szCs w:val="22"/>
              </w:rPr>
            </w:pPr>
            <w:r w:rsidRPr="00683987">
              <w:rPr>
                <w:sz w:val="22"/>
                <w:szCs w:val="22"/>
              </w:rPr>
              <w:t>[34.6, 37.9]</w:t>
            </w:r>
          </w:p>
        </w:tc>
      </w:tr>
      <w:tr w:rsidR="00696B7F" w:rsidRPr="00683987" w14:paraId="581A16BC" w14:textId="77777777" w:rsidTr="00DE4CD9">
        <w:trPr>
          <w:trHeight w:hRule="exact" w:val="680"/>
        </w:trPr>
        <w:tc>
          <w:tcPr>
            <w:tcW w:w="1568" w:type="pct"/>
            <w:tcBorders>
              <w:right w:val="single" w:sz="6" w:space="0" w:color="00DCA1" w:themeColor="background2"/>
            </w:tcBorders>
            <w:vAlign w:val="top"/>
          </w:tcPr>
          <w:p w14:paraId="3DA7248E" w14:textId="571CBCE4" w:rsidR="00696B7F" w:rsidRPr="00683987" w:rsidRDefault="00696B7F" w:rsidP="00683987">
            <w:pPr>
              <w:spacing w:line="240" w:lineRule="auto"/>
              <w:rPr>
                <w:sz w:val="22"/>
                <w:szCs w:val="22"/>
              </w:rPr>
            </w:pPr>
            <w:r w:rsidRPr="00683987">
              <w:rPr>
                <w:b/>
                <w:bCs/>
                <w:sz w:val="22"/>
                <w:szCs w:val="22"/>
              </w:rPr>
              <w:t>Minimum temperature on hot nights (°</w:t>
            </w:r>
            <w:proofErr w:type="gramStart"/>
            <w:r w:rsidRPr="00683987">
              <w:rPr>
                <w:b/>
                <w:bCs/>
                <w:sz w:val="22"/>
                <w:szCs w:val="22"/>
              </w:rPr>
              <w:t>C)</w:t>
            </w:r>
            <w:r w:rsidRPr="00683987">
              <w:rPr>
                <w:b/>
                <w:bCs/>
                <w:sz w:val="22"/>
                <w:szCs w:val="22"/>
                <w:vertAlign w:val="superscript"/>
              </w:rPr>
              <w:t>(</w:t>
            </w:r>
            <w:proofErr w:type="gramEnd"/>
            <w:r w:rsidRPr="00683987">
              <w:rPr>
                <w:b/>
                <w:bCs/>
                <w:sz w:val="22"/>
                <w:szCs w:val="22"/>
                <w:vertAlign w:val="superscript"/>
              </w:rPr>
              <w:t>b)</w:t>
            </w:r>
          </w:p>
        </w:tc>
        <w:tc>
          <w:tcPr>
            <w:tcW w:w="523" w:type="pct"/>
            <w:tcBorders>
              <w:left w:val="single" w:sz="6" w:space="0" w:color="00DCA1" w:themeColor="background2"/>
              <w:right w:val="single" w:sz="4" w:space="0" w:color="00DCA1" w:themeColor="background2"/>
            </w:tcBorders>
            <w:vAlign w:val="top"/>
          </w:tcPr>
          <w:p w14:paraId="50322098" w14:textId="012EE1CA" w:rsidR="00696B7F" w:rsidRPr="00683987" w:rsidRDefault="00696B7F" w:rsidP="00683987">
            <w:pPr>
              <w:spacing w:line="240" w:lineRule="auto"/>
              <w:jc w:val="right"/>
              <w:rPr>
                <w:sz w:val="22"/>
                <w:szCs w:val="22"/>
              </w:rPr>
            </w:pPr>
            <w:r w:rsidRPr="00683987">
              <w:rPr>
                <w:sz w:val="22"/>
                <w:szCs w:val="22"/>
              </w:rPr>
              <w:t>20</w:t>
            </w:r>
          </w:p>
        </w:tc>
        <w:tc>
          <w:tcPr>
            <w:tcW w:w="649" w:type="pct"/>
            <w:tcBorders>
              <w:left w:val="single" w:sz="4" w:space="0" w:color="00DCA1" w:themeColor="background2"/>
            </w:tcBorders>
            <w:vAlign w:val="top"/>
          </w:tcPr>
          <w:p w14:paraId="42A6778D" w14:textId="77777777" w:rsidR="00696B7F" w:rsidRPr="00683987" w:rsidRDefault="00696B7F" w:rsidP="00683987">
            <w:pPr>
              <w:spacing w:line="240" w:lineRule="auto"/>
              <w:jc w:val="right"/>
              <w:rPr>
                <w:sz w:val="22"/>
                <w:szCs w:val="22"/>
              </w:rPr>
            </w:pPr>
            <w:r w:rsidRPr="00683987">
              <w:rPr>
                <w:sz w:val="22"/>
                <w:szCs w:val="22"/>
              </w:rPr>
              <w:t xml:space="preserve">21.5 </w:t>
            </w:r>
          </w:p>
          <w:p w14:paraId="1B8DFADB" w14:textId="07452C7A" w:rsidR="00696B7F" w:rsidRPr="00683987" w:rsidRDefault="00696B7F" w:rsidP="00683987">
            <w:pPr>
              <w:spacing w:line="240" w:lineRule="auto"/>
              <w:jc w:val="right"/>
              <w:rPr>
                <w:sz w:val="22"/>
                <w:szCs w:val="22"/>
              </w:rPr>
            </w:pPr>
            <w:r w:rsidRPr="00683987">
              <w:rPr>
                <w:sz w:val="22"/>
                <w:szCs w:val="22"/>
              </w:rPr>
              <w:t>[20.7, 22.1]</w:t>
            </w:r>
          </w:p>
        </w:tc>
        <w:tc>
          <w:tcPr>
            <w:tcW w:w="755" w:type="pct"/>
            <w:tcBorders>
              <w:right w:val="single" w:sz="4" w:space="0" w:color="00DCA1" w:themeColor="background2"/>
            </w:tcBorders>
            <w:vAlign w:val="top"/>
          </w:tcPr>
          <w:p w14:paraId="3F7DC2A7" w14:textId="77777777" w:rsidR="00696B7F" w:rsidRPr="00683987" w:rsidRDefault="00696B7F" w:rsidP="00683987">
            <w:pPr>
              <w:spacing w:line="240" w:lineRule="auto"/>
              <w:jc w:val="right"/>
              <w:rPr>
                <w:sz w:val="22"/>
                <w:szCs w:val="22"/>
              </w:rPr>
            </w:pPr>
            <w:r w:rsidRPr="00683987">
              <w:rPr>
                <w:sz w:val="22"/>
                <w:szCs w:val="22"/>
              </w:rPr>
              <w:t xml:space="preserve">21.7 </w:t>
            </w:r>
          </w:p>
          <w:p w14:paraId="3646E71B" w14:textId="56A1533D" w:rsidR="00696B7F" w:rsidRPr="00683987" w:rsidRDefault="00696B7F" w:rsidP="00683987">
            <w:pPr>
              <w:spacing w:line="240" w:lineRule="auto"/>
              <w:jc w:val="right"/>
              <w:rPr>
                <w:sz w:val="22"/>
                <w:szCs w:val="22"/>
              </w:rPr>
            </w:pPr>
            <w:r w:rsidRPr="00683987">
              <w:rPr>
                <w:sz w:val="22"/>
                <w:szCs w:val="22"/>
              </w:rPr>
              <w:t>[21, 22.3]</w:t>
            </w:r>
          </w:p>
        </w:tc>
        <w:tc>
          <w:tcPr>
            <w:tcW w:w="753" w:type="pct"/>
            <w:tcBorders>
              <w:left w:val="single" w:sz="4" w:space="0" w:color="00DCA1" w:themeColor="background2"/>
            </w:tcBorders>
            <w:vAlign w:val="top"/>
          </w:tcPr>
          <w:p w14:paraId="7B474B7D" w14:textId="77777777" w:rsidR="00696B7F" w:rsidRPr="00683987" w:rsidRDefault="00696B7F" w:rsidP="00683987">
            <w:pPr>
              <w:spacing w:line="240" w:lineRule="auto"/>
              <w:jc w:val="right"/>
              <w:rPr>
                <w:sz w:val="22"/>
                <w:szCs w:val="22"/>
              </w:rPr>
            </w:pPr>
            <w:r w:rsidRPr="00683987">
              <w:rPr>
                <w:sz w:val="22"/>
                <w:szCs w:val="22"/>
              </w:rPr>
              <w:t xml:space="preserve">22.3 </w:t>
            </w:r>
          </w:p>
          <w:p w14:paraId="413B24F4" w14:textId="7927FAE9" w:rsidR="00696B7F" w:rsidRPr="00683987" w:rsidRDefault="00696B7F" w:rsidP="00683987">
            <w:pPr>
              <w:spacing w:line="240" w:lineRule="auto"/>
              <w:jc w:val="right"/>
              <w:rPr>
                <w:sz w:val="22"/>
                <w:szCs w:val="22"/>
              </w:rPr>
            </w:pPr>
            <w:r w:rsidRPr="00683987">
              <w:rPr>
                <w:sz w:val="22"/>
                <w:szCs w:val="22"/>
              </w:rPr>
              <w:t>[21.1, 23.2]</w:t>
            </w:r>
          </w:p>
        </w:tc>
        <w:tc>
          <w:tcPr>
            <w:tcW w:w="752" w:type="pct"/>
            <w:vAlign w:val="top"/>
          </w:tcPr>
          <w:p w14:paraId="1585F361" w14:textId="77777777" w:rsidR="00696B7F" w:rsidRPr="00683987" w:rsidRDefault="00696B7F" w:rsidP="00683987">
            <w:pPr>
              <w:spacing w:line="240" w:lineRule="auto"/>
              <w:jc w:val="right"/>
              <w:rPr>
                <w:sz w:val="22"/>
                <w:szCs w:val="22"/>
              </w:rPr>
            </w:pPr>
            <w:r w:rsidRPr="00683987">
              <w:rPr>
                <w:sz w:val="22"/>
                <w:szCs w:val="22"/>
              </w:rPr>
              <w:t xml:space="preserve">23.3 </w:t>
            </w:r>
          </w:p>
          <w:p w14:paraId="0BB5CA2F" w14:textId="4ED69D1D" w:rsidR="00696B7F" w:rsidRPr="00683987" w:rsidRDefault="00696B7F" w:rsidP="00683987">
            <w:pPr>
              <w:spacing w:line="240" w:lineRule="auto"/>
              <w:jc w:val="right"/>
              <w:rPr>
                <w:sz w:val="22"/>
                <w:szCs w:val="22"/>
              </w:rPr>
            </w:pPr>
            <w:r w:rsidRPr="00683987">
              <w:rPr>
                <w:sz w:val="22"/>
                <w:szCs w:val="22"/>
              </w:rPr>
              <w:t>[22.1, 24.3]</w:t>
            </w:r>
          </w:p>
        </w:tc>
      </w:tr>
      <w:tr w:rsidR="00696B7F" w:rsidRPr="00683987" w14:paraId="05059DC4" w14:textId="77777777" w:rsidTr="00427C61">
        <w:trPr>
          <w:cnfStyle w:val="000000100000" w:firstRow="0" w:lastRow="0" w:firstColumn="0" w:lastColumn="0" w:oddVBand="0" w:evenVBand="0" w:oddHBand="1" w:evenHBand="0" w:firstRowFirstColumn="0" w:firstRowLastColumn="0" w:lastRowFirstColumn="0" w:lastRowLastColumn="0"/>
          <w:trHeight w:hRule="exact" w:val="850"/>
        </w:trPr>
        <w:tc>
          <w:tcPr>
            <w:tcW w:w="1568" w:type="pct"/>
            <w:tcBorders>
              <w:right w:val="single" w:sz="6" w:space="0" w:color="00DCA1" w:themeColor="background2"/>
            </w:tcBorders>
            <w:vAlign w:val="top"/>
          </w:tcPr>
          <w:p w14:paraId="7BE703D5" w14:textId="5A08756F" w:rsidR="00696B7F" w:rsidRPr="00683987" w:rsidRDefault="00696B7F" w:rsidP="00683987">
            <w:pPr>
              <w:spacing w:line="240" w:lineRule="auto"/>
              <w:rPr>
                <w:sz w:val="22"/>
                <w:szCs w:val="22"/>
              </w:rPr>
            </w:pPr>
            <w:r w:rsidRPr="00683987">
              <w:rPr>
                <w:b/>
                <w:bCs/>
                <w:sz w:val="22"/>
                <w:szCs w:val="22"/>
              </w:rPr>
              <w:t xml:space="preserve">Average apparent temperature on hot days (°C) (NOAA Heat </w:t>
            </w:r>
            <w:proofErr w:type="gramStart"/>
            <w:r w:rsidRPr="00683987">
              <w:rPr>
                <w:b/>
                <w:bCs/>
                <w:sz w:val="22"/>
                <w:szCs w:val="22"/>
              </w:rPr>
              <w:t>Index)</w:t>
            </w:r>
            <w:r w:rsidRPr="00683987">
              <w:rPr>
                <w:b/>
                <w:bCs/>
                <w:sz w:val="22"/>
                <w:szCs w:val="22"/>
                <w:vertAlign w:val="superscript"/>
              </w:rPr>
              <w:t>(</w:t>
            </w:r>
            <w:proofErr w:type="gramEnd"/>
            <w:r w:rsidRPr="00683987">
              <w:rPr>
                <w:b/>
                <w:bCs/>
                <w:sz w:val="22"/>
                <w:szCs w:val="22"/>
                <w:vertAlign w:val="superscript"/>
              </w:rPr>
              <w:t>c)</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657C209F" w:rsidR="00696B7F" w:rsidRPr="00683987" w:rsidRDefault="00696B7F" w:rsidP="00683987">
            <w:pPr>
              <w:spacing w:line="240" w:lineRule="auto"/>
              <w:jc w:val="right"/>
              <w:rPr>
                <w:sz w:val="22"/>
                <w:szCs w:val="22"/>
              </w:rPr>
            </w:pPr>
            <w:r w:rsidRPr="00683987">
              <w:rPr>
                <w:sz w:val="22"/>
                <w:szCs w:val="22"/>
              </w:rPr>
              <w:t>33.5</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353A739F" w14:textId="77777777" w:rsidR="00696B7F" w:rsidRPr="00683987" w:rsidRDefault="00696B7F" w:rsidP="00683987">
            <w:pPr>
              <w:spacing w:line="240" w:lineRule="auto"/>
              <w:jc w:val="right"/>
              <w:rPr>
                <w:sz w:val="22"/>
                <w:szCs w:val="22"/>
              </w:rPr>
            </w:pPr>
            <w:r w:rsidRPr="00683987">
              <w:rPr>
                <w:sz w:val="22"/>
                <w:szCs w:val="22"/>
              </w:rPr>
              <w:t xml:space="preserve">35.3 </w:t>
            </w:r>
          </w:p>
          <w:p w14:paraId="3C992737" w14:textId="1E726CA9" w:rsidR="00696B7F" w:rsidRPr="00683987" w:rsidRDefault="00696B7F" w:rsidP="00683987">
            <w:pPr>
              <w:spacing w:line="240" w:lineRule="auto"/>
              <w:jc w:val="right"/>
              <w:rPr>
                <w:sz w:val="22"/>
                <w:szCs w:val="22"/>
              </w:rPr>
            </w:pPr>
            <w:r w:rsidRPr="00683987">
              <w:rPr>
                <w:sz w:val="22"/>
                <w:szCs w:val="22"/>
              </w:rPr>
              <w:t>[34.7, 36]</w:t>
            </w:r>
          </w:p>
        </w:tc>
        <w:tc>
          <w:tcPr>
            <w:tcW w:w="755" w:type="pct"/>
            <w:tcBorders>
              <w:right w:val="single" w:sz="4" w:space="0" w:color="00DCA1" w:themeColor="background2"/>
            </w:tcBorders>
            <w:vAlign w:val="top"/>
          </w:tcPr>
          <w:p w14:paraId="18053886" w14:textId="77777777" w:rsidR="00696B7F" w:rsidRPr="00683987" w:rsidRDefault="00696B7F" w:rsidP="00683987">
            <w:pPr>
              <w:spacing w:line="240" w:lineRule="auto"/>
              <w:jc w:val="right"/>
              <w:rPr>
                <w:sz w:val="22"/>
                <w:szCs w:val="22"/>
              </w:rPr>
            </w:pPr>
            <w:r w:rsidRPr="00683987">
              <w:rPr>
                <w:sz w:val="22"/>
                <w:szCs w:val="22"/>
              </w:rPr>
              <w:t xml:space="preserve">35.5 </w:t>
            </w:r>
          </w:p>
          <w:p w14:paraId="510E1230" w14:textId="1B5637E9" w:rsidR="00696B7F" w:rsidRPr="00683987" w:rsidRDefault="00696B7F" w:rsidP="00683987">
            <w:pPr>
              <w:spacing w:line="240" w:lineRule="auto"/>
              <w:jc w:val="right"/>
              <w:rPr>
                <w:sz w:val="22"/>
                <w:szCs w:val="22"/>
              </w:rPr>
            </w:pPr>
            <w:r w:rsidRPr="00683987">
              <w:rPr>
                <w:sz w:val="22"/>
                <w:szCs w:val="22"/>
              </w:rPr>
              <w:t>[34.8, 36.6]</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2E0352CB" w14:textId="77777777" w:rsidR="00696B7F" w:rsidRPr="00683987" w:rsidRDefault="00696B7F" w:rsidP="00683987">
            <w:pPr>
              <w:spacing w:line="240" w:lineRule="auto"/>
              <w:jc w:val="right"/>
              <w:rPr>
                <w:sz w:val="22"/>
                <w:szCs w:val="22"/>
              </w:rPr>
            </w:pPr>
            <w:r w:rsidRPr="00683987">
              <w:rPr>
                <w:sz w:val="22"/>
                <w:szCs w:val="22"/>
              </w:rPr>
              <w:t xml:space="preserve">36.4 </w:t>
            </w:r>
          </w:p>
          <w:p w14:paraId="5F382365" w14:textId="508C0EFC" w:rsidR="00696B7F" w:rsidRPr="00683987" w:rsidRDefault="00696B7F" w:rsidP="00683987">
            <w:pPr>
              <w:spacing w:line="240" w:lineRule="auto"/>
              <w:jc w:val="right"/>
              <w:rPr>
                <w:sz w:val="22"/>
                <w:szCs w:val="22"/>
              </w:rPr>
            </w:pPr>
            <w:r w:rsidRPr="00683987">
              <w:rPr>
                <w:sz w:val="22"/>
                <w:szCs w:val="22"/>
              </w:rPr>
              <w:t>[35.3, 37.5]</w:t>
            </w:r>
          </w:p>
        </w:tc>
        <w:tc>
          <w:tcPr>
            <w:tcW w:w="752" w:type="pct"/>
            <w:vAlign w:val="top"/>
          </w:tcPr>
          <w:p w14:paraId="4F35F3A8" w14:textId="77777777" w:rsidR="00696B7F" w:rsidRPr="00683987" w:rsidRDefault="00696B7F" w:rsidP="00683987">
            <w:pPr>
              <w:spacing w:line="240" w:lineRule="auto"/>
              <w:jc w:val="right"/>
              <w:rPr>
                <w:sz w:val="22"/>
                <w:szCs w:val="22"/>
              </w:rPr>
            </w:pPr>
            <w:r w:rsidRPr="00683987">
              <w:rPr>
                <w:sz w:val="22"/>
                <w:szCs w:val="22"/>
              </w:rPr>
              <w:t xml:space="preserve">37.9 </w:t>
            </w:r>
          </w:p>
          <w:p w14:paraId="71D149B5" w14:textId="63D1500B" w:rsidR="00696B7F" w:rsidRPr="00683987" w:rsidRDefault="00696B7F" w:rsidP="00683987">
            <w:pPr>
              <w:spacing w:line="240" w:lineRule="auto"/>
              <w:jc w:val="right"/>
              <w:rPr>
                <w:sz w:val="22"/>
                <w:szCs w:val="22"/>
              </w:rPr>
            </w:pPr>
            <w:r w:rsidRPr="00683987">
              <w:rPr>
                <w:sz w:val="22"/>
                <w:szCs w:val="22"/>
              </w:rPr>
              <w:t>[36.5, 39.5]</w:t>
            </w:r>
          </w:p>
        </w:tc>
      </w:tr>
      <w:tr w:rsidR="00696B7F" w:rsidRPr="00683987" w14:paraId="1162A52C" w14:textId="77777777" w:rsidTr="00427C61">
        <w:trPr>
          <w:trHeight w:hRule="exact" w:val="624"/>
        </w:trPr>
        <w:tc>
          <w:tcPr>
            <w:tcW w:w="1568" w:type="pct"/>
            <w:tcBorders>
              <w:right w:val="single" w:sz="6" w:space="0" w:color="00DCA1" w:themeColor="background2"/>
            </w:tcBorders>
            <w:vAlign w:val="top"/>
          </w:tcPr>
          <w:p w14:paraId="4382292B" w14:textId="1007DC7E" w:rsidR="00696B7F" w:rsidRPr="00683987" w:rsidRDefault="00696B7F" w:rsidP="00683987">
            <w:pPr>
              <w:spacing w:line="240" w:lineRule="auto"/>
              <w:rPr>
                <w:sz w:val="22"/>
                <w:szCs w:val="22"/>
              </w:rPr>
            </w:pPr>
            <w:r w:rsidRPr="00683987">
              <w:rPr>
                <w:b/>
                <w:bCs/>
                <w:sz w:val="22"/>
                <w:szCs w:val="22"/>
              </w:rPr>
              <w:t>Average heatwave duration in days</w:t>
            </w:r>
            <w:r w:rsidRPr="00683987">
              <w:rPr>
                <w:b/>
                <w:bCs/>
                <w:sz w:val="22"/>
                <w:szCs w:val="22"/>
                <w:vertAlign w:val="superscript"/>
              </w:rPr>
              <w:t>(d)</w:t>
            </w:r>
          </w:p>
        </w:tc>
        <w:tc>
          <w:tcPr>
            <w:tcW w:w="523" w:type="pct"/>
            <w:tcBorders>
              <w:left w:val="single" w:sz="6" w:space="0" w:color="00DCA1" w:themeColor="background2"/>
              <w:right w:val="single" w:sz="4" w:space="0" w:color="00DCA1" w:themeColor="background2"/>
            </w:tcBorders>
            <w:vAlign w:val="top"/>
          </w:tcPr>
          <w:p w14:paraId="73721C9A" w14:textId="624F1165" w:rsidR="00696B7F" w:rsidRPr="00683987" w:rsidRDefault="00696B7F" w:rsidP="00683987">
            <w:pPr>
              <w:spacing w:line="240" w:lineRule="auto"/>
              <w:jc w:val="right"/>
              <w:rPr>
                <w:sz w:val="22"/>
                <w:szCs w:val="22"/>
              </w:rPr>
            </w:pPr>
            <w:r w:rsidRPr="00683987">
              <w:rPr>
                <w:sz w:val="22"/>
                <w:szCs w:val="22"/>
              </w:rPr>
              <w:t>5</w:t>
            </w:r>
          </w:p>
        </w:tc>
        <w:tc>
          <w:tcPr>
            <w:tcW w:w="649" w:type="pct"/>
            <w:tcBorders>
              <w:left w:val="single" w:sz="4" w:space="0" w:color="00DCA1" w:themeColor="background2"/>
            </w:tcBorders>
            <w:vAlign w:val="top"/>
          </w:tcPr>
          <w:p w14:paraId="1B4DFB1F" w14:textId="77777777" w:rsidR="00696B7F" w:rsidRPr="00683987" w:rsidRDefault="00696B7F" w:rsidP="00683987">
            <w:pPr>
              <w:spacing w:line="240" w:lineRule="auto"/>
              <w:jc w:val="right"/>
              <w:rPr>
                <w:sz w:val="22"/>
                <w:szCs w:val="22"/>
              </w:rPr>
            </w:pPr>
            <w:r w:rsidRPr="00683987">
              <w:rPr>
                <w:sz w:val="22"/>
                <w:szCs w:val="22"/>
              </w:rPr>
              <w:t xml:space="preserve">6 </w:t>
            </w:r>
          </w:p>
          <w:p w14:paraId="176A1A93" w14:textId="19A7A184" w:rsidR="00696B7F" w:rsidRPr="00683987" w:rsidRDefault="00696B7F" w:rsidP="00683987">
            <w:pPr>
              <w:spacing w:line="240" w:lineRule="auto"/>
              <w:jc w:val="right"/>
              <w:rPr>
                <w:sz w:val="22"/>
                <w:szCs w:val="22"/>
              </w:rPr>
            </w:pPr>
            <w:r w:rsidRPr="00683987">
              <w:rPr>
                <w:sz w:val="22"/>
                <w:szCs w:val="22"/>
              </w:rPr>
              <w:t>[6, 7]</w:t>
            </w:r>
          </w:p>
        </w:tc>
        <w:tc>
          <w:tcPr>
            <w:tcW w:w="755" w:type="pct"/>
            <w:tcBorders>
              <w:right w:val="single" w:sz="4" w:space="0" w:color="00DCA1" w:themeColor="background2"/>
            </w:tcBorders>
            <w:vAlign w:val="top"/>
          </w:tcPr>
          <w:p w14:paraId="313AC331" w14:textId="77777777" w:rsidR="00696B7F" w:rsidRPr="00683987" w:rsidRDefault="00696B7F" w:rsidP="00683987">
            <w:pPr>
              <w:spacing w:line="240" w:lineRule="auto"/>
              <w:jc w:val="right"/>
              <w:rPr>
                <w:sz w:val="22"/>
                <w:szCs w:val="22"/>
              </w:rPr>
            </w:pPr>
            <w:r w:rsidRPr="00683987">
              <w:rPr>
                <w:sz w:val="22"/>
                <w:szCs w:val="22"/>
              </w:rPr>
              <w:t xml:space="preserve">6 </w:t>
            </w:r>
          </w:p>
          <w:p w14:paraId="3D97B203" w14:textId="365F00C6" w:rsidR="00696B7F" w:rsidRPr="00683987" w:rsidRDefault="00696B7F" w:rsidP="00683987">
            <w:pPr>
              <w:spacing w:line="240" w:lineRule="auto"/>
              <w:jc w:val="right"/>
              <w:rPr>
                <w:sz w:val="22"/>
                <w:szCs w:val="22"/>
              </w:rPr>
            </w:pPr>
            <w:r w:rsidRPr="00683987">
              <w:rPr>
                <w:sz w:val="22"/>
                <w:szCs w:val="22"/>
              </w:rPr>
              <w:t>[5, 9]</w:t>
            </w:r>
          </w:p>
        </w:tc>
        <w:tc>
          <w:tcPr>
            <w:tcW w:w="753" w:type="pct"/>
            <w:tcBorders>
              <w:left w:val="single" w:sz="4" w:space="0" w:color="00DCA1" w:themeColor="background2"/>
            </w:tcBorders>
            <w:vAlign w:val="top"/>
          </w:tcPr>
          <w:p w14:paraId="4B30D952" w14:textId="77777777" w:rsidR="00696B7F" w:rsidRPr="00683987" w:rsidRDefault="00696B7F" w:rsidP="00683987">
            <w:pPr>
              <w:spacing w:line="240" w:lineRule="auto"/>
              <w:jc w:val="right"/>
              <w:rPr>
                <w:sz w:val="22"/>
                <w:szCs w:val="22"/>
              </w:rPr>
            </w:pPr>
            <w:r w:rsidRPr="00683987">
              <w:rPr>
                <w:sz w:val="22"/>
                <w:szCs w:val="22"/>
              </w:rPr>
              <w:t xml:space="preserve">8 </w:t>
            </w:r>
          </w:p>
          <w:p w14:paraId="1019E26A" w14:textId="2C0DF961" w:rsidR="00696B7F" w:rsidRPr="00683987" w:rsidRDefault="00696B7F" w:rsidP="00683987">
            <w:pPr>
              <w:spacing w:line="240" w:lineRule="auto"/>
              <w:jc w:val="right"/>
              <w:rPr>
                <w:sz w:val="22"/>
                <w:szCs w:val="22"/>
              </w:rPr>
            </w:pPr>
            <w:r w:rsidRPr="00683987">
              <w:rPr>
                <w:sz w:val="22"/>
                <w:szCs w:val="22"/>
              </w:rPr>
              <w:t>[6, 10]</w:t>
            </w:r>
          </w:p>
        </w:tc>
        <w:tc>
          <w:tcPr>
            <w:tcW w:w="752" w:type="pct"/>
            <w:vAlign w:val="top"/>
          </w:tcPr>
          <w:p w14:paraId="0A8B9B74" w14:textId="77777777" w:rsidR="00696B7F" w:rsidRPr="00683987" w:rsidRDefault="00696B7F" w:rsidP="00683987">
            <w:pPr>
              <w:spacing w:line="240" w:lineRule="auto"/>
              <w:jc w:val="right"/>
              <w:rPr>
                <w:sz w:val="22"/>
                <w:szCs w:val="22"/>
              </w:rPr>
            </w:pPr>
            <w:r w:rsidRPr="00683987">
              <w:rPr>
                <w:sz w:val="22"/>
                <w:szCs w:val="22"/>
              </w:rPr>
              <w:t xml:space="preserve">10 </w:t>
            </w:r>
          </w:p>
          <w:p w14:paraId="101BB104" w14:textId="28D76717" w:rsidR="00696B7F" w:rsidRPr="00683987" w:rsidRDefault="00696B7F" w:rsidP="00683987">
            <w:pPr>
              <w:spacing w:line="240" w:lineRule="auto"/>
              <w:jc w:val="right"/>
              <w:rPr>
                <w:sz w:val="22"/>
                <w:szCs w:val="22"/>
              </w:rPr>
            </w:pPr>
            <w:r w:rsidRPr="00683987">
              <w:rPr>
                <w:sz w:val="22"/>
                <w:szCs w:val="22"/>
              </w:rPr>
              <w:t>[7, 15]</w:t>
            </w:r>
          </w:p>
        </w:tc>
      </w:tr>
      <w:tr w:rsidR="00696B7F" w:rsidRPr="00683987" w14:paraId="6FD80256" w14:textId="77777777" w:rsidTr="00427C61">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10673DBD" w14:textId="2E1CDC39" w:rsidR="00696B7F" w:rsidRPr="00683987" w:rsidRDefault="00696B7F" w:rsidP="00683987">
            <w:pPr>
              <w:spacing w:line="240" w:lineRule="auto"/>
              <w:rPr>
                <w:sz w:val="22"/>
                <w:szCs w:val="22"/>
              </w:rPr>
            </w:pPr>
            <w:r w:rsidRPr="00683987">
              <w:rPr>
                <w:b/>
                <w:bCs/>
                <w:sz w:val="22"/>
                <w:szCs w:val="22"/>
              </w:rPr>
              <w:t>Number of heatwaves per year</w:t>
            </w:r>
            <w:r w:rsidRPr="00683987">
              <w:rPr>
                <w:b/>
                <w:bCs/>
                <w:sz w:val="22"/>
                <w:szCs w:val="22"/>
                <w:vertAlign w:val="superscript"/>
              </w:rPr>
              <w:t>(d)</w:t>
            </w:r>
          </w:p>
        </w:tc>
        <w:tc>
          <w:tcPr>
            <w:tcW w:w="52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3A27B0DF" w:rsidR="00696B7F" w:rsidRPr="00683987" w:rsidRDefault="00696B7F" w:rsidP="00683987">
            <w:pPr>
              <w:spacing w:line="240" w:lineRule="auto"/>
              <w:jc w:val="right"/>
              <w:rPr>
                <w:sz w:val="22"/>
                <w:szCs w:val="22"/>
              </w:rPr>
            </w:pPr>
            <w:r w:rsidRPr="00683987">
              <w:rPr>
                <w:sz w:val="22"/>
                <w:szCs w:val="22"/>
              </w:rPr>
              <w:t>2</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39A04837" w14:textId="77777777" w:rsidR="00696B7F" w:rsidRPr="00683987" w:rsidRDefault="00696B7F" w:rsidP="00683987">
            <w:pPr>
              <w:spacing w:line="240" w:lineRule="auto"/>
              <w:jc w:val="right"/>
              <w:rPr>
                <w:sz w:val="22"/>
                <w:szCs w:val="22"/>
              </w:rPr>
            </w:pPr>
            <w:r w:rsidRPr="00683987">
              <w:rPr>
                <w:sz w:val="22"/>
                <w:szCs w:val="22"/>
              </w:rPr>
              <w:t xml:space="preserve">5 </w:t>
            </w:r>
          </w:p>
          <w:p w14:paraId="64C0ED5A" w14:textId="54FF4A4F" w:rsidR="00696B7F" w:rsidRPr="00683987" w:rsidRDefault="00696B7F" w:rsidP="00683987">
            <w:pPr>
              <w:spacing w:line="240" w:lineRule="auto"/>
              <w:jc w:val="right"/>
              <w:rPr>
                <w:sz w:val="22"/>
                <w:szCs w:val="22"/>
              </w:rPr>
            </w:pPr>
            <w:r w:rsidRPr="00683987">
              <w:rPr>
                <w:sz w:val="22"/>
                <w:szCs w:val="22"/>
              </w:rPr>
              <w:t>[4, 7]</w:t>
            </w:r>
          </w:p>
        </w:tc>
        <w:tc>
          <w:tcPr>
            <w:tcW w:w="755" w:type="pct"/>
            <w:tcBorders>
              <w:right w:val="single" w:sz="4" w:space="0" w:color="00DCA1" w:themeColor="background2"/>
            </w:tcBorders>
            <w:vAlign w:val="top"/>
          </w:tcPr>
          <w:p w14:paraId="31C06FCC" w14:textId="77777777" w:rsidR="00696B7F" w:rsidRPr="00683987" w:rsidRDefault="00696B7F" w:rsidP="00683987">
            <w:pPr>
              <w:spacing w:line="240" w:lineRule="auto"/>
              <w:jc w:val="right"/>
              <w:rPr>
                <w:sz w:val="22"/>
                <w:szCs w:val="22"/>
              </w:rPr>
            </w:pPr>
            <w:r w:rsidRPr="00683987">
              <w:rPr>
                <w:sz w:val="22"/>
                <w:szCs w:val="22"/>
              </w:rPr>
              <w:t xml:space="preserve">6 </w:t>
            </w:r>
          </w:p>
          <w:p w14:paraId="3A5407A8" w14:textId="3E8DC35F" w:rsidR="00696B7F" w:rsidRPr="00683987" w:rsidRDefault="00696B7F" w:rsidP="00683987">
            <w:pPr>
              <w:spacing w:line="240" w:lineRule="auto"/>
              <w:jc w:val="right"/>
              <w:rPr>
                <w:sz w:val="22"/>
                <w:szCs w:val="22"/>
              </w:rPr>
            </w:pPr>
            <w:r w:rsidRPr="00683987">
              <w:rPr>
                <w:sz w:val="22"/>
                <w:szCs w:val="22"/>
              </w:rPr>
              <w:t>[5, 8]</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4FB224AE" w14:textId="77777777" w:rsidR="00696B7F" w:rsidRPr="00683987" w:rsidRDefault="00696B7F" w:rsidP="00683987">
            <w:pPr>
              <w:spacing w:line="240" w:lineRule="auto"/>
              <w:jc w:val="right"/>
              <w:rPr>
                <w:sz w:val="22"/>
                <w:szCs w:val="22"/>
              </w:rPr>
            </w:pPr>
            <w:r w:rsidRPr="00683987">
              <w:rPr>
                <w:sz w:val="22"/>
                <w:szCs w:val="22"/>
              </w:rPr>
              <w:t xml:space="preserve">7 </w:t>
            </w:r>
          </w:p>
          <w:p w14:paraId="2B1B08C8" w14:textId="0035F9B6" w:rsidR="00696B7F" w:rsidRPr="00683987" w:rsidRDefault="00696B7F" w:rsidP="00683987">
            <w:pPr>
              <w:spacing w:line="240" w:lineRule="auto"/>
              <w:jc w:val="right"/>
              <w:rPr>
                <w:sz w:val="22"/>
                <w:szCs w:val="22"/>
              </w:rPr>
            </w:pPr>
            <w:r w:rsidRPr="00683987">
              <w:rPr>
                <w:sz w:val="22"/>
                <w:szCs w:val="22"/>
              </w:rPr>
              <w:t>[5, 9]</w:t>
            </w:r>
          </w:p>
        </w:tc>
        <w:tc>
          <w:tcPr>
            <w:tcW w:w="752" w:type="pct"/>
            <w:vAlign w:val="top"/>
          </w:tcPr>
          <w:p w14:paraId="35AD849C" w14:textId="77777777" w:rsidR="00696B7F" w:rsidRPr="00683987" w:rsidRDefault="00696B7F" w:rsidP="00683987">
            <w:pPr>
              <w:spacing w:line="240" w:lineRule="auto"/>
              <w:jc w:val="right"/>
              <w:rPr>
                <w:sz w:val="22"/>
                <w:szCs w:val="22"/>
              </w:rPr>
            </w:pPr>
            <w:r w:rsidRPr="00683987">
              <w:rPr>
                <w:sz w:val="22"/>
                <w:szCs w:val="22"/>
              </w:rPr>
              <w:t xml:space="preserve">8 </w:t>
            </w:r>
          </w:p>
          <w:p w14:paraId="15977E61" w14:textId="5CC527B1" w:rsidR="00696B7F" w:rsidRPr="00683987" w:rsidRDefault="00696B7F" w:rsidP="00683987">
            <w:pPr>
              <w:spacing w:line="240" w:lineRule="auto"/>
              <w:jc w:val="right"/>
              <w:rPr>
                <w:sz w:val="22"/>
                <w:szCs w:val="22"/>
              </w:rPr>
            </w:pPr>
            <w:r w:rsidRPr="00683987">
              <w:rPr>
                <w:sz w:val="22"/>
                <w:szCs w:val="22"/>
              </w:rPr>
              <w:t>[7, 9]</w:t>
            </w:r>
          </w:p>
        </w:tc>
      </w:tr>
      <w:tr w:rsidR="00696B7F" w:rsidRPr="00683987" w14:paraId="5510011B" w14:textId="77777777" w:rsidTr="00427C61">
        <w:trPr>
          <w:trHeight w:hRule="exact" w:val="624"/>
        </w:trPr>
        <w:tc>
          <w:tcPr>
            <w:tcW w:w="1568" w:type="pct"/>
            <w:tcBorders>
              <w:right w:val="single" w:sz="6" w:space="0" w:color="00DCA1" w:themeColor="background2"/>
            </w:tcBorders>
            <w:vAlign w:val="top"/>
          </w:tcPr>
          <w:p w14:paraId="4CDE98CC" w14:textId="456F410F" w:rsidR="00696B7F" w:rsidRPr="00683987" w:rsidRDefault="00696B7F" w:rsidP="00683987">
            <w:pPr>
              <w:spacing w:line="240" w:lineRule="auto"/>
              <w:rPr>
                <w:sz w:val="22"/>
                <w:szCs w:val="22"/>
              </w:rPr>
            </w:pPr>
            <w:r w:rsidRPr="00683987">
              <w:rPr>
                <w:b/>
                <w:bCs/>
                <w:sz w:val="22"/>
                <w:szCs w:val="22"/>
              </w:rPr>
              <w:t>Number of days per year</w:t>
            </w:r>
            <w:r w:rsidRPr="00683987">
              <w:rPr>
                <w:b/>
                <w:bCs/>
                <w:sz w:val="22"/>
                <w:szCs w:val="22"/>
              </w:rPr>
              <w:br/>
              <w:t>&gt; 35°C</w:t>
            </w:r>
          </w:p>
        </w:tc>
        <w:tc>
          <w:tcPr>
            <w:tcW w:w="523" w:type="pct"/>
            <w:tcBorders>
              <w:left w:val="single" w:sz="6" w:space="0" w:color="00DCA1" w:themeColor="background2"/>
              <w:right w:val="single" w:sz="4" w:space="0" w:color="00DCA1" w:themeColor="background2"/>
            </w:tcBorders>
            <w:vAlign w:val="top"/>
          </w:tcPr>
          <w:p w14:paraId="1298B82F" w14:textId="1B21B59E" w:rsidR="00696B7F" w:rsidRPr="00683987" w:rsidRDefault="00696B7F" w:rsidP="00683987">
            <w:pPr>
              <w:spacing w:line="240" w:lineRule="auto"/>
              <w:jc w:val="right"/>
              <w:rPr>
                <w:sz w:val="22"/>
                <w:szCs w:val="22"/>
              </w:rPr>
            </w:pPr>
            <w:r w:rsidRPr="00683987">
              <w:rPr>
                <w:sz w:val="22"/>
                <w:szCs w:val="22"/>
              </w:rPr>
              <w:t>6</w:t>
            </w:r>
          </w:p>
        </w:tc>
        <w:tc>
          <w:tcPr>
            <w:tcW w:w="649" w:type="pct"/>
            <w:tcBorders>
              <w:left w:val="single" w:sz="4" w:space="0" w:color="00DCA1" w:themeColor="background2"/>
            </w:tcBorders>
            <w:vAlign w:val="top"/>
          </w:tcPr>
          <w:p w14:paraId="2A5C7463" w14:textId="77777777" w:rsidR="00696B7F" w:rsidRPr="00683987" w:rsidRDefault="00696B7F" w:rsidP="00683987">
            <w:pPr>
              <w:spacing w:line="240" w:lineRule="auto"/>
              <w:jc w:val="right"/>
              <w:rPr>
                <w:sz w:val="22"/>
                <w:szCs w:val="22"/>
              </w:rPr>
            </w:pPr>
            <w:r w:rsidRPr="00683987">
              <w:rPr>
                <w:sz w:val="22"/>
                <w:szCs w:val="22"/>
              </w:rPr>
              <w:t xml:space="preserve">15 </w:t>
            </w:r>
          </w:p>
          <w:p w14:paraId="00485C26" w14:textId="37E9C56B" w:rsidR="00696B7F" w:rsidRPr="00683987" w:rsidRDefault="00696B7F" w:rsidP="00683987">
            <w:pPr>
              <w:spacing w:line="240" w:lineRule="auto"/>
              <w:jc w:val="right"/>
              <w:rPr>
                <w:sz w:val="22"/>
                <w:szCs w:val="22"/>
              </w:rPr>
            </w:pPr>
            <w:r w:rsidRPr="00683987">
              <w:rPr>
                <w:sz w:val="22"/>
                <w:szCs w:val="22"/>
              </w:rPr>
              <w:t>[11, 22]</w:t>
            </w:r>
          </w:p>
        </w:tc>
        <w:tc>
          <w:tcPr>
            <w:tcW w:w="755" w:type="pct"/>
            <w:tcBorders>
              <w:right w:val="single" w:sz="4" w:space="0" w:color="00DCA1" w:themeColor="background2"/>
            </w:tcBorders>
            <w:vAlign w:val="top"/>
          </w:tcPr>
          <w:p w14:paraId="7E6AB5C8" w14:textId="77777777" w:rsidR="00696B7F" w:rsidRPr="00683987" w:rsidRDefault="00696B7F" w:rsidP="00683987">
            <w:pPr>
              <w:spacing w:line="240" w:lineRule="auto"/>
              <w:jc w:val="right"/>
              <w:rPr>
                <w:sz w:val="22"/>
                <w:szCs w:val="22"/>
              </w:rPr>
            </w:pPr>
            <w:r w:rsidRPr="00683987">
              <w:rPr>
                <w:sz w:val="22"/>
                <w:szCs w:val="22"/>
              </w:rPr>
              <w:t xml:space="preserve">18 </w:t>
            </w:r>
          </w:p>
          <w:p w14:paraId="766C12B6" w14:textId="5ECCA3E7" w:rsidR="00696B7F" w:rsidRPr="00683987" w:rsidRDefault="00696B7F" w:rsidP="00683987">
            <w:pPr>
              <w:spacing w:line="240" w:lineRule="auto"/>
              <w:jc w:val="right"/>
              <w:rPr>
                <w:sz w:val="22"/>
                <w:szCs w:val="22"/>
              </w:rPr>
            </w:pPr>
            <w:r w:rsidRPr="00683987">
              <w:rPr>
                <w:sz w:val="22"/>
                <w:szCs w:val="22"/>
              </w:rPr>
              <w:t>[10, 40]</w:t>
            </w:r>
          </w:p>
        </w:tc>
        <w:tc>
          <w:tcPr>
            <w:tcW w:w="753" w:type="pct"/>
            <w:tcBorders>
              <w:left w:val="single" w:sz="4" w:space="0" w:color="00DCA1" w:themeColor="background2"/>
            </w:tcBorders>
            <w:vAlign w:val="top"/>
          </w:tcPr>
          <w:p w14:paraId="0E0A56C8" w14:textId="77777777" w:rsidR="00696B7F" w:rsidRPr="00683987" w:rsidRDefault="00696B7F" w:rsidP="00683987">
            <w:pPr>
              <w:spacing w:line="240" w:lineRule="auto"/>
              <w:jc w:val="right"/>
              <w:rPr>
                <w:sz w:val="22"/>
                <w:szCs w:val="22"/>
              </w:rPr>
            </w:pPr>
            <w:r w:rsidRPr="00683987">
              <w:rPr>
                <w:sz w:val="22"/>
                <w:szCs w:val="22"/>
              </w:rPr>
              <w:t xml:space="preserve">22 </w:t>
            </w:r>
          </w:p>
          <w:p w14:paraId="253CEBCC" w14:textId="3DAFE064" w:rsidR="00696B7F" w:rsidRPr="00683987" w:rsidRDefault="00696B7F" w:rsidP="00683987">
            <w:pPr>
              <w:spacing w:line="240" w:lineRule="auto"/>
              <w:jc w:val="right"/>
              <w:rPr>
                <w:sz w:val="22"/>
                <w:szCs w:val="22"/>
              </w:rPr>
            </w:pPr>
            <w:r w:rsidRPr="00683987">
              <w:rPr>
                <w:sz w:val="22"/>
                <w:szCs w:val="22"/>
              </w:rPr>
              <w:t>[13, 37]</w:t>
            </w:r>
          </w:p>
        </w:tc>
        <w:tc>
          <w:tcPr>
            <w:tcW w:w="752" w:type="pct"/>
            <w:vAlign w:val="top"/>
          </w:tcPr>
          <w:p w14:paraId="7C13B964" w14:textId="77777777" w:rsidR="00696B7F" w:rsidRPr="00683987" w:rsidRDefault="00696B7F" w:rsidP="00683987">
            <w:pPr>
              <w:spacing w:line="240" w:lineRule="auto"/>
              <w:jc w:val="right"/>
              <w:rPr>
                <w:sz w:val="22"/>
                <w:szCs w:val="22"/>
              </w:rPr>
            </w:pPr>
            <w:r w:rsidRPr="00683987">
              <w:rPr>
                <w:sz w:val="22"/>
                <w:szCs w:val="22"/>
              </w:rPr>
              <w:t xml:space="preserve">34 </w:t>
            </w:r>
          </w:p>
          <w:p w14:paraId="73A326AF" w14:textId="1BBC32BB" w:rsidR="00696B7F" w:rsidRPr="00683987" w:rsidRDefault="00696B7F" w:rsidP="00683987">
            <w:pPr>
              <w:spacing w:line="240" w:lineRule="auto"/>
              <w:jc w:val="right"/>
              <w:rPr>
                <w:sz w:val="22"/>
                <w:szCs w:val="22"/>
              </w:rPr>
            </w:pPr>
            <w:r w:rsidRPr="00683987">
              <w:rPr>
                <w:sz w:val="22"/>
                <w:szCs w:val="22"/>
              </w:rPr>
              <w:t>[19, 57]</w:t>
            </w:r>
          </w:p>
        </w:tc>
      </w:tr>
      <w:tr w:rsidR="00696B7F" w:rsidRPr="00683987" w14:paraId="32A0750A" w14:textId="77777777" w:rsidTr="00427C61">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62075A9F" w14:textId="522E373D" w:rsidR="00696B7F" w:rsidRPr="00683987" w:rsidRDefault="00696B7F" w:rsidP="00683987">
            <w:pPr>
              <w:spacing w:line="240" w:lineRule="auto"/>
              <w:rPr>
                <w:sz w:val="22"/>
                <w:szCs w:val="22"/>
              </w:rPr>
            </w:pPr>
            <w:r w:rsidRPr="00683987">
              <w:rPr>
                <w:b/>
                <w:bCs/>
                <w:sz w:val="22"/>
                <w:szCs w:val="22"/>
              </w:rPr>
              <w:t>Number of days per year &gt; 40°C</w:t>
            </w:r>
          </w:p>
        </w:tc>
        <w:tc>
          <w:tcPr>
            <w:tcW w:w="523" w:type="pct"/>
            <w:tcBorders>
              <w:top w:val="single" w:sz="6" w:space="0" w:color="00DCA1" w:themeColor="background2"/>
              <w:left w:val="single" w:sz="6" w:space="0" w:color="00DCA1" w:themeColor="background2"/>
              <w:right w:val="single" w:sz="4" w:space="0" w:color="00DCA1" w:themeColor="background2"/>
            </w:tcBorders>
            <w:vAlign w:val="top"/>
          </w:tcPr>
          <w:p w14:paraId="4F2C8297" w14:textId="038EF5C7" w:rsidR="00696B7F" w:rsidRPr="00683987" w:rsidRDefault="00696B7F" w:rsidP="00683987">
            <w:pPr>
              <w:spacing w:line="240" w:lineRule="auto"/>
              <w:jc w:val="right"/>
              <w:rPr>
                <w:sz w:val="22"/>
                <w:szCs w:val="22"/>
              </w:rPr>
            </w:pPr>
            <w:r w:rsidRPr="00683987">
              <w:rPr>
                <w:sz w:val="22"/>
                <w:szCs w:val="22"/>
              </w:rPr>
              <w:t>0</w:t>
            </w:r>
          </w:p>
        </w:tc>
        <w:tc>
          <w:tcPr>
            <w:tcW w:w="649" w:type="pct"/>
            <w:tcBorders>
              <w:top w:val="single" w:sz="6" w:space="0" w:color="00DCA1" w:themeColor="background2"/>
              <w:left w:val="single" w:sz="4" w:space="0" w:color="00DCA1" w:themeColor="background2"/>
            </w:tcBorders>
            <w:vAlign w:val="top"/>
          </w:tcPr>
          <w:p w14:paraId="102F5BF9" w14:textId="77777777" w:rsidR="00696B7F" w:rsidRPr="00683987" w:rsidRDefault="00696B7F" w:rsidP="00683987">
            <w:pPr>
              <w:spacing w:line="240" w:lineRule="auto"/>
              <w:jc w:val="right"/>
              <w:rPr>
                <w:sz w:val="22"/>
                <w:szCs w:val="22"/>
              </w:rPr>
            </w:pPr>
            <w:r w:rsidRPr="00683987">
              <w:rPr>
                <w:sz w:val="22"/>
                <w:szCs w:val="22"/>
              </w:rPr>
              <w:t xml:space="preserve">1 </w:t>
            </w:r>
          </w:p>
          <w:p w14:paraId="429979BA" w14:textId="03E824D8" w:rsidR="00696B7F" w:rsidRPr="00683987" w:rsidRDefault="00696B7F" w:rsidP="00683987">
            <w:pPr>
              <w:spacing w:line="240" w:lineRule="auto"/>
              <w:jc w:val="right"/>
              <w:rPr>
                <w:sz w:val="22"/>
                <w:szCs w:val="22"/>
              </w:rPr>
            </w:pPr>
            <w:r w:rsidRPr="00683987">
              <w:rPr>
                <w:sz w:val="22"/>
                <w:szCs w:val="22"/>
              </w:rPr>
              <w:t>[0, 2]</w:t>
            </w:r>
          </w:p>
        </w:tc>
        <w:tc>
          <w:tcPr>
            <w:tcW w:w="755" w:type="pct"/>
            <w:tcBorders>
              <w:right w:val="single" w:sz="4" w:space="0" w:color="00DCA1" w:themeColor="background2"/>
            </w:tcBorders>
            <w:vAlign w:val="top"/>
          </w:tcPr>
          <w:p w14:paraId="208ABCE7" w14:textId="77777777" w:rsidR="00696B7F" w:rsidRPr="00683987" w:rsidRDefault="00696B7F" w:rsidP="00683987">
            <w:pPr>
              <w:spacing w:line="240" w:lineRule="auto"/>
              <w:jc w:val="right"/>
              <w:rPr>
                <w:sz w:val="22"/>
                <w:szCs w:val="22"/>
              </w:rPr>
            </w:pPr>
            <w:r w:rsidRPr="00683987">
              <w:rPr>
                <w:sz w:val="22"/>
                <w:szCs w:val="22"/>
              </w:rPr>
              <w:t xml:space="preserve">1 </w:t>
            </w:r>
          </w:p>
          <w:p w14:paraId="65AE32BE" w14:textId="057DBA52" w:rsidR="00696B7F" w:rsidRPr="00683987" w:rsidRDefault="00696B7F" w:rsidP="00683987">
            <w:pPr>
              <w:spacing w:line="240" w:lineRule="auto"/>
              <w:jc w:val="right"/>
              <w:rPr>
                <w:sz w:val="22"/>
                <w:szCs w:val="22"/>
              </w:rPr>
            </w:pPr>
            <w:r w:rsidRPr="00683987">
              <w:rPr>
                <w:sz w:val="22"/>
                <w:szCs w:val="22"/>
              </w:rPr>
              <w:t>[0, 4]</w:t>
            </w:r>
          </w:p>
        </w:tc>
        <w:tc>
          <w:tcPr>
            <w:tcW w:w="753" w:type="pct"/>
            <w:tcBorders>
              <w:top w:val="single" w:sz="6" w:space="0" w:color="00DCA1" w:themeColor="background2"/>
              <w:left w:val="single" w:sz="4" w:space="0" w:color="00DCA1" w:themeColor="background2"/>
            </w:tcBorders>
            <w:vAlign w:val="top"/>
          </w:tcPr>
          <w:p w14:paraId="2418757E" w14:textId="77777777" w:rsidR="00696B7F" w:rsidRPr="00683987" w:rsidRDefault="00696B7F" w:rsidP="00683987">
            <w:pPr>
              <w:spacing w:line="240" w:lineRule="auto"/>
              <w:jc w:val="right"/>
              <w:rPr>
                <w:sz w:val="22"/>
                <w:szCs w:val="22"/>
              </w:rPr>
            </w:pPr>
            <w:r w:rsidRPr="00683987">
              <w:rPr>
                <w:sz w:val="22"/>
                <w:szCs w:val="22"/>
              </w:rPr>
              <w:t xml:space="preserve">2 </w:t>
            </w:r>
          </w:p>
          <w:p w14:paraId="5EB2066A" w14:textId="59602DB3" w:rsidR="00696B7F" w:rsidRPr="00683987" w:rsidRDefault="00696B7F" w:rsidP="00683987">
            <w:pPr>
              <w:spacing w:line="240" w:lineRule="auto"/>
              <w:jc w:val="right"/>
              <w:rPr>
                <w:sz w:val="22"/>
                <w:szCs w:val="22"/>
              </w:rPr>
            </w:pPr>
            <w:r w:rsidRPr="00683987">
              <w:rPr>
                <w:sz w:val="22"/>
                <w:szCs w:val="22"/>
              </w:rPr>
              <w:t>[0, 4]</w:t>
            </w:r>
          </w:p>
        </w:tc>
        <w:tc>
          <w:tcPr>
            <w:tcW w:w="752" w:type="pct"/>
            <w:vAlign w:val="top"/>
          </w:tcPr>
          <w:p w14:paraId="55A8C0DE" w14:textId="77777777" w:rsidR="00696B7F" w:rsidRPr="00683987" w:rsidRDefault="00696B7F" w:rsidP="00683987">
            <w:pPr>
              <w:spacing w:line="240" w:lineRule="auto"/>
              <w:jc w:val="right"/>
              <w:rPr>
                <w:sz w:val="22"/>
                <w:szCs w:val="22"/>
              </w:rPr>
            </w:pPr>
            <w:r w:rsidRPr="00683987">
              <w:rPr>
                <w:sz w:val="22"/>
                <w:szCs w:val="22"/>
              </w:rPr>
              <w:t xml:space="preserve">4 </w:t>
            </w:r>
          </w:p>
          <w:p w14:paraId="7D9E07DC" w14:textId="45FBE8C1" w:rsidR="00696B7F" w:rsidRPr="00683987" w:rsidRDefault="00696B7F" w:rsidP="00683987">
            <w:pPr>
              <w:spacing w:line="240" w:lineRule="auto"/>
              <w:jc w:val="right"/>
              <w:rPr>
                <w:sz w:val="22"/>
                <w:szCs w:val="22"/>
              </w:rPr>
            </w:pPr>
            <w:r w:rsidRPr="00683987">
              <w:rPr>
                <w:sz w:val="22"/>
                <w:szCs w:val="22"/>
              </w:rPr>
              <w:t>[1, 8]</w:t>
            </w:r>
          </w:p>
        </w:tc>
      </w:tr>
    </w:tbl>
    <w:p w14:paraId="581B6BBB" w14:textId="4242B5F0" w:rsidR="00427C61" w:rsidRDefault="00FD73CC" w:rsidP="00683987">
      <w:pPr>
        <w:spacing w:line="240" w:lineRule="auto"/>
        <w:rPr>
          <w:rFonts w:asciiTheme="minorHAnsi" w:hAnsiTheme="minorHAnsi" w:cstheme="minorHAnsi"/>
          <w:i/>
          <w:sz w:val="20"/>
          <w:szCs w:val="20"/>
        </w:rPr>
      </w:pPr>
      <w:r w:rsidRPr="00427C61">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427C61">
        <w:rPr>
          <w:rFonts w:asciiTheme="minorHAnsi" w:hAnsiTheme="minorHAnsi" w:cstheme="minorHAnsi"/>
          <w:i/>
          <w:sz w:val="20"/>
          <w:szCs w:val="20"/>
        </w:rPr>
        <w:t>The primary indicator value reports the median from the nine climate models, with the range reported in square brackets.</w:t>
      </w:r>
    </w:p>
    <w:p w14:paraId="0DB6B25D" w14:textId="6734D661" w:rsidR="00A5037A" w:rsidRPr="007A680C" w:rsidRDefault="00427C61" w:rsidP="00683987">
      <w:pPr>
        <w:spacing w:line="240" w:lineRule="auto"/>
        <w:rPr>
          <w:i/>
          <w:iCs/>
          <w:sz w:val="20"/>
          <w:szCs w:val="20"/>
        </w:rPr>
      </w:pPr>
      <w:r>
        <w:rPr>
          <w:rFonts w:asciiTheme="minorHAnsi" w:hAnsiTheme="minorHAnsi" w:cstheme="minorHAnsi"/>
          <w:b/>
          <w:bCs/>
          <w:i/>
          <w:sz w:val="20"/>
          <w:szCs w:val="20"/>
        </w:rPr>
        <w:t>Table footnotes:</w:t>
      </w:r>
      <w:r w:rsidR="00FD73CC">
        <w:rPr>
          <w:i/>
          <w:iCs/>
          <w:sz w:val="20"/>
          <w:szCs w:val="20"/>
        </w:rPr>
        <w:t>(a) Based on the 95</w:t>
      </w:r>
      <w:r w:rsidR="00FD73CC" w:rsidRPr="009C7872">
        <w:rPr>
          <w:i/>
          <w:iCs/>
          <w:sz w:val="20"/>
          <w:szCs w:val="20"/>
          <w:vertAlign w:val="superscript"/>
        </w:rPr>
        <w:t>th</w:t>
      </w:r>
      <w:r w:rsidR="00FD73CC">
        <w:rPr>
          <w:i/>
          <w:iCs/>
          <w:sz w:val="20"/>
          <w:szCs w:val="20"/>
        </w:rPr>
        <w:t xml:space="preserve"> percentile of d</w:t>
      </w:r>
      <w:r w:rsidR="00FD73CC" w:rsidRPr="00764436">
        <w:rPr>
          <w:i/>
          <w:iCs/>
          <w:sz w:val="20"/>
          <w:szCs w:val="20"/>
        </w:rPr>
        <w:t>aily maximum air temperature</w:t>
      </w:r>
      <w:r w:rsidR="00FD73CC">
        <w:rPr>
          <w:i/>
          <w:iCs/>
          <w:sz w:val="20"/>
          <w:szCs w:val="20"/>
        </w:rPr>
        <w:t>.</w:t>
      </w:r>
      <w:r w:rsidR="00FD73CC" w:rsidRPr="00764436">
        <w:rPr>
          <w:i/>
          <w:iCs/>
          <w:sz w:val="20"/>
          <w:szCs w:val="20"/>
        </w:rPr>
        <w:t xml:space="preserve"> </w:t>
      </w:r>
      <w:r w:rsidR="00FD73CC">
        <w:rPr>
          <w:i/>
          <w:iCs/>
          <w:sz w:val="20"/>
          <w:szCs w:val="20"/>
        </w:rPr>
        <w:t>(b) Based on the 95</w:t>
      </w:r>
      <w:r w:rsidR="00FD73CC" w:rsidRPr="00E1517E">
        <w:rPr>
          <w:i/>
          <w:iCs/>
          <w:sz w:val="20"/>
          <w:szCs w:val="20"/>
          <w:vertAlign w:val="superscript"/>
        </w:rPr>
        <w:t>th</w:t>
      </w:r>
      <w:r w:rsidR="00FD73CC">
        <w:rPr>
          <w:i/>
          <w:iCs/>
          <w:sz w:val="20"/>
          <w:szCs w:val="20"/>
        </w:rPr>
        <w:t xml:space="preserve"> percentile of</w:t>
      </w:r>
      <w:r w:rsidR="00FD73CC" w:rsidRPr="009C63F2">
        <w:rPr>
          <w:i/>
          <w:iCs/>
          <w:sz w:val="20"/>
          <w:szCs w:val="20"/>
        </w:rPr>
        <w:t xml:space="preserve"> </w:t>
      </w:r>
      <w:r w:rsidR="00FD73CC">
        <w:rPr>
          <w:i/>
          <w:iCs/>
          <w:sz w:val="20"/>
          <w:szCs w:val="20"/>
        </w:rPr>
        <w:t xml:space="preserve">daily minimum air temperature, representing the coldest part of the night on very hot nights. (c) </w:t>
      </w:r>
      <w:r w:rsidR="00FD73CC" w:rsidRPr="00044A1B">
        <w:rPr>
          <w:i/>
          <w:iCs/>
          <w:sz w:val="20"/>
          <w:szCs w:val="20"/>
        </w:rPr>
        <w:t xml:space="preserve">The </w:t>
      </w:r>
      <w:hyperlink r:id="rId34" w:history="1">
        <w:r w:rsidR="00FD73CC" w:rsidRPr="00751BDF">
          <w:rPr>
            <w:rStyle w:val="Hyperlink"/>
            <w:i/>
            <w:iCs/>
            <w:sz w:val="20"/>
            <w:szCs w:val="20"/>
          </w:rPr>
          <w:t>National Oceanic and Atmospheric Administration (NOAA) Heat Index</w:t>
        </w:r>
      </w:hyperlink>
      <w:r w:rsidR="00FD73CC" w:rsidRPr="00044A1B">
        <w:rPr>
          <w:i/>
          <w:iCs/>
          <w:sz w:val="20"/>
          <w:szCs w:val="20"/>
        </w:rPr>
        <w:t xml:space="preserve"> is a measure of how hot it feels when relative humidity is factored in </w:t>
      </w:r>
      <w:r w:rsidR="00FD73CC">
        <w:rPr>
          <w:i/>
          <w:iCs/>
          <w:sz w:val="20"/>
          <w:szCs w:val="20"/>
        </w:rPr>
        <w:t xml:space="preserve">alongside </w:t>
      </w:r>
      <w:r w:rsidR="00FD73CC" w:rsidRPr="00044A1B">
        <w:rPr>
          <w:i/>
          <w:iCs/>
          <w:sz w:val="20"/>
          <w:szCs w:val="20"/>
        </w:rPr>
        <w:t>actual air temperature.</w:t>
      </w:r>
      <w:r w:rsidR="00FD73CC">
        <w:rPr>
          <w:i/>
          <w:iCs/>
          <w:sz w:val="20"/>
          <w:szCs w:val="20"/>
        </w:rPr>
        <w:t xml:space="preserve"> It is calculated on days with a maximum temperature of 27</w:t>
      </w:r>
      <w:r w:rsidR="00FD73CC" w:rsidRPr="009A3644">
        <w:rPr>
          <w:i/>
          <w:iCs/>
          <w:sz w:val="20"/>
          <w:szCs w:val="20"/>
        </w:rPr>
        <w:t xml:space="preserve">°C </w:t>
      </w:r>
      <w:r w:rsidR="00FD73CC">
        <w:rPr>
          <w:i/>
          <w:iCs/>
          <w:sz w:val="20"/>
          <w:szCs w:val="20"/>
        </w:rPr>
        <w:t xml:space="preserve">and above. </w:t>
      </w:r>
      <w:r w:rsidR="00FD73CC">
        <w:rPr>
          <w:rFonts w:asciiTheme="minorHAnsi" w:hAnsiTheme="minorHAnsi" w:cstheme="minorHAnsi"/>
          <w:i/>
          <w:iCs/>
          <w:sz w:val="20"/>
          <w:szCs w:val="20"/>
        </w:rPr>
        <w:t xml:space="preserve">Interpretation of Heat Index values: </w:t>
      </w:r>
      <w:r w:rsidR="00FD73CC" w:rsidRPr="00436228">
        <w:rPr>
          <w:rFonts w:asciiTheme="minorHAnsi" w:hAnsiTheme="minorHAnsi" w:cstheme="minorHAnsi"/>
          <w:i/>
          <w:iCs/>
          <w:sz w:val="20"/>
          <w:szCs w:val="20"/>
        </w:rPr>
        <w:t xml:space="preserve">27°C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32°C indicates caution, 33°C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41°C indicates extreme caution, 42°C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54°C indicates danger and over 54°C indicates extreme danger. </w:t>
      </w:r>
      <w:r w:rsidR="00FD73CC">
        <w:rPr>
          <w:rFonts w:asciiTheme="minorHAnsi" w:hAnsiTheme="minorHAnsi" w:cstheme="minorHAnsi"/>
          <w:i/>
          <w:iCs/>
          <w:sz w:val="20"/>
          <w:szCs w:val="20"/>
        </w:rPr>
        <w:t>See</w:t>
      </w:r>
      <w:r w:rsidR="00FD73CC" w:rsidRPr="00436228">
        <w:rPr>
          <w:rFonts w:asciiTheme="minorHAnsi" w:hAnsiTheme="minorHAnsi" w:cstheme="minorHAnsi"/>
          <w:i/>
          <w:iCs/>
          <w:sz w:val="20"/>
          <w:szCs w:val="20"/>
        </w:rPr>
        <w:t xml:space="preserve"> methodology document for further explanation of Heat Index categories</w:t>
      </w:r>
      <w:r w:rsidR="00FD73CC">
        <w:rPr>
          <w:rFonts w:asciiTheme="minorHAnsi" w:hAnsiTheme="minorHAnsi" w:cstheme="minorHAnsi"/>
          <w:i/>
          <w:iCs/>
          <w:sz w:val="20"/>
          <w:szCs w:val="20"/>
        </w:rPr>
        <w:t>.</w:t>
      </w:r>
      <w:r w:rsidR="00FD73CC" w:rsidRPr="00436228">
        <w:rPr>
          <w:rFonts w:asciiTheme="minorHAnsi" w:hAnsiTheme="minorHAnsi" w:cstheme="minorHAnsi"/>
          <w:i/>
          <w:iCs/>
          <w:sz w:val="20"/>
          <w:szCs w:val="20"/>
        </w:rPr>
        <w:t xml:space="preserve"> </w:t>
      </w:r>
      <w:r w:rsidR="00FD73CC">
        <w:rPr>
          <w:i/>
          <w:iCs/>
          <w:sz w:val="20"/>
          <w:szCs w:val="20"/>
        </w:rPr>
        <w:t>(d)</w:t>
      </w:r>
      <w:r w:rsidR="00FD73CC" w:rsidRPr="00C55EA4">
        <w:t xml:space="preserve"> </w:t>
      </w:r>
      <w:r w:rsidR="00FD73CC">
        <w:rPr>
          <w:i/>
          <w:iCs/>
          <w:sz w:val="20"/>
          <w:szCs w:val="20"/>
        </w:rPr>
        <w:t xml:space="preserve">A heatwave is defined as three </w:t>
      </w:r>
      <w:r w:rsidR="00FD73CC" w:rsidRPr="00C55EA4">
        <w:rPr>
          <w:i/>
          <w:iCs/>
          <w:sz w:val="20"/>
          <w:szCs w:val="20"/>
        </w:rPr>
        <w:t xml:space="preserve">or more consecutive </w:t>
      </w:r>
      <w:r w:rsidR="00FD73CC">
        <w:rPr>
          <w:i/>
          <w:iCs/>
          <w:sz w:val="20"/>
          <w:szCs w:val="20"/>
        </w:rPr>
        <w:t xml:space="preserve">days where both </w:t>
      </w:r>
      <w:r w:rsidR="00FD73CC" w:rsidRPr="00C55EA4">
        <w:rPr>
          <w:i/>
          <w:iCs/>
          <w:sz w:val="20"/>
          <w:szCs w:val="20"/>
        </w:rPr>
        <w:t xml:space="preserve">daytime </w:t>
      </w:r>
      <w:r w:rsidR="00FD73CC">
        <w:rPr>
          <w:i/>
          <w:iCs/>
          <w:sz w:val="20"/>
          <w:szCs w:val="20"/>
        </w:rPr>
        <w:t xml:space="preserve">and </w:t>
      </w:r>
      <w:r w:rsidR="00FD73CC" w:rsidRPr="00C55EA4">
        <w:rPr>
          <w:i/>
          <w:iCs/>
          <w:sz w:val="20"/>
          <w:szCs w:val="20"/>
        </w:rPr>
        <w:t>overnight</w:t>
      </w:r>
      <w:r w:rsidR="00FD73CC">
        <w:rPr>
          <w:i/>
          <w:iCs/>
          <w:sz w:val="20"/>
          <w:szCs w:val="20"/>
        </w:rPr>
        <w:t xml:space="preserve"> temperatures (daily mean temperatures) are unusually high for </w:t>
      </w:r>
      <w:r w:rsidR="00FD73CC" w:rsidRPr="00C55EA4">
        <w:rPr>
          <w:i/>
          <w:iCs/>
          <w:sz w:val="20"/>
          <w:szCs w:val="20"/>
        </w:rPr>
        <w:t>the</w:t>
      </w:r>
      <w:r w:rsidR="00FD73CC">
        <w:rPr>
          <w:i/>
          <w:iCs/>
          <w:sz w:val="20"/>
          <w:szCs w:val="20"/>
        </w:rPr>
        <w:t xml:space="preserve"> location, based on t</w:t>
      </w:r>
      <w:r w:rsidR="00FD73CC" w:rsidRPr="005F3372">
        <w:rPr>
          <w:i/>
          <w:iCs/>
          <w:sz w:val="20"/>
          <w:szCs w:val="20"/>
        </w:rPr>
        <w:t xml:space="preserve">he </w:t>
      </w:r>
      <w:hyperlink r:id="rId35" w:history="1">
        <w:r w:rsidR="00FD73CC" w:rsidRPr="003F148B">
          <w:rPr>
            <w:rStyle w:val="Hyperlink"/>
            <w:i/>
            <w:iCs/>
            <w:sz w:val="20"/>
            <w:szCs w:val="20"/>
          </w:rPr>
          <w:t>Bureau of Meteorology’s Excess Heat Factor</w:t>
        </w:r>
      </w:hyperlink>
      <w:r w:rsidR="00FD73CC" w:rsidRPr="00C55EA4">
        <w:rPr>
          <w:i/>
          <w:iCs/>
          <w:sz w:val="20"/>
          <w:szCs w:val="20"/>
        </w:rPr>
        <w:t xml:space="preserve"> method. For this district, </w:t>
      </w:r>
      <w:r w:rsidR="00FD73CC">
        <w:rPr>
          <w:i/>
          <w:iCs/>
          <w:sz w:val="20"/>
          <w:szCs w:val="20"/>
        </w:rPr>
        <w:t>an unusually high</w:t>
      </w:r>
      <w:r w:rsidR="00FD73CC" w:rsidRPr="00C55EA4">
        <w:rPr>
          <w:i/>
          <w:iCs/>
          <w:sz w:val="20"/>
          <w:szCs w:val="20"/>
        </w:rPr>
        <w:t xml:space="preserve"> </w:t>
      </w:r>
      <w:r w:rsidR="00FD73CC">
        <w:rPr>
          <w:i/>
          <w:iCs/>
          <w:sz w:val="20"/>
          <w:szCs w:val="20"/>
        </w:rPr>
        <w:t>daily mean</w:t>
      </w:r>
      <w:r w:rsidR="00FD73CC" w:rsidRPr="00C55EA4">
        <w:rPr>
          <w:i/>
          <w:iCs/>
          <w:sz w:val="20"/>
          <w:szCs w:val="20"/>
        </w:rPr>
        <w:t xml:space="preserve"> temperature is approximately </w:t>
      </w:r>
      <w:r w:rsidR="004105FB">
        <w:rPr>
          <w:b/>
          <w:bCs/>
          <w:i/>
          <w:iCs/>
          <w:sz w:val="20"/>
          <w:szCs w:val="20"/>
        </w:rPr>
        <w:t>25.7</w:t>
      </w:r>
      <w:r w:rsidR="00C55EA4" w:rsidRPr="00C55EA4">
        <w:rPr>
          <w:b/>
          <w:bCs/>
          <w:i/>
          <w:iCs/>
          <w:sz w:val="20"/>
          <w:szCs w:val="20"/>
        </w:rPr>
        <w:t>°C</w:t>
      </w:r>
      <w:r w:rsidR="00FD73CC">
        <w:rPr>
          <w:b/>
          <w:bCs/>
          <w:i/>
          <w:iCs/>
          <w:sz w:val="20"/>
          <w:szCs w:val="20"/>
        </w:rPr>
        <w:t xml:space="preserve"> </w:t>
      </w:r>
      <w:r w:rsidR="00FD73CC">
        <w:rPr>
          <w:i/>
          <w:iCs/>
          <w:sz w:val="20"/>
          <w:szCs w:val="20"/>
        </w:rPr>
        <w:t>or above</w:t>
      </w:r>
      <w:r w:rsidR="00C55EA4" w:rsidRPr="00C55EA4">
        <w:rPr>
          <w:i/>
          <w:iCs/>
          <w:sz w:val="20"/>
          <w:szCs w:val="20"/>
        </w:rPr>
        <w:t>.</w:t>
      </w:r>
      <w:r w:rsidR="009A1495">
        <w:rPr>
          <w:i/>
          <w:iCs/>
          <w:sz w:val="20"/>
          <w:szCs w:val="20"/>
        </w:rPr>
        <w:t xml:space="preserve"> </w:t>
      </w:r>
      <w:r>
        <w:rPr>
          <w:i/>
          <w:iCs/>
          <w:sz w:val="20"/>
          <w:szCs w:val="20"/>
        </w:rPr>
        <w:br w:type="page"/>
      </w:r>
    </w:p>
    <w:p w14:paraId="728C0953" w14:textId="77777777" w:rsidR="00146AE9" w:rsidRDefault="00146AE9" w:rsidP="00683987">
      <w:pPr>
        <w:pStyle w:val="Heading2"/>
        <w:spacing w:line="240" w:lineRule="auto"/>
      </w:pPr>
      <w:r>
        <w:lastRenderedPageBreak/>
        <w:t xml:space="preserve">Fire </w:t>
      </w:r>
      <w:r w:rsidRPr="00146AE9">
        <w:t>Hazard</w:t>
      </w:r>
    </w:p>
    <w:p w14:paraId="014EB67C" w14:textId="77777777" w:rsidR="00146AE9" w:rsidRPr="00427C61" w:rsidRDefault="00146AE9" w:rsidP="00683987">
      <w:pPr>
        <w:pStyle w:val="BulletNoIndent"/>
        <w:numPr>
          <w:ilvl w:val="0"/>
          <w:numId w:val="0"/>
        </w:numPr>
        <w:spacing w:line="240" w:lineRule="auto"/>
        <w:ind w:left="357" w:hanging="357"/>
      </w:pPr>
      <w:r w:rsidRPr="00427C61">
        <w:rPr>
          <w:b/>
        </w:rPr>
        <w:t xml:space="preserve">Key </w:t>
      </w:r>
      <w:r w:rsidRPr="00427C61">
        <w:rPr>
          <w:b/>
          <w:bCs/>
        </w:rPr>
        <w:t>projections</w:t>
      </w:r>
      <w:r w:rsidRPr="00427C61">
        <w:t>:</w:t>
      </w:r>
      <w:r w:rsidRPr="00427C61">
        <w:rPr>
          <w:b/>
        </w:rPr>
        <w:t xml:space="preserve"> </w:t>
      </w:r>
    </w:p>
    <w:p w14:paraId="43BB53F1" w14:textId="17A5DA38" w:rsidR="00146AE9" w:rsidRPr="00427C61" w:rsidRDefault="004463FD" w:rsidP="00683987">
      <w:pPr>
        <w:pStyle w:val="ListParagraph"/>
        <w:numPr>
          <w:ilvl w:val="0"/>
          <w:numId w:val="12"/>
        </w:numPr>
        <w:spacing w:line="240" w:lineRule="auto"/>
      </w:pPr>
      <w:r w:rsidRPr="00427C61">
        <w:rPr>
          <w:b/>
          <w:bCs/>
        </w:rPr>
        <w:t>Majority of district area experiences moderate to high hazard</w:t>
      </w:r>
      <w:r w:rsidR="00146AE9" w:rsidRPr="00427C61">
        <w:t xml:space="preserve">: </w:t>
      </w:r>
      <w:r w:rsidR="001B2957" w:rsidRPr="00427C61">
        <w:t>U</w:t>
      </w:r>
      <w:r w:rsidR="00501A2E" w:rsidRPr="00427C61">
        <w:t xml:space="preserve">nder baseline conditions about three-quarters of the district </w:t>
      </w:r>
      <w:r w:rsidR="008669D9" w:rsidRPr="00427C61">
        <w:t>(</w:t>
      </w:r>
      <w:r w:rsidR="009E0C42" w:rsidRPr="00427C61">
        <w:t xml:space="preserve">74-75%) experiences moderate to high fire hazard. </w:t>
      </w:r>
      <w:r w:rsidR="00F3311F" w:rsidRPr="00427C61">
        <w:t xml:space="preserve">During a 1-in-20-year fire weather event </w:t>
      </w:r>
      <w:r w:rsidR="00BB2D7F" w:rsidRPr="00427C61">
        <w:t xml:space="preserve">the remainder is split evenly (about 12% each) between low and very high hazard. In a 1-in-100-year fire weather event, </w:t>
      </w:r>
      <w:r w:rsidR="00DF201D" w:rsidRPr="00427C61">
        <w:t>10% of the district experiences low hazard and 15% experiences very high hazard.</w:t>
      </w:r>
    </w:p>
    <w:p w14:paraId="0490146E" w14:textId="3C21F232" w:rsidR="00146AE9" w:rsidRPr="00427C61" w:rsidRDefault="00E32D8E" w:rsidP="00683987">
      <w:pPr>
        <w:pStyle w:val="ListParagraph"/>
        <w:numPr>
          <w:ilvl w:val="0"/>
          <w:numId w:val="12"/>
        </w:numPr>
        <w:spacing w:line="240" w:lineRule="auto"/>
      </w:pPr>
      <w:r w:rsidRPr="00427C61">
        <w:rPr>
          <w:b/>
          <w:bCs/>
        </w:rPr>
        <w:t xml:space="preserve">Current </w:t>
      </w:r>
      <w:r w:rsidR="003D1125" w:rsidRPr="00427C61">
        <w:rPr>
          <w:b/>
          <w:bCs/>
        </w:rPr>
        <w:t xml:space="preserve">fire hazard </w:t>
      </w:r>
      <w:r w:rsidRPr="00427C61">
        <w:rPr>
          <w:b/>
          <w:bCs/>
        </w:rPr>
        <w:t>conditions to persist</w:t>
      </w:r>
      <w:r w:rsidR="00146AE9" w:rsidRPr="00427C61">
        <w:t xml:space="preserve">: </w:t>
      </w:r>
      <w:r w:rsidR="001B2957" w:rsidRPr="00427C61">
        <w:t>I</w:t>
      </w:r>
      <w:r w:rsidRPr="00427C61">
        <w:t xml:space="preserve">n a future climate across both 2050 and 2085 scenarios </w:t>
      </w:r>
      <w:r w:rsidR="001E323F" w:rsidRPr="00427C61">
        <w:t xml:space="preserve">the </w:t>
      </w:r>
      <w:r w:rsidR="00CA4D4B" w:rsidRPr="00427C61">
        <w:t xml:space="preserve">area experiencing moderate to high hazard </w:t>
      </w:r>
      <w:r w:rsidR="002C3E60" w:rsidRPr="00427C61">
        <w:t xml:space="preserve">increases very slightly, to as high as </w:t>
      </w:r>
      <w:r w:rsidR="00CE6971" w:rsidRPr="00427C61">
        <w:t xml:space="preserve">76.8% </w:t>
      </w:r>
      <w:r w:rsidR="00420F17" w:rsidRPr="00427C61">
        <w:t>in a</w:t>
      </w:r>
      <w:r w:rsidR="00CE6971" w:rsidRPr="00427C61">
        <w:t xml:space="preserve"> 1-in-20-year fire weather event</w:t>
      </w:r>
      <w:r w:rsidR="00420F17" w:rsidRPr="00427C61">
        <w:t xml:space="preserve"> and 75.7% during a 1-in-100-year event</w:t>
      </w:r>
      <w:r w:rsidR="001E323F" w:rsidRPr="00427C61">
        <w:t xml:space="preserve">. </w:t>
      </w:r>
      <w:r w:rsidR="00F70370" w:rsidRPr="00427C61">
        <w:t>The areas experiencing low or very high hazard both decline slightly</w:t>
      </w:r>
      <w:r w:rsidR="00231C52" w:rsidRPr="00427C61">
        <w:t xml:space="preserve"> by less than 1 percentage point.</w:t>
      </w:r>
    </w:p>
    <w:p w14:paraId="164DBBED" w14:textId="5BBE3929" w:rsidR="00146AE9" w:rsidRPr="00DC0706" w:rsidRDefault="00427C61" w:rsidP="00683987">
      <w:pPr>
        <w:spacing w:line="240" w:lineRule="auto"/>
        <w:rPr>
          <w:sz w:val="22"/>
          <w:szCs w:val="22"/>
        </w:rPr>
      </w:pPr>
      <w:r>
        <w:rPr>
          <w:sz w:val="22"/>
          <w:szCs w:val="22"/>
        </w:rP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9"/>
        <w:gridCol w:w="1558"/>
        <w:gridCol w:w="1419"/>
        <w:gridCol w:w="1560"/>
        <w:gridCol w:w="1417"/>
      </w:tblGrid>
      <w:tr w:rsidR="003948D6" w:rsidRPr="00427C61" w14:paraId="02338D68" w14:textId="77777777" w:rsidTr="003948D6">
        <w:trPr>
          <w:cnfStyle w:val="100000000000" w:firstRow="1" w:lastRow="0" w:firstColumn="0" w:lastColumn="0" w:oddVBand="0" w:evenVBand="0" w:oddHBand="0" w:evenHBand="0" w:firstRowFirstColumn="0" w:firstRowLastColumn="0" w:lastRowFirstColumn="0" w:lastRowLastColumn="0"/>
          <w:cantSplit/>
          <w:trHeight w:hRule="exact" w:val="379"/>
        </w:trPr>
        <w:tc>
          <w:tcPr>
            <w:tcW w:w="1176" w:type="pct"/>
          </w:tcPr>
          <w:p w14:paraId="72856FDA" w14:textId="77777777" w:rsidR="003948D6" w:rsidRPr="00427C61" w:rsidRDefault="003948D6" w:rsidP="00683987">
            <w:pPr>
              <w:spacing w:line="240" w:lineRule="auto"/>
              <w:rPr>
                <w:i/>
                <w:iCs/>
                <w:sz w:val="22"/>
                <w:szCs w:val="22"/>
              </w:rPr>
            </w:pPr>
          </w:p>
        </w:tc>
        <w:tc>
          <w:tcPr>
            <w:tcW w:w="736" w:type="pct"/>
            <w:tcBorders>
              <w:bottom w:val="single" w:sz="6" w:space="0" w:color="00DCA1" w:themeColor="background2"/>
              <w:right w:val="single" w:sz="4" w:space="0" w:color="00DCA1" w:themeColor="background2"/>
            </w:tcBorders>
          </w:tcPr>
          <w:p w14:paraId="0420E753" w14:textId="1EBB225D" w:rsidR="003948D6" w:rsidRPr="00427C61" w:rsidRDefault="003948D6" w:rsidP="00683987">
            <w:pPr>
              <w:spacing w:line="240" w:lineRule="auto"/>
              <w:jc w:val="right"/>
              <w:rPr>
                <w:i/>
                <w:iCs/>
                <w:sz w:val="22"/>
                <w:szCs w:val="22"/>
              </w:rPr>
            </w:pPr>
            <w:r w:rsidRPr="00427C61">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EF31282" w14:textId="55CECA59" w:rsidR="003948D6" w:rsidRPr="00427C61" w:rsidRDefault="003948D6" w:rsidP="003948D6">
            <w:pPr>
              <w:spacing w:line="240" w:lineRule="auto"/>
              <w:jc w:val="center"/>
              <w:rPr>
                <w:b/>
                <w:bCs/>
                <w:sz w:val="22"/>
                <w:szCs w:val="22"/>
              </w:rPr>
            </w:pPr>
            <w:r w:rsidRPr="00427C61">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5F2DFC43" w14:textId="765325E0" w:rsidR="003948D6" w:rsidRPr="00427C61" w:rsidRDefault="003948D6" w:rsidP="003948D6">
            <w:pPr>
              <w:spacing w:line="240" w:lineRule="auto"/>
              <w:jc w:val="center"/>
              <w:rPr>
                <w:b/>
                <w:bCs/>
                <w:sz w:val="22"/>
                <w:szCs w:val="22"/>
              </w:rPr>
            </w:pPr>
            <w:r w:rsidRPr="00427C61">
              <w:rPr>
                <w:b/>
                <w:bCs/>
                <w:sz w:val="22"/>
                <w:szCs w:val="22"/>
              </w:rPr>
              <w:t>2085 Scenarios</w:t>
            </w:r>
          </w:p>
        </w:tc>
      </w:tr>
      <w:tr w:rsidR="00146AE9" w:rsidRPr="00427C61" w14:paraId="156B7EBA" w14:textId="77777777" w:rsidTr="002A0D67">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03E44807" w14:textId="77777777" w:rsidR="00146AE9" w:rsidRPr="00427C61" w:rsidRDefault="00146AE9" w:rsidP="00683987">
            <w:pPr>
              <w:spacing w:line="240" w:lineRule="auto"/>
              <w:rPr>
                <w:i/>
                <w:iCs/>
                <w:sz w:val="22"/>
                <w:szCs w:val="22"/>
              </w:rPr>
            </w:pPr>
          </w:p>
        </w:tc>
        <w:tc>
          <w:tcPr>
            <w:tcW w:w="736" w:type="pct"/>
            <w:tcBorders>
              <w:bottom w:val="single" w:sz="6" w:space="0" w:color="00DCA1" w:themeColor="background2"/>
              <w:right w:val="single" w:sz="4" w:space="0" w:color="00DCA1" w:themeColor="background2"/>
            </w:tcBorders>
          </w:tcPr>
          <w:p w14:paraId="67ABF25B" w14:textId="77777777" w:rsidR="00146AE9" w:rsidRPr="00427C61" w:rsidRDefault="00146AE9" w:rsidP="00683987">
            <w:pPr>
              <w:spacing w:line="240" w:lineRule="auto"/>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4A7D87A4" w14:textId="77777777" w:rsidR="00146AE9" w:rsidRPr="00427C61" w:rsidRDefault="00146AE9" w:rsidP="00683987">
            <w:pPr>
              <w:spacing w:line="240" w:lineRule="auto"/>
              <w:jc w:val="right"/>
              <w:rPr>
                <w:sz w:val="22"/>
                <w:szCs w:val="22"/>
              </w:rPr>
            </w:pPr>
            <w:r w:rsidRPr="00427C61">
              <w:rPr>
                <w:b/>
                <w:bCs/>
                <w:sz w:val="22"/>
                <w:szCs w:val="22"/>
              </w:rPr>
              <w:t xml:space="preserve">Sustainability  </w:t>
            </w:r>
          </w:p>
        </w:tc>
        <w:tc>
          <w:tcPr>
            <w:tcW w:w="736" w:type="pct"/>
            <w:tcBorders>
              <w:right w:val="single" w:sz="4" w:space="0" w:color="00DCA1" w:themeColor="background2"/>
            </w:tcBorders>
            <w:vAlign w:val="top"/>
          </w:tcPr>
          <w:p w14:paraId="4CC97EB6" w14:textId="5630B95F" w:rsidR="00146AE9" w:rsidRPr="00427C61" w:rsidRDefault="00146AE9" w:rsidP="00683987">
            <w:pPr>
              <w:spacing w:line="240" w:lineRule="auto"/>
              <w:jc w:val="right"/>
              <w:rPr>
                <w:sz w:val="22"/>
                <w:szCs w:val="22"/>
              </w:rPr>
            </w:pPr>
            <w:r w:rsidRPr="00427C61">
              <w:rPr>
                <w:b/>
                <w:bCs/>
                <w:sz w:val="22"/>
                <w:szCs w:val="22"/>
              </w:rPr>
              <w:t>Reasonable worst</w:t>
            </w:r>
            <w:r w:rsidR="000B6AD7" w:rsidRPr="00913D61">
              <w:t>-</w:t>
            </w:r>
            <w:r w:rsidRPr="00427C61">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690EE7AD" w14:textId="77777777" w:rsidR="00146AE9" w:rsidRPr="00427C61" w:rsidRDefault="00146AE9" w:rsidP="00683987">
            <w:pPr>
              <w:spacing w:line="240" w:lineRule="auto"/>
              <w:jc w:val="right"/>
              <w:rPr>
                <w:sz w:val="22"/>
                <w:szCs w:val="22"/>
              </w:rPr>
            </w:pPr>
            <w:r w:rsidRPr="00427C61">
              <w:rPr>
                <w:b/>
                <w:bCs/>
                <w:sz w:val="22"/>
                <w:szCs w:val="22"/>
              </w:rPr>
              <w:t xml:space="preserve">Sustainability  </w:t>
            </w:r>
          </w:p>
        </w:tc>
        <w:tc>
          <w:tcPr>
            <w:tcW w:w="735" w:type="pct"/>
            <w:vAlign w:val="top"/>
          </w:tcPr>
          <w:p w14:paraId="7BDAD6B3" w14:textId="2644450F" w:rsidR="00146AE9" w:rsidRPr="00427C61" w:rsidRDefault="00146AE9" w:rsidP="00683987">
            <w:pPr>
              <w:spacing w:line="240" w:lineRule="auto"/>
              <w:jc w:val="right"/>
              <w:rPr>
                <w:sz w:val="22"/>
                <w:szCs w:val="22"/>
              </w:rPr>
            </w:pPr>
            <w:r w:rsidRPr="00427C61">
              <w:rPr>
                <w:b/>
                <w:bCs/>
                <w:sz w:val="22"/>
                <w:szCs w:val="22"/>
              </w:rPr>
              <w:t>Reasonable worst</w:t>
            </w:r>
            <w:r w:rsidR="000B6AD7" w:rsidRPr="00913D61">
              <w:t>-</w:t>
            </w:r>
            <w:r w:rsidRPr="00427C61">
              <w:rPr>
                <w:b/>
                <w:bCs/>
                <w:sz w:val="22"/>
                <w:szCs w:val="22"/>
              </w:rPr>
              <w:t xml:space="preserve">case </w:t>
            </w:r>
          </w:p>
        </w:tc>
      </w:tr>
      <w:tr w:rsidR="00146AE9" w:rsidRPr="00427C61" w14:paraId="2D96F835" w14:textId="77777777" w:rsidTr="002B4420">
        <w:trPr>
          <w:cantSplit/>
          <w:trHeight w:hRule="exact" w:val="397"/>
        </w:trPr>
        <w:tc>
          <w:tcPr>
            <w:tcW w:w="5000" w:type="pct"/>
            <w:gridSpan w:val="6"/>
            <w:vAlign w:val="top"/>
          </w:tcPr>
          <w:p w14:paraId="57E9560C" w14:textId="77777777" w:rsidR="00146AE9" w:rsidRPr="00427C61" w:rsidRDefault="00146AE9" w:rsidP="00683987">
            <w:pPr>
              <w:spacing w:line="240" w:lineRule="auto"/>
              <w:rPr>
                <w:rFonts w:asciiTheme="minorHAnsi" w:hAnsiTheme="minorHAnsi" w:cstheme="minorHAnsi"/>
                <w:color w:val="000000"/>
                <w:sz w:val="22"/>
                <w:szCs w:val="22"/>
              </w:rPr>
            </w:pPr>
            <w:r w:rsidRPr="00427C61">
              <w:rPr>
                <w:b/>
                <w:bCs/>
                <w:i/>
                <w:iCs/>
                <w:sz w:val="22"/>
                <w:szCs w:val="22"/>
              </w:rPr>
              <w:t>Hazard for a ‘1-in-20 year’ fire weather event</w:t>
            </w:r>
            <w:r w:rsidRPr="00427C61">
              <w:rPr>
                <w:b/>
                <w:bCs/>
                <w:i/>
                <w:iCs/>
                <w:sz w:val="22"/>
                <w:szCs w:val="22"/>
                <w:vertAlign w:val="superscript"/>
              </w:rPr>
              <w:t>(a)</w:t>
            </w:r>
          </w:p>
        </w:tc>
      </w:tr>
      <w:tr w:rsidR="001A2032" w:rsidRPr="00427C61" w14:paraId="3595FD0F" w14:textId="77777777" w:rsidTr="002A0D67">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13BCC7AC" w14:textId="77777777" w:rsidR="001A2032" w:rsidRPr="00427C61" w:rsidRDefault="001A2032" w:rsidP="00683987">
            <w:pPr>
              <w:spacing w:line="240" w:lineRule="auto"/>
              <w:rPr>
                <w:b/>
                <w:bCs/>
                <w:sz w:val="22"/>
                <w:szCs w:val="22"/>
              </w:rPr>
            </w:pPr>
            <w:r w:rsidRPr="00427C61">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4C44D0B9" w14:textId="3828CAB5"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12.1%</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1,075,223)</w:t>
            </w:r>
            <w:r w:rsidR="00C160D2" w:rsidRPr="00427C61">
              <w:rPr>
                <w:rFonts w:asciiTheme="minorHAnsi" w:hAnsiTheme="minorHAnsi" w:cstheme="minorHAnsi"/>
                <w:color w:val="000000"/>
                <w:sz w:val="22"/>
                <w:szCs w:val="22"/>
                <w:vertAlign w:val="superscript"/>
              </w:rPr>
              <w:t>(</w:t>
            </w:r>
            <w:proofErr w:type="gramEnd"/>
            <w:r w:rsidR="00C160D2" w:rsidRPr="00427C61">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07082EBD" w14:textId="4F9848B7"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12.0%</w:t>
            </w:r>
            <w:r w:rsidRPr="00427C61">
              <w:rPr>
                <w:rFonts w:asciiTheme="minorHAnsi" w:hAnsiTheme="minorHAnsi" w:cstheme="minorHAnsi"/>
                <w:color w:val="000000"/>
                <w:sz w:val="22"/>
                <w:szCs w:val="22"/>
              </w:rPr>
              <w:br/>
              <w:t>[11.8%, 12.2%]</w:t>
            </w:r>
          </w:p>
        </w:tc>
        <w:tc>
          <w:tcPr>
            <w:tcW w:w="736" w:type="pct"/>
            <w:tcBorders>
              <w:right w:val="single" w:sz="4" w:space="0" w:color="00DCA1" w:themeColor="background2"/>
            </w:tcBorders>
            <w:vAlign w:val="top"/>
          </w:tcPr>
          <w:p w14:paraId="5FF5C0DB" w14:textId="202A6CD3"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11.8%</w:t>
            </w:r>
            <w:r w:rsidRPr="00427C61">
              <w:rPr>
                <w:rFonts w:asciiTheme="minorHAnsi" w:hAnsiTheme="minorHAnsi" w:cstheme="minorHAnsi"/>
                <w:color w:val="000000"/>
                <w:sz w:val="22"/>
                <w:szCs w:val="22"/>
              </w:rPr>
              <w:br/>
              <w:t>[11.2%, 12.1%]</w:t>
            </w:r>
          </w:p>
        </w:tc>
        <w:tc>
          <w:tcPr>
            <w:tcW w:w="809" w:type="pct"/>
            <w:tcBorders>
              <w:left w:val="single" w:sz="4" w:space="0" w:color="00DCA1" w:themeColor="background2"/>
            </w:tcBorders>
            <w:vAlign w:val="top"/>
          </w:tcPr>
          <w:p w14:paraId="71F4743D" w14:textId="169D940D"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11.7%</w:t>
            </w:r>
            <w:r w:rsidRPr="00427C61">
              <w:rPr>
                <w:rFonts w:asciiTheme="minorHAnsi" w:hAnsiTheme="minorHAnsi" w:cstheme="minorHAnsi"/>
                <w:color w:val="000000"/>
                <w:sz w:val="22"/>
                <w:szCs w:val="22"/>
              </w:rPr>
              <w:br/>
              <w:t>[11.4%, 12.3%]</w:t>
            </w:r>
          </w:p>
        </w:tc>
        <w:tc>
          <w:tcPr>
            <w:tcW w:w="735" w:type="pct"/>
            <w:vAlign w:val="top"/>
          </w:tcPr>
          <w:p w14:paraId="4A1C2A77" w14:textId="36456F72"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11.4%</w:t>
            </w:r>
            <w:r w:rsidRPr="00427C61">
              <w:rPr>
                <w:rFonts w:asciiTheme="minorHAnsi" w:hAnsiTheme="minorHAnsi" w:cstheme="minorHAnsi"/>
                <w:color w:val="000000"/>
                <w:sz w:val="22"/>
                <w:szCs w:val="22"/>
              </w:rPr>
              <w:br/>
              <w:t>[9.8%, 12.1%]</w:t>
            </w:r>
          </w:p>
        </w:tc>
      </w:tr>
      <w:tr w:rsidR="001A2032" w:rsidRPr="00427C61" w14:paraId="596D9594" w14:textId="77777777" w:rsidTr="00DE4CD9">
        <w:trPr>
          <w:cantSplit/>
          <w:trHeight w:hRule="exact" w:val="1077"/>
        </w:trPr>
        <w:tc>
          <w:tcPr>
            <w:tcW w:w="1176" w:type="pct"/>
            <w:tcBorders>
              <w:right w:val="single" w:sz="6" w:space="0" w:color="00DCA1" w:themeColor="background2"/>
            </w:tcBorders>
            <w:vAlign w:val="top"/>
          </w:tcPr>
          <w:p w14:paraId="5619FC85" w14:textId="77777777" w:rsidR="001A2032" w:rsidRPr="00427C61" w:rsidRDefault="001A2032" w:rsidP="00683987">
            <w:pPr>
              <w:spacing w:line="240" w:lineRule="auto"/>
              <w:rPr>
                <w:b/>
                <w:bCs/>
                <w:sz w:val="22"/>
                <w:szCs w:val="22"/>
              </w:rPr>
            </w:pPr>
            <w:r w:rsidRPr="00427C61">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DF94C83" w14:textId="34A91341"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75.5%</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6,679,096</w:t>
            </w:r>
            <w:r w:rsidR="00C160D2" w:rsidRPr="00427C61">
              <w:rPr>
                <w:rFonts w:asciiTheme="minorHAnsi" w:hAnsiTheme="minorHAnsi" w:cstheme="minorHAnsi"/>
                <w:color w:val="000000"/>
                <w:sz w:val="22"/>
                <w:szCs w:val="22"/>
              </w:rPr>
              <w:t>)</w:t>
            </w:r>
            <w:r w:rsidR="00C160D2" w:rsidRPr="00427C61">
              <w:rPr>
                <w:rFonts w:asciiTheme="minorHAnsi" w:hAnsiTheme="minorHAnsi" w:cstheme="minorHAnsi"/>
                <w:color w:val="000000"/>
                <w:sz w:val="22"/>
                <w:szCs w:val="22"/>
                <w:vertAlign w:val="superscript"/>
              </w:rPr>
              <w:t>(</w:t>
            </w:r>
            <w:proofErr w:type="gramEnd"/>
            <w:r w:rsidR="00C160D2" w:rsidRPr="00427C61">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FF92166" w14:textId="140A8A44"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75.6%</w:t>
            </w:r>
            <w:r w:rsidRPr="00427C61">
              <w:rPr>
                <w:rFonts w:asciiTheme="minorHAnsi" w:hAnsiTheme="minorHAnsi" w:cstheme="minorHAnsi"/>
                <w:color w:val="000000"/>
                <w:sz w:val="22"/>
                <w:szCs w:val="22"/>
              </w:rPr>
              <w:br/>
              <w:t>[74.4%, 77.0%]</w:t>
            </w:r>
          </w:p>
        </w:tc>
        <w:tc>
          <w:tcPr>
            <w:tcW w:w="736" w:type="pct"/>
            <w:tcBorders>
              <w:right w:val="single" w:sz="4" w:space="0" w:color="00DCA1" w:themeColor="background2"/>
            </w:tcBorders>
            <w:vAlign w:val="top"/>
          </w:tcPr>
          <w:p w14:paraId="3382F76F" w14:textId="736714C9"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76.0%</w:t>
            </w:r>
            <w:r w:rsidRPr="00427C61">
              <w:rPr>
                <w:rFonts w:asciiTheme="minorHAnsi" w:hAnsiTheme="minorHAnsi" w:cstheme="minorHAnsi"/>
                <w:color w:val="000000"/>
                <w:sz w:val="22"/>
                <w:szCs w:val="22"/>
              </w:rPr>
              <w:br/>
              <w:t>[75.0%, 77.1%]</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25B2BB3" w14:textId="54956B2A"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75.7%</w:t>
            </w:r>
            <w:r w:rsidRPr="00427C61">
              <w:rPr>
                <w:rFonts w:asciiTheme="minorHAnsi" w:hAnsiTheme="minorHAnsi" w:cstheme="minorHAnsi"/>
                <w:color w:val="000000"/>
                <w:sz w:val="22"/>
                <w:szCs w:val="22"/>
              </w:rPr>
              <w:br/>
              <w:t>[72.9%, 79.1%]</w:t>
            </w:r>
          </w:p>
        </w:tc>
        <w:tc>
          <w:tcPr>
            <w:tcW w:w="735" w:type="pct"/>
            <w:vAlign w:val="top"/>
          </w:tcPr>
          <w:p w14:paraId="3EA84BB8" w14:textId="033D05C0"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76.8%</w:t>
            </w:r>
            <w:r w:rsidRPr="00427C61">
              <w:rPr>
                <w:rFonts w:asciiTheme="minorHAnsi" w:hAnsiTheme="minorHAnsi" w:cstheme="minorHAnsi"/>
                <w:color w:val="000000"/>
                <w:sz w:val="22"/>
                <w:szCs w:val="22"/>
              </w:rPr>
              <w:br/>
              <w:t>[74.4%, 79.4%]</w:t>
            </w:r>
          </w:p>
        </w:tc>
      </w:tr>
      <w:tr w:rsidR="001A2032" w:rsidRPr="00427C61" w14:paraId="6AA64FA5" w14:textId="77777777" w:rsidTr="002A0D67">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5C103065" w14:textId="77777777" w:rsidR="001A2032" w:rsidRPr="00427C61" w:rsidRDefault="001A2032" w:rsidP="00683987">
            <w:pPr>
              <w:spacing w:line="240" w:lineRule="auto"/>
              <w:rPr>
                <w:b/>
                <w:bCs/>
                <w:sz w:val="22"/>
                <w:szCs w:val="22"/>
              </w:rPr>
            </w:pPr>
            <w:r w:rsidRPr="00427C61">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741D8687" w14:textId="263911AB"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12.4%</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1,095,452</w:t>
            </w:r>
            <w:r w:rsidR="00C160D2" w:rsidRPr="00427C61">
              <w:rPr>
                <w:rFonts w:asciiTheme="minorHAnsi" w:hAnsiTheme="minorHAnsi" w:cstheme="minorHAnsi"/>
                <w:color w:val="000000"/>
                <w:sz w:val="22"/>
                <w:szCs w:val="22"/>
              </w:rPr>
              <w:t>)</w:t>
            </w:r>
            <w:r w:rsidR="00C160D2" w:rsidRPr="00427C61">
              <w:rPr>
                <w:rFonts w:asciiTheme="minorHAnsi" w:hAnsiTheme="minorHAnsi" w:cstheme="minorHAnsi"/>
                <w:color w:val="000000"/>
                <w:sz w:val="22"/>
                <w:szCs w:val="22"/>
                <w:vertAlign w:val="superscript"/>
              </w:rPr>
              <w:t>(</w:t>
            </w:r>
            <w:proofErr w:type="gramEnd"/>
            <w:r w:rsidR="00C160D2" w:rsidRPr="00427C61">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2BBEE234" w14:textId="72775319"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12.4%</w:t>
            </w:r>
            <w:r w:rsidRPr="00427C61">
              <w:rPr>
                <w:rFonts w:asciiTheme="minorHAnsi" w:hAnsiTheme="minorHAnsi" w:cstheme="minorHAnsi"/>
                <w:color w:val="000000"/>
                <w:sz w:val="22"/>
                <w:szCs w:val="22"/>
              </w:rPr>
              <w:br/>
              <w:t>[11.8%, 12.8%]</w:t>
            </w:r>
          </w:p>
        </w:tc>
        <w:tc>
          <w:tcPr>
            <w:tcW w:w="736" w:type="pct"/>
            <w:tcBorders>
              <w:right w:val="single" w:sz="4" w:space="0" w:color="00DCA1" w:themeColor="background2"/>
            </w:tcBorders>
            <w:vAlign w:val="top"/>
          </w:tcPr>
          <w:p w14:paraId="54F8B3CA" w14:textId="66BBD38D" w:rsidR="001A2032" w:rsidRPr="00427C61" w:rsidRDefault="001A203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12.2%</w:t>
            </w:r>
            <w:r w:rsidRPr="00427C61">
              <w:rPr>
                <w:rFonts w:asciiTheme="minorHAnsi" w:hAnsiTheme="minorHAnsi" w:cstheme="minorHAnsi"/>
                <w:color w:val="000000"/>
                <w:sz w:val="22"/>
                <w:szCs w:val="22"/>
              </w:rPr>
              <w:br/>
              <w:t>[11.4%, 13.3%]</w:t>
            </w:r>
          </w:p>
        </w:tc>
        <w:tc>
          <w:tcPr>
            <w:tcW w:w="809" w:type="pct"/>
            <w:tcBorders>
              <w:left w:val="single" w:sz="4" w:space="0" w:color="00DCA1" w:themeColor="background2"/>
            </w:tcBorders>
            <w:vAlign w:val="top"/>
          </w:tcPr>
          <w:p w14:paraId="6416307C" w14:textId="4EAFB099"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12.5%</w:t>
            </w:r>
            <w:r w:rsidRPr="00427C61">
              <w:rPr>
                <w:rFonts w:asciiTheme="minorHAnsi" w:hAnsiTheme="minorHAnsi" w:cstheme="minorHAnsi"/>
                <w:color w:val="000000"/>
                <w:sz w:val="22"/>
                <w:szCs w:val="22"/>
              </w:rPr>
              <w:br/>
              <w:t>[10.9%, 13.3%]</w:t>
            </w:r>
          </w:p>
        </w:tc>
        <w:tc>
          <w:tcPr>
            <w:tcW w:w="735" w:type="pct"/>
            <w:vAlign w:val="top"/>
          </w:tcPr>
          <w:p w14:paraId="424EF8A9" w14:textId="4516B865" w:rsidR="001A2032" w:rsidRPr="00427C61" w:rsidRDefault="001A203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11.9%</w:t>
            </w:r>
            <w:r w:rsidRPr="00427C61">
              <w:rPr>
                <w:rFonts w:asciiTheme="minorHAnsi" w:hAnsiTheme="minorHAnsi" w:cstheme="minorHAnsi"/>
                <w:color w:val="000000"/>
                <w:sz w:val="22"/>
                <w:szCs w:val="22"/>
              </w:rPr>
              <w:br/>
              <w:t>[10.1%, 14.7%]</w:t>
            </w:r>
          </w:p>
        </w:tc>
      </w:tr>
      <w:tr w:rsidR="00146AE9" w:rsidRPr="00427C61" w14:paraId="077DB3CA" w14:textId="77777777" w:rsidTr="002B4420">
        <w:trPr>
          <w:cantSplit/>
          <w:trHeight w:hRule="exact" w:val="397"/>
        </w:trPr>
        <w:tc>
          <w:tcPr>
            <w:tcW w:w="5000" w:type="pct"/>
            <w:gridSpan w:val="6"/>
            <w:vAlign w:val="top"/>
          </w:tcPr>
          <w:p w14:paraId="094A6E7F" w14:textId="77777777" w:rsidR="00146AE9" w:rsidRPr="00427C61" w:rsidRDefault="00146AE9" w:rsidP="00683987">
            <w:pPr>
              <w:spacing w:line="240" w:lineRule="auto"/>
              <w:rPr>
                <w:rFonts w:asciiTheme="minorHAnsi" w:hAnsiTheme="minorHAnsi" w:cstheme="minorHAnsi"/>
                <w:color w:val="000000"/>
                <w:sz w:val="22"/>
                <w:szCs w:val="22"/>
              </w:rPr>
            </w:pPr>
            <w:r w:rsidRPr="00427C61">
              <w:rPr>
                <w:b/>
                <w:bCs/>
                <w:i/>
                <w:iCs/>
                <w:sz w:val="22"/>
                <w:szCs w:val="22"/>
              </w:rPr>
              <w:t>Hazard for a ‘1-in-100 year’ fire weather event</w:t>
            </w:r>
            <w:r w:rsidRPr="00427C61">
              <w:rPr>
                <w:b/>
                <w:bCs/>
                <w:i/>
                <w:iCs/>
                <w:sz w:val="22"/>
                <w:szCs w:val="22"/>
                <w:vertAlign w:val="superscript"/>
              </w:rPr>
              <w:t>(a)</w:t>
            </w:r>
          </w:p>
        </w:tc>
      </w:tr>
      <w:tr w:rsidR="00C160D2" w:rsidRPr="00427C61" w14:paraId="429777CB" w14:textId="77777777" w:rsidTr="002A0D67">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7C6701F4" w14:textId="77777777" w:rsidR="00C160D2" w:rsidRPr="00427C61" w:rsidRDefault="00C160D2" w:rsidP="00683987">
            <w:pPr>
              <w:spacing w:line="240" w:lineRule="auto"/>
              <w:rPr>
                <w:b/>
                <w:bCs/>
                <w:sz w:val="22"/>
                <w:szCs w:val="22"/>
              </w:rPr>
            </w:pPr>
            <w:r w:rsidRPr="00427C61">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6C2E8FA" w14:textId="7D0210A3" w:rsidR="00C160D2" w:rsidRPr="00427C61" w:rsidRDefault="00C160D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10.5%</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932,069)</w:t>
            </w:r>
            <w:r w:rsidRPr="00427C61">
              <w:rPr>
                <w:rFonts w:asciiTheme="minorHAnsi" w:hAnsiTheme="minorHAnsi" w:cstheme="minorHAnsi"/>
                <w:color w:val="000000"/>
                <w:sz w:val="22"/>
                <w:szCs w:val="22"/>
                <w:vertAlign w:val="superscript"/>
              </w:rPr>
              <w:t>(</w:t>
            </w:r>
            <w:proofErr w:type="gramEnd"/>
            <w:r w:rsidRPr="00427C61">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4E7071B2" w14:textId="71BEE652"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10.4%</w:t>
            </w:r>
            <w:r w:rsidRPr="00427C61">
              <w:rPr>
                <w:rFonts w:asciiTheme="minorHAnsi" w:hAnsiTheme="minorHAnsi" w:cstheme="minorHAnsi"/>
                <w:color w:val="000000"/>
                <w:sz w:val="22"/>
                <w:szCs w:val="22"/>
              </w:rPr>
              <w:br/>
              <w:t>[10.1%, 10.6%]</w:t>
            </w:r>
          </w:p>
        </w:tc>
        <w:tc>
          <w:tcPr>
            <w:tcW w:w="736" w:type="pct"/>
            <w:tcBorders>
              <w:right w:val="single" w:sz="4" w:space="0" w:color="00DCA1" w:themeColor="background2"/>
            </w:tcBorders>
            <w:vAlign w:val="top"/>
          </w:tcPr>
          <w:p w14:paraId="4AC6A051" w14:textId="4396B992" w:rsidR="00C160D2" w:rsidRPr="00427C61" w:rsidRDefault="00C160D2" w:rsidP="007D1252">
            <w:pPr>
              <w:spacing w:line="240" w:lineRule="auto"/>
              <w:jc w:val="right"/>
              <w:rPr>
                <w:rFonts w:asciiTheme="minorHAnsi" w:hAnsiTheme="minorHAnsi" w:cstheme="minorHAnsi"/>
                <w:sz w:val="22"/>
                <w:szCs w:val="22"/>
              </w:rPr>
            </w:pPr>
            <w:r w:rsidRPr="00427C61">
              <w:rPr>
                <w:rFonts w:asciiTheme="minorHAnsi" w:hAnsiTheme="minorHAnsi" w:cstheme="minorHAnsi"/>
                <w:color w:val="000000"/>
                <w:sz w:val="22"/>
                <w:szCs w:val="22"/>
              </w:rPr>
              <w:t>10.2%</w:t>
            </w:r>
            <w:r w:rsidRPr="00427C61">
              <w:rPr>
                <w:rFonts w:asciiTheme="minorHAnsi" w:hAnsiTheme="minorHAnsi" w:cstheme="minorHAnsi"/>
                <w:color w:val="000000"/>
                <w:sz w:val="22"/>
                <w:szCs w:val="22"/>
              </w:rPr>
              <w:br/>
              <w:t>[9.6%, 10.4%]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101176C" w14:textId="0859F188"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10.1%</w:t>
            </w:r>
            <w:r w:rsidRPr="00427C61">
              <w:rPr>
                <w:rFonts w:asciiTheme="minorHAnsi" w:hAnsiTheme="minorHAnsi" w:cstheme="minorHAnsi"/>
                <w:color w:val="000000"/>
                <w:sz w:val="22"/>
                <w:szCs w:val="22"/>
              </w:rPr>
              <w:br/>
              <w:t>[9.6%, 10.6%]</w:t>
            </w:r>
          </w:p>
        </w:tc>
        <w:tc>
          <w:tcPr>
            <w:tcW w:w="735" w:type="pct"/>
            <w:vAlign w:val="top"/>
          </w:tcPr>
          <w:p w14:paraId="61EC5576" w14:textId="7D939990"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9.7%</w:t>
            </w:r>
            <w:r w:rsidRPr="00427C61">
              <w:rPr>
                <w:rFonts w:asciiTheme="minorHAnsi" w:hAnsiTheme="minorHAnsi" w:cstheme="minorHAnsi"/>
                <w:color w:val="000000"/>
                <w:sz w:val="22"/>
                <w:szCs w:val="22"/>
              </w:rPr>
              <w:br/>
              <w:t>[8.3%, 10.3%]</w:t>
            </w:r>
          </w:p>
        </w:tc>
      </w:tr>
      <w:tr w:rsidR="00C160D2" w:rsidRPr="00427C61" w14:paraId="6F441BAF" w14:textId="77777777" w:rsidTr="00F041FC">
        <w:trPr>
          <w:cantSplit/>
          <w:trHeight w:hRule="exact" w:val="1275"/>
        </w:trPr>
        <w:tc>
          <w:tcPr>
            <w:tcW w:w="1176" w:type="pct"/>
            <w:tcBorders>
              <w:right w:val="single" w:sz="6" w:space="0" w:color="00DCA1" w:themeColor="background2"/>
            </w:tcBorders>
            <w:vAlign w:val="top"/>
          </w:tcPr>
          <w:p w14:paraId="47DB7E1D" w14:textId="77777777" w:rsidR="00C160D2" w:rsidRPr="00427C61" w:rsidRDefault="00C160D2" w:rsidP="00683987">
            <w:pPr>
              <w:spacing w:line="240" w:lineRule="auto"/>
              <w:rPr>
                <w:b/>
                <w:bCs/>
                <w:sz w:val="22"/>
                <w:szCs w:val="22"/>
              </w:rPr>
            </w:pPr>
            <w:r w:rsidRPr="00427C61">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A81F06E" w14:textId="21778D73"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74.2%</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6,570,424)</w:t>
            </w:r>
            <w:r w:rsidRPr="00427C61">
              <w:rPr>
                <w:rFonts w:asciiTheme="minorHAnsi" w:hAnsiTheme="minorHAnsi" w:cstheme="minorHAnsi"/>
                <w:color w:val="000000"/>
                <w:sz w:val="22"/>
                <w:szCs w:val="22"/>
                <w:vertAlign w:val="superscript"/>
              </w:rPr>
              <w:t>(</w:t>
            </w:r>
            <w:proofErr w:type="gramEnd"/>
            <w:r w:rsidRPr="00427C61">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75F19A41" w14:textId="4E589788"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74.4%</w:t>
            </w:r>
            <w:r w:rsidRPr="00427C61">
              <w:rPr>
                <w:rFonts w:asciiTheme="minorHAnsi" w:hAnsiTheme="minorHAnsi" w:cstheme="minorHAnsi"/>
                <w:color w:val="000000"/>
                <w:sz w:val="22"/>
                <w:szCs w:val="22"/>
              </w:rPr>
              <w:br/>
              <w:t>[72.6%, 76.2%]</w:t>
            </w:r>
          </w:p>
        </w:tc>
        <w:tc>
          <w:tcPr>
            <w:tcW w:w="736" w:type="pct"/>
            <w:tcBorders>
              <w:right w:val="single" w:sz="4" w:space="0" w:color="00DCA1" w:themeColor="background2"/>
            </w:tcBorders>
            <w:vAlign w:val="top"/>
          </w:tcPr>
          <w:p w14:paraId="50B797D6" w14:textId="37BA0E61"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74.9%</w:t>
            </w:r>
            <w:r w:rsidRPr="00427C61">
              <w:rPr>
                <w:rFonts w:asciiTheme="minorHAnsi" w:hAnsiTheme="minorHAnsi" w:cstheme="minorHAnsi"/>
                <w:color w:val="000000"/>
                <w:sz w:val="22"/>
                <w:szCs w:val="22"/>
              </w:rPr>
              <w:br/>
              <w:t>[73.2%, 76.2%]</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2E48E00F" w14:textId="77C66E22"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74.6%</w:t>
            </w:r>
            <w:r w:rsidRPr="00427C61">
              <w:rPr>
                <w:rFonts w:asciiTheme="minorHAnsi" w:hAnsiTheme="minorHAnsi" w:cstheme="minorHAnsi"/>
                <w:color w:val="000000"/>
                <w:sz w:val="22"/>
                <w:szCs w:val="22"/>
              </w:rPr>
              <w:br/>
              <w:t>[70.4%, 78.9%]</w:t>
            </w:r>
          </w:p>
        </w:tc>
        <w:tc>
          <w:tcPr>
            <w:tcW w:w="735" w:type="pct"/>
            <w:vAlign w:val="top"/>
          </w:tcPr>
          <w:p w14:paraId="3CC867D5" w14:textId="127C18D2"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75.7%</w:t>
            </w:r>
            <w:r w:rsidRPr="00427C61">
              <w:rPr>
                <w:rFonts w:asciiTheme="minorHAnsi" w:hAnsiTheme="minorHAnsi" w:cstheme="minorHAnsi"/>
                <w:color w:val="000000"/>
                <w:sz w:val="22"/>
                <w:szCs w:val="22"/>
              </w:rPr>
              <w:br/>
              <w:t>[71.8%, 78.9%]</w:t>
            </w:r>
          </w:p>
        </w:tc>
      </w:tr>
      <w:tr w:rsidR="00C160D2" w:rsidRPr="00427C61" w14:paraId="42A25525" w14:textId="77777777" w:rsidTr="002A0D67">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22E70974" w14:textId="77777777" w:rsidR="00C160D2" w:rsidRPr="00427C61" w:rsidRDefault="00C160D2" w:rsidP="00683987">
            <w:pPr>
              <w:spacing w:line="240" w:lineRule="auto"/>
              <w:rPr>
                <w:b/>
                <w:bCs/>
                <w:sz w:val="22"/>
                <w:szCs w:val="22"/>
              </w:rPr>
            </w:pPr>
            <w:r w:rsidRPr="00427C61">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14626ACE" w14:textId="2552A12C"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15.2%</w:t>
            </w:r>
            <w:r w:rsidRPr="00427C61">
              <w:rPr>
                <w:rFonts w:asciiTheme="minorHAnsi" w:hAnsiTheme="minorHAnsi" w:cstheme="minorHAnsi"/>
                <w:color w:val="000000"/>
                <w:sz w:val="22"/>
                <w:szCs w:val="22"/>
              </w:rPr>
              <w:br/>
              <w:t>(</w:t>
            </w:r>
            <w:proofErr w:type="gramStart"/>
            <w:r w:rsidRPr="00427C61">
              <w:rPr>
                <w:rFonts w:asciiTheme="minorHAnsi" w:hAnsiTheme="minorHAnsi" w:cstheme="minorHAnsi"/>
                <w:color w:val="000000"/>
                <w:sz w:val="22"/>
                <w:szCs w:val="22"/>
              </w:rPr>
              <w:t>1,347,279)</w:t>
            </w:r>
            <w:r w:rsidRPr="00427C61">
              <w:rPr>
                <w:rFonts w:asciiTheme="minorHAnsi" w:hAnsiTheme="minorHAnsi" w:cstheme="minorHAnsi"/>
                <w:color w:val="000000"/>
                <w:sz w:val="22"/>
                <w:szCs w:val="22"/>
                <w:vertAlign w:val="superscript"/>
              </w:rPr>
              <w:t>(</w:t>
            </w:r>
            <w:proofErr w:type="gramEnd"/>
            <w:r w:rsidRPr="00427C61">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1EA81523" w14:textId="159B7B64"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15.2%</w:t>
            </w:r>
            <w:r w:rsidRPr="00427C61">
              <w:rPr>
                <w:rFonts w:asciiTheme="minorHAnsi" w:hAnsiTheme="minorHAnsi" w:cstheme="minorHAnsi"/>
                <w:color w:val="000000"/>
                <w:sz w:val="22"/>
                <w:szCs w:val="22"/>
              </w:rPr>
              <w:br/>
              <w:t>[14.7%, 15.5%]</w:t>
            </w:r>
          </w:p>
        </w:tc>
        <w:tc>
          <w:tcPr>
            <w:tcW w:w="736" w:type="pct"/>
            <w:tcBorders>
              <w:right w:val="single" w:sz="4" w:space="0" w:color="00DCA1" w:themeColor="background2"/>
            </w:tcBorders>
            <w:vAlign w:val="top"/>
          </w:tcPr>
          <w:p w14:paraId="313FB150" w14:textId="08D96028"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14.9%</w:t>
            </w:r>
            <w:r w:rsidRPr="00427C61">
              <w:rPr>
                <w:rFonts w:asciiTheme="minorHAnsi" w:hAnsiTheme="minorHAnsi" w:cstheme="minorHAnsi"/>
                <w:color w:val="000000"/>
                <w:sz w:val="22"/>
                <w:szCs w:val="22"/>
              </w:rPr>
              <w:br/>
              <w:t>[14.5%, 15.5%]</w:t>
            </w:r>
          </w:p>
        </w:tc>
        <w:tc>
          <w:tcPr>
            <w:tcW w:w="809" w:type="pct"/>
            <w:tcBorders>
              <w:top w:val="single" w:sz="6" w:space="0" w:color="00DCA1" w:themeColor="background2"/>
              <w:left w:val="single" w:sz="4" w:space="0" w:color="00DCA1" w:themeColor="background2"/>
            </w:tcBorders>
            <w:vAlign w:val="top"/>
          </w:tcPr>
          <w:p w14:paraId="73821C7B" w14:textId="164A942F"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15.2%</w:t>
            </w:r>
            <w:r w:rsidRPr="00427C61">
              <w:rPr>
                <w:rFonts w:asciiTheme="minorHAnsi" w:hAnsiTheme="minorHAnsi" w:cstheme="minorHAnsi"/>
                <w:color w:val="000000"/>
                <w:sz w:val="22"/>
                <w:szCs w:val="22"/>
              </w:rPr>
              <w:br/>
              <w:t>[13.9%, 16.0%]</w:t>
            </w:r>
          </w:p>
        </w:tc>
        <w:tc>
          <w:tcPr>
            <w:tcW w:w="735" w:type="pct"/>
            <w:vAlign w:val="top"/>
          </w:tcPr>
          <w:p w14:paraId="618B9364" w14:textId="462384A6" w:rsidR="00C160D2" w:rsidRPr="00427C61" w:rsidRDefault="00C160D2" w:rsidP="007D1252">
            <w:pPr>
              <w:spacing w:line="240" w:lineRule="auto"/>
              <w:jc w:val="right"/>
              <w:rPr>
                <w:rFonts w:asciiTheme="minorHAnsi" w:hAnsiTheme="minorHAnsi" w:cstheme="minorHAnsi"/>
                <w:i/>
                <w:iCs/>
                <w:sz w:val="22"/>
                <w:szCs w:val="22"/>
              </w:rPr>
            </w:pPr>
            <w:r w:rsidRPr="00427C61">
              <w:rPr>
                <w:rFonts w:asciiTheme="minorHAnsi" w:hAnsiTheme="minorHAnsi" w:cstheme="minorHAnsi"/>
                <w:color w:val="000000"/>
                <w:sz w:val="22"/>
                <w:szCs w:val="22"/>
              </w:rPr>
              <w:t>14.5%</w:t>
            </w:r>
            <w:r w:rsidRPr="00427C61">
              <w:rPr>
                <w:rFonts w:asciiTheme="minorHAnsi" w:hAnsiTheme="minorHAnsi" w:cstheme="minorHAnsi"/>
                <w:color w:val="000000"/>
                <w:sz w:val="22"/>
                <w:szCs w:val="22"/>
              </w:rPr>
              <w:br/>
              <w:t>[13.4%, 16.0%]</w:t>
            </w:r>
          </w:p>
        </w:tc>
      </w:tr>
    </w:tbl>
    <w:p w14:paraId="3D0CF206" w14:textId="77777777" w:rsidR="002A0D67" w:rsidRPr="002A0D67" w:rsidRDefault="002A0D67" w:rsidP="002A0D67">
      <w:pPr>
        <w:spacing w:line="240" w:lineRule="auto"/>
        <w:rPr>
          <w:rFonts w:eastAsia="Times New Roman" w:cs="Arial"/>
          <w:kern w:val="0"/>
          <w:sz w:val="20"/>
          <w:szCs w:val="20"/>
          <w:lang w:eastAsia="en-AU"/>
          <w14:ligatures w14:val="none"/>
        </w:rPr>
      </w:pPr>
      <w:r w:rsidRPr="002A0D67">
        <w:rPr>
          <w:rFonts w:eastAsia="Times New Roman" w:cs="Arial"/>
          <w:b/>
          <w:bCs/>
          <w:i/>
          <w:iCs/>
          <w:kern w:val="0"/>
          <w:sz w:val="20"/>
          <w:szCs w:val="20"/>
          <w:lang w:eastAsia="en-AU"/>
          <w14:ligatures w14:val="none"/>
        </w:rPr>
        <w:t>Table notes:</w:t>
      </w:r>
      <w:r w:rsidRPr="002A0D67">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A0D67">
        <w:rPr>
          <w:rFonts w:eastAsia="Times New Roman" w:cs="Arial"/>
          <w:i/>
          <w:iCs/>
          <w:kern w:val="0"/>
          <w:sz w:val="20"/>
          <w:szCs w:val="20"/>
          <w:lang w:val="en-US" w:eastAsia="en-AU"/>
          <w14:ligatures w14:val="none"/>
        </w:rPr>
        <w:t xml:space="preserve"> [3]</w:t>
      </w:r>
      <w:r w:rsidRPr="002A0D67">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A0D67">
        <w:rPr>
          <w:rFonts w:eastAsia="Times New Roman" w:cs="Arial"/>
          <w:i/>
          <w:iCs/>
          <w:kern w:val="0"/>
          <w:sz w:val="20"/>
          <w:szCs w:val="20"/>
          <w:lang w:eastAsia="en-AU"/>
          <w14:ligatures w14:val="none"/>
        </w:rPr>
        <w:t>as a result of</w:t>
      </w:r>
      <w:proofErr w:type="gramEnd"/>
      <w:r w:rsidRPr="002A0D67">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4ADAEAA" w14:textId="77777777" w:rsidR="002A0D67" w:rsidRPr="002A0D67" w:rsidRDefault="002A0D67" w:rsidP="002A0D67">
      <w:pPr>
        <w:spacing w:line="240" w:lineRule="auto"/>
        <w:rPr>
          <w:rFonts w:eastAsia="Times New Roman" w:cs="Arial"/>
          <w:kern w:val="0"/>
          <w:sz w:val="20"/>
          <w:szCs w:val="20"/>
          <w:lang w:eastAsia="en-AU"/>
          <w14:ligatures w14:val="none"/>
        </w:rPr>
      </w:pPr>
      <w:r w:rsidRPr="002A0D67">
        <w:rPr>
          <w:rFonts w:eastAsia="Times New Roman" w:cs="Arial"/>
          <w:b/>
          <w:bCs/>
          <w:i/>
          <w:iCs/>
          <w:kern w:val="0"/>
          <w:sz w:val="20"/>
          <w:szCs w:val="20"/>
          <w:lang w:eastAsia="en-AU"/>
          <w14:ligatures w14:val="none"/>
        </w:rPr>
        <w:t>Table footnotes:</w:t>
      </w:r>
      <w:r w:rsidRPr="002A0D67">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078AFA6" w14:textId="77777777" w:rsidR="00146AE9" w:rsidRDefault="00146AE9" w:rsidP="00683987">
      <w:pPr>
        <w:spacing w:line="240" w:lineRule="auto"/>
        <w:rPr>
          <w:sz w:val="22"/>
          <w:szCs w:val="22"/>
        </w:rPr>
      </w:pPr>
    </w:p>
    <w:p w14:paraId="623C1026" w14:textId="3EF8FE9E" w:rsidR="002B0227" w:rsidRDefault="00146AE9">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CF7317">
        <w:rPr>
          <w:sz w:val="22"/>
          <w:szCs w:val="22"/>
        </w:rPr>
        <w:t>12</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CF7317">
        <w:rPr>
          <w:sz w:val="22"/>
          <w:szCs w:val="22"/>
        </w:rPr>
        <w:t>13</w:t>
      </w:r>
      <w:r w:rsidRPr="003D5DE9">
        <w:rPr>
          <w:sz w:val="22"/>
          <w:szCs w:val="22"/>
        </w:rPr>
        <w:t>).</w:t>
      </w:r>
      <w:r w:rsidR="002B0227">
        <w:rPr>
          <w:sz w:val="22"/>
          <w:szCs w:val="22"/>
        </w:rPr>
        <w:br w:type="page"/>
      </w:r>
    </w:p>
    <w:p w14:paraId="557A5DE8" w14:textId="367CB94D" w:rsidR="002B0227" w:rsidRPr="002B0227" w:rsidRDefault="002B0227" w:rsidP="002B0227">
      <w:pPr>
        <w:keepNext/>
        <w:spacing w:line="240" w:lineRule="auto"/>
      </w:pPr>
      <w:r w:rsidRPr="002B0227">
        <w:rPr>
          <w:noProof/>
        </w:rPr>
        <w:lastRenderedPageBreak/>
        <w:drawing>
          <wp:inline distT="0" distB="0" distL="0" distR="0" wp14:anchorId="370EFFDC" wp14:editId="512B332E">
            <wp:extent cx="5506295" cy="3874477"/>
            <wp:effectExtent l="0" t="0" r="0" b="0"/>
            <wp:docPr id="1075302546" name="Picture 14" descr="Stacked column chart depicting the percentages of the Darling Downs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02546" name="Picture 14" descr="Stacked column chart depicting the percentages of the Darling Downs (QLD) health district's total geographic area experiencing each fire hazard level during a 1-in-20-year fire weather even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17998" cy="3882712"/>
                    </a:xfrm>
                    <a:prstGeom prst="rect">
                      <a:avLst/>
                    </a:prstGeom>
                    <a:noFill/>
                    <a:ln>
                      <a:noFill/>
                    </a:ln>
                  </pic:spPr>
                </pic:pic>
              </a:graphicData>
            </a:graphic>
          </wp:inline>
        </w:drawing>
      </w:r>
    </w:p>
    <w:p w14:paraId="374E2617" w14:textId="066E3021" w:rsidR="001A231A" w:rsidRDefault="00C330C5" w:rsidP="00265990">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12</w:t>
      </w:r>
      <w:r w:rsidR="00CF7317" w:rsidRPr="002A13A5">
        <w:rPr>
          <w:noProof/>
          <w:sz w:val="22"/>
          <w:szCs w:val="22"/>
        </w:rPr>
        <w:fldChar w:fldCharType="end"/>
      </w:r>
      <w:r w:rsidRPr="002A13A5">
        <w:rPr>
          <w:sz w:val="22"/>
          <w:szCs w:val="22"/>
        </w:rPr>
        <w:t>: Stacked column chart showing the percentages of the Darling Downs health district's total geographic area experiencing each fire hazard level during a 1-in-20-year fire weather event</w:t>
      </w:r>
      <w:r w:rsidRPr="003B537B">
        <w:t>.</w:t>
      </w:r>
    </w:p>
    <w:p w14:paraId="1D8DAED9" w14:textId="4DC30778" w:rsidR="007A7BBE" w:rsidRPr="007A7BBE" w:rsidRDefault="007A7BBE" w:rsidP="007A7BBE">
      <w:pPr>
        <w:keepNext/>
        <w:spacing w:line="240" w:lineRule="auto"/>
      </w:pPr>
      <w:r w:rsidRPr="007A7BBE">
        <w:rPr>
          <w:noProof/>
        </w:rPr>
        <w:drawing>
          <wp:inline distT="0" distB="0" distL="0" distR="0" wp14:anchorId="708AF2B3" wp14:editId="0F9493D2">
            <wp:extent cx="5545016" cy="3901724"/>
            <wp:effectExtent l="0" t="0" r="0" b="3810"/>
            <wp:docPr id="1164834106" name="Picture 16" descr="Stacked column chart depicting the percentages of the Darling Downs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34106" name="Picture 16" descr="Stacked column chart depicting the percentages of the Darling Downs (QLD) health district's total geographic area experiencing each fire hazard level during a 1-in-100-year fire weather even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53502" cy="3907695"/>
                    </a:xfrm>
                    <a:prstGeom prst="rect">
                      <a:avLst/>
                    </a:prstGeom>
                    <a:noFill/>
                    <a:ln>
                      <a:noFill/>
                    </a:ln>
                  </pic:spPr>
                </pic:pic>
              </a:graphicData>
            </a:graphic>
          </wp:inline>
        </w:drawing>
      </w:r>
    </w:p>
    <w:p w14:paraId="272C568F" w14:textId="72CE9A0F" w:rsidR="00E83822" w:rsidRPr="002A13A5" w:rsidRDefault="00B426DE" w:rsidP="00E83822">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13</w:t>
      </w:r>
      <w:r w:rsidR="00CF7317" w:rsidRPr="002A13A5">
        <w:rPr>
          <w:noProof/>
          <w:sz w:val="22"/>
          <w:szCs w:val="22"/>
        </w:rPr>
        <w:fldChar w:fldCharType="end"/>
      </w:r>
      <w:r w:rsidRPr="002A13A5">
        <w:rPr>
          <w:sz w:val="22"/>
          <w:szCs w:val="22"/>
        </w:rPr>
        <w:t>: Stacked column chart showing the percentages of the Darling Downs health district's total geographic area experiencing each fire hazard level during a 1-in-100-year fire weather event.</w:t>
      </w:r>
      <w:r w:rsidR="00E83822" w:rsidRPr="002A13A5">
        <w:rPr>
          <w:sz w:val="22"/>
          <w:szCs w:val="22"/>
        </w:rPr>
        <w:br w:type="page"/>
      </w:r>
    </w:p>
    <w:p w14:paraId="0FD73D6E" w14:textId="269F1CCE" w:rsidR="006E67F2" w:rsidRDefault="006E67F2" w:rsidP="00683987">
      <w:pPr>
        <w:pStyle w:val="Heading2"/>
        <w:spacing w:line="240" w:lineRule="auto"/>
      </w:pPr>
      <w:r w:rsidRPr="002B1930">
        <w:lastRenderedPageBreak/>
        <w:t>Drought hazard</w:t>
      </w:r>
    </w:p>
    <w:p w14:paraId="4AF16276" w14:textId="77777777" w:rsidR="00B975C3" w:rsidRPr="00265990" w:rsidRDefault="00B975C3" w:rsidP="00265990">
      <w:pPr>
        <w:pStyle w:val="BulletNoIndent"/>
        <w:numPr>
          <w:ilvl w:val="0"/>
          <w:numId w:val="0"/>
        </w:numPr>
        <w:spacing w:line="240" w:lineRule="auto"/>
        <w:ind w:left="357" w:hanging="357"/>
      </w:pPr>
      <w:r w:rsidRPr="00265990">
        <w:rPr>
          <w:b/>
        </w:rPr>
        <w:t xml:space="preserve">Key </w:t>
      </w:r>
      <w:r w:rsidRPr="00265990">
        <w:rPr>
          <w:b/>
          <w:bCs/>
        </w:rPr>
        <w:t>projections</w:t>
      </w:r>
      <w:r w:rsidRPr="00265990">
        <w:t>:</w:t>
      </w:r>
      <w:r w:rsidRPr="00265990">
        <w:rPr>
          <w:b/>
        </w:rPr>
        <w:t xml:space="preserve"> </w:t>
      </w:r>
    </w:p>
    <w:p w14:paraId="295B14C5" w14:textId="182069BA" w:rsidR="00B975C3" w:rsidRPr="00265990" w:rsidRDefault="00B975C3" w:rsidP="00265990">
      <w:pPr>
        <w:pStyle w:val="BulletNoIndent"/>
        <w:spacing w:line="240" w:lineRule="auto"/>
      </w:pPr>
      <w:r w:rsidRPr="00265990">
        <w:rPr>
          <w:b/>
          <w:bCs/>
        </w:rPr>
        <w:t>Drought occurrence:</w:t>
      </w:r>
      <w:r w:rsidRPr="00265990">
        <w:t xml:space="preserve"> The occurrence of drought will increase across both middle of the road and reasonable worst</w:t>
      </w:r>
      <w:r w:rsidR="000B6AD7" w:rsidRPr="00913D61">
        <w:t>-</w:t>
      </w:r>
      <w:r w:rsidRPr="00265990">
        <w:t>case scenarios for both time horizons, with the largest increase occurring under the reasonable worst</w:t>
      </w:r>
      <w:r w:rsidR="000B6AD7" w:rsidRPr="00913D61">
        <w:t>-</w:t>
      </w:r>
      <w:r w:rsidRPr="00265990">
        <w:t>case scenario by 2050.</w:t>
      </w:r>
    </w:p>
    <w:p w14:paraId="68C044E9" w14:textId="77777777" w:rsidR="00E31EC3" w:rsidRPr="00E31EC3" w:rsidRDefault="00E31EC3" w:rsidP="00683987">
      <w:pPr>
        <w:spacing w:line="240" w:lineRule="auto"/>
      </w:pPr>
    </w:p>
    <w:tbl>
      <w:tblPr>
        <w:tblStyle w:val="TableGrid"/>
        <w:tblW w:w="5000" w:type="pct"/>
        <w:tblLook w:val="04A0" w:firstRow="1" w:lastRow="0" w:firstColumn="1" w:lastColumn="0" w:noHBand="0" w:noVBand="1"/>
      </w:tblPr>
      <w:tblGrid>
        <w:gridCol w:w="3339"/>
        <w:gridCol w:w="1019"/>
        <w:gridCol w:w="1213"/>
        <w:gridCol w:w="1355"/>
        <w:gridCol w:w="1217"/>
        <w:gridCol w:w="1349"/>
      </w:tblGrid>
      <w:tr w:rsidR="00E137F4" w:rsidRPr="007D1252" w14:paraId="152391A5" w14:textId="77777777" w:rsidTr="007D1252">
        <w:trPr>
          <w:cnfStyle w:val="100000000000" w:firstRow="1" w:lastRow="0" w:firstColumn="0" w:lastColumn="0" w:oddVBand="0" w:evenVBand="0" w:oddHBand="0" w:evenHBand="0" w:firstRowFirstColumn="0" w:firstRowLastColumn="0" w:lastRowFirstColumn="0" w:lastRowLastColumn="0"/>
          <w:trHeight w:val="283"/>
        </w:trPr>
        <w:tc>
          <w:tcPr>
            <w:tcW w:w="1792" w:type="pct"/>
          </w:tcPr>
          <w:p w14:paraId="4F5C4EFF" w14:textId="77777777" w:rsidR="00E137F4" w:rsidRPr="007D1252" w:rsidRDefault="00E137F4" w:rsidP="00683987">
            <w:pPr>
              <w:spacing w:line="240" w:lineRule="auto"/>
              <w:rPr>
                <w:sz w:val="22"/>
                <w:szCs w:val="22"/>
              </w:rPr>
            </w:pPr>
          </w:p>
        </w:tc>
        <w:tc>
          <w:tcPr>
            <w:tcW w:w="373" w:type="pct"/>
            <w:tcBorders>
              <w:bottom w:val="single" w:sz="6" w:space="0" w:color="00DCA1" w:themeColor="background2"/>
            </w:tcBorders>
          </w:tcPr>
          <w:p w14:paraId="234F62A8" w14:textId="31C108CE" w:rsidR="00E137F4" w:rsidRPr="007D1252" w:rsidRDefault="00E137F4" w:rsidP="00683987">
            <w:pPr>
              <w:spacing w:line="240" w:lineRule="auto"/>
              <w:jc w:val="center"/>
              <w:rPr>
                <w:sz w:val="22"/>
                <w:szCs w:val="22"/>
              </w:rPr>
            </w:pPr>
            <w:r w:rsidRPr="007D1252">
              <w:rPr>
                <w:b/>
                <w:bCs/>
                <w:sz w:val="22"/>
                <w:szCs w:val="22"/>
              </w:rPr>
              <w:t>Baseline</w:t>
            </w:r>
          </w:p>
        </w:tc>
        <w:tc>
          <w:tcPr>
            <w:tcW w:w="1419" w:type="pct"/>
            <w:gridSpan w:val="2"/>
          </w:tcPr>
          <w:p w14:paraId="37888E97" w14:textId="7F99C381" w:rsidR="00E137F4" w:rsidRPr="007D1252" w:rsidRDefault="00E137F4" w:rsidP="00683987">
            <w:pPr>
              <w:spacing w:line="240" w:lineRule="auto"/>
              <w:jc w:val="center"/>
              <w:rPr>
                <w:sz w:val="22"/>
                <w:szCs w:val="22"/>
              </w:rPr>
            </w:pPr>
            <w:r w:rsidRPr="007D1252">
              <w:rPr>
                <w:b/>
                <w:bCs/>
                <w:sz w:val="22"/>
                <w:szCs w:val="22"/>
              </w:rPr>
              <w:t>2050 Scenarios</w:t>
            </w:r>
          </w:p>
        </w:tc>
        <w:tc>
          <w:tcPr>
            <w:tcW w:w="1415" w:type="pct"/>
            <w:gridSpan w:val="2"/>
          </w:tcPr>
          <w:p w14:paraId="0CD2FC3E" w14:textId="7273ED0F" w:rsidR="00E137F4" w:rsidRPr="007D1252" w:rsidRDefault="00E137F4" w:rsidP="00683987">
            <w:pPr>
              <w:spacing w:line="240" w:lineRule="auto"/>
              <w:jc w:val="center"/>
              <w:rPr>
                <w:sz w:val="22"/>
                <w:szCs w:val="22"/>
              </w:rPr>
            </w:pPr>
            <w:r w:rsidRPr="007D1252">
              <w:rPr>
                <w:b/>
                <w:bCs/>
                <w:sz w:val="22"/>
                <w:szCs w:val="22"/>
              </w:rPr>
              <w:t>2085 Scenarios</w:t>
            </w:r>
          </w:p>
        </w:tc>
      </w:tr>
      <w:tr w:rsidR="00687966" w:rsidRPr="007D1252" w14:paraId="75AF658F" w14:textId="77777777" w:rsidTr="007D1252">
        <w:trPr>
          <w:cnfStyle w:val="000000100000" w:firstRow="0" w:lastRow="0" w:firstColumn="0" w:lastColumn="0" w:oddVBand="0" w:evenVBand="0" w:oddHBand="1" w:evenHBand="0" w:firstRowFirstColumn="0" w:firstRowLastColumn="0" w:lastRowFirstColumn="0" w:lastRowLastColumn="0"/>
        </w:trPr>
        <w:tc>
          <w:tcPr>
            <w:tcW w:w="1792" w:type="pct"/>
          </w:tcPr>
          <w:p w14:paraId="1097267C" w14:textId="77777777" w:rsidR="00687966" w:rsidRPr="007D1252" w:rsidRDefault="00687966" w:rsidP="00683987">
            <w:pPr>
              <w:spacing w:line="240" w:lineRule="auto"/>
              <w:rPr>
                <w:sz w:val="22"/>
                <w:szCs w:val="22"/>
              </w:rPr>
            </w:pPr>
          </w:p>
        </w:tc>
        <w:tc>
          <w:tcPr>
            <w:tcW w:w="373" w:type="pct"/>
            <w:tcBorders>
              <w:top w:val="single" w:sz="6" w:space="0" w:color="00DCA1" w:themeColor="background2"/>
              <w:bottom w:val="single" w:sz="6" w:space="0" w:color="00DCA1" w:themeColor="background2"/>
              <w:right w:val="single" w:sz="6" w:space="0" w:color="00DCA1" w:themeColor="background2"/>
            </w:tcBorders>
          </w:tcPr>
          <w:p w14:paraId="11AC17BA" w14:textId="77777777" w:rsidR="00687966" w:rsidRPr="007D1252" w:rsidRDefault="00687966" w:rsidP="00683987">
            <w:pPr>
              <w:spacing w:line="240" w:lineRule="auto"/>
              <w:jc w:val="right"/>
              <w:rPr>
                <w:sz w:val="22"/>
                <w:szCs w:val="22"/>
              </w:rPr>
            </w:pPr>
          </w:p>
        </w:tc>
        <w:tc>
          <w:tcPr>
            <w:tcW w:w="672" w:type="pct"/>
            <w:tcBorders>
              <w:left w:val="single" w:sz="6" w:space="0" w:color="00DCA1" w:themeColor="background2"/>
            </w:tcBorders>
            <w:vAlign w:val="top"/>
          </w:tcPr>
          <w:p w14:paraId="1216E249" w14:textId="6D109741" w:rsidR="00687966" w:rsidRPr="007D1252" w:rsidRDefault="00687966" w:rsidP="00683987">
            <w:pPr>
              <w:spacing w:line="240" w:lineRule="auto"/>
              <w:jc w:val="right"/>
              <w:rPr>
                <w:sz w:val="22"/>
                <w:szCs w:val="22"/>
              </w:rPr>
            </w:pPr>
            <w:r w:rsidRPr="007D1252">
              <w:rPr>
                <w:b/>
                <w:bCs/>
                <w:sz w:val="22"/>
                <w:szCs w:val="22"/>
              </w:rPr>
              <w:t xml:space="preserve">Middle of the road   </w:t>
            </w:r>
          </w:p>
        </w:tc>
        <w:tc>
          <w:tcPr>
            <w:tcW w:w="747" w:type="pct"/>
            <w:tcBorders>
              <w:right w:val="single" w:sz="4" w:space="0" w:color="00DCA1" w:themeColor="background2"/>
            </w:tcBorders>
            <w:vAlign w:val="top"/>
          </w:tcPr>
          <w:p w14:paraId="12F3C857" w14:textId="2E84B354" w:rsidR="00687966" w:rsidRPr="007D1252" w:rsidRDefault="00687966" w:rsidP="00683987">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c>
          <w:tcPr>
            <w:tcW w:w="674" w:type="pct"/>
            <w:tcBorders>
              <w:left w:val="single" w:sz="4" w:space="0" w:color="00DCA1" w:themeColor="background2"/>
              <w:bottom w:val="single" w:sz="6" w:space="0" w:color="00DCA1" w:themeColor="background2"/>
            </w:tcBorders>
            <w:vAlign w:val="top"/>
          </w:tcPr>
          <w:p w14:paraId="2D595F77" w14:textId="0BD2CC61" w:rsidR="00687966" w:rsidRPr="007D1252" w:rsidRDefault="00687966" w:rsidP="00683987">
            <w:pPr>
              <w:spacing w:line="240" w:lineRule="auto"/>
              <w:jc w:val="right"/>
              <w:rPr>
                <w:sz w:val="22"/>
                <w:szCs w:val="22"/>
              </w:rPr>
            </w:pPr>
            <w:r w:rsidRPr="007D1252">
              <w:rPr>
                <w:b/>
                <w:bCs/>
                <w:sz w:val="22"/>
                <w:szCs w:val="22"/>
              </w:rPr>
              <w:t xml:space="preserve">Middle of the road   </w:t>
            </w:r>
          </w:p>
        </w:tc>
        <w:tc>
          <w:tcPr>
            <w:tcW w:w="741" w:type="pct"/>
            <w:vAlign w:val="top"/>
          </w:tcPr>
          <w:p w14:paraId="58B01200" w14:textId="33E05E2E" w:rsidR="00687966" w:rsidRPr="007D1252" w:rsidRDefault="00687966" w:rsidP="00683987">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r>
      <w:tr w:rsidR="007B5486" w:rsidRPr="007D1252" w14:paraId="24B4197F" w14:textId="77777777" w:rsidTr="007D1252">
        <w:tc>
          <w:tcPr>
            <w:tcW w:w="1792" w:type="pct"/>
            <w:tcBorders>
              <w:right w:val="single" w:sz="6" w:space="0" w:color="00DCA1" w:themeColor="background2"/>
            </w:tcBorders>
            <w:vAlign w:val="top"/>
          </w:tcPr>
          <w:p w14:paraId="64D81DCD" w14:textId="6355F642" w:rsidR="006E67F2" w:rsidRPr="007D1252" w:rsidRDefault="004243EF" w:rsidP="00683987">
            <w:pPr>
              <w:spacing w:line="240" w:lineRule="auto"/>
              <w:rPr>
                <w:sz w:val="22"/>
                <w:szCs w:val="22"/>
              </w:rPr>
            </w:pPr>
            <w:r w:rsidRPr="007D1252">
              <w:rPr>
                <w:b/>
                <w:bCs/>
                <w:sz w:val="22"/>
                <w:szCs w:val="22"/>
              </w:rPr>
              <w:t>Number of months per year in drought</w:t>
            </w:r>
            <w:r w:rsidRPr="007D1252">
              <w:rPr>
                <w:b/>
                <w:bCs/>
                <w:sz w:val="22"/>
                <w:szCs w:val="22"/>
                <w:vertAlign w:val="superscript"/>
              </w:rPr>
              <w:t>(a)</w:t>
            </w:r>
          </w:p>
        </w:tc>
        <w:tc>
          <w:tcPr>
            <w:tcW w:w="373" w:type="pct"/>
            <w:tcBorders>
              <w:left w:val="single" w:sz="6" w:space="0" w:color="00DCA1" w:themeColor="background2"/>
              <w:right w:val="single" w:sz="6" w:space="0" w:color="00DCA1" w:themeColor="background2"/>
            </w:tcBorders>
            <w:vAlign w:val="top"/>
          </w:tcPr>
          <w:p w14:paraId="51FC2F3E" w14:textId="204B47FC" w:rsidR="006E67F2" w:rsidRPr="007D1252" w:rsidRDefault="009C7D3C" w:rsidP="00683987">
            <w:pPr>
              <w:spacing w:line="240" w:lineRule="auto"/>
              <w:jc w:val="right"/>
              <w:rPr>
                <w:sz w:val="22"/>
                <w:szCs w:val="22"/>
              </w:rPr>
            </w:pPr>
            <w:r w:rsidRPr="007D1252">
              <w:rPr>
                <w:sz w:val="22"/>
                <w:szCs w:val="22"/>
              </w:rPr>
              <w:t>1.</w:t>
            </w:r>
            <w:r w:rsidR="00A43EF5" w:rsidRPr="007D1252">
              <w:rPr>
                <w:sz w:val="22"/>
                <w:szCs w:val="22"/>
              </w:rPr>
              <w:t>8</w:t>
            </w:r>
          </w:p>
        </w:tc>
        <w:tc>
          <w:tcPr>
            <w:tcW w:w="672" w:type="pct"/>
            <w:tcBorders>
              <w:left w:val="single" w:sz="6" w:space="0" w:color="00DCA1" w:themeColor="background2"/>
            </w:tcBorders>
            <w:vAlign w:val="top"/>
          </w:tcPr>
          <w:p w14:paraId="5ACA159A" w14:textId="635880BE" w:rsidR="006E67F2" w:rsidRPr="007D1252" w:rsidRDefault="00A43EF5" w:rsidP="00683987">
            <w:pPr>
              <w:spacing w:line="240" w:lineRule="auto"/>
              <w:jc w:val="right"/>
              <w:rPr>
                <w:sz w:val="22"/>
                <w:szCs w:val="22"/>
              </w:rPr>
            </w:pPr>
            <w:r w:rsidRPr="007D1252">
              <w:rPr>
                <w:sz w:val="22"/>
                <w:szCs w:val="22"/>
              </w:rPr>
              <w:t>2.5</w:t>
            </w:r>
            <w:r w:rsidR="0079503C" w:rsidRPr="007D1252">
              <w:rPr>
                <w:sz w:val="22"/>
                <w:szCs w:val="22"/>
              </w:rPr>
              <w:t xml:space="preserve"> </w:t>
            </w:r>
            <w:r w:rsidR="0079503C" w:rsidRPr="007D1252">
              <w:rPr>
                <w:sz w:val="22"/>
                <w:szCs w:val="22"/>
              </w:rPr>
              <w:br/>
            </w:r>
            <w:r w:rsidR="002646CD" w:rsidRPr="007D1252">
              <w:rPr>
                <w:sz w:val="22"/>
                <w:szCs w:val="22"/>
              </w:rPr>
              <w:t>[</w:t>
            </w:r>
            <w:r w:rsidRPr="007D1252">
              <w:rPr>
                <w:sz w:val="22"/>
                <w:szCs w:val="22"/>
              </w:rPr>
              <w:t>0.3, 5.1</w:t>
            </w:r>
            <w:r w:rsidR="002646CD" w:rsidRPr="007D1252">
              <w:rPr>
                <w:sz w:val="22"/>
                <w:szCs w:val="22"/>
              </w:rPr>
              <w:t>]</w:t>
            </w:r>
          </w:p>
        </w:tc>
        <w:tc>
          <w:tcPr>
            <w:tcW w:w="747" w:type="pct"/>
            <w:tcBorders>
              <w:right w:val="single" w:sz="4" w:space="0" w:color="00DCA1" w:themeColor="background2"/>
            </w:tcBorders>
            <w:vAlign w:val="top"/>
          </w:tcPr>
          <w:p w14:paraId="73439329" w14:textId="7190D588" w:rsidR="006E67F2" w:rsidRPr="007D1252" w:rsidRDefault="00A43EF5" w:rsidP="00683987">
            <w:pPr>
              <w:spacing w:line="240" w:lineRule="auto"/>
              <w:jc w:val="right"/>
              <w:rPr>
                <w:sz w:val="22"/>
                <w:szCs w:val="22"/>
              </w:rPr>
            </w:pPr>
            <w:r w:rsidRPr="007D1252">
              <w:rPr>
                <w:sz w:val="22"/>
                <w:szCs w:val="22"/>
              </w:rPr>
              <w:t>2</w:t>
            </w:r>
            <w:r w:rsidR="00607453" w:rsidRPr="007D1252">
              <w:rPr>
                <w:sz w:val="22"/>
                <w:szCs w:val="22"/>
              </w:rPr>
              <w:t>.8</w:t>
            </w:r>
            <w:r w:rsidR="003544E8" w:rsidRPr="007D1252">
              <w:rPr>
                <w:sz w:val="22"/>
                <w:szCs w:val="22"/>
              </w:rPr>
              <w:t xml:space="preserve"> </w:t>
            </w:r>
            <w:r w:rsidR="0079503C" w:rsidRPr="007D1252">
              <w:rPr>
                <w:sz w:val="22"/>
                <w:szCs w:val="22"/>
              </w:rPr>
              <w:br/>
            </w:r>
            <w:r w:rsidR="002646CD" w:rsidRPr="007D1252">
              <w:rPr>
                <w:sz w:val="22"/>
                <w:szCs w:val="22"/>
              </w:rPr>
              <w:t>[</w:t>
            </w:r>
            <w:r w:rsidRPr="007D1252">
              <w:rPr>
                <w:sz w:val="22"/>
                <w:szCs w:val="22"/>
              </w:rPr>
              <w:t xml:space="preserve">0.5, </w:t>
            </w:r>
            <w:r w:rsidR="004C3426" w:rsidRPr="007D1252">
              <w:rPr>
                <w:sz w:val="22"/>
                <w:szCs w:val="22"/>
              </w:rPr>
              <w:t>8</w:t>
            </w:r>
            <w:r w:rsidRPr="007D1252">
              <w:rPr>
                <w:sz w:val="22"/>
                <w:szCs w:val="22"/>
              </w:rPr>
              <w:t>.2</w:t>
            </w:r>
            <w:r w:rsidR="002646CD" w:rsidRPr="007D1252">
              <w:rPr>
                <w:sz w:val="22"/>
                <w:szCs w:val="22"/>
              </w:rPr>
              <w:t>]</w:t>
            </w:r>
          </w:p>
        </w:tc>
        <w:tc>
          <w:tcPr>
            <w:tcW w:w="674" w:type="pct"/>
            <w:tcBorders>
              <w:left w:val="single" w:sz="4" w:space="0" w:color="00DCA1" w:themeColor="background2"/>
            </w:tcBorders>
            <w:vAlign w:val="top"/>
          </w:tcPr>
          <w:p w14:paraId="57C25C24" w14:textId="43DE450B" w:rsidR="006E67F2" w:rsidRPr="007D1252" w:rsidRDefault="002F5534" w:rsidP="00683987">
            <w:pPr>
              <w:spacing w:line="240" w:lineRule="auto"/>
              <w:jc w:val="right"/>
              <w:rPr>
                <w:sz w:val="22"/>
                <w:szCs w:val="22"/>
              </w:rPr>
            </w:pPr>
            <w:r w:rsidRPr="007D1252">
              <w:rPr>
                <w:sz w:val="22"/>
                <w:szCs w:val="22"/>
              </w:rPr>
              <w:t>2.6</w:t>
            </w:r>
            <w:r w:rsidR="0079503C" w:rsidRPr="007D1252">
              <w:rPr>
                <w:sz w:val="22"/>
                <w:szCs w:val="22"/>
              </w:rPr>
              <w:br/>
              <w:t xml:space="preserve"> </w:t>
            </w:r>
            <w:r w:rsidR="002646CD" w:rsidRPr="007D1252">
              <w:rPr>
                <w:sz w:val="22"/>
                <w:szCs w:val="22"/>
              </w:rPr>
              <w:t>[</w:t>
            </w:r>
            <w:r w:rsidRPr="007D1252">
              <w:rPr>
                <w:sz w:val="22"/>
                <w:szCs w:val="22"/>
              </w:rPr>
              <w:t>0.5, 4.6</w:t>
            </w:r>
            <w:r w:rsidR="00E354E3" w:rsidRPr="007D1252">
              <w:rPr>
                <w:sz w:val="22"/>
                <w:szCs w:val="22"/>
              </w:rPr>
              <w:t>]</w:t>
            </w:r>
          </w:p>
        </w:tc>
        <w:tc>
          <w:tcPr>
            <w:tcW w:w="741" w:type="pct"/>
            <w:vAlign w:val="top"/>
          </w:tcPr>
          <w:p w14:paraId="33FA4EF7" w14:textId="554C654A" w:rsidR="006E67F2" w:rsidRPr="007D1252" w:rsidRDefault="002F5534" w:rsidP="00683987">
            <w:pPr>
              <w:spacing w:line="240" w:lineRule="auto"/>
              <w:jc w:val="right"/>
              <w:rPr>
                <w:sz w:val="22"/>
                <w:szCs w:val="22"/>
              </w:rPr>
            </w:pPr>
            <w:r w:rsidRPr="007D1252">
              <w:rPr>
                <w:sz w:val="22"/>
                <w:szCs w:val="22"/>
              </w:rPr>
              <w:t>2.6</w:t>
            </w:r>
            <w:r w:rsidR="0079503C" w:rsidRPr="007D1252">
              <w:rPr>
                <w:sz w:val="22"/>
                <w:szCs w:val="22"/>
              </w:rPr>
              <w:br/>
              <w:t xml:space="preserve"> </w:t>
            </w:r>
            <w:r w:rsidR="00356263" w:rsidRPr="007D1252">
              <w:rPr>
                <w:sz w:val="22"/>
                <w:szCs w:val="22"/>
              </w:rPr>
              <w:t>[</w:t>
            </w:r>
            <w:r w:rsidRPr="007D1252">
              <w:rPr>
                <w:sz w:val="22"/>
                <w:szCs w:val="22"/>
              </w:rPr>
              <w:t>0.1, 6.2</w:t>
            </w:r>
            <w:r w:rsidR="00356263" w:rsidRPr="007D1252">
              <w:rPr>
                <w:sz w:val="22"/>
                <w:szCs w:val="22"/>
              </w:rPr>
              <w:t>]</w:t>
            </w:r>
          </w:p>
        </w:tc>
      </w:tr>
    </w:tbl>
    <w:p w14:paraId="013FCAAB" w14:textId="06A66440" w:rsidR="007278CA" w:rsidRPr="00B01FA0" w:rsidRDefault="007278CA" w:rsidP="00683987">
      <w:pPr>
        <w:spacing w:line="240" w:lineRule="auto"/>
        <w:rPr>
          <w:i/>
          <w:iCs/>
          <w:sz w:val="20"/>
          <w:szCs w:val="20"/>
        </w:rPr>
      </w:pPr>
      <w:r w:rsidRPr="0026599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FC7BB9">
        <w:rPr>
          <w:rFonts w:asciiTheme="minorHAnsi" w:hAnsiTheme="minorHAnsi" w:cstheme="minorHAnsi"/>
          <w:i/>
          <w:sz w:val="20"/>
          <w:szCs w:val="20"/>
        </w:rPr>
        <w:t>The primary indicator value reports the median from the nine climate models, with the range reported in square brackets</w:t>
      </w:r>
      <w:r w:rsidRPr="00A95DDA">
        <w:rPr>
          <w:i/>
          <w:iCs/>
          <w:sz w:val="20"/>
          <w:szCs w:val="20"/>
        </w:rPr>
        <w:t>.</w:t>
      </w:r>
      <w:r>
        <w:rPr>
          <w:i/>
          <w:iCs/>
          <w:sz w:val="20"/>
          <w:szCs w:val="20"/>
        </w:rPr>
        <w:t xml:space="preserve"> </w:t>
      </w:r>
      <w:r w:rsidR="00584F58">
        <w:rPr>
          <w:i/>
          <w:iCs/>
          <w:sz w:val="20"/>
          <w:szCs w:val="20"/>
        </w:rPr>
        <w:br/>
      </w:r>
      <w:r w:rsidR="00584F58" w:rsidRPr="002A13A5">
        <w:rPr>
          <w:b/>
          <w:bCs/>
          <w:i/>
          <w:iCs/>
          <w:sz w:val="20"/>
          <w:szCs w:val="20"/>
        </w:rPr>
        <w:t>Table footnotes</w:t>
      </w:r>
      <w:r w:rsidR="00584F58">
        <w:rPr>
          <w:i/>
          <w:iCs/>
          <w:sz w:val="20"/>
          <w:szCs w:val="20"/>
        </w:rPr>
        <w:t>:</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654CF43B" w14:textId="77777777" w:rsidR="00283062" w:rsidRDefault="00283062" w:rsidP="00683987">
      <w:pPr>
        <w:pStyle w:val="Heading2"/>
        <w:spacing w:line="240" w:lineRule="auto"/>
      </w:pPr>
      <w:r w:rsidRPr="002B1930">
        <w:t>Storm hazard</w:t>
      </w:r>
    </w:p>
    <w:p w14:paraId="4A69182F" w14:textId="77777777" w:rsidR="002E33D2" w:rsidRPr="00C14FA0" w:rsidRDefault="002E33D2" w:rsidP="00683987">
      <w:pPr>
        <w:spacing w:line="240" w:lineRule="auto"/>
        <w:rPr>
          <w:b/>
          <w:bCs/>
        </w:rPr>
      </w:pPr>
      <w:r w:rsidRPr="00C14FA0">
        <w:rPr>
          <w:b/>
          <w:bCs/>
        </w:rPr>
        <w:t>Key projections:</w:t>
      </w:r>
    </w:p>
    <w:p w14:paraId="3CD191D3" w14:textId="3860B102" w:rsidR="002E33D2" w:rsidRPr="00C14FA0" w:rsidRDefault="00C12A81" w:rsidP="00683987">
      <w:pPr>
        <w:pStyle w:val="BulletNoIndent"/>
        <w:spacing w:line="240" w:lineRule="auto"/>
      </w:pPr>
      <w:r>
        <w:rPr>
          <w:b/>
          <w:bCs/>
        </w:rPr>
        <w:t>Fewer</w:t>
      </w:r>
      <w:r w:rsidR="002E33D2" w:rsidRPr="00C14FA0">
        <w:rPr>
          <w:b/>
          <w:bCs/>
        </w:rPr>
        <w:t xml:space="preserve"> high-intensity storms: </w:t>
      </w:r>
      <w:r w:rsidR="0014040B" w:rsidRPr="00C14FA0">
        <w:t>H</w:t>
      </w:r>
      <w:r w:rsidR="002E33D2" w:rsidRPr="00C14FA0">
        <w:t>igh-intensity storms will be less frequent in both middle of the road and reasonable worst</w:t>
      </w:r>
      <w:r w:rsidR="000B6AD7" w:rsidRPr="00913D61">
        <w:t>-</w:t>
      </w:r>
      <w:r w:rsidR="002E33D2" w:rsidRPr="00C14FA0">
        <w:t>case scenarios, with the greatest decrease occurring by 20</w:t>
      </w:r>
      <w:r w:rsidR="0014040B" w:rsidRPr="00C14FA0">
        <w:t>50</w:t>
      </w:r>
      <w:r w:rsidR="002E33D2" w:rsidRPr="00C14FA0">
        <w:t>.</w:t>
      </w:r>
    </w:p>
    <w:p w14:paraId="1063A961" w14:textId="77777777" w:rsidR="00283062" w:rsidRPr="00BB3F49" w:rsidRDefault="00283062" w:rsidP="00683987">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552"/>
        <w:gridCol w:w="1135"/>
        <w:gridCol w:w="1416"/>
        <w:gridCol w:w="1418"/>
        <w:gridCol w:w="1416"/>
        <w:gridCol w:w="1555"/>
      </w:tblGrid>
      <w:tr w:rsidR="00B00B12" w:rsidRPr="007D1252" w14:paraId="6FBD60AE" w14:textId="77777777" w:rsidTr="00B00B12">
        <w:trPr>
          <w:cnfStyle w:val="100000000000" w:firstRow="1" w:lastRow="0" w:firstColumn="0" w:lastColumn="0" w:oddVBand="0" w:evenVBand="0" w:oddHBand="0" w:evenHBand="0" w:firstRowFirstColumn="0" w:firstRowLastColumn="0" w:lastRowFirstColumn="0" w:lastRowLastColumn="0"/>
          <w:trHeight w:hRule="exact" w:val="363"/>
        </w:trPr>
        <w:tc>
          <w:tcPr>
            <w:tcW w:w="1344" w:type="pct"/>
          </w:tcPr>
          <w:p w14:paraId="50AC006C" w14:textId="77777777" w:rsidR="00B00B12" w:rsidRPr="007D1252" w:rsidRDefault="00B00B12" w:rsidP="00683987">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71991369" w14:textId="3DC0C131" w:rsidR="00B00B12" w:rsidRPr="007D1252" w:rsidRDefault="00B00B12" w:rsidP="00B00B12">
            <w:pPr>
              <w:spacing w:line="240" w:lineRule="auto"/>
              <w:jc w:val="center"/>
              <w:rPr>
                <w:i/>
                <w:iCs/>
                <w:sz w:val="22"/>
                <w:szCs w:val="22"/>
              </w:rPr>
            </w:pPr>
            <w:r w:rsidRPr="007D1252">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8D1C8B5" w14:textId="160BE2A7" w:rsidR="00B00B12" w:rsidRPr="007D1252" w:rsidRDefault="00B00B12" w:rsidP="00B00B12">
            <w:pPr>
              <w:spacing w:line="240" w:lineRule="auto"/>
              <w:jc w:val="center"/>
              <w:rPr>
                <w:b/>
                <w:bCs/>
                <w:sz w:val="22"/>
                <w:szCs w:val="22"/>
              </w:rPr>
            </w:pPr>
            <w:r w:rsidRPr="007D1252">
              <w:rPr>
                <w:b/>
                <w:bCs/>
                <w:sz w:val="22"/>
                <w:szCs w:val="22"/>
              </w:rPr>
              <w:t>2050 Scenarios</w:t>
            </w:r>
          </w:p>
        </w:tc>
        <w:tc>
          <w:tcPr>
            <w:tcW w:w="1565" w:type="pct"/>
            <w:gridSpan w:val="2"/>
            <w:tcBorders>
              <w:left w:val="single" w:sz="4" w:space="0" w:color="00DCA1" w:themeColor="background2"/>
              <w:bottom w:val="single" w:sz="6" w:space="0" w:color="00DCA1" w:themeColor="background2"/>
            </w:tcBorders>
            <w:vAlign w:val="top"/>
          </w:tcPr>
          <w:p w14:paraId="777F7521" w14:textId="5B6FAA1C" w:rsidR="00B00B12" w:rsidRPr="007D1252" w:rsidRDefault="00B00B12" w:rsidP="00B00B12">
            <w:pPr>
              <w:spacing w:line="240" w:lineRule="auto"/>
              <w:jc w:val="center"/>
              <w:rPr>
                <w:b/>
                <w:bCs/>
                <w:sz w:val="22"/>
                <w:szCs w:val="22"/>
              </w:rPr>
            </w:pPr>
            <w:r w:rsidRPr="007D1252">
              <w:rPr>
                <w:b/>
                <w:bCs/>
                <w:sz w:val="22"/>
                <w:szCs w:val="22"/>
              </w:rPr>
              <w:t>2085 Scenarios</w:t>
            </w:r>
          </w:p>
        </w:tc>
      </w:tr>
      <w:tr w:rsidR="007D1252" w:rsidRPr="007D1252" w14:paraId="2659C6F2" w14:textId="77777777" w:rsidTr="00B00B12">
        <w:trPr>
          <w:cnfStyle w:val="000000100000" w:firstRow="0" w:lastRow="0" w:firstColumn="0" w:lastColumn="0" w:oddVBand="0" w:evenVBand="0" w:oddHBand="1" w:evenHBand="0" w:firstRowFirstColumn="0" w:firstRowLastColumn="0" w:lastRowFirstColumn="0" w:lastRowLastColumn="0"/>
          <w:trHeight w:hRule="exact" w:val="624"/>
        </w:trPr>
        <w:tc>
          <w:tcPr>
            <w:tcW w:w="1344" w:type="pct"/>
          </w:tcPr>
          <w:p w14:paraId="612B441D" w14:textId="77777777" w:rsidR="00AB2994" w:rsidRPr="007D1252" w:rsidRDefault="00AB2994" w:rsidP="00683987">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53E0E626" w14:textId="77777777" w:rsidR="00AB2994" w:rsidRPr="007D1252" w:rsidRDefault="00AB2994" w:rsidP="00683987">
            <w:pPr>
              <w:spacing w:line="240" w:lineRule="auto"/>
              <w:jc w:val="right"/>
              <w:rPr>
                <w:i/>
                <w:iCs/>
                <w:sz w:val="22"/>
                <w:szCs w:val="22"/>
              </w:rPr>
            </w:pPr>
          </w:p>
        </w:tc>
        <w:tc>
          <w:tcPr>
            <w:tcW w:w="746" w:type="pct"/>
            <w:tcBorders>
              <w:left w:val="single" w:sz="4" w:space="0" w:color="00DCA1" w:themeColor="background2"/>
              <w:bottom w:val="single" w:sz="6" w:space="0" w:color="00DCA1" w:themeColor="background2"/>
            </w:tcBorders>
            <w:vAlign w:val="top"/>
          </w:tcPr>
          <w:p w14:paraId="75EA22EF" w14:textId="6737A79E" w:rsidR="00AB2994" w:rsidRPr="007D1252" w:rsidRDefault="00AB2994" w:rsidP="00683987">
            <w:pPr>
              <w:spacing w:line="240" w:lineRule="auto"/>
              <w:jc w:val="right"/>
              <w:rPr>
                <w:sz w:val="22"/>
                <w:szCs w:val="22"/>
              </w:rPr>
            </w:pPr>
            <w:r w:rsidRPr="007D1252">
              <w:rPr>
                <w:b/>
                <w:bCs/>
                <w:sz w:val="22"/>
                <w:szCs w:val="22"/>
              </w:rPr>
              <w:t xml:space="preserve">Middle of the road   </w:t>
            </w:r>
          </w:p>
        </w:tc>
        <w:tc>
          <w:tcPr>
            <w:tcW w:w="747" w:type="pct"/>
            <w:tcBorders>
              <w:right w:val="single" w:sz="4" w:space="0" w:color="00DCA1" w:themeColor="background2"/>
            </w:tcBorders>
            <w:vAlign w:val="top"/>
          </w:tcPr>
          <w:p w14:paraId="324B1094" w14:textId="707377AF" w:rsidR="00AB2994" w:rsidRPr="007D1252" w:rsidRDefault="00AB2994" w:rsidP="00683987">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c>
          <w:tcPr>
            <w:tcW w:w="746" w:type="pct"/>
            <w:tcBorders>
              <w:left w:val="single" w:sz="4" w:space="0" w:color="00DCA1" w:themeColor="background2"/>
              <w:bottom w:val="single" w:sz="6" w:space="0" w:color="00DCA1" w:themeColor="background2"/>
            </w:tcBorders>
            <w:vAlign w:val="top"/>
          </w:tcPr>
          <w:p w14:paraId="04C7CB05" w14:textId="151B434B" w:rsidR="00AB2994" w:rsidRPr="007D1252" w:rsidRDefault="00AB2994" w:rsidP="00683987">
            <w:pPr>
              <w:spacing w:line="240" w:lineRule="auto"/>
              <w:jc w:val="right"/>
              <w:rPr>
                <w:sz w:val="22"/>
                <w:szCs w:val="22"/>
              </w:rPr>
            </w:pPr>
            <w:r w:rsidRPr="007D1252">
              <w:rPr>
                <w:b/>
                <w:bCs/>
                <w:sz w:val="22"/>
                <w:szCs w:val="22"/>
              </w:rPr>
              <w:t xml:space="preserve">Middle of the road   </w:t>
            </w:r>
          </w:p>
        </w:tc>
        <w:tc>
          <w:tcPr>
            <w:tcW w:w="819" w:type="pct"/>
            <w:vAlign w:val="top"/>
          </w:tcPr>
          <w:p w14:paraId="7FC43CB4" w14:textId="18C36C3D" w:rsidR="00AB2994" w:rsidRPr="007D1252" w:rsidRDefault="00AB2994" w:rsidP="00683987">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r>
      <w:tr w:rsidR="007D1252" w:rsidRPr="007D1252" w14:paraId="3A3CBB09" w14:textId="77777777" w:rsidTr="00B00B12">
        <w:trPr>
          <w:trHeight w:hRule="exact" w:val="907"/>
        </w:trPr>
        <w:tc>
          <w:tcPr>
            <w:tcW w:w="1344" w:type="pct"/>
            <w:tcBorders>
              <w:right w:val="single" w:sz="6" w:space="0" w:color="00DCA1" w:themeColor="background2"/>
            </w:tcBorders>
            <w:vAlign w:val="top"/>
          </w:tcPr>
          <w:p w14:paraId="5D31E7A3" w14:textId="21B52401" w:rsidR="00AC5449" w:rsidRPr="007D1252" w:rsidRDefault="00AC5449" w:rsidP="00683987">
            <w:pPr>
              <w:spacing w:line="240" w:lineRule="auto"/>
              <w:rPr>
                <w:sz w:val="22"/>
                <w:szCs w:val="22"/>
              </w:rPr>
            </w:pPr>
            <w:r w:rsidRPr="007D1252">
              <w:rPr>
                <w:b/>
                <w:bCs/>
                <w:sz w:val="22"/>
                <w:szCs w:val="22"/>
              </w:rPr>
              <w:t>Number of low-intensity storms (40-62 km/hr) per year</w:t>
            </w:r>
          </w:p>
        </w:tc>
        <w:tc>
          <w:tcPr>
            <w:tcW w:w="598" w:type="pct"/>
            <w:tcBorders>
              <w:left w:val="single" w:sz="6" w:space="0" w:color="00DCA1" w:themeColor="background2"/>
              <w:right w:val="single" w:sz="4" w:space="0" w:color="00DCA1" w:themeColor="background2"/>
            </w:tcBorders>
            <w:vAlign w:val="top"/>
          </w:tcPr>
          <w:p w14:paraId="5E903B1E" w14:textId="77777777" w:rsidR="00AC5449" w:rsidRPr="007D1252" w:rsidRDefault="00AC5449" w:rsidP="00683987">
            <w:pPr>
              <w:spacing w:line="240" w:lineRule="auto"/>
              <w:jc w:val="right"/>
              <w:rPr>
                <w:sz w:val="22"/>
                <w:szCs w:val="22"/>
              </w:rPr>
            </w:pPr>
            <w:r w:rsidRPr="007D1252">
              <w:rPr>
                <w:sz w:val="22"/>
                <w:szCs w:val="22"/>
              </w:rPr>
              <w:t>107.3</w:t>
            </w:r>
          </w:p>
        </w:tc>
        <w:tc>
          <w:tcPr>
            <w:tcW w:w="746" w:type="pct"/>
            <w:tcBorders>
              <w:left w:val="single" w:sz="4" w:space="0" w:color="00DCA1" w:themeColor="background2"/>
            </w:tcBorders>
            <w:vAlign w:val="top"/>
          </w:tcPr>
          <w:p w14:paraId="5E38E51C" w14:textId="77777777" w:rsidR="00AC5449" w:rsidRPr="007D1252" w:rsidRDefault="00AC5449" w:rsidP="00683987">
            <w:pPr>
              <w:spacing w:line="240" w:lineRule="auto"/>
              <w:jc w:val="right"/>
              <w:rPr>
                <w:sz w:val="22"/>
                <w:szCs w:val="22"/>
              </w:rPr>
            </w:pPr>
            <w:r w:rsidRPr="007D1252">
              <w:rPr>
                <w:sz w:val="22"/>
                <w:szCs w:val="22"/>
              </w:rPr>
              <w:t xml:space="preserve">98.2 </w:t>
            </w:r>
          </w:p>
          <w:p w14:paraId="47BA3CA3" w14:textId="77777777" w:rsidR="00AC5449" w:rsidRPr="007D1252" w:rsidRDefault="00AC5449" w:rsidP="00683987">
            <w:pPr>
              <w:spacing w:line="240" w:lineRule="auto"/>
              <w:jc w:val="right"/>
              <w:rPr>
                <w:sz w:val="22"/>
                <w:szCs w:val="22"/>
              </w:rPr>
            </w:pPr>
            <w:r w:rsidRPr="007D1252">
              <w:rPr>
                <w:sz w:val="22"/>
                <w:szCs w:val="22"/>
              </w:rPr>
              <w:t>[86.4, 108.0]</w:t>
            </w:r>
          </w:p>
        </w:tc>
        <w:tc>
          <w:tcPr>
            <w:tcW w:w="747" w:type="pct"/>
            <w:tcBorders>
              <w:right w:val="single" w:sz="4" w:space="0" w:color="00DCA1" w:themeColor="background2"/>
            </w:tcBorders>
            <w:vAlign w:val="top"/>
          </w:tcPr>
          <w:p w14:paraId="4EB50E68" w14:textId="77777777" w:rsidR="00AC5449" w:rsidRPr="007D1252" w:rsidRDefault="00AC5449" w:rsidP="00683987">
            <w:pPr>
              <w:spacing w:line="240" w:lineRule="auto"/>
              <w:jc w:val="right"/>
              <w:rPr>
                <w:sz w:val="22"/>
                <w:szCs w:val="22"/>
              </w:rPr>
            </w:pPr>
            <w:r w:rsidRPr="007D1252">
              <w:rPr>
                <w:sz w:val="22"/>
                <w:szCs w:val="22"/>
              </w:rPr>
              <w:t xml:space="preserve">97.7 </w:t>
            </w:r>
          </w:p>
          <w:p w14:paraId="12F699C7" w14:textId="77777777" w:rsidR="00AC5449" w:rsidRPr="007D1252" w:rsidRDefault="00AC5449" w:rsidP="00683987">
            <w:pPr>
              <w:spacing w:line="240" w:lineRule="auto"/>
              <w:jc w:val="right"/>
              <w:rPr>
                <w:sz w:val="22"/>
                <w:szCs w:val="22"/>
              </w:rPr>
            </w:pPr>
            <w:r w:rsidRPr="007D1252">
              <w:rPr>
                <w:sz w:val="22"/>
                <w:szCs w:val="22"/>
              </w:rPr>
              <w:t>[85.9, 107.4]</w:t>
            </w:r>
          </w:p>
        </w:tc>
        <w:tc>
          <w:tcPr>
            <w:tcW w:w="746" w:type="pct"/>
            <w:tcBorders>
              <w:left w:val="single" w:sz="4" w:space="0" w:color="00DCA1" w:themeColor="background2"/>
            </w:tcBorders>
            <w:vAlign w:val="top"/>
          </w:tcPr>
          <w:p w14:paraId="197633A6" w14:textId="77777777" w:rsidR="00AC5449" w:rsidRPr="007D1252" w:rsidRDefault="00AC5449" w:rsidP="00683987">
            <w:pPr>
              <w:spacing w:line="240" w:lineRule="auto"/>
              <w:jc w:val="right"/>
              <w:rPr>
                <w:sz w:val="22"/>
                <w:szCs w:val="22"/>
              </w:rPr>
            </w:pPr>
            <w:r w:rsidRPr="007D1252">
              <w:rPr>
                <w:sz w:val="22"/>
                <w:szCs w:val="22"/>
              </w:rPr>
              <w:t xml:space="preserve">91.0 </w:t>
            </w:r>
          </w:p>
          <w:p w14:paraId="66A81E4D" w14:textId="77777777" w:rsidR="00AC5449" w:rsidRPr="007D1252" w:rsidRDefault="00AC5449" w:rsidP="00683987">
            <w:pPr>
              <w:spacing w:line="240" w:lineRule="auto"/>
              <w:jc w:val="right"/>
              <w:rPr>
                <w:sz w:val="22"/>
                <w:szCs w:val="22"/>
              </w:rPr>
            </w:pPr>
            <w:r w:rsidRPr="007D1252">
              <w:rPr>
                <w:sz w:val="22"/>
                <w:szCs w:val="22"/>
              </w:rPr>
              <w:t>[80.1, 100.1]</w:t>
            </w:r>
          </w:p>
        </w:tc>
        <w:tc>
          <w:tcPr>
            <w:tcW w:w="819" w:type="pct"/>
            <w:vAlign w:val="top"/>
          </w:tcPr>
          <w:p w14:paraId="5A9F5640" w14:textId="77777777" w:rsidR="00AC5449" w:rsidRPr="007D1252" w:rsidRDefault="00AC5449" w:rsidP="00683987">
            <w:pPr>
              <w:spacing w:line="240" w:lineRule="auto"/>
              <w:jc w:val="right"/>
              <w:rPr>
                <w:sz w:val="22"/>
                <w:szCs w:val="22"/>
              </w:rPr>
            </w:pPr>
            <w:r w:rsidRPr="007D1252">
              <w:rPr>
                <w:sz w:val="22"/>
                <w:szCs w:val="22"/>
              </w:rPr>
              <w:t xml:space="preserve">96.1 </w:t>
            </w:r>
          </w:p>
          <w:p w14:paraId="2DBCACC5" w14:textId="77777777" w:rsidR="00AC5449" w:rsidRPr="007D1252" w:rsidRDefault="00AC5449" w:rsidP="00683987">
            <w:pPr>
              <w:spacing w:line="240" w:lineRule="auto"/>
              <w:jc w:val="right"/>
              <w:rPr>
                <w:sz w:val="22"/>
                <w:szCs w:val="22"/>
              </w:rPr>
            </w:pPr>
            <w:r w:rsidRPr="007D1252">
              <w:rPr>
                <w:sz w:val="22"/>
                <w:szCs w:val="22"/>
              </w:rPr>
              <w:t>[84.6, 105.7]</w:t>
            </w:r>
          </w:p>
        </w:tc>
      </w:tr>
      <w:tr w:rsidR="007D1252" w:rsidRPr="007D1252" w14:paraId="69438852" w14:textId="77777777" w:rsidTr="00B00B12">
        <w:trPr>
          <w:cnfStyle w:val="000000100000" w:firstRow="0" w:lastRow="0" w:firstColumn="0" w:lastColumn="0" w:oddVBand="0" w:evenVBand="0" w:oddHBand="1" w:evenHBand="0" w:firstRowFirstColumn="0" w:firstRowLastColumn="0" w:lastRowFirstColumn="0" w:lastRowLastColumn="0"/>
          <w:trHeight w:hRule="exact" w:val="907"/>
        </w:trPr>
        <w:tc>
          <w:tcPr>
            <w:tcW w:w="1344" w:type="pct"/>
            <w:tcBorders>
              <w:right w:val="single" w:sz="6" w:space="0" w:color="00DCA1" w:themeColor="background2"/>
            </w:tcBorders>
            <w:vAlign w:val="top"/>
          </w:tcPr>
          <w:p w14:paraId="46E02E52" w14:textId="402A22D7" w:rsidR="00AC5449" w:rsidRPr="007D1252" w:rsidRDefault="00AC5449" w:rsidP="00683987">
            <w:pPr>
              <w:spacing w:line="240" w:lineRule="auto"/>
              <w:rPr>
                <w:sz w:val="22"/>
                <w:szCs w:val="22"/>
              </w:rPr>
            </w:pPr>
            <w:r w:rsidRPr="007D1252">
              <w:rPr>
                <w:b/>
                <w:bCs/>
                <w:sz w:val="22"/>
                <w:szCs w:val="22"/>
              </w:rPr>
              <w:t>Number of medium-intensity storms</w:t>
            </w:r>
            <w:r w:rsidR="009214B8">
              <w:rPr>
                <w:b/>
                <w:bCs/>
                <w:sz w:val="22"/>
                <w:szCs w:val="22"/>
              </w:rPr>
              <w:t xml:space="preserve"> </w:t>
            </w:r>
            <w:r w:rsidRPr="007D1252">
              <w:rPr>
                <w:b/>
                <w:bCs/>
                <w:sz w:val="22"/>
                <w:szCs w:val="22"/>
              </w:rPr>
              <w:t>(63-87 km/hr) per year</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15DE8C4" w14:textId="77777777" w:rsidR="00AC5449" w:rsidRPr="007D1252" w:rsidRDefault="00AC5449" w:rsidP="00683987">
            <w:pPr>
              <w:spacing w:line="240" w:lineRule="auto"/>
              <w:jc w:val="right"/>
              <w:rPr>
                <w:sz w:val="22"/>
                <w:szCs w:val="22"/>
              </w:rPr>
            </w:pPr>
            <w:r w:rsidRPr="007D1252">
              <w:rPr>
                <w:sz w:val="22"/>
                <w:szCs w:val="22"/>
              </w:rPr>
              <w:t>36.6</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2AB76D0A" w14:textId="77777777" w:rsidR="00AC5449" w:rsidRPr="007D1252" w:rsidRDefault="00AC5449" w:rsidP="00683987">
            <w:pPr>
              <w:spacing w:line="240" w:lineRule="auto"/>
              <w:jc w:val="right"/>
              <w:rPr>
                <w:sz w:val="22"/>
                <w:szCs w:val="22"/>
              </w:rPr>
            </w:pPr>
            <w:r w:rsidRPr="007D1252">
              <w:rPr>
                <w:sz w:val="22"/>
                <w:szCs w:val="22"/>
              </w:rPr>
              <w:t xml:space="preserve">31.9 </w:t>
            </w:r>
          </w:p>
          <w:p w14:paraId="59DED732" w14:textId="77777777" w:rsidR="00AC5449" w:rsidRPr="007D1252" w:rsidRDefault="00AC5449" w:rsidP="00683987">
            <w:pPr>
              <w:spacing w:line="240" w:lineRule="auto"/>
              <w:jc w:val="right"/>
              <w:rPr>
                <w:sz w:val="22"/>
                <w:szCs w:val="22"/>
              </w:rPr>
            </w:pPr>
            <w:r w:rsidRPr="007D1252">
              <w:rPr>
                <w:sz w:val="22"/>
                <w:szCs w:val="22"/>
              </w:rPr>
              <w:t>[28.1, 35.1]</w:t>
            </w:r>
          </w:p>
        </w:tc>
        <w:tc>
          <w:tcPr>
            <w:tcW w:w="747" w:type="pct"/>
            <w:tcBorders>
              <w:right w:val="single" w:sz="4" w:space="0" w:color="00DCA1" w:themeColor="background2"/>
            </w:tcBorders>
            <w:vAlign w:val="top"/>
          </w:tcPr>
          <w:p w14:paraId="54F28CB4" w14:textId="77777777" w:rsidR="00AC5449" w:rsidRPr="007D1252" w:rsidRDefault="00AC5449" w:rsidP="00683987">
            <w:pPr>
              <w:spacing w:line="240" w:lineRule="auto"/>
              <w:jc w:val="right"/>
              <w:rPr>
                <w:sz w:val="22"/>
                <w:szCs w:val="22"/>
              </w:rPr>
            </w:pPr>
            <w:r w:rsidRPr="007D1252">
              <w:rPr>
                <w:sz w:val="22"/>
                <w:szCs w:val="22"/>
              </w:rPr>
              <w:t xml:space="preserve">30.4 </w:t>
            </w:r>
          </w:p>
          <w:p w14:paraId="780CB2AC" w14:textId="77777777" w:rsidR="00AC5449" w:rsidRPr="007D1252" w:rsidRDefault="00AC5449" w:rsidP="00683987">
            <w:pPr>
              <w:spacing w:line="240" w:lineRule="auto"/>
              <w:jc w:val="right"/>
              <w:rPr>
                <w:sz w:val="22"/>
                <w:szCs w:val="22"/>
              </w:rPr>
            </w:pPr>
            <w:r w:rsidRPr="007D1252">
              <w:rPr>
                <w:sz w:val="22"/>
                <w:szCs w:val="22"/>
              </w:rPr>
              <w:t>[26.8, 33.4]</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1A2F7629" w14:textId="77777777" w:rsidR="00AC5449" w:rsidRPr="007D1252" w:rsidRDefault="00AC5449" w:rsidP="00683987">
            <w:pPr>
              <w:spacing w:line="240" w:lineRule="auto"/>
              <w:jc w:val="right"/>
              <w:rPr>
                <w:sz w:val="22"/>
                <w:szCs w:val="22"/>
              </w:rPr>
            </w:pPr>
            <w:r w:rsidRPr="007D1252">
              <w:rPr>
                <w:sz w:val="22"/>
                <w:szCs w:val="22"/>
              </w:rPr>
              <w:t xml:space="preserve">27.5 </w:t>
            </w:r>
          </w:p>
          <w:p w14:paraId="29D4B82C" w14:textId="77777777" w:rsidR="00AC5449" w:rsidRPr="007D1252" w:rsidRDefault="00AC5449" w:rsidP="00683987">
            <w:pPr>
              <w:spacing w:line="240" w:lineRule="auto"/>
              <w:jc w:val="right"/>
              <w:rPr>
                <w:sz w:val="22"/>
                <w:szCs w:val="22"/>
              </w:rPr>
            </w:pPr>
            <w:r w:rsidRPr="007D1252">
              <w:rPr>
                <w:sz w:val="22"/>
                <w:szCs w:val="22"/>
              </w:rPr>
              <w:t>[24.2, 30.2]</w:t>
            </w:r>
          </w:p>
        </w:tc>
        <w:tc>
          <w:tcPr>
            <w:tcW w:w="819" w:type="pct"/>
            <w:vAlign w:val="top"/>
          </w:tcPr>
          <w:p w14:paraId="60AA2914" w14:textId="77777777" w:rsidR="00AC5449" w:rsidRPr="007D1252" w:rsidRDefault="00AC5449" w:rsidP="00683987">
            <w:pPr>
              <w:spacing w:line="240" w:lineRule="auto"/>
              <w:jc w:val="right"/>
              <w:rPr>
                <w:sz w:val="22"/>
                <w:szCs w:val="22"/>
              </w:rPr>
            </w:pPr>
            <w:r w:rsidRPr="007D1252">
              <w:rPr>
                <w:sz w:val="22"/>
                <w:szCs w:val="22"/>
              </w:rPr>
              <w:t xml:space="preserve">32.1 </w:t>
            </w:r>
          </w:p>
          <w:p w14:paraId="7AF6CDD6" w14:textId="77777777" w:rsidR="00AC5449" w:rsidRPr="007D1252" w:rsidRDefault="00AC5449" w:rsidP="00683987">
            <w:pPr>
              <w:spacing w:line="240" w:lineRule="auto"/>
              <w:jc w:val="right"/>
              <w:rPr>
                <w:sz w:val="22"/>
                <w:szCs w:val="22"/>
              </w:rPr>
            </w:pPr>
            <w:r w:rsidRPr="007D1252">
              <w:rPr>
                <w:sz w:val="22"/>
                <w:szCs w:val="22"/>
              </w:rPr>
              <w:t>[28.2, 35.3]</w:t>
            </w:r>
          </w:p>
        </w:tc>
      </w:tr>
      <w:tr w:rsidR="007D1252" w:rsidRPr="007D1252" w14:paraId="56D7E039" w14:textId="77777777" w:rsidTr="00B00B12">
        <w:trPr>
          <w:trHeight w:hRule="exact" w:val="907"/>
        </w:trPr>
        <w:tc>
          <w:tcPr>
            <w:tcW w:w="1344" w:type="pct"/>
            <w:tcBorders>
              <w:right w:val="single" w:sz="6" w:space="0" w:color="00DCA1" w:themeColor="background2"/>
            </w:tcBorders>
            <w:vAlign w:val="top"/>
          </w:tcPr>
          <w:p w14:paraId="5ED19C1C" w14:textId="2B8769EC" w:rsidR="00AC5449" w:rsidRPr="007D1252" w:rsidRDefault="00AC5449" w:rsidP="00683987">
            <w:pPr>
              <w:spacing w:line="240" w:lineRule="auto"/>
              <w:rPr>
                <w:sz w:val="22"/>
                <w:szCs w:val="22"/>
              </w:rPr>
            </w:pPr>
            <w:r w:rsidRPr="007D1252">
              <w:rPr>
                <w:b/>
                <w:bCs/>
                <w:sz w:val="22"/>
                <w:szCs w:val="22"/>
              </w:rPr>
              <w:t>Number of high-intensity storms (88-117 km/hr) per year</w:t>
            </w:r>
          </w:p>
        </w:tc>
        <w:tc>
          <w:tcPr>
            <w:tcW w:w="598" w:type="pct"/>
            <w:tcBorders>
              <w:left w:val="single" w:sz="6" w:space="0" w:color="00DCA1" w:themeColor="background2"/>
              <w:right w:val="single" w:sz="4" w:space="0" w:color="00DCA1" w:themeColor="background2"/>
            </w:tcBorders>
            <w:vAlign w:val="top"/>
          </w:tcPr>
          <w:p w14:paraId="2A5ED4B6" w14:textId="77777777" w:rsidR="00AC5449" w:rsidRPr="007D1252" w:rsidRDefault="00AC5449" w:rsidP="00683987">
            <w:pPr>
              <w:spacing w:line="240" w:lineRule="auto"/>
              <w:jc w:val="right"/>
              <w:rPr>
                <w:sz w:val="22"/>
                <w:szCs w:val="22"/>
              </w:rPr>
            </w:pPr>
            <w:r w:rsidRPr="007D1252">
              <w:rPr>
                <w:sz w:val="22"/>
                <w:szCs w:val="22"/>
              </w:rPr>
              <w:t>4.3</w:t>
            </w:r>
          </w:p>
        </w:tc>
        <w:tc>
          <w:tcPr>
            <w:tcW w:w="746" w:type="pct"/>
            <w:tcBorders>
              <w:left w:val="single" w:sz="4" w:space="0" w:color="00DCA1" w:themeColor="background2"/>
            </w:tcBorders>
            <w:vAlign w:val="top"/>
          </w:tcPr>
          <w:p w14:paraId="13130B3C" w14:textId="77777777" w:rsidR="00AC5449" w:rsidRPr="007D1252" w:rsidRDefault="00AC5449" w:rsidP="00683987">
            <w:pPr>
              <w:spacing w:line="240" w:lineRule="auto"/>
              <w:jc w:val="right"/>
              <w:rPr>
                <w:sz w:val="22"/>
                <w:szCs w:val="22"/>
              </w:rPr>
            </w:pPr>
            <w:r w:rsidRPr="007D1252">
              <w:rPr>
                <w:sz w:val="22"/>
                <w:szCs w:val="22"/>
              </w:rPr>
              <w:t xml:space="preserve">3.3 </w:t>
            </w:r>
          </w:p>
          <w:p w14:paraId="5CA2AA5A" w14:textId="77777777" w:rsidR="00AC5449" w:rsidRPr="007D1252" w:rsidRDefault="00AC5449" w:rsidP="00683987">
            <w:pPr>
              <w:spacing w:line="240" w:lineRule="auto"/>
              <w:jc w:val="right"/>
              <w:rPr>
                <w:sz w:val="22"/>
                <w:szCs w:val="22"/>
              </w:rPr>
            </w:pPr>
            <w:r w:rsidRPr="007D1252">
              <w:rPr>
                <w:sz w:val="22"/>
                <w:szCs w:val="22"/>
              </w:rPr>
              <w:t>[2.9, 3.6]</w:t>
            </w:r>
          </w:p>
        </w:tc>
        <w:tc>
          <w:tcPr>
            <w:tcW w:w="747" w:type="pct"/>
            <w:tcBorders>
              <w:right w:val="single" w:sz="4" w:space="0" w:color="00DCA1" w:themeColor="background2"/>
            </w:tcBorders>
            <w:vAlign w:val="top"/>
          </w:tcPr>
          <w:p w14:paraId="676E2951" w14:textId="77777777" w:rsidR="00AC5449" w:rsidRPr="007D1252" w:rsidRDefault="00AC5449" w:rsidP="00683987">
            <w:pPr>
              <w:spacing w:line="240" w:lineRule="auto"/>
              <w:jc w:val="right"/>
              <w:rPr>
                <w:sz w:val="22"/>
                <w:szCs w:val="22"/>
              </w:rPr>
            </w:pPr>
            <w:r w:rsidRPr="007D1252">
              <w:rPr>
                <w:sz w:val="22"/>
                <w:szCs w:val="22"/>
              </w:rPr>
              <w:t xml:space="preserve">3.3 </w:t>
            </w:r>
          </w:p>
          <w:p w14:paraId="0833F47A" w14:textId="77777777" w:rsidR="00AC5449" w:rsidRPr="007D1252" w:rsidRDefault="00AC5449" w:rsidP="00683987">
            <w:pPr>
              <w:spacing w:line="240" w:lineRule="auto"/>
              <w:jc w:val="right"/>
              <w:rPr>
                <w:sz w:val="22"/>
                <w:szCs w:val="22"/>
              </w:rPr>
            </w:pPr>
            <w:r w:rsidRPr="007D1252">
              <w:rPr>
                <w:sz w:val="22"/>
                <w:szCs w:val="22"/>
              </w:rPr>
              <w:t>[2.9, 3.6]</w:t>
            </w:r>
          </w:p>
        </w:tc>
        <w:tc>
          <w:tcPr>
            <w:tcW w:w="746" w:type="pct"/>
            <w:tcBorders>
              <w:left w:val="single" w:sz="4" w:space="0" w:color="00DCA1" w:themeColor="background2"/>
            </w:tcBorders>
            <w:vAlign w:val="top"/>
          </w:tcPr>
          <w:p w14:paraId="4C369CF3" w14:textId="77777777" w:rsidR="00AC5449" w:rsidRPr="007D1252" w:rsidRDefault="00AC5449" w:rsidP="00683987">
            <w:pPr>
              <w:spacing w:line="240" w:lineRule="auto"/>
              <w:jc w:val="right"/>
              <w:rPr>
                <w:sz w:val="22"/>
                <w:szCs w:val="22"/>
              </w:rPr>
            </w:pPr>
            <w:r w:rsidRPr="007D1252">
              <w:rPr>
                <w:sz w:val="22"/>
                <w:szCs w:val="22"/>
              </w:rPr>
              <w:t xml:space="preserve">3.9 </w:t>
            </w:r>
          </w:p>
          <w:p w14:paraId="662FEBB2" w14:textId="77777777" w:rsidR="00AC5449" w:rsidRPr="007D1252" w:rsidRDefault="00AC5449" w:rsidP="00683987">
            <w:pPr>
              <w:spacing w:line="240" w:lineRule="auto"/>
              <w:jc w:val="right"/>
              <w:rPr>
                <w:sz w:val="22"/>
                <w:szCs w:val="22"/>
              </w:rPr>
            </w:pPr>
            <w:r w:rsidRPr="007D1252">
              <w:rPr>
                <w:sz w:val="22"/>
                <w:szCs w:val="22"/>
              </w:rPr>
              <w:t>[3.4, 4.3]</w:t>
            </w:r>
          </w:p>
        </w:tc>
        <w:tc>
          <w:tcPr>
            <w:tcW w:w="819" w:type="pct"/>
            <w:vAlign w:val="top"/>
          </w:tcPr>
          <w:p w14:paraId="5771E833" w14:textId="77777777" w:rsidR="00AC5449" w:rsidRPr="007D1252" w:rsidRDefault="00AC5449" w:rsidP="00683987">
            <w:pPr>
              <w:spacing w:line="240" w:lineRule="auto"/>
              <w:jc w:val="right"/>
              <w:rPr>
                <w:sz w:val="22"/>
                <w:szCs w:val="22"/>
              </w:rPr>
            </w:pPr>
            <w:r w:rsidRPr="007D1252">
              <w:rPr>
                <w:sz w:val="22"/>
                <w:szCs w:val="22"/>
              </w:rPr>
              <w:t xml:space="preserve">3.5 </w:t>
            </w:r>
          </w:p>
          <w:p w14:paraId="47E5D2E1" w14:textId="77777777" w:rsidR="00AC5449" w:rsidRPr="007D1252" w:rsidRDefault="00AC5449" w:rsidP="00683987">
            <w:pPr>
              <w:spacing w:line="240" w:lineRule="auto"/>
              <w:jc w:val="right"/>
              <w:rPr>
                <w:sz w:val="22"/>
                <w:szCs w:val="22"/>
              </w:rPr>
            </w:pPr>
            <w:r w:rsidRPr="007D1252">
              <w:rPr>
                <w:sz w:val="22"/>
                <w:szCs w:val="22"/>
              </w:rPr>
              <w:t>[3.1, 3.9]</w:t>
            </w:r>
          </w:p>
        </w:tc>
      </w:tr>
      <w:tr w:rsidR="007D1252" w:rsidRPr="007D1252" w14:paraId="36D17D6A" w14:textId="77777777" w:rsidTr="00B00B12">
        <w:trPr>
          <w:cnfStyle w:val="000000100000" w:firstRow="0" w:lastRow="0" w:firstColumn="0" w:lastColumn="0" w:oddVBand="0" w:evenVBand="0" w:oddHBand="1" w:evenHBand="0" w:firstRowFirstColumn="0" w:firstRowLastColumn="0" w:lastRowFirstColumn="0" w:lastRowLastColumn="0"/>
          <w:trHeight w:hRule="exact" w:val="907"/>
        </w:trPr>
        <w:tc>
          <w:tcPr>
            <w:tcW w:w="1344" w:type="pct"/>
            <w:tcBorders>
              <w:right w:val="single" w:sz="6" w:space="0" w:color="00DCA1" w:themeColor="background2"/>
            </w:tcBorders>
            <w:vAlign w:val="top"/>
          </w:tcPr>
          <w:p w14:paraId="32C1C66C" w14:textId="1FFACCD6" w:rsidR="00AC5449" w:rsidRPr="007D1252" w:rsidRDefault="00AC5449" w:rsidP="00683987">
            <w:pPr>
              <w:spacing w:line="240" w:lineRule="auto"/>
              <w:rPr>
                <w:sz w:val="22"/>
                <w:szCs w:val="22"/>
              </w:rPr>
            </w:pPr>
            <w:r w:rsidRPr="007D1252">
              <w:rPr>
                <w:b/>
                <w:bCs/>
                <w:sz w:val="22"/>
                <w:szCs w:val="22"/>
              </w:rPr>
              <w:t>Number of very-high-intensity storm</w:t>
            </w:r>
            <w:r w:rsidR="009214B8">
              <w:rPr>
                <w:b/>
                <w:bCs/>
                <w:sz w:val="22"/>
                <w:szCs w:val="22"/>
              </w:rPr>
              <w:t xml:space="preserve"> </w:t>
            </w:r>
            <w:r w:rsidRPr="007D1252">
              <w:rPr>
                <w:b/>
                <w:bCs/>
                <w:sz w:val="22"/>
                <w:szCs w:val="22"/>
              </w:rPr>
              <w:t>(&gt; 117 km/hr) per year</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4EE5DD4C" w14:textId="77777777" w:rsidR="00AC5449" w:rsidRPr="007D1252" w:rsidRDefault="00AC5449" w:rsidP="00683987">
            <w:pPr>
              <w:spacing w:line="240" w:lineRule="auto"/>
              <w:jc w:val="right"/>
              <w:rPr>
                <w:sz w:val="22"/>
                <w:szCs w:val="22"/>
              </w:rPr>
            </w:pPr>
            <w:r w:rsidRPr="007D1252">
              <w:rPr>
                <w:sz w:val="22"/>
                <w:szCs w:val="22"/>
              </w:rPr>
              <w:t>0.0</w:t>
            </w:r>
          </w:p>
        </w:tc>
        <w:tc>
          <w:tcPr>
            <w:tcW w:w="746" w:type="pct"/>
            <w:tcBorders>
              <w:top w:val="single" w:sz="6" w:space="0" w:color="00DCA1" w:themeColor="background2"/>
              <w:left w:val="single" w:sz="4" w:space="0" w:color="00DCA1" w:themeColor="background2"/>
            </w:tcBorders>
            <w:vAlign w:val="top"/>
          </w:tcPr>
          <w:p w14:paraId="6367920F" w14:textId="77777777" w:rsidR="00AC5449" w:rsidRPr="007D1252" w:rsidRDefault="00AC5449" w:rsidP="00683987">
            <w:pPr>
              <w:spacing w:line="240" w:lineRule="auto"/>
              <w:jc w:val="right"/>
              <w:rPr>
                <w:sz w:val="22"/>
                <w:szCs w:val="22"/>
              </w:rPr>
            </w:pPr>
            <w:r w:rsidRPr="007D1252">
              <w:rPr>
                <w:sz w:val="22"/>
                <w:szCs w:val="22"/>
              </w:rPr>
              <w:t xml:space="preserve">0.0 </w:t>
            </w:r>
          </w:p>
          <w:p w14:paraId="175B4768" w14:textId="77777777" w:rsidR="00AC5449" w:rsidRPr="007D1252" w:rsidRDefault="00AC5449" w:rsidP="00683987">
            <w:pPr>
              <w:spacing w:line="240" w:lineRule="auto"/>
              <w:jc w:val="right"/>
              <w:rPr>
                <w:sz w:val="22"/>
                <w:szCs w:val="22"/>
              </w:rPr>
            </w:pPr>
            <w:r w:rsidRPr="007D1252">
              <w:rPr>
                <w:sz w:val="22"/>
                <w:szCs w:val="22"/>
              </w:rPr>
              <w:t>[0.0, 0.0]</w:t>
            </w:r>
          </w:p>
        </w:tc>
        <w:tc>
          <w:tcPr>
            <w:tcW w:w="747" w:type="pct"/>
            <w:tcBorders>
              <w:right w:val="single" w:sz="4" w:space="0" w:color="00DCA1" w:themeColor="background2"/>
            </w:tcBorders>
            <w:vAlign w:val="top"/>
          </w:tcPr>
          <w:p w14:paraId="23CF2139" w14:textId="77777777" w:rsidR="00AC5449" w:rsidRPr="007D1252" w:rsidRDefault="00AC5449" w:rsidP="00683987">
            <w:pPr>
              <w:spacing w:line="240" w:lineRule="auto"/>
              <w:jc w:val="right"/>
              <w:rPr>
                <w:sz w:val="22"/>
                <w:szCs w:val="22"/>
              </w:rPr>
            </w:pPr>
            <w:r w:rsidRPr="007D1252">
              <w:rPr>
                <w:sz w:val="22"/>
                <w:szCs w:val="22"/>
              </w:rPr>
              <w:t xml:space="preserve">0.0 </w:t>
            </w:r>
          </w:p>
          <w:p w14:paraId="5C3A4346" w14:textId="77777777" w:rsidR="00AC5449" w:rsidRPr="007D1252" w:rsidRDefault="00AC5449" w:rsidP="00683987">
            <w:pPr>
              <w:spacing w:line="240" w:lineRule="auto"/>
              <w:jc w:val="right"/>
              <w:rPr>
                <w:sz w:val="22"/>
                <w:szCs w:val="22"/>
              </w:rPr>
            </w:pPr>
            <w:r w:rsidRPr="007D1252">
              <w:rPr>
                <w:sz w:val="22"/>
                <w:szCs w:val="22"/>
              </w:rPr>
              <w:t>[0.0, 0.0]</w:t>
            </w:r>
          </w:p>
        </w:tc>
        <w:tc>
          <w:tcPr>
            <w:tcW w:w="746" w:type="pct"/>
            <w:tcBorders>
              <w:top w:val="single" w:sz="6" w:space="0" w:color="00DCA1" w:themeColor="background2"/>
              <w:left w:val="single" w:sz="4" w:space="0" w:color="00DCA1" w:themeColor="background2"/>
            </w:tcBorders>
            <w:vAlign w:val="top"/>
          </w:tcPr>
          <w:p w14:paraId="4233BDC7" w14:textId="77777777" w:rsidR="00AC5449" w:rsidRPr="007D1252" w:rsidRDefault="00AC5449" w:rsidP="00683987">
            <w:pPr>
              <w:spacing w:line="240" w:lineRule="auto"/>
              <w:jc w:val="right"/>
              <w:rPr>
                <w:sz w:val="22"/>
                <w:szCs w:val="22"/>
              </w:rPr>
            </w:pPr>
            <w:r w:rsidRPr="007D1252">
              <w:rPr>
                <w:sz w:val="22"/>
                <w:szCs w:val="22"/>
              </w:rPr>
              <w:t xml:space="preserve">0.0 </w:t>
            </w:r>
          </w:p>
          <w:p w14:paraId="560463F7" w14:textId="77777777" w:rsidR="00AC5449" w:rsidRPr="007D1252" w:rsidRDefault="00AC5449" w:rsidP="00683987">
            <w:pPr>
              <w:spacing w:line="240" w:lineRule="auto"/>
              <w:jc w:val="right"/>
              <w:rPr>
                <w:sz w:val="22"/>
                <w:szCs w:val="22"/>
              </w:rPr>
            </w:pPr>
            <w:r w:rsidRPr="007D1252">
              <w:rPr>
                <w:sz w:val="22"/>
                <w:szCs w:val="22"/>
              </w:rPr>
              <w:t>[0.0, 0.0]</w:t>
            </w:r>
          </w:p>
        </w:tc>
        <w:tc>
          <w:tcPr>
            <w:tcW w:w="819" w:type="pct"/>
            <w:vAlign w:val="top"/>
          </w:tcPr>
          <w:p w14:paraId="017BF16C" w14:textId="77777777" w:rsidR="00AC5449" w:rsidRPr="007D1252" w:rsidRDefault="00AC5449" w:rsidP="00683987">
            <w:pPr>
              <w:spacing w:line="240" w:lineRule="auto"/>
              <w:jc w:val="right"/>
              <w:rPr>
                <w:sz w:val="22"/>
                <w:szCs w:val="22"/>
              </w:rPr>
            </w:pPr>
            <w:r w:rsidRPr="007D1252">
              <w:rPr>
                <w:sz w:val="22"/>
                <w:szCs w:val="22"/>
              </w:rPr>
              <w:t xml:space="preserve">0.0 </w:t>
            </w:r>
          </w:p>
          <w:p w14:paraId="0AE964ED" w14:textId="77777777" w:rsidR="00AC5449" w:rsidRPr="007D1252" w:rsidRDefault="00AC5449" w:rsidP="00683987">
            <w:pPr>
              <w:spacing w:line="240" w:lineRule="auto"/>
              <w:jc w:val="right"/>
              <w:rPr>
                <w:sz w:val="22"/>
                <w:szCs w:val="22"/>
              </w:rPr>
            </w:pPr>
            <w:r w:rsidRPr="007D1252">
              <w:rPr>
                <w:sz w:val="22"/>
                <w:szCs w:val="22"/>
              </w:rPr>
              <w:t>[0.0, 0.0]</w:t>
            </w:r>
          </w:p>
        </w:tc>
      </w:tr>
    </w:tbl>
    <w:p w14:paraId="7D029368" w14:textId="4DE0CA46" w:rsidR="0012729C" w:rsidRPr="007D1252" w:rsidRDefault="00AC57DF" w:rsidP="00683987">
      <w:pPr>
        <w:spacing w:line="240" w:lineRule="auto"/>
        <w:rPr>
          <w:rFonts w:eastAsiaTheme="majorEastAsia" w:cstheme="majorBidi"/>
          <w:b/>
          <w:color w:val="033636" w:themeColor="text2"/>
          <w:sz w:val="40"/>
          <w:szCs w:val="26"/>
        </w:rPr>
      </w:pPr>
      <w:r w:rsidRPr="007D1252">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7D1252">
        <w:rPr>
          <w:rFonts w:asciiTheme="minorHAnsi" w:hAnsiTheme="minorHAnsi" w:cstheme="minorHAnsi"/>
          <w:i/>
          <w:sz w:val="20"/>
          <w:szCs w:val="20"/>
        </w:rPr>
        <w:t>The primary indicator value reports the median from the nine climate models, with the range reported in square brackets.</w:t>
      </w:r>
      <w:r w:rsidR="0012729C">
        <w:br w:type="page"/>
      </w:r>
    </w:p>
    <w:p w14:paraId="55DD911B" w14:textId="1FFB35C7" w:rsidR="006E67F2" w:rsidRDefault="006E67F2" w:rsidP="007A680C">
      <w:pPr>
        <w:pStyle w:val="Heading2"/>
      </w:pPr>
      <w:r w:rsidRPr="002B1930">
        <w:lastRenderedPageBreak/>
        <w:t>Rainfall and flood hazard</w:t>
      </w:r>
    </w:p>
    <w:p w14:paraId="60150DF0" w14:textId="77777777" w:rsidR="00055874" w:rsidRPr="007D1252" w:rsidRDefault="00055874" w:rsidP="007D1252">
      <w:pPr>
        <w:spacing w:line="240" w:lineRule="auto"/>
        <w:rPr>
          <w:b/>
          <w:bCs/>
        </w:rPr>
      </w:pPr>
      <w:r w:rsidRPr="007D1252">
        <w:rPr>
          <w:b/>
          <w:bCs/>
        </w:rPr>
        <w:t>Key projections:</w:t>
      </w:r>
    </w:p>
    <w:p w14:paraId="22C49F3C" w14:textId="1C1C16C9" w:rsidR="00055874" w:rsidRPr="007D1252" w:rsidRDefault="00854CDB" w:rsidP="007D1252">
      <w:pPr>
        <w:pStyle w:val="ListParagraph"/>
        <w:numPr>
          <w:ilvl w:val="0"/>
          <w:numId w:val="14"/>
        </w:numPr>
        <w:spacing w:line="240" w:lineRule="auto"/>
        <w:rPr>
          <w:i/>
        </w:rPr>
      </w:pPr>
      <w:r>
        <w:rPr>
          <w:b/>
          <w:bCs/>
        </w:rPr>
        <w:t>Fewer</w:t>
      </w:r>
      <w:r w:rsidR="00055874" w:rsidRPr="007D1252">
        <w:rPr>
          <w:b/>
          <w:bCs/>
        </w:rPr>
        <w:t xml:space="preserve"> extreme rainfall days per year: </w:t>
      </w:r>
      <w:r w:rsidR="00055874" w:rsidRPr="007D1252">
        <w:t xml:space="preserve">The number of extreme rainfall days will </w:t>
      </w:r>
      <w:r w:rsidR="00490914" w:rsidRPr="007D1252">
        <w:t>slightly decrease</w:t>
      </w:r>
      <w:r w:rsidR="00055874" w:rsidRPr="007D1252">
        <w:t xml:space="preserve"> across</w:t>
      </w:r>
      <w:r w:rsidR="00055874" w:rsidRPr="007D1252">
        <w:rPr>
          <w:i/>
        </w:rPr>
        <w:t xml:space="preserve"> </w:t>
      </w:r>
      <w:r w:rsidR="00055874" w:rsidRPr="007D1252">
        <w:t>both middle of the road and reasonable worst</w:t>
      </w:r>
      <w:r w:rsidR="000B6AD7" w:rsidRPr="00913D61">
        <w:t>-</w:t>
      </w:r>
      <w:r w:rsidR="00055874" w:rsidRPr="007D1252">
        <w:t xml:space="preserve">case scenarios, and both time horizons, with </w:t>
      </w:r>
      <w:r w:rsidR="00490914" w:rsidRPr="007D1252">
        <w:t>the largest decrease occurring by 2085 under the middle of the road scenario</w:t>
      </w:r>
      <w:r w:rsidR="00055874" w:rsidRPr="007D1252">
        <w:t xml:space="preserve">. </w:t>
      </w:r>
    </w:p>
    <w:p w14:paraId="6C1D7B9D" w14:textId="7CA2E074" w:rsidR="00055874" w:rsidRPr="007D1252" w:rsidRDefault="00055874" w:rsidP="007D1252">
      <w:pPr>
        <w:pStyle w:val="ListParagraph"/>
        <w:numPr>
          <w:ilvl w:val="0"/>
          <w:numId w:val="14"/>
        </w:numPr>
        <w:spacing w:line="240" w:lineRule="auto"/>
      </w:pPr>
      <w:r w:rsidRPr="007D1252">
        <w:rPr>
          <w:b/>
          <w:bCs/>
        </w:rPr>
        <w:t xml:space="preserve">Increased flood frequency: </w:t>
      </w:r>
      <w:r w:rsidRPr="007D1252">
        <w:t>The frequency of flood events will increas</w:t>
      </w:r>
      <w:r w:rsidR="00490914" w:rsidRPr="007D1252">
        <w:t>e both</w:t>
      </w:r>
      <w:r w:rsidRPr="007D1252">
        <w:t xml:space="preserve"> in urban </w:t>
      </w:r>
      <w:r w:rsidR="00490914" w:rsidRPr="007D1252">
        <w:t xml:space="preserve">and rural </w:t>
      </w:r>
      <w:r w:rsidRPr="007D1252">
        <w:t>environments. The largest increase in flood frequency occurs in the reasonable worst</w:t>
      </w:r>
      <w:r w:rsidR="000B6AD7" w:rsidRPr="00913D61">
        <w:t>-</w:t>
      </w:r>
      <w:r w:rsidRPr="007D1252">
        <w:t xml:space="preserve">case scenario, where the frequency of a ‘1-in-100 year’ flood will </w:t>
      </w:r>
      <w:r w:rsidR="00FD0987" w:rsidRPr="007D1252">
        <w:t>nearly quadruple</w:t>
      </w:r>
      <w:r w:rsidRPr="007D1252">
        <w:t xml:space="preserve"> by 2050 and become</w:t>
      </w:r>
      <w:r w:rsidR="00FD0987" w:rsidRPr="007D1252">
        <w:t xml:space="preserve"> 11</w:t>
      </w:r>
      <w:r w:rsidRPr="007D1252">
        <w:t xml:space="preserve"> times more likely by 2085 in urban environments.</w:t>
      </w:r>
    </w:p>
    <w:p w14:paraId="396DF3E4" w14:textId="77777777" w:rsidR="00376B53" w:rsidRPr="00E31EC3" w:rsidRDefault="00376B53" w:rsidP="007D1252">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E52B44" w:rsidRPr="000C7BF4" w14:paraId="38247FA3" w14:textId="77777777" w:rsidTr="00184EDB">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140C7A3D" w14:textId="77777777" w:rsidR="00E52B44" w:rsidRPr="000C7BF4" w:rsidRDefault="00E52B44" w:rsidP="007D1252">
            <w:pPr>
              <w:spacing w:line="240" w:lineRule="auto"/>
              <w:rPr>
                <w:i/>
                <w:iCs/>
                <w:sz w:val="22"/>
                <w:szCs w:val="22"/>
              </w:rPr>
            </w:pPr>
          </w:p>
        </w:tc>
        <w:tc>
          <w:tcPr>
            <w:tcW w:w="598" w:type="pct"/>
            <w:tcBorders>
              <w:top w:val="nil"/>
              <w:right w:val="single" w:sz="6" w:space="0" w:color="00DCA1" w:themeColor="background2"/>
            </w:tcBorders>
          </w:tcPr>
          <w:p w14:paraId="3DBA3B78" w14:textId="2AB22DDA" w:rsidR="00E52B44" w:rsidRPr="000C7BF4" w:rsidRDefault="00A8726F" w:rsidP="007D1252">
            <w:pPr>
              <w:spacing w:line="240" w:lineRule="auto"/>
              <w:rPr>
                <w:b/>
                <w:bCs/>
                <w:sz w:val="22"/>
                <w:szCs w:val="22"/>
              </w:rPr>
            </w:pPr>
            <w:r w:rsidRPr="000C7BF4">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2D006D6" w14:textId="7F3C216E" w:rsidR="00E52B44" w:rsidRPr="000C7BF4" w:rsidRDefault="00E52B44" w:rsidP="00E52B44">
            <w:pPr>
              <w:spacing w:line="240" w:lineRule="auto"/>
              <w:jc w:val="center"/>
              <w:rPr>
                <w:b/>
                <w:bCs/>
                <w:sz w:val="22"/>
                <w:szCs w:val="22"/>
              </w:rPr>
            </w:pPr>
            <w:r w:rsidRPr="000C7BF4">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63791B98" w14:textId="150EB793" w:rsidR="00E52B44" w:rsidRPr="000C7BF4" w:rsidRDefault="00E52B44" w:rsidP="00E52B44">
            <w:pPr>
              <w:spacing w:line="240" w:lineRule="auto"/>
              <w:jc w:val="center"/>
              <w:rPr>
                <w:b/>
                <w:bCs/>
                <w:sz w:val="22"/>
                <w:szCs w:val="22"/>
              </w:rPr>
            </w:pPr>
            <w:r w:rsidRPr="000C7BF4">
              <w:rPr>
                <w:b/>
                <w:bCs/>
                <w:sz w:val="22"/>
                <w:szCs w:val="22"/>
              </w:rPr>
              <w:t>2085 Scenarios</w:t>
            </w:r>
          </w:p>
        </w:tc>
      </w:tr>
      <w:tr w:rsidR="00032644" w:rsidRPr="000C7BF4" w14:paraId="1300A31C"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5CBF5A85" w14:textId="77777777" w:rsidR="00032644" w:rsidRPr="000C7BF4" w:rsidRDefault="00032644" w:rsidP="007D1252">
            <w:pPr>
              <w:spacing w:line="240" w:lineRule="auto"/>
              <w:rPr>
                <w:i/>
                <w:iCs/>
                <w:sz w:val="22"/>
                <w:szCs w:val="22"/>
              </w:rPr>
            </w:pPr>
          </w:p>
        </w:tc>
        <w:tc>
          <w:tcPr>
            <w:tcW w:w="598" w:type="pct"/>
            <w:tcBorders>
              <w:top w:val="nil"/>
              <w:right w:val="single" w:sz="6" w:space="0" w:color="00DCA1" w:themeColor="background2"/>
            </w:tcBorders>
          </w:tcPr>
          <w:p w14:paraId="6DB95FB1" w14:textId="558D5993" w:rsidR="00032644" w:rsidRPr="000C7BF4" w:rsidRDefault="00032644" w:rsidP="007D1252">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7B98E828" w14:textId="1328B67A" w:rsidR="00032644" w:rsidRPr="000C7BF4" w:rsidRDefault="00032644" w:rsidP="007D1252">
            <w:pPr>
              <w:spacing w:line="240" w:lineRule="auto"/>
              <w:jc w:val="right"/>
              <w:rPr>
                <w:sz w:val="22"/>
                <w:szCs w:val="22"/>
              </w:rPr>
            </w:pPr>
            <w:r w:rsidRPr="000C7BF4">
              <w:rPr>
                <w:b/>
                <w:bCs/>
                <w:sz w:val="22"/>
                <w:szCs w:val="22"/>
              </w:rPr>
              <w:t xml:space="preserve">Middle of the road   </w:t>
            </w:r>
          </w:p>
        </w:tc>
        <w:tc>
          <w:tcPr>
            <w:tcW w:w="747" w:type="pct"/>
            <w:tcBorders>
              <w:top w:val="nil"/>
              <w:right w:val="single" w:sz="6" w:space="0" w:color="00DCA1" w:themeColor="background2"/>
            </w:tcBorders>
            <w:noWrap/>
            <w:vAlign w:val="top"/>
            <w:hideMark/>
          </w:tcPr>
          <w:p w14:paraId="340F453C" w14:textId="0F89AE44" w:rsidR="00032644" w:rsidRPr="000C7BF4" w:rsidRDefault="00032644" w:rsidP="007D1252">
            <w:pPr>
              <w:spacing w:line="240" w:lineRule="auto"/>
              <w:jc w:val="right"/>
              <w:rPr>
                <w:sz w:val="22"/>
                <w:szCs w:val="22"/>
              </w:rPr>
            </w:pPr>
            <w:r w:rsidRPr="000C7BF4">
              <w:rPr>
                <w:b/>
                <w:bCs/>
                <w:sz w:val="22"/>
                <w:szCs w:val="22"/>
              </w:rPr>
              <w:t>Reasonable worst</w:t>
            </w:r>
            <w:r w:rsidR="000B6AD7" w:rsidRPr="00913D61">
              <w:t>-</w:t>
            </w:r>
            <w:r w:rsidRPr="000C7BF4">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48DFEEA1" w14:textId="31048067" w:rsidR="00032644" w:rsidRPr="000C7BF4" w:rsidRDefault="00032644" w:rsidP="007D1252">
            <w:pPr>
              <w:spacing w:line="240" w:lineRule="auto"/>
              <w:jc w:val="right"/>
              <w:rPr>
                <w:sz w:val="22"/>
                <w:szCs w:val="22"/>
              </w:rPr>
            </w:pPr>
            <w:r w:rsidRPr="000C7BF4">
              <w:rPr>
                <w:b/>
                <w:bCs/>
                <w:sz w:val="22"/>
                <w:szCs w:val="22"/>
              </w:rPr>
              <w:t xml:space="preserve">Middle of the road   </w:t>
            </w:r>
          </w:p>
        </w:tc>
        <w:tc>
          <w:tcPr>
            <w:tcW w:w="743" w:type="pct"/>
            <w:tcBorders>
              <w:top w:val="nil"/>
            </w:tcBorders>
            <w:noWrap/>
            <w:vAlign w:val="top"/>
            <w:hideMark/>
          </w:tcPr>
          <w:p w14:paraId="51D27C8A" w14:textId="2FEF1E60" w:rsidR="00032644" w:rsidRPr="000C7BF4" w:rsidRDefault="00032644" w:rsidP="007D1252">
            <w:pPr>
              <w:spacing w:line="240" w:lineRule="auto"/>
              <w:jc w:val="right"/>
              <w:rPr>
                <w:sz w:val="22"/>
                <w:szCs w:val="22"/>
              </w:rPr>
            </w:pPr>
            <w:r w:rsidRPr="000C7BF4">
              <w:rPr>
                <w:b/>
                <w:bCs/>
                <w:sz w:val="22"/>
                <w:szCs w:val="22"/>
              </w:rPr>
              <w:t>Reasonable worst</w:t>
            </w:r>
            <w:r w:rsidR="000B6AD7" w:rsidRPr="00913D61">
              <w:t>-</w:t>
            </w:r>
            <w:r w:rsidRPr="000C7BF4">
              <w:rPr>
                <w:b/>
                <w:bCs/>
                <w:sz w:val="22"/>
                <w:szCs w:val="22"/>
              </w:rPr>
              <w:t xml:space="preserve">case  </w:t>
            </w:r>
          </w:p>
        </w:tc>
      </w:tr>
      <w:tr w:rsidR="00CA4AC1" w:rsidRPr="005D069C" w14:paraId="48A84F0D" w14:textId="77777777" w:rsidTr="00184EDB">
        <w:trPr>
          <w:trHeight w:hRule="exact" w:val="340"/>
        </w:trPr>
        <w:tc>
          <w:tcPr>
            <w:tcW w:w="2017" w:type="pct"/>
            <w:gridSpan w:val="2"/>
            <w:tcBorders>
              <w:top w:val="nil"/>
              <w:right w:val="single" w:sz="6" w:space="0" w:color="00DCA1" w:themeColor="background2"/>
            </w:tcBorders>
            <w:vAlign w:val="top"/>
          </w:tcPr>
          <w:p w14:paraId="30DFA66A" w14:textId="1A62314F" w:rsidR="00CA4AC1" w:rsidRPr="005D069C" w:rsidRDefault="00CA4AC1" w:rsidP="007D1252">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F0004CE" w14:textId="77777777" w:rsidR="00CA4AC1" w:rsidRPr="005D069C" w:rsidRDefault="00CA4AC1" w:rsidP="007D1252">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0EC51394" w14:textId="77777777" w:rsidR="00CA4AC1" w:rsidRPr="005D069C" w:rsidRDefault="00CA4AC1" w:rsidP="007D1252">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398CC5D8" w14:textId="77777777" w:rsidR="00CA4AC1" w:rsidRPr="005D069C" w:rsidRDefault="00CA4AC1" w:rsidP="007D1252">
            <w:pPr>
              <w:spacing w:line="240" w:lineRule="auto"/>
              <w:jc w:val="right"/>
              <w:rPr>
                <w:i/>
                <w:iCs/>
                <w:sz w:val="22"/>
                <w:szCs w:val="22"/>
              </w:rPr>
            </w:pPr>
          </w:p>
        </w:tc>
        <w:tc>
          <w:tcPr>
            <w:tcW w:w="743" w:type="pct"/>
            <w:tcBorders>
              <w:top w:val="nil"/>
            </w:tcBorders>
            <w:noWrap/>
            <w:vAlign w:val="top"/>
          </w:tcPr>
          <w:p w14:paraId="688EC855" w14:textId="77777777" w:rsidR="00CA4AC1" w:rsidRPr="005D069C" w:rsidRDefault="00CA4AC1" w:rsidP="007D1252">
            <w:pPr>
              <w:spacing w:line="240" w:lineRule="auto"/>
              <w:jc w:val="right"/>
              <w:rPr>
                <w:i/>
                <w:iCs/>
                <w:sz w:val="22"/>
                <w:szCs w:val="22"/>
              </w:rPr>
            </w:pPr>
          </w:p>
        </w:tc>
      </w:tr>
      <w:tr w:rsidR="00E10E8E" w:rsidRPr="000C7BF4" w14:paraId="2DA3EEE8" w14:textId="77777777" w:rsidTr="00184EDB">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04D5C76" w14:textId="1679529D" w:rsidR="00E10E8E" w:rsidRPr="000C7BF4" w:rsidRDefault="00E10E8E" w:rsidP="007D1252">
            <w:pPr>
              <w:spacing w:line="240" w:lineRule="auto"/>
              <w:rPr>
                <w:b/>
                <w:bCs/>
                <w:i/>
                <w:iCs/>
                <w:sz w:val="22"/>
                <w:szCs w:val="22"/>
              </w:rPr>
            </w:pPr>
            <w:r w:rsidRPr="000C7BF4">
              <w:rPr>
                <w:b/>
                <w:bCs/>
                <w:sz w:val="22"/>
                <w:szCs w:val="22"/>
              </w:rPr>
              <w:t>Average number of extreme rainfall days per year (&gt; 10 mm/</w:t>
            </w:r>
            <w:proofErr w:type="gramStart"/>
            <w:r w:rsidRPr="000C7BF4">
              <w:rPr>
                <w:b/>
                <w:bCs/>
                <w:sz w:val="22"/>
                <w:szCs w:val="22"/>
              </w:rPr>
              <w:t>day)</w:t>
            </w:r>
            <w:r w:rsidRPr="000C7BF4">
              <w:rPr>
                <w:b/>
                <w:bCs/>
                <w:sz w:val="22"/>
                <w:szCs w:val="22"/>
                <w:vertAlign w:val="superscript"/>
              </w:rPr>
              <w:t>(</w:t>
            </w:r>
            <w:proofErr w:type="gramEnd"/>
            <w:r w:rsidR="00B955EB" w:rsidRPr="000C7BF4">
              <w:rPr>
                <w:b/>
                <w:bCs/>
                <w:sz w:val="22"/>
                <w:szCs w:val="22"/>
                <w:vertAlign w:val="superscript"/>
              </w:rPr>
              <w:t>a</w:t>
            </w:r>
            <w:r w:rsidRPr="000C7BF4">
              <w:rPr>
                <w:b/>
                <w:bCs/>
                <w:sz w:val="22"/>
                <w:szCs w:val="22"/>
                <w:vertAlign w:val="superscript"/>
              </w:rPr>
              <w:t>)</w:t>
            </w:r>
          </w:p>
        </w:tc>
        <w:tc>
          <w:tcPr>
            <w:tcW w:w="598" w:type="pct"/>
            <w:tcBorders>
              <w:top w:val="nil"/>
              <w:right w:val="single" w:sz="6" w:space="0" w:color="00DCA1" w:themeColor="background2"/>
            </w:tcBorders>
            <w:vAlign w:val="top"/>
          </w:tcPr>
          <w:p w14:paraId="7289A498" w14:textId="7352C9DC" w:rsidR="00E10E8E" w:rsidRPr="000C7BF4" w:rsidRDefault="00E10E8E" w:rsidP="007D1252">
            <w:pPr>
              <w:spacing w:line="240" w:lineRule="auto"/>
              <w:jc w:val="right"/>
              <w:rPr>
                <w:i/>
                <w:iCs/>
                <w:sz w:val="22"/>
                <w:szCs w:val="22"/>
              </w:rPr>
            </w:pPr>
            <w:r w:rsidRPr="000C7BF4">
              <w:rPr>
                <w:sz w:val="22"/>
                <w:szCs w:val="22"/>
              </w:rPr>
              <w:t>11.3</w:t>
            </w:r>
          </w:p>
        </w:tc>
        <w:tc>
          <w:tcPr>
            <w:tcW w:w="746" w:type="pct"/>
            <w:tcBorders>
              <w:top w:val="nil"/>
              <w:left w:val="single" w:sz="6" w:space="0" w:color="00DCA1" w:themeColor="background2"/>
              <w:bottom w:val="single" w:sz="6" w:space="0" w:color="00DCA1" w:themeColor="background2"/>
            </w:tcBorders>
            <w:noWrap/>
            <w:vAlign w:val="top"/>
          </w:tcPr>
          <w:p w14:paraId="4A17024B" w14:textId="77777777" w:rsidR="00E10E8E" w:rsidRPr="000C7BF4" w:rsidRDefault="00E10E8E" w:rsidP="007D1252">
            <w:pPr>
              <w:spacing w:line="240" w:lineRule="auto"/>
              <w:jc w:val="right"/>
              <w:rPr>
                <w:sz w:val="22"/>
                <w:szCs w:val="22"/>
              </w:rPr>
            </w:pPr>
            <w:r w:rsidRPr="000C7BF4">
              <w:rPr>
                <w:sz w:val="22"/>
                <w:szCs w:val="22"/>
              </w:rPr>
              <w:t>10.8</w:t>
            </w:r>
          </w:p>
          <w:p w14:paraId="257C5A60" w14:textId="6FBFDD5F" w:rsidR="00E10E8E" w:rsidRPr="000C7BF4" w:rsidRDefault="00E10E8E" w:rsidP="007D1252">
            <w:pPr>
              <w:spacing w:line="240" w:lineRule="auto"/>
              <w:jc w:val="right"/>
              <w:rPr>
                <w:sz w:val="22"/>
                <w:szCs w:val="22"/>
              </w:rPr>
            </w:pPr>
            <w:r w:rsidRPr="000C7BF4">
              <w:rPr>
                <w:sz w:val="22"/>
                <w:szCs w:val="22"/>
              </w:rPr>
              <w:t>[8.8,13.5]</w:t>
            </w:r>
          </w:p>
        </w:tc>
        <w:tc>
          <w:tcPr>
            <w:tcW w:w="747" w:type="pct"/>
            <w:tcBorders>
              <w:top w:val="nil"/>
              <w:right w:val="single" w:sz="6" w:space="0" w:color="00DCA1" w:themeColor="background2"/>
            </w:tcBorders>
            <w:noWrap/>
            <w:vAlign w:val="top"/>
          </w:tcPr>
          <w:p w14:paraId="2E9C7575" w14:textId="77777777" w:rsidR="00E10E8E" w:rsidRPr="000C7BF4" w:rsidRDefault="00E10E8E" w:rsidP="007D1252">
            <w:pPr>
              <w:spacing w:line="240" w:lineRule="auto"/>
              <w:jc w:val="right"/>
              <w:rPr>
                <w:sz w:val="22"/>
                <w:szCs w:val="22"/>
              </w:rPr>
            </w:pPr>
            <w:r w:rsidRPr="000C7BF4">
              <w:rPr>
                <w:sz w:val="22"/>
                <w:szCs w:val="22"/>
              </w:rPr>
              <w:t>10.5</w:t>
            </w:r>
          </w:p>
          <w:p w14:paraId="2EA3D1CB" w14:textId="4352CB5E" w:rsidR="00E10E8E" w:rsidRPr="000C7BF4" w:rsidRDefault="00E10E8E" w:rsidP="007D1252">
            <w:pPr>
              <w:spacing w:line="240" w:lineRule="auto"/>
              <w:jc w:val="right"/>
              <w:rPr>
                <w:sz w:val="22"/>
                <w:szCs w:val="22"/>
              </w:rPr>
            </w:pPr>
            <w:r w:rsidRPr="000C7BF4">
              <w:rPr>
                <w:sz w:val="22"/>
                <w:szCs w:val="22"/>
              </w:rPr>
              <w:t>[7.2,12.7]</w:t>
            </w:r>
          </w:p>
        </w:tc>
        <w:tc>
          <w:tcPr>
            <w:tcW w:w="747" w:type="pct"/>
            <w:tcBorders>
              <w:top w:val="nil"/>
              <w:left w:val="single" w:sz="6" w:space="0" w:color="00DCA1" w:themeColor="background2"/>
              <w:bottom w:val="single" w:sz="6" w:space="0" w:color="00DCA1" w:themeColor="background2"/>
            </w:tcBorders>
            <w:noWrap/>
            <w:vAlign w:val="top"/>
          </w:tcPr>
          <w:p w14:paraId="5A50A206" w14:textId="77777777" w:rsidR="00E10E8E" w:rsidRPr="000C7BF4" w:rsidRDefault="00E10E8E" w:rsidP="007D1252">
            <w:pPr>
              <w:spacing w:line="240" w:lineRule="auto"/>
              <w:jc w:val="right"/>
              <w:rPr>
                <w:sz w:val="22"/>
                <w:szCs w:val="22"/>
              </w:rPr>
            </w:pPr>
            <w:r w:rsidRPr="000C7BF4">
              <w:rPr>
                <w:sz w:val="22"/>
                <w:szCs w:val="22"/>
              </w:rPr>
              <w:t>10.4</w:t>
            </w:r>
          </w:p>
          <w:p w14:paraId="5DB42612" w14:textId="6264A7F4" w:rsidR="00E10E8E" w:rsidRPr="000C7BF4" w:rsidRDefault="00E10E8E" w:rsidP="007D1252">
            <w:pPr>
              <w:spacing w:line="240" w:lineRule="auto"/>
              <w:jc w:val="right"/>
              <w:rPr>
                <w:sz w:val="22"/>
                <w:szCs w:val="22"/>
              </w:rPr>
            </w:pPr>
            <w:r w:rsidRPr="000C7BF4">
              <w:rPr>
                <w:sz w:val="22"/>
                <w:szCs w:val="22"/>
              </w:rPr>
              <w:t>[8.7,12.9]</w:t>
            </w:r>
          </w:p>
        </w:tc>
        <w:tc>
          <w:tcPr>
            <w:tcW w:w="743" w:type="pct"/>
            <w:tcBorders>
              <w:top w:val="nil"/>
            </w:tcBorders>
            <w:noWrap/>
            <w:vAlign w:val="top"/>
          </w:tcPr>
          <w:p w14:paraId="4A8C2B6F" w14:textId="77777777" w:rsidR="00E10E8E" w:rsidRPr="000C7BF4" w:rsidRDefault="00E10E8E" w:rsidP="007D1252">
            <w:pPr>
              <w:spacing w:line="240" w:lineRule="auto"/>
              <w:jc w:val="right"/>
              <w:rPr>
                <w:sz w:val="22"/>
                <w:szCs w:val="22"/>
              </w:rPr>
            </w:pPr>
            <w:r w:rsidRPr="000C7BF4">
              <w:rPr>
                <w:sz w:val="22"/>
                <w:szCs w:val="22"/>
              </w:rPr>
              <w:t>10.7</w:t>
            </w:r>
          </w:p>
          <w:p w14:paraId="63256BC2" w14:textId="7E6B1B76" w:rsidR="00E10E8E" w:rsidRPr="000C7BF4" w:rsidRDefault="00E10E8E" w:rsidP="007D1252">
            <w:pPr>
              <w:spacing w:line="240" w:lineRule="auto"/>
              <w:jc w:val="right"/>
              <w:rPr>
                <w:sz w:val="22"/>
                <w:szCs w:val="22"/>
              </w:rPr>
            </w:pPr>
            <w:r w:rsidRPr="000C7BF4">
              <w:rPr>
                <w:sz w:val="22"/>
                <w:szCs w:val="22"/>
              </w:rPr>
              <w:t>[8.0,14.4]</w:t>
            </w:r>
          </w:p>
        </w:tc>
      </w:tr>
      <w:tr w:rsidR="00376B53" w:rsidRPr="000C7BF4" w14:paraId="75DE1E4A" w14:textId="77777777" w:rsidTr="00CD7B3A">
        <w:trPr>
          <w:trHeight w:hRule="exact" w:val="397"/>
        </w:trPr>
        <w:tc>
          <w:tcPr>
            <w:tcW w:w="5000" w:type="pct"/>
            <w:gridSpan w:val="6"/>
            <w:vAlign w:val="top"/>
          </w:tcPr>
          <w:p w14:paraId="1A7E2F02" w14:textId="40BE9893" w:rsidR="00376B53" w:rsidRPr="000C7BF4" w:rsidRDefault="00376B53" w:rsidP="007D1252">
            <w:pPr>
              <w:spacing w:line="240" w:lineRule="auto"/>
              <w:rPr>
                <w:b/>
                <w:bCs/>
                <w:i/>
                <w:iCs/>
                <w:color w:val="000000" w:themeColor="text1"/>
                <w:sz w:val="22"/>
                <w:szCs w:val="22"/>
              </w:rPr>
            </w:pPr>
            <w:r w:rsidRPr="000C7BF4">
              <w:rPr>
                <w:b/>
                <w:bCs/>
                <w:i/>
                <w:iCs/>
                <w:color w:val="000000" w:themeColor="text1"/>
                <w:sz w:val="22"/>
                <w:szCs w:val="22"/>
              </w:rPr>
              <w:t xml:space="preserve">Urban flood risk (flooding caused by a 1-hour rainfall </w:t>
            </w:r>
            <w:proofErr w:type="gramStart"/>
            <w:r w:rsidRPr="000C7BF4">
              <w:rPr>
                <w:b/>
                <w:bCs/>
                <w:i/>
                <w:iCs/>
                <w:color w:val="000000" w:themeColor="text1"/>
                <w:sz w:val="22"/>
                <w:szCs w:val="22"/>
              </w:rPr>
              <w:t>event)</w:t>
            </w:r>
            <w:r w:rsidRPr="000C7BF4">
              <w:rPr>
                <w:b/>
                <w:bCs/>
                <w:color w:val="000000" w:themeColor="text1"/>
                <w:sz w:val="22"/>
                <w:szCs w:val="22"/>
                <w:vertAlign w:val="superscript"/>
              </w:rPr>
              <w:t>(</w:t>
            </w:r>
            <w:proofErr w:type="gramEnd"/>
            <w:r w:rsidR="00B955EB" w:rsidRPr="000C7BF4">
              <w:rPr>
                <w:b/>
                <w:bCs/>
                <w:color w:val="000000" w:themeColor="text1"/>
                <w:sz w:val="22"/>
                <w:szCs w:val="22"/>
                <w:vertAlign w:val="superscript"/>
              </w:rPr>
              <w:t>b</w:t>
            </w:r>
            <w:r w:rsidRPr="000C7BF4">
              <w:rPr>
                <w:b/>
                <w:bCs/>
                <w:color w:val="000000" w:themeColor="text1"/>
                <w:sz w:val="22"/>
                <w:szCs w:val="22"/>
                <w:vertAlign w:val="superscript"/>
              </w:rPr>
              <w:t>)</w:t>
            </w:r>
          </w:p>
        </w:tc>
      </w:tr>
      <w:tr w:rsidR="00376B53" w:rsidRPr="000C7BF4" w14:paraId="19EEC1B5"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653CF06C" w14:textId="52C14AB0" w:rsidR="00376B53" w:rsidRPr="000C7BF4" w:rsidRDefault="00376B53" w:rsidP="007D1252">
            <w:pPr>
              <w:spacing w:line="240" w:lineRule="auto"/>
              <w:rPr>
                <w:b/>
                <w:bCs/>
                <w:sz w:val="22"/>
                <w:szCs w:val="22"/>
              </w:rPr>
            </w:pPr>
            <w:r w:rsidRPr="000C7BF4">
              <w:rPr>
                <w:b/>
                <w:bCs/>
                <w:sz w:val="22"/>
                <w:szCs w:val="22"/>
              </w:rPr>
              <w:t xml:space="preserve">Frequency of a ‘1-in-1 year’ flood (rainfall depth of </w:t>
            </w:r>
            <w:r w:rsidR="00084890" w:rsidRPr="000C7BF4">
              <w:rPr>
                <w:b/>
                <w:bCs/>
                <w:sz w:val="22"/>
                <w:szCs w:val="22"/>
              </w:rPr>
              <w:t>29</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left w:val="single" w:sz="6" w:space="0" w:color="00DCA1" w:themeColor="background2"/>
            </w:tcBorders>
            <w:noWrap/>
            <w:vAlign w:val="top"/>
            <w:hideMark/>
          </w:tcPr>
          <w:p w14:paraId="6DE03CAB" w14:textId="3BE7339A" w:rsidR="00376B53" w:rsidRPr="000C7BF4" w:rsidRDefault="00084890" w:rsidP="007D1252">
            <w:pPr>
              <w:spacing w:line="240" w:lineRule="auto"/>
              <w:jc w:val="right"/>
              <w:rPr>
                <w:sz w:val="22"/>
                <w:szCs w:val="22"/>
              </w:rPr>
            </w:pPr>
            <w:r w:rsidRPr="000C7BF4">
              <w:rPr>
                <w:sz w:val="22"/>
                <w:szCs w:val="22"/>
              </w:rPr>
              <w:t>1.8</w:t>
            </w:r>
            <w:r w:rsidR="00376B53" w:rsidRPr="000C7BF4">
              <w:rPr>
                <w:sz w:val="22"/>
                <w:szCs w:val="22"/>
              </w:rPr>
              <w:t xml:space="preserve"> events in 1 year</w:t>
            </w:r>
          </w:p>
        </w:tc>
        <w:tc>
          <w:tcPr>
            <w:tcW w:w="747" w:type="pct"/>
            <w:tcBorders>
              <w:right w:val="single" w:sz="6" w:space="0" w:color="00DCA1" w:themeColor="background2"/>
            </w:tcBorders>
            <w:noWrap/>
            <w:vAlign w:val="top"/>
            <w:hideMark/>
          </w:tcPr>
          <w:p w14:paraId="4E84595E" w14:textId="363F5534" w:rsidR="00376B53" w:rsidRPr="000C7BF4" w:rsidRDefault="00084890" w:rsidP="007D1252">
            <w:pPr>
              <w:spacing w:line="240" w:lineRule="auto"/>
              <w:jc w:val="right"/>
              <w:rPr>
                <w:sz w:val="22"/>
                <w:szCs w:val="22"/>
              </w:rPr>
            </w:pPr>
            <w:r w:rsidRPr="000C7BF4">
              <w:rPr>
                <w:sz w:val="22"/>
                <w:szCs w:val="22"/>
              </w:rPr>
              <w:t>1.9</w:t>
            </w:r>
            <w:r w:rsidR="00376B53" w:rsidRPr="000C7BF4">
              <w:rPr>
                <w:sz w:val="22"/>
                <w:szCs w:val="22"/>
              </w:rPr>
              <w:t xml:space="preserve"> events in 1 year</w:t>
            </w:r>
          </w:p>
        </w:tc>
        <w:tc>
          <w:tcPr>
            <w:tcW w:w="747" w:type="pct"/>
            <w:tcBorders>
              <w:left w:val="single" w:sz="6" w:space="0" w:color="00DCA1" w:themeColor="background2"/>
            </w:tcBorders>
            <w:noWrap/>
            <w:vAlign w:val="top"/>
            <w:hideMark/>
          </w:tcPr>
          <w:p w14:paraId="46653EB2" w14:textId="0EAA7C0E" w:rsidR="00376B53" w:rsidRPr="000C7BF4" w:rsidRDefault="00285222" w:rsidP="007D1252">
            <w:pPr>
              <w:spacing w:line="240" w:lineRule="auto"/>
              <w:jc w:val="right"/>
              <w:rPr>
                <w:sz w:val="22"/>
                <w:szCs w:val="22"/>
              </w:rPr>
            </w:pPr>
            <w:r w:rsidRPr="000C7BF4">
              <w:rPr>
                <w:sz w:val="22"/>
                <w:szCs w:val="22"/>
              </w:rPr>
              <w:t>2.3</w:t>
            </w:r>
            <w:r w:rsidR="00376B53" w:rsidRPr="000C7BF4">
              <w:rPr>
                <w:sz w:val="22"/>
                <w:szCs w:val="22"/>
              </w:rPr>
              <w:t xml:space="preserve"> events in 1 year</w:t>
            </w:r>
          </w:p>
        </w:tc>
        <w:tc>
          <w:tcPr>
            <w:tcW w:w="743" w:type="pct"/>
            <w:noWrap/>
            <w:vAlign w:val="top"/>
            <w:hideMark/>
          </w:tcPr>
          <w:p w14:paraId="3522FA72" w14:textId="568A16C8" w:rsidR="00376B53" w:rsidRPr="000C7BF4" w:rsidRDefault="00285222" w:rsidP="007D1252">
            <w:pPr>
              <w:spacing w:line="240" w:lineRule="auto"/>
              <w:jc w:val="right"/>
              <w:rPr>
                <w:sz w:val="22"/>
                <w:szCs w:val="22"/>
              </w:rPr>
            </w:pPr>
            <w:r w:rsidRPr="000C7BF4">
              <w:rPr>
                <w:sz w:val="22"/>
                <w:szCs w:val="22"/>
              </w:rPr>
              <w:t>2.9</w:t>
            </w:r>
            <w:r w:rsidR="00376B53" w:rsidRPr="000C7BF4">
              <w:rPr>
                <w:sz w:val="22"/>
                <w:szCs w:val="22"/>
              </w:rPr>
              <w:t xml:space="preserve"> events in 1 year</w:t>
            </w:r>
          </w:p>
        </w:tc>
      </w:tr>
      <w:tr w:rsidR="00376B53" w:rsidRPr="000C7BF4" w14:paraId="4B6E54EF" w14:textId="77777777" w:rsidTr="00184EDB">
        <w:trPr>
          <w:trHeight w:hRule="exact" w:val="624"/>
        </w:trPr>
        <w:tc>
          <w:tcPr>
            <w:tcW w:w="2017" w:type="pct"/>
            <w:gridSpan w:val="2"/>
            <w:tcBorders>
              <w:right w:val="single" w:sz="6" w:space="0" w:color="00DCA1" w:themeColor="background2"/>
            </w:tcBorders>
            <w:vAlign w:val="top"/>
          </w:tcPr>
          <w:p w14:paraId="7789EB82" w14:textId="2F4B0733" w:rsidR="00376B53" w:rsidRPr="000C7BF4" w:rsidRDefault="00376B53" w:rsidP="007D1252">
            <w:pPr>
              <w:spacing w:line="240" w:lineRule="auto"/>
              <w:rPr>
                <w:b/>
                <w:bCs/>
                <w:sz w:val="22"/>
                <w:szCs w:val="22"/>
              </w:rPr>
            </w:pPr>
            <w:r w:rsidRPr="000C7BF4">
              <w:rPr>
                <w:b/>
                <w:bCs/>
                <w:sz w:val="22"/>
                <w:szCs w:val="22"/>
              </w:rPr>
              <w:t xml:space="preserve">Frequency of a ‘1-in-10 year’ flood (rainfall depth of </w:t>
            </w:r>
            <w:r w:rsidR="00084890" w:rsidRPr="000C7BF4">
              <w:rPr>
                <w:b/>
                <w:bCs/>
                <w:sz w:val="22"/>
                <w:szCs w:val="22"/>
              </w:rPr>
              <w:t>56</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11CC142" w14:textId="5C536EE9" w:rsidR="00376B53" w:rsidRPr="000C7BF4" w:rsidRDefault="00084890" w:rsidP="007D1252">
            <w:pPr>
              <w:spacing w:line="240" w:lineRule="auto"/>
              <w:jc w:val="right"/>
              <w:rPr>
                <w:sz w:val="22"/>
                <w:szCs w:val="22"/>
              </w:rPr>
            </w:pPr>
            <w:r w:rsidRPr="000C7BF4">
              <w:rPr>
                <w:sz w:val="22"/>
                <w:szCs w:val="22"/>
              </w:rPr>
              <w:t>2.6</w:t>
            </w:r>
            <w:r w:rsidR="00376B53" w:rsidRPr="000C7BF4">
              <w:rPr>
                <w:sz w:val="22"/>
                <w:szCs w:val="22"/>
              </w:rPr>
              <w:t xml:space="preserve"> times in </w:t>
            </w:r>
            <w:r w:rsidR="0041637F">
              <w:rPr>
                <w:sz w:val="22"/>
                <w:szCs w:val="22"/>
              </w:rPr>
              <w:t>1</w:t>
            </w:r>
            <w:r w:rsidR="00376B53" w:rsidRPr="000C7BF4">
              <w:rPr>
                <w:sz w:val="22"/>
                <w:szCs w:val="22"/>
              </w:rPr>
              <w:t>0 years</w:t>
            </w:r>
          </w:p>
        </w:tc>
        <w:tc>
          <w:tcPr>
            <w:tcW w:w="747" w:type="pct"/>
            <w:tcBorders>
              <w:right w:val="single" w:sz="6" w:space="0" w:color="00DCA1" w:themeColor="background2"/>
            </w:tcBorders>
            <w:noWrap/>
            <w:vAlign w:val="top"/>
            <w:hideMark/>
          </w:tcPr>
          <w:p w14:paraId="472EAB29" w14:textId="0406735D" w:rsidR="00376B53" w:rsidRPr="000C7BF4" w:rsidRDefault="00084890" w:rsidP="007D1252">
            <w:pPr>
              <w:spacing w:line="240" w:lineRule="auto"/>
              <w:jc w:val="right"/>
              <w:rPr>
                <w:sz w:val="22"/>
                <w:szCs w:val="22"/>
              </w:rPr>
            </w:pPr>
            <w:r w:rsidRPr="000C7BF4">
              <w:rPr>
                <w:sz w:val="22"/>
                <w:szCs w:val="22"/>
              </w:rPr>
              <w:t>2.7</w:t>
            </w:r>
            <w:r w:rsidR="00376B53" w:rsidRPr="000C7BF4">
              <w:rPr>
                <w:sz w:val="22"/>
                <w:szCs w:val="22"/>
              </w:rPr>
              <w:t xml:space="preserve"> times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46927D9" w14:textId="6B920136" w:rsidR="00376B53" w:rsidRPr="000C7BF4" w:rsidRDefault="00285222" w:rsidP="007D1252">
            <w:pPr>
              <w:spacing w:line="240" w:lineRule="auto"/>
              <w:jc w:val="right"/>
              <w:rPr>
                <w:sz w:val="22"/>
                <w:szCs w:val="22"/>
              </w:rPr>
            </w:pPr>
            <w:r w:rsidRPr="000C7BF4">
              <w:rPr>
                <w:sz w:val="22"/>
                <w:szCs w:val="22"/>
              </w:rPr>
              <w:t>3.6</w:t>
            </w:r>
            <w:r w:rsidR="00376B53" w:rsidRPr="000C7BF4">
              <w:rPr>
                <w:sz w:val="22"/>
                <w:szCs w:val="22"/>
              </w:rPr>
              <w:t xml:space="preserve"> times in 10 years</w:t>
            </w:r>
          </w:p>
        </w:tc>
        <w:tc>
          <w:tcPr>
            <w:tcW w:w="743" w:type="pct"/>
            <w:noWrap/>
            <w:vAlign w:val="top"/>
            <w:hideMark/>
          </w:tcPr>
          <w:p w14:paraId="312AA0FA" w14:textId="5C1EAC8F" w:rsidR="00376B53" w:rsidRPr="000C7BF4" w:rsidRDefault="00285222" w:rsidP="007D1252">
            <w:pPr>
              <w:spacing w:line="240" w:lineRule="auto"/>
              <w:jc w:val="right"/>
              <w:rPr>
                <w:sz w:val="22"/>
                <w:szCs w:val="22"/>
              </w:rPr>
            </w:pPr>
            <w:r w:rsidRPr="000C7BF4">
              <w:rPr>
                <w:sz w:val="22"/>
                <w:szCs w:val="22"/>
              </w:rPr>
              <w:t>5.5</w:t>
            </w:r>
            <w:r w:rsidR="00376B53" w:rsidRPr="000C7BF4">
              <w:rPr>
                <w:sz w:val="22"/>
                <w:szCs w:val="22"/>
              </w:rPr>
              <w:t xml:space="preserve"> times in 10 years</w:t>
            </w:r>
          </w:p>
        </w:tc>
      </w:tr>
      <w:tr w:rsidR="00376B53" w:rsidRPr="000C7BF4" w14:paraId="14F49F9A"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62BD44EA" w14:textId="36CDC0F1" w:rsidR="00376B53" w:rsidRPr="000C7BF4" w:rsidRDefault="00376B53" w:rsidP="007D1252">
            <w:pPr>
              <w:spacing w:line="240" w:lineRule="auto"/>
              <w:rPr>
                <w:b/>
                <w:bCs/>
                <w:sz w:val="22"/>
                <w:szCs w:val="22"/>
              </w:rPr>
            </w:pPr>
            <w:r w:rsidRPr="000C7BF4">
              <w:rPr>
                <w:b/>
                <w:bCs/>
                <w:sz w:val="22"/>
                <w:szCs w:val="22"/>
              </w:rPr>
              <w:t xml:space="preserve">Frequency of a ‘1-in-100 year’ flood (rainfall depth of </w:t>
            </w:r>
            <w:r w:rsidR="00084890" w:rsidRPr="000C7BF4">
              <w:rPr>
                <w:b/>
                <w:bCs/>
                <w:sz w:val="22"/>
                <w:szCs w:val="22"/>
              </w:rPr>
              <w:t>89</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left w:val="single" w:sz="6" w:space="0" w:color="00DCA1" w:themeColor="background2"/>
            </w:tcBorders>
            <w:noWrap/>
            <w:vAlign w:val="top"/>
            <w:hideMark/>
          </w:tcPr>
          <w:p w14:paraId="1209BB06" w14:textId="1959B3ED" w:rsidR="00376B53" w:rsidRPr="000C7BF4" w:rsidRDefault="00285222" w:rsidP="007D1252">
            <w:pPr>
              <w:spacing w:line="240" w:lineRule="auto"/>
              <w:jc w:val="right"/>
              <w:rPr>
                <w:sz w:val="22"/>
                <w:szCs w:val="22"/>
              </w:rPr>
            </w:pPr>
            <w:r w:rsidRPr="000C7BF4">
              <w:rPr>
                <w:sz w:val="22"/>
                <w:szCs w:val="22"/>
              </w:rPr>
              <w:t>3.6</w:t>
            </w:r>
            <w:r w:rsidR="00376B53" w:rsidRPr="000C7BF4">
              <w:rPr>
                <w:sz w:val="22"/>
                <w:szCs w:val="22"/>
              </w:rPr>
              <w:t xml:space="preserve"> times in 100 years</w:t>
            </w:r>
          </w:p>
        </w:tc>
        <w:tc>
          <w:tcPr>
            <w:tcW w:w="747" w:type="pct"/>
            <w:tcBorders>
              <w:right w:val="single" w:sz="6" w:space="0" w:color="00DCA1" w:themeColor="background2"/>
            </w:tcBorders>
            <w:noWrap/>
            <w:vAlign w:val="top"/>
            <w:hideMark/>
          </w:tcPr>
          <w:p w14:paraId="1A588BE1" w14:textId="6CA02407" w:rsidR="00376B53" w:rsidRPr="000C7BF4" w:rsidRDefault="00285222" w:rsidP="007D1252">
            <w:pPr>
              <w:spacing w:line="240" w:lineRule="auto"/>
              <w:jc w:val="right"/>
              <w:rPr>
                <w:sz w:val="22"/>
                <w:szCs w:val="22"/>
              </w:rPr>
            </w:pPr>
            <w:r w:rsidRPr="000C7BF4">
              <w:rPr>
                <w:sz w:val="22"/>
                <w:szCs w:val="22"/>
              </w:rPr>
              <w:t>3.8</w:t>
            </w:r>
            <w:r w:rsidR="00376B53" w:rsidRPr="000C7BF4">
              <w:rPr>
                <w:sz w:val="22"/>
                <w:szCs w:val="22"/>
              </w:rPr>
              <w:t xml:space="preserve"> times in 100 years</w:t>
            </w:r>
          </w:p>
        </w:tc>
        <w:tc>
          <w:tcPr>
            <w:tcW w:w="747" w:type="pct"/>
            <w:tcBorders>
              <w:left w:val="single" w:sz="6" w:space="0" w:color="00DCA1" w:themeColor="background2"/>
            </w:tcBorders>
            <w:noWrap/>
            <w:vAlign w:val="top"/>
            <w:hideMark/>
          </w:tcPr>
          <w:p w14:paraId="51FB0124" w14:textId="2A9F933F" w:rsidR="00376B53" w:rsidRPr="000C7BF4" w:rsidRDefault="00285222" w:rsidP="007D1252">
            <w:pPr>
              <w:spacing w:line="240" w:lineRule="auto"/>
              <w:jc w:val="right"/>
              <w:rPr>
                <w:sz w:val="22"/>
                <w:szCs w:val="22"/>
              </w:rPr>
            </w:pPr>
            <w:r w:rsidRPr="000C7BF4">
              <w:rPr>
                <w:sz w:val="22"/>
                <w:szCs w:val="22"/>
              </w:rPr>
              <w:t>5.8</w:t>
            </w:r>
            <w:r w:rsidR="00376B53" w:rsidRPr="000C7BF4">
              <w:rPr>
                <w:sz w:val="22"/>
                <w:szCs w:val="22"/>
              </w:rPr>
              <w:t xml:space="preserve"> times in 100 years</w:t>
            </w:r>
          </w:p>
        </w:tc>
        <w:tc>
          <w:tcPr>
            <w:tcW w:w="743" w:type="pct"/>
            <w:noWrap/>
            <w:vAlign w:val="top"/>
            <w:hideMark/>
          </w:tcPr>
          <w:p w14:paraId="2567AA15" w14:textId="69FC8CD1" w:rsidR="00376B53" w:rsidRPr="000C7BF4" w:rsidRDefault="00285222" w:rsidP="007D1252">
            <w:pPr>
              <w:spacing w:line="240" w:lineRule="auto"/>
              <w:jc w:val="right"/>
              <w:rPr>
                <w:sz w:val="22"/>
                <w:szCs w:val="22"/>
              </w:rPr>
            </w:pPr>
            <w:r w:rsidRPr="000C7BF4">
              <w:rPr>
                <w:sz w:val="22"/>
                <w:szCs w:val="22"/>
              </w:rPr>
              <w:t>11</w:t>
            </w:r>
            <w:r w:rsidR="00376B53" w:rsidRPr="000C7BF4">
              <w:rPr>
                <w:sz w:val="22"/>
                <w:szCs w:val="22"/>
              </w:rPr>
              <w:t xml:space="preserve"> times in 100 years</w:t>
            </w:r>
          </w:p>
        </w:tc>
      </w:tr>
      <w:tr w:rsidR="00376B53" w:rsidRPr="000C7BF4" w14:paraId="790B1582" w14:textId="77777777" w:rsidTr="00CD7B3A">
        <w:trPr>
          <w:trHeight w:hRule="exact" w:val="397"/>
        </w:trPr>
        <w:tc>
          <w:tcPr>
            <w:tcW w:w="5000" w:type="pct"/>
            <w:gridSpan w:val="6"/>
          </w:tcPr>
          <w:p w14:paraId="079BA4BA" w14:textId="31AB66EE" w:rsidR="00376B53" w:rsidRPr="000C7BF4" w:rsidRDefault="00376B53" w:rsidP="007D1252">
            <w:pPr>
              <w:spacing w:line="240" w:lineRule="auto"/>
              <w:rPr>
                <w:b/>
                <w:bCs/>
                <w:i/>
                <w:iCs/>
                <w:color w:val="000000" w:themeColor="text1"/>
                <w:sz w:val="22"/>
                <w:szCs w:val="22"/>
              </w:rPr>
            </w:pPr>
            <w:r w:rsidRPr="000C7BF4">
              <w:rPr>
                <w:b/>
                <w:bCs/>
                <w:i/>
                <w:iCs/>
                <w:color w:val="000000" w:themeColor="text1"/>
                <w:sz w:val="22"/>
                <w:szCs w:val="22"/>
              </w:rPr>
              <w:t xml:space="preserve">Rural flood risk (flooding caused by a 24-hour rainfall </w:t>
            </w:r>
            <w:proofErr w:type="gramStart"/>
            <w:r w:rsidRPr="000C7BF4">
              <w:rPr>
                <w:b/>
                <w:bCs/>
                <w:i/>
                <w:iCs/>
                <w:color w:val="000000" w:themeColor="text1"/>
                <w:sz w:val="22"/>
                <w:szCs w:val="22"/>
              </w:rPr>
              <w:t>event)</w:t>
            </w:r>
            <w:r w:rsidRPr="000C7BF4">
              <w:rPr>
                <w:b/>
                <w:bCs/>
                <w:color w:val="000000" w:themeColor="text1"/>
                <w:sz w:val="22"/>
                <w:szCs w:val="22"/>
                <w:vertAlign w:val="superscript"/>
              </w:rPr>
              <w:t>(</w:t>
            </w:r>
            <w:proofErr w:type="gramEnd"/>
            <w:r w:rsidR="00B955EB" w:rsidRPr="000C7BF4">
              <w:rPr>
                <w:b/>
                <w:bCs/>
                <w:color w:val="000000" w:themeColor="text1"/>
                <w:sz w:val="22"/>
                <w:szCs w:val="22"/>
                <w:vertAlign w:val="superscript"/>
              </w:rPr>
              <w:t>b</w:t>
            </w:r>
            <w:r w:rsidRPr="000C7BF4">
              <w:rPr>
                <w:b/>
                <w:bCs/>
                <w:color w:val="000000" w:themeColor="text1"/>
                <w:sz w:val="22"/>
                <w:szCs w:val="22"/>
                <w:vertAlign w:val="superscript"/>
              </w:rPr>
              <w:t>)</w:t>
            </w:r>
          </w:p>
        </w:tc>
      </w:tr>
      <w:tr w:rsidR="00376B53" w:rsidRPr="000C7BF4" w14:paraId="65E7F446"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3945274B" w14:textId="6AB97897" w:rsidR="00376B53" w:rsidRPr="000C7BF4" w:rsidRDefault="00376B53" w:rsidP="007D1252">
            <w:pPr>
              <w:spacing w:line="240" w:lineRule="auto"/>
              <w:rPr>
                <w:b/>
                <w:bCs/>
                <w:sz w:val="22"/>
                <w:szCs w:val="22"/>
              </w:rPr>
            </w:pPr>
            <w:r w:rsidRPr="000C7BF4">
              <w:rPr>
                <w:b/>
                <w:bCs/>
                <w:sz w:val="22"/>
                <w:szCs w:val="22"/>
              </w:rPr>
              <w:t xml:space="preserve">Frequency of a ‘1-in-1 year’ </w:t>
            </w:r>
            <w:r w:rsidR="005D19B9" w:rsidRPr="000C7BF4">
              <w:rPr>
                <w:b/>
                <w:bCs/>
                <w:sz w:val="22"/>
                <w:szCs w:val="22"/>
              </w:rPr>
              <w:t xml:space="preserve">flood </w:t>
            </w:r>
            <w:r w:rsidRPr="000C7BF4">
              <w:rPr>
                <w:b/>
                <w:bCs/>
                <w:sz w:val="22"/>
                <w:szCs w:val="22"/>
              </w:rPr>
              <w:t xml:space="preserve">(rainfall depth of </w:t>
            </w:r>
            <w:r w:rsidR="00084890" w:rsidRPr="000C7BF4">
              <w:rPr>
                <w:b/>
                <w:bCs/>
                <w:sz w:val="22"/>
                <w:szCs w:val="22"/>
              </w:rPr>
              <w:t>65</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left w:val="single" w:sz="6" w:space="0" w:color="00DCA1" w:themeColor="background2"/>
            </w:tcBorders>
            <w:noWrap/>
            <w:hideMark/>
          </w:tcPr>
          <w:p w14:paraId="2D0146E2" w14:textId="6B0A2B48" w:rsidR="00376B53" w:rsidRPr="000C7BF4" w:rsidRDefault="00285222" w:rsidP="007D1252">
            <w:pPr>
              <w:spacing w:line="240" w:lineRule="auto"/>
              <w:jc w:val="right"/>
              <w:rPr>
                <w:sz w:val="22"/>
                <w:szCs w:val="22"/>
              </w:rPr>
            </w:pPr>
            <w:r w:rsidRPr="000C7BF4">
              <w:rPr>
                <w:sz w:val="22"/>
                <w:szCs w:val="22"/>
              </w:rPr>
              <w:t>1.3</w:t>
            </w:r>
            <w:r w:rsidR="00376B53" w:rsidRPr="000C7BF4">
              <w:rPr>
                <w:sz w:val="22"/>
                <w:szCs w:val="22"/>
              </w:rPr>
              <w:t xml:space="preserve"> events in 1 year</w:t>
            </w:r>
          </w:p>
        </w:tc>
        <w:tc>
          <w:tcPr>
            <w:tcW w:w="747" w:type="pct"/>
            <w:tcBorders>
              <w:right w:val="single" w:sz="6" w:space="0" w:color="00DCA1" w:themeColor="background2"/>
            </w:tcBorders>
            <w:noWrap/>
            <w:hideMark/>
          </w:tcPr>
          <w:p w14:paraId="25090F64" w14:textId="7B1F5564" w:rsidR="00376B53" w:rsidRPr="000C7BF4" w:rsidRDefault="00285222" w:rsidP="007D1252">
            <w:pPr>
              <w:spacing w:line="240" w:lineRule="auto"/>
              <w:jc w:val="right"/>
              <w:rPr>
                <w:sz w:val="22"/>
                <w:szCs w:val="22"/>
              </w:rPr>
            </w:pPr>
            <w:r w:rsidRPr="000C7BF4">
              <w:rPr>
                <w:sz w:val="22"/>
                <w:szCs w:val="22"/>
              </w:rPr>
              <w:t>1.3</w:t>
            </w:r>
            <w:r w:rsidR="00376B53" w:rsidRPr="000C7BF4">
              <w:rPr>
                <w:sz w:val="22"/>
                <w:szCs w:val="22"/>
              </w:rPr>
              <w:t xml:space="preserve"> events in 1 year</w:t>
            </w:r>
          </w:p>
        </w:tc>
        <w:tc>
          <w:tcPr>
            <w:tcW w:w="747" w:type="pct"/>
            <w:tcBorders>
              <w:left w:val="single" w:sz="6" w:space="0" w:color="00DCA1" w:themeColor="background2"/>
            </w:tcBorders>
            <w:noWrap/>
            <w:hideMark/>
          </w:tcPr>
          <w:p w14:paraId="67A02726" w14:textId="049D04F5" w:rsidR="00376B53" w:rsidRPr="000C7BF4" w:rsidRDefault="00285222" w:rsidP="007D1252">
            <w:pPr>
              <w:spacing w:line="240" w:lineRule="auto"/>
              <w:jc w:val="right"/>
              <w:rPr>
                <w:sz w:val="22"/>
                <w:szCs w:val="22"/>
              </w:rPr>
            </w:pPr>
            <w:r w:rsidRPr="000C7BF4">
              <w:rPr>
                <w:sz w:val="22"/>
                <w:szCs w:val="22"/>
              </w:rPr>
              <w:t>1.5</w:t>
            </w:r>
            <w:r w:rsidR="00376B53" w:rsidRPr="000C7BF4">
              <w:rPr>
                <w:sz w:val="22"/>
                <w:szCs w:val="22"/>
              </w:rPr>
              <w:t xml:space="preserve"> events in 1 year</w:t>
            </w:r>
          </w:p>
        </w:tc>
        <w:tc>
          <w:tcPr>
            <w:tcW w:w="743" w:type="pct"/>
            <w:noWrap/>
            <w:hideMark/>
          </w:tcPr>
          <w:p w14:paraId="060AC303" w14:textId="3BF13830" w:rsidR="00376B53" w:rsidRPr="000C7BF4" w:rsidRDefault="00285222" w:rsidP="007D1252">
            <w:pPr>
              <w:spacing w:line="240" w:lineRule="auto"/>
              <w:jc w:val="right"/>
              <w:rPr>
                <w:sz w:val="22"/>
                <w:szCs w:val="22"/>
              </w:rPr>
            </w:pPr>
            <w:r w:rsidRPr="000C7BF4">
              <w:rPr>
                <w:sz w:val="22"/>
                <w:szCs w:val="22"/>
              </w:rPr>
              <w:t>1.6</w:t>
            </w:r>
            <w:r w:rsidR="00376B53" w:rsidRPr="000C7BF4">
              <w:rPr>
                <w:sz w:val="22"/>
                <w:szCs w:val="22"/>
              </w:rPr>
              <w:t xml:space="preserve"> events in 1 year</w:t>
            </w:r>
          </w:p>
        </w:tc>
      </w:tr>
      <w:tr w:rsidR="00376B53" w:rsidRPr="000C7BF4" w14:paraId="47C88841" w14:textId="77777777" w:rsidTr="00184EDB">
        <w:trPr>
          <w:trHeight w:hRule="exact" w:val="624"/>
        </w:trPr>
        <w:tc>
          <w:tcPr>
            <w:tcW w:w="2017" w:type="pct"/>
            <w:gridSpan w:val="2"/>
            <w:tcBorders>
              <w:right w:val="single" w:sz="6" w:space="0" w:color="00DCA1" w:themeColor="background2"/>
            </w:tcBorders>
          </w:tcPr>
          <w:p w14:paraId="0E930563" w14:textId="7F5AA5EF" w:rsidR="00376B53" w:rsidRPr="000C7BF4" w:rsidRDefault="00376B53" w:rsidP="007D1252">
            <w:pPr>
              <w:spacing w:line="240" w:lineRule="auto"/>
              <w:rPr>
                <w:b/>
                <w:bCs/>
                <w:sz w:val="22"/>
                <w:szCs w:val="22"/>
              </w:rPr>
            </w:pPr>
            <w:r w:rsidRPr="000C7BF4">
              <w:rPr>
                <w:b/>
                <w:bCs/>
                <w:sz w:val="22"/>
                <w:szCs w:val="22"/>
              </w:rPr>
              <w:t xml:space="preserve">Frequency of a ‘1-in-10 year’ </w:t>
            </w:r>
            <w:r w:rsidR="005D19B9" w:rsidRPr="000C7BF4">
              <w:rPr>
                <w:b/>
                <w:bCs/>
                <w:sz w:val="22"/>
                <w:szCs w:val="22"/>
              </w:rPr>
              <w:t xml:space="preserve">flood </w:t>
            </w:r>
            <w:r w:rsidRPr="000C7BF4">
              <w:rPr>
                <w:b/>
                <w:bCs/>
                <w:sz w:val="22"/>
                <w:szCs w:val="22"/>
              </w:rPr>
              <w:t xml:space="preserve">(rainfall depth of </w:t>
            </w:r>
            <w:r w:rsidR="00084890" w:rsidRPr="000C7BF4">
              <w:rPr>
                <w:b/>
                <w:bCs/>
                <w:sz w:val="22"/>
                <w:szCs w:val="22"/>
              </w:rPr>
              <w:t>124</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9426648" w14:textId="2E1190A4" w:rsidR="00376B53" w:rsidRPr="000C7BF4" w:rsidRDefault="00285222" w:rsidP="007D1252">
            <w:pPr>
              <w:spacing w:line="240" w:lineRule="auto"/>
              <w:jc w:val="right"/>
              <w:rPr>
                <w:sz w:val="22"/>
                <w:szCs w:val="22"/>
              </w:rPr>
            </w:pPr>
            <w:r w:rsidRPr="000C7BF4">
              <w:rPr>
                <w:sz w:val="22"/>
                <w:szCs w:val="22"/>
              </w:rPr>
              <w:t>1.7</w:t>
            </w:r>
            <w:r w:rsidR="00376B53" w:rsidRPr="000C7BF4">
              <w:rPr>
                <w:sz w:val="22"/>
                <w:szCs w:val="22"/>
              </w:rPr>
              <w:t xml:space="preserve"> events in 10 years</w:t>
            </w:r>
          </w:p>
        </w:tc>
        <w:tc>
          <w:tcPr>
            <w:tcW w:w="747" w:type="pct"/>
            <w:tcBorders>
              <w:right w:val="single" w:sz="6" w:space="0" w:color="00DCA1" w:themeColor="background2"/>
            </w:tcBorders>
            <w:noWrap/>
            <w:hideMark/>
          </w:tcPr>
          <w:p w14:paraId="435A9E4A" w14:textId="656B4CEB" w:rsidR="00376B53" w:rsidRPr="000C7BF4" w:rsidRDefault="00285222" w:rsidP="007D1252">
            <w:pPr>
              <w:spacing w:line="240" w:lineRule="auto"/>
              <w:jc w:val="right"/>
              <w:rPr>
                <w:sz w:val="22"/>
                <w:szCs w:val="22"/>
              </w:rPr>
            </w:pPr>
            <w:r w:rsidRPr="000C7BF4">
              <w:rPr>
                <w:sz w:val="22"/>
                <w:szCs w:val="22"/>
              </w:rPr>
              <w:t>1.7</w:t>
            </w:r>
            <w:r w:rsidR="00376B53" w:rsidRPr="000C7BF4">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06775753" w14:textId="50489702" w:rsidR="00376B53" w:rsidRPr="000C7BF4" w:rsidRDefault="00285222" w:rsidP="007D1252">
            <w:pPr>
              <w:spacing w:line="240" w:lineRule="auto"/>
              <w:jc w:val="right"/>
              <w:rPr>
                <w:sz w:val="22"/>
                <w:szCs w:val="22"/>
              </w:rPr>
            </w:pPr>
            <w:r w:rsidRPr="000C7BF4">
              <w:rPr>
                <w:sz w:val="22"/>
                <w:szCs w:val="22"/>
              </w:rPr>
              <w:t>2.0</w:t>
            </w:r>
            <w:r w:rsidR="00376B53" w:rsidRPr="000C7BF4">
              <w:rPr>
                <w:sz w:val="22"/>
                <w:szCs w:val="22"/>
              </w:rPr>
              <w:t xml:space="preserve"> events in 10 years</w:t>
            </w:r>
          </w:p>
        </w:tc>
        <w:tc>
          <w:tcPr>
            <w:tcW w:w="743" w:type="pct"/>
            <w:noWrap/>
            <w:hideMark/>
          </w:tcPr>
          <w:p w14:paraId="2B5DC7D9" w14:textId="32990027" w:rsidR="00376B53" w:rsidRPr="000C7BF4" w:rsidRDefault="00285222" w:rsidP="007D1252">
            <w:pPr>
              <w:spacing w:line="240" w:lineRule="auto"/>
              <w:jc w:val="right"/>
              <w:rPr>
                <w:sz w:val="22"/>
                <w:szCs w:val="22"/>
              </w:rPr>
            </w:pPr>
            <w:r w:rsidRPr="000C7BF4">
              <w:rPr>
                <w:sz w:val="22"/>
                <w:szCs w:val="22"/>
              </w:rPr>
              <w:t>2.3</w:t>
            </w:r>
            <w:r w:rsidR="00376B53" w:rsidRPr="000C7BF4">
              <w:rPr>
                <w:sz w:val="22"/>
                <w:szCs w:val="22"/>
              </w:rPr>
              <w:t xml:space="preserve"> events in 10 years</w:t>
            </w:r>
          </w:p>
        </w:tc>
      </w:tr>
      <w:tr w:rsidR="00376B53" w:rsidRPr="000C7BF4" w14:paraId="03C8E55D"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731FF6D5" w14:textId="3C6DFF17" w:rsidR="00376B53" w:rsidRPr="000C7BF4" w:rsidRDefault="00376B53" w:rsidP="007D1252">
            <w:pPr>
              <w:spacing w:line="240" w:lineRule="auto"/>
              <w:rPr>
                <w:b/>
                <w:bCs/>
                <w:sz w:val="22"/>
                <w:szCs w:val="22"/>
              </w:rPr>
            </w:pPr>
            <w:r w:rsidRPr="000C7BF4">
              <w:rPr>
                <w:b/>
                <w:bCs/>
                <w:sz w:val="22"/>
                <w:szCs w:val="22"/>
              </w:rPr>
              <w:t xml:space="preserve">Frequency of a ‘1-in-100 year’ flood (rainfall depth of </w:t>
            </w:r>
            <w:r w:rsidR="00084890" w:rsidRPr="000C7BF4">
              <w:rPr>
                <w:b/>
                <w:bCs/>
                <w:sz w:val="22"/>
                <w:szCs w:val="22"/>
              </w:rPr>
              <w:t>197</w:t>
            </w:r>
            <w:r w:rsidRPr="000C7BF4">
              <w:rPr>
                <w:b/>
                <w:bCs/>
                <w:sz w:val="22"/>
                <w:szCs w:val="22"/>
              </w:rPr>
              <w:t xml:space="preserve"> </w:t>
            </w:r>
            <w:proofErr w:type="gramStart"/>
            <w:r w:rsidRPr="000C7BF4">
              <w:rPr>
                <w:b/>
                <w:bCs/>
                <w:sz w:val="22"/>
                <w:szCs w:val="22"/>
              </w:rPr>
              <w:t>mm)</w:t>
            </w:r>
            <w:r w:rsidRPr="000C7BF4">
              <w:rPr>
                <w:b/>
                <w:bCs/>
                <w:sz w:val="22"/>
                <w:szCs w:val="22"/>
                <w:vertAlign w:val="superscript"/>
              </w:rPr>
              <w:t>(</w:t>
            </w:r>
            <w:proofErr w:type="gramEnd"/>
            <w:r w:rsidR="00B955EB" w:rsidRPr="000C7BF4">
              <w:rPr>
                <w:b/>
                <w:bCs/>
                <w:sz w:val="22"/>
                <w:szCs w:val="22"/>
                <w:vertAlign w:val="superscript"/>
              </w:rPr>
              <w:t>c</w:t>
            </w:r>
            <w:r w:rsidRPr="000C7BF4">
              <w:rPr>
                <w:b/>
                <w:bCs/>
                <w:sz w:val="22"/>
                <w:szCs w:val="22"/>
                <w:vertAlign w:val="superscript"/>
              </w:rPr>
              <w:t>)</w:t>
            </w:r>
          </w:p>
        </w:tc>
        <w:tc>
          <w:tcPr>
            <w:tcW w:w="746" w:type="pct"/>
            <w:tcBorders>
              <w:left w:val="single" w:sz="6" w:space="0" w:color="00DCA1" w:themeColor="background2"/>
            </w:tcBorders>
            <w:noWrap/>
            <w:hideMark/>
          </w:tcPr>
          <w:p w14:paraId="2C4D45B0" w14:textId="4693DF89" w:rsidR="00376B53" w:rsidRPr="000C7BF4" w:rsidRDefault="00285222" w:rsidP="007D1252">
            <w:pPr>
              <w:spacing w:line="240" w:lineRule="auto"/>
              <w:jc w:val="right"/>
              <w:rPr>
                <w:sz w:val="22"/>
                <w:szCs w:val="22"/>
              </w:rPr>
            </w:pPr>
            <w:r w:rsidRPr="000C7BF4">
              <w:rPr>
                <w:sz w:val="22"/>
                <w:szCs w:val="22"/>
              </w:rPr>
              <w:t>2.0</w:t>
            </w:r>
            <w:r w:rsidR="00376B53" w:rsidRPr="000C7BF4">
              <w:rPr>
                <w:sz w:val="22"/>
                <w:szCs w:val="22"/>
              </w:rPr>
              <w:t xml:space="preserve"> events in 100 years</w:t>
            </w:r>
          </w:p>
        </w:tc>
        <w:tc>
          <w:tcPr>
            <w:tcW w:w="747" w:type="pct"/>
            <w:tcBorders>
              <w:right w:val="single" w:sz="6" w:space="0" w:color="00DCA1" w:themeColor="background2"/>
            </w:tcBorders>
            <w:noWrap/>
            <w:hideMark/>
          </w:tcPr>
          <w:p w14:paraId="2B77319A" w14:textId="0F74D854" w:rsidR="00376B53" w:rsidRPr="000C7BF4" w:rsidRDefault="00285222" w:rsidP="007D1252">
            <w:pPr>
              <w:spacing w:line="240" w:lineRule="auto"/>
              <w:jc w:val="right"/>
              <w:rPr>
                <w:sz w:val="22"/>
                <w:szCs w:val="22"/>
              </w:rPr>
            </w:pPr>
            <w:r w:rsidRPr="000C7BF4">
              <w:rPr>
                <w:sz w:val="22"/>
                <w:szCs w:val="22"/>
              </w:rPr>
              <w:t>2.1</w:t>
            </w:r>
            <w:r w:rsidR="00376B53" w:rsidRPr="000C7BF4">
              <w:rPr>
                <w:sz w:val="22"/>
                <w:szCs w:val="22"/>
              </w:rPr>
              <w:t xml:space="preserve"> events in 100 years</w:t>
            </w:r>
          </w:p>
        </w:tc>
        <w:tc>
          <w:tcPr>
            <w:tcW w:w="747" w:type="pct"/>
            <w:tcBorders>
              <w:left w:val="single" w:sz="6" w:space="0" w:color="00DCA1" w:themeColor="background2"/>
            </w:tcBorders>
            <w:noWrap/>
            <w:hideMark/>
          </w:tcPr>
          <w:p w14:paraId="16B6B16C" w14:textId="1A65AD4F" w:rsidR="00376B53" w:rsidRPr="000C7BF4" w:rsidRDefault="00285222" w:rsidP="007D1252">
            <w:pPr>
              <w:spacing w:line="240" w:lineRule="auto"/>
              <w:jc w:val="right"/>
              <w:rPr>
                <w:sz w:val="22"/>
                <w:szCs w:val="22"/>
              </w:rPr>
            </w:pPr>
            <w:r w:rsidRPr="000C7BF4">
              <w:rPr>
                <w:sz w:val="22"/>
                <w:szCs w:val="22"/>
              </w:rPr>
              <w:t>2.5</w:t>
            </w:r>
            <w:r w:rsidR="00376B53" w:rsidRPr="000C7BF4">
              <w:rPr>
                <w:sz w:val="22"/>
                <w:szCs w:val="22"/>
              </w:rPr>
              <w:t xml:space="preserve"> events in 100 years</w:t>
            </w:r>
          </w:p>
        </w:tc>
        <w:tc>
          <w:tcPr>
            <w:tcW w:w="743" w:type="pct"/>
            <w:noWrap/>
            <w:hideMark/>
          </w:tcPr>
          <w:p w14:paraId="79C132DB" w14:textId="654756DF" w:rsidR="00376B53" w:rsidRPr="000C7BF4" w:rsidRDefault="00285222" w:rsidP="007D1252">
            <w:pPr>
              <w:spacing w:line="240" w:lineRule="auto"/>
              <w:jc w:val="right"/>
              <w:rPr>
                <w:sz w:val="22"/>
                <w:szCs w:val="22"/>
              </w:rPr>
            </w:pPr>
            <w:r w:rsidRPr="000C7BF4">
              <w:rPr>
                <w:sz w:val="22"/>
                <w:szCs w:val="22"/>
              </w:rPr>
              <w:t>3.3</w:t>
            </w:r>
            <w:r w:rsidR="00376B53" w:rsidRPr="000C7BF4">
              <w:rPr>
                <w:sz w:val="22"/>
                <w:szCs w:val="22"/>
              </w:rPr>
              <w:t xml:space="preserve"> events in 100 years</w:t>
            </w:r>
          </w:p>
        </w:tc>
      </w:tr>
    </w:tbl>
    <w:p w14:paraId="246D3960" w14:textId="255F36AC" w:rsidR="007D1252" w:rsidRDefault="00AF400A" w:rsidP="007D1252">
      <w:pPr>
        <w:spacing w:line="240" w:lineRule="auto"/>
        <w:rPr>
          <w:i/>
          <w:iCs/>
          <w:sz w:val="20"/>
          <w:szCs w:val="20"/>
        </w:rPr>
      </w:pPr>
      <w:r w:rsidRPr="007D1252">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7D1252">
        <w:rPr>
          <w:rFonts w:asciiTheme="minorHAnsi" w:hAnsiTheme="minorHAnsi" w:cstheme="minorHAnsi"/>
          <w:i/>
          <w:sz w:val="20"/>
          <w:szCs w:val="20"/>
        </w:rPr>
        <w:t xml:space="preserve">The primary indicator value reports the median from the nine climate models, with the range reported in square brackets. </w:t>
      </w:r>
      <w:r w:rsidRPr="00B03FBC">
        <w:rPr>
          <w:i/>
          <w:iCs/>
          <w:sz w:val="20"/>
          <w:szCs w:val="20"/>
        </w:rPr>
        <w:t xml:space="preserve">The flood hazard indicators use climate change considerations from the Australian Rainfall and Runoff guideline to estimate the climate projections [2]. </w:t>
      </w:r>
    </w:p>
    <w:p w14:paraId="5BA0FC21" w14:textId="3C3473E5" w:rsidR="00AF400A" w:rsidRDefault="007D1252" w:rsidP="007D1252">
      <w:pPr>
        <w:spacing w:line="240" w:lineRule="auto"/>
        <w:rPr>
          <w:i/>
          <w:iCs/>
          <w:sz w:val="20"/>
          <w:szCs w:val="20"/>
        </w:rPr>
      </w:pPr>
      <w:r>
        <w:rPr>
          <w:b/>
          <w:bCs/>
          <w:i/>
          <w:iCs/>
          <w:sz w:val="20"/>
          <w:szCs w:val="20"/>
        </w:rPr>
        <w:t xml:space="preserve">Table footnotes: </w:t>
      </w:r>
      <w:r w:rsidR="00AF400A" w:rsidRPr="007A680C">
        <w:rPr>
          <w:i/>
          <w:iCs/>
          <w:sz w:val="20"/>
          <w:szCs w:val="20"/>
        </w:rPr>
        <w:t>(</w:t>
      </w:r>
      <w:r w:rsidR="00AF400A">
        <w:rPr>
          <w:i/>
          <w:iCs/>
          <w:sz w:val="20"/>
          <w:szCs w:val="20"/>
        </w:rPr>
        <w:t>a</w:t>
      </w:r>
      <w:r w:rsidR="00AF400A" w:rsidRPr="007A680C">
        <w:rPr>
          <w:i/>
          <w:iCs/>
          <w:sz w:val="20"/>
          <w:szCs w:val="20"/>
        </w:rPr>
        <w:t>) Extreme rainfall is defined as rainfall above the 95</w:t>
      </w:r>
      <w:r w:rsidR="00AF400A" w:rsidRPr="007A680C">
        <w:rPr>
          <w:i/>
          <w:iCs/>
          <w:sz w:val="20"/>
          <w:szCs w:val="20"/>
          <w:vertAlign w:val="superscript"/>
        </w:rPr>
        <w:t>th</w:t>
      </w:r>
      <w:r w:rsidR="00AF400A" w:rsidRPr="007A680C">
        <w:rPr>
          <w:i/>
          <w:iCs/>
          <w:sz w:val="20"/>
          <w:szCs w:val="20"/>
        </w:rPr>
        <w:t xml:space="preserve"> percentile of historical average daily rainfall in this health district in the period </w:t>
      </w:r>
      <w:r w:rsidR="00AF400A">
        <w:rPr>
          <w:i/>
          <w:iCs/>
          <w:sz w:val="20"/>
          <w:szCs w:val="20"/>
        </w:rPr>
        <w:t>1985-2014.</w:t>
      </w:r>
      <w:r w:rsidR="00AF400A" w:rsidRPr="007A680C">
        <w:rPr>
          <w:i/>
          <w:iCs/>
          <w:sz w:val="20"/>
          <w:szCs w:val="20"/>
        </w:rPr>
        <w:t xml:space="preserve"> The value in mm/day quoted in the indicator name is </w:t>
      </w:r>
      <w:r w:rsidR="00AF400A" w:rsidRPr="004C72F7">
        <w:rPr>
          <w:i/>
          <w:iCs/>
          <w:sz w:val="20"/>
          <w:szCs w:val="20"/>
        </w:rPr>
        <w:t>the 95th percentile of historic average daily rainfall for this health district</w:t>
      </w:r>
      <w:r w:rsidR="00AF400A" w:rsidRPr="007A680C">
        <w:rPr>
          <w:i/>
          <w:iCs/>
          <w:sz w:val="20"/>
          <w:szCs w:val="20"/>
        </w:rPr>
        <w:t>.</w:t>
      </w:r>
      <w:r w:rsidR="00AF400A">
        <w:rPr>
          <w:i/>
          <w:iCs/>
          <w:sz w:val="20"/>
          <w:szCs w:val="20"/>
        </w:rPr>
        <w:t xml:space="preserve"> </w:t>
      </w:r>
      <w:r w:rsidR="00AF400A" w:rsidRPr="007A680C">
        <w:rPr>
          <w:i/>
          <w:iCs/>
          <w:sz w:val="20"/>
          <w:szCs w:val="20"/>
        </w:rPr>
        <w:t>(</w:t>
      </w:r>
      <w:r w:rsidR="00AF400A">
        <w:rPr>
          <w:i/>
          <w:iCs/>
          <w:sz w:val="20"/>
          <w:szCs w:val="20"/>
        </w:rPr>
        <w:t>b</w:t>
      </w:r>
      <w:r w:rsidR="00AF400A" w:rsidRPr="007A680C">
        <w:rPr>
          <w:i/>
          <w:iCs/>
          <w:sz w:val="20"/>
          <w:szCs w:val="20"/>
        </w:rPr>
        <w:t>) See Methodology document for reasons for focusing on a 1-hour flood for urban areas and a 24-hour flood for rural areas.</w:t>
      </w:r>
      <w:r w:rsidR="00AF400A">
        <w:rPr>
          <w:i/>
          <w:iCs/>
          <w:sz w:val="20"/>
          <w:szCs w:val="20"/>
        </w:rPr>
        <w:t xml:space="preserve"> (c) The rainfall depths in mm quoted in the indicator names in this table report 1 in 1, 10 and 100 year depths for this health district.</w:t>
      </w:r>
    </w:p>
    <w:p w14:paraId="4E14FD23" w14:textId="2593AC84" w:rsidR="00E7223A" w:rsidRDefault="007D1252" w:rsidP="007D1252">
      <w:pPr>
        <w:spacing w:line="240" w:lineRule="auto"/>
        <w:rPr>
          <w:i/>
          <w:iCs/>
          <w:sz w:val="20"/>
          <w:szCs w:val="20"/>
        </w:rPr>
      </w:pPr>
      <w:r>
        <w:rPr>
          <w:i/>
          <w:iCs/>
          <w:sz w:val="20"/>
          <w:szCs w:val="20"/>
        </w:rPr>
        <w:br w:type="page"/>
      </w:r>
    </w:p>
    <w:p w14:paraId="1025B697" w14:textId="4EE2725E" w:rsidR="00A97B4B" w:rsidRDefault="00A97B4B" w:rsidP="00A97B4B">
      <w:pPr>
        <w:pStyle w:val="Heading1"/>
      </w:pPr>
      <w:bookmarkStart w:id="11" w:name="_Toc236677291"/>
      <w:r>
        <w:lastRenderedPageBreak/>
        <w:t xml:space="preserve">Mackay </w:t>
      </w:r>
      <w:r w:rsidR="002A0D67">
        <w:t>h</w:t>
      </w:r>
      <w:r>
        <w:t xml:space="preserve">ealth </w:t>
      </w:r>
      <w:r w:rsidR="002A0D67">
        <w:t>d</w:t>
      </w:r>
      <w:r>
        <w:t>istrict</w:t>
      </w:r>
      <w:bookmarkEnd w:id="11"/>
      <w:r>
        <w:t xml:space="preserve"> </w:t>
      </w:r>
    </w:p>
    <w:p w14:paraId="11DA7093" w14:textId="1FE531BA" w:rsidR="00A97B4B" w:rsidRPr="00EF69FF" w:rsidRDefault="00A97B4B" w:rsidP="007D1252">
      <w:pPr>
        <w:pStyle w:val="Heading2"/>
        <w:spacing w:line="240" w:lineRule="auto"/>
      </w:pPr>
      <w:r w:rsidRPr="00EF69FF">
        <w:t xml:space="preserve">Health </w:t>
      </w:r>
      <w:r w:rsidR="002A0D67">
        <w:t>d</w:t>
      </w:r>
      <w:r w:rsidRPr="00EF69FF">
        <w:t xml:space="preserve">istrict </w:t>
      </w:r>
      <w:r w:rsidR="002A0D67">
        <w:t>o</w:t>
      </w:r>
      <w:r w:rsidRPr="00EF69FF">
        <w:t>verview</w:t>
      </w:r>
    </w:p>
    <w:p w14:paraId="41372D63" w14:textId="0B0986D8" w:rsidR="00574A15" w:rsidRPr="007D1252" w:rsidRDefault="00574A15" w:rsidP="007D1252">
      <w:pPr>
        <w:pStyle w:val="BulletNoIndent"/>
        <w:spacing w:line="240" w:lineRule="auto"/>
        <w:rPr>
          <w:b/>
          <w:bCs/>
        </w:rPr>
      </w:pPr>
      <w:r w:rsidRPr="007D1252">
        <w:rPr>
          <w:b/>
          <w:bCs/>
        </w:rPr>
        <w:t>Surface area:</w:t>
      </w:r>
      <w:r w:rsidR="007626B9" w:rsidRPr="007D1252">
        <w:t xml:space="preserve"> 90,124 square kilometres</w:t>
      </w:r>
    </w:p>
    <w:p w14:paraId="70CC5CEA" w14:textId="0325F68E" w:rsidR="00EE4D26" w:rsidRDefault="00574A15" w:rsidP="007D1252">
      <w:pPr>
        <w:pStyle w:val="BulletNoIndent"/>
        <w:spacing w:line="240" w:lineRule="auto"/>
      </w:pPr>
      <w:r w:rsidRPr="007D1252">
        <w:rPr>
          <w:b/>
          <w:bCs/>
        </w:rPr>
        <w:t>Local health services:</w:t>
      </w:r>
      <w:r w:rsidR="00686D47" w:rsidRPr="007D1252">
        <w:rPr>
          <w:b/>
          <w:bCs/>
        </w:rPr>
        <w:t xml:space="preserve"> </w:t>
      </w:r>
      <w:r w:rsidR="00A97B4B" w:rsidRPr="007D1252">
        <w:t>The Mackay Hospital and Health Service region contains six hospitals, two Multipurpose Health Services, four community health centres and one Mental Health and Alcohol and Other Drugs Service:</w:t>
      </w:r>
    </w:p>
    <w:tbl>
      <w:tblPr>
        <w:tblStyle w:val="TableGridLight"/>
        <w:tblW w:w="0" w:type="auto"/>
        <w:tblInd w:w="2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746"/>
      </w:tblGrid>
      <w:tr w:rsidR="00EE4D26" w:rsidRPr="007D1252" w14:paraId="4002D92E" w14:textId="77777777" w:rsidTr="00D9576C">
        <w:trPr>
          <w:trHeight w:val="559"/>
        </w:trPr>
        <w:tc>
          <w:tcPr>
            <w:tcW w:w="4320" w:type="dxa"/>
          </w:tcPr>
          <w:p w14:paraId="6B156B9A" w14:textId="77777777" w:rsidR="00EE4D26" w:rsidRPr="007D1252" w:rsidRDefault="00EE4D26" w:rsidP="00D43BA4">
            <w:pPr>
              <w:pStyle w:val="BulletNoIndent"/>
              <w:spacing w:line="240" w:lineRule="auto"/>
            </w:pPr>
            <w:r w:rsidRPr="007D1252">
              <w:t>Mackay Base Hospital</w:t>
            </w:r>
          </w:p>
          <w:p w14:paraId="2FCDD0AF" w14:textId="77777777" w:rsidR="00EE4D26" w:rsidRPr="007D1252" w:rsidRDefault="00EE4D26" w:rsidP="00D43BA4">
            <w:pPr>
              <w:pStyle w:val="BulletNoIndent"/>
              <w:spacing w:line="240" w:lineRule="auto"/>
            </w:pPr>
            <w:r w:rsidRPr="007D1252">
              <w:t>Proserpine Hospital</w:t>
            </w:r>
          </w:p>
          <w:p w14:paraId="05CB860C" w14:textId="77777777" w:rsidR="00EE4D26" w:rsidRPr="007D1252" w:rsidRDefault="00EE4D26" w:rsidP="00D43BA4">
            <w:pPr>
              <w:pStyle w:val="BulletNoIndent"/>
              <w:spacing w:line="240" w:lineRule="auto"/>
            </w:pPr>
            <w:r w:rsidRPr="007D1252">
              <w:t>Bowen Hospital</w:t>
            </w:r>
          </w:p>
          <w:p w14:paraId="6BE21DDF" w14:textId="77777777" w:rsidR="00EE4D26" w:rsidRPr="007D1252" w:rsidRDefault="00EE4D26" w:rsidP="00D43BA4">
            <w:pPr>
              <w:pStyle w:val="BulletNoIndent"/>
              <w:spacing w:line="240" w:lineRule="auto"/>
            </w:pPr>
            <w:r w:rsidRPr="007D1252">
              <w:t>Sarina Hospital</w:t>
            </w:r>
          </w:p>
          <w:p w14:paraId="5CA0F7F6" w14:textId="77777777" w:rsidR="00EE4D26" w:rsidRPr="007D1252" w:rsidRDefault="00EE4D26" w:rsidP="00D43BA4">
            <w:pPr>
              <w:pStyle w:val="BulletNoIndent"/>
              <w:spacing w:line="240" w:lineRule="auto"/>
            </w:pPr>
            <w:r w:rsidRPr="007D1252">
              <w:t>Dysart Hospital</w:t>
            </w:r>
          </w:p>
          <w:p w14:paraId="26556D43" w14:textId="77777777" w:rsidR="00EE4D26" w:rsidRPr="007D1252" w:rsidRDefault="00EE4D26" w:rsidP="00D43BA4">
            <w:pPr>
              <w:pStyle w:val="BulletNoIndent"/>
              <w:spacing w:line="240" w:lineRule="auto"/>
            </w:pPr>
            <w:r w:rsidRPr="007D1252">
              <w:t>Moranbah Hospital</w:t>
            </w:r>
          </w:p>
          <w:p w14:paraId="364D7576" w14:textId="77777777" w:rsidR="00EE4D26" w:rsidRPr="007D1252" w:rsidRDefault="00EE4D26" w:rsidP="00D43BA4">
            <w:pPr>
              <w:pStyle w:val="BulletNoIndent"/>
              <w:spacing w:line="240" w:lineRule="auto"/>
            </w:pPr>
            <w:r w:rsidRPr="007D1252">
              <w:t>Greater Whitsunday Mental Health and Alcohol and Other Drugs Service</w:t>
            </w:r>
          </w:p>
        </w:tc>
        <w:tc>
          <w:tcPr>
            <w:tcW w:w="4746" w:type="dxa"/>
          </w:tcPr>
          <w:p w14:paraId="54A00CB4" w14:textId="77777777" w:rsidR="00EE4D26" w:rsidRPr="007D1252" w:rsidRDefault="00EE4D26" w:rsidP="00D43BA4">
            <w:pPr>
              <w:pStyle w:val="BulletNoIndent"/>
              <w:spacing w:line="240" w:lineRule="auto"/>
            </w:pPr>
            <w:r w:rsidRPr="007D1252">
              <w:t>Clermont Multipurpose Health Service</w:t>
            </w:r>
          </w:p>
          <w:p w14:paraId="1B143141" w14:textId="77777777" w:rsidR="00EE4D26" w:rsidRPr="007D1252" w:rsidRDefault="00EE4D26" w:rsidP="00D43BA4">
            <w:pPr>
              <w:pStyle w:val="BulletNoIndent"/>
              <w:spacing w:line="240" w:lineRule="auto"/>
            </w:pPr>
            <w:r w:rsidRPr="007D1252">
              <w:t>Collinsville Multipurpose Health Service</w:t>
            </w:r>
          </w:p>
          <w:p w14:paraId="70B2589C" w14:textId="77777777" w:rsidR="00EE4D26" w:rsidRPr="007D1252" w:rsidRDefault="00EE4D26" w:rsidP="00D43BA4">
            <w:pPr>
              <w:pStyle w:val="BulletNoIndent"/>
              <w:spacing w:line="240" w:lineRule="auto"/>
            </w:pPr>
            <w:r w:rsidRPr="007D1252">
              <w:t>Carlyle Community Health Centre</w:t>
            </w:r>
          </w:p>
          <w:p w14:paraId="04FE5C40" w14:textId="77777777" w:rsidR="00EE4D26" w:rsidRPr="007D1252" w:rsidRDefault="00EE4D26" w:rsidP="00D43BA4">
            <w:pPr>
              <w:pStyle w:val="BulletNoIndent"/>
              <w:spacing w:line="240" w:lineRule="auto"/>
            </w:pPr>
            <w:r w:rsidRPr="007D1252">
              <w:t>Mackay Community Health Centre</w:t>
            </w:r>
          </w:p>
          <w:p w14:paraId="2D25B53B" w14:textId="77777777" w:rsidR="00EE4D26" w:rsidRPr="007D1252" w:rsidRDefault="00EE4D26" w:rsidP="00D43BA4">
            <w:pPr>
              <w:pStyle w:val="BulletNoIndent"/>
              <w:spacing w:line="240" w:lineRule="auto"/>
            </w:pPr>
            <w:proofErr w:type="spellStart"/>
            <w:r w:rsidRPr="007D1252">
              <w:t>Middlemount</w:t>
            </w:r>
            <w:proofErr w:type="spellEnd"/>
            <w:r w:rsidRPr="007D1252">
              <w:t xml:space="preserve"> Community Health Centre</w:t>
            </w:r>
          </w:p>
          <w:p w14:paraId="799E1119" w14:textId="39536F65" w:rsidR="00EE4D26" w:rsidRPr="007D1252" w:rsidRDefault="00EE4D26" w:rsidP="006C3F23">
            <w:pPr>
              <w:pStyle w:val="BulletNoIndent"/>
              <w:spacing w:line="240" w:lineRule="auto"/>
            </w:pPr>
            <w:r w:rsidRPr="007D1252">
              <w:t>Whitsunday Community Health Centre</w:t>
            </w:r>
            <w:r w:rsidR="00F5193D">
              <w:t>.</w:t>
            </w:r>
          </w:p>
        </w:tc>
      </w:tr>
    </w:tbl>
    <w:p w14:paraId="5DE8B2F3" w14:textId="77777777" w:rsidR="00D276A8" w:rsidRDefault="00D276A8" w:rsidP="00EE4D26">
      <w:pPr>
        <w:keepNext/>
      </w:pPr>
    </w:p>
    <w:p w14:paraId="2484EEDC" w14:textId="658FEFA0" w:rsidR="00EE4D26" w:rsidRDefault="00EE4D26" w:rsidP="00EE4D26">
      <w:pPr>
        <w:keepNext/>
      </w:pPr>
      <w:r>
        <w:rPr>
          <w:noProof/>
        </w:rPr>
        <w:drawing>
          <wp:inline distT="0" distB="0" distL="0" distR="0" wp14:anchorId="259A072D" wp14:editId="661961E8">
            <wp:extent cx="5977255" cy="4022182"/>
            <wp:effectExtent l="0" t="0" r="4445" b="0"/>
            <wp:docPr id="980366967" name="Picture 1" descr="A map of Mackay (QL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6967" name="Picture 1" descr="A map of Mackay (QLD) depicting the health district boundary. "/>
                    <pic:cNvPicPr/>
                  </pic:nvPicPr>
                  <pic:blipFill rotWithShape="1">
                    <a:blip r:embed="rId38" cstate="print">
                      <a:extLst>
                        <a:ext uri="{28A0092B-C50C-407E-A947-70E740481C1C}">
                          <a14:useLocalDpi xmlns:a14="http://schemas.microsoft.com/office/drawing/2010/main" val="0"/>
                        </a:ext>
                      </a:extLst>
                    </a:blip>
                    <a:srcRect t="6364"/>
                    <a:stretch>
                      <a:fillRect/>
                    </a:stretch>
                  </pic:blipFill>
                  <pic:spPr bwMode="auto">
                    <a:xfrm>
                      <a:off x="0" y="0"/>
                      <a:ext cx="5977255" cy="4022182"/>
                    </a:xfrm>
                    <a:prstGeom prst="rect">
                      <a:avLst/>
                    </a:prstGeom>
                    <a:ln>
                      <a:noFill/>
                    </a:ln>
                    <a:extLst>
                      <a:ext uri="{53640926-AAD7-44D8-BBD7-CCE9431645EC}">
                        <a14:shadowObscured xmlns:a14="http://schemas.microsoft.com/office/drawing/2010/main"/>
                      </a:ext>
                    </a:extLst>
                  </pic:spPr>
                </pic:pic>
              </a:graphicData>
            </a:graphic>
          </wp:inline>
        </w:drawing>
      </w:r>
    </w:p>
    <w:p w14:paraId="1C96D72F" w14:textId="6099A1B1" w:rsidR="00EE4D26" w:rsidRDefault="00EE4D26" w:rsidP="00EE4D26">
      <w:pPr>
        <w:pStyle w:val="BulletNoIndent"/>
        <w:numPr>
          <w:ilvl w:val="0"/>
          <w:numId w:val="0"/>
        </w:numPr>
        <w:spacing w:line="240" w:lineRule="auto"/>
        <w:ind w:left="-3"/>
        <w:rPr>
          <w:sz w:val="22"/>
          <w:szCs w:val="22"/>
        </w:rPr>
      </w:pPr>
      <w:r w:rsidRPr="00D9576C">
        <w:rPr>
          <w:i/>
          <w:iCs/>
          <w:color w:val="033636" w:themeColor="text2"/>
          <w:sz w:val="22"/>
          <w:szCs w:val="22"/>
          <w:lang w:val="en-AU"/>
        </w:rPr>
        <w:t xml:space="preserve">Figure </w:t>
      </w:r>
      <w:r w:rsidRPr="00D9576C">
        <w:rPr>
          <w:i/>
          <w:iCs/>
          <w:color w:val="033636" w:themeColor="text2"/>
          <w:sz w:val="22"/>
          <w:szCs w:val="22"/>
          <w:lang w:val="en-AU"/>
        </w:rPr>
        <w:fldChar w:fldCharType="begin"/>
      </w:r>
      <w:r w:rsidRPr="00D9576C">
        <w:rPr>
          <w:i/>
          <w:iCs/>
          <w:color w:val="033636" w:themeColor="text2"/>
          <w:sz w:val="22"/>
          <w:szCs w:val="22"/>
          <w:lang w:val="en-AU"/>
        </w:rPr>
        <w:instrText xml:space="preserve"> SEQ Figure \* ARABIC </w:instrText>
      </w:r>
      <w:r w:rsidRPr="00D9576C">
        <w:rPr>
          <w:i/>
          <w:iCs/>
          <w:color w:val="033636" w:themeColor="text2"/>
          <w:sz w:val="22"/>
          <w:szCs w:val="22"/>
          <w:lang w:val="en-AU"/>
        </w:rPr>
        <w:fldChar w:fldCharType="separate"/>
      </w:r>
      <w:r w:rsidRPr="00D9576C">
        <w:rPr>
          <w:i/>
          <w:iCs/>
          <w:color w:val="033636" w:themeColor="text2"/>
          <w:sz w:val="22"/>
          <w:szCs w:val="22"/>
          <w:lang w:val="en-AU"/>
        </w:rPr>
        <w:t>14</w:t>
      </w:r>
      <w:r w:rsidRPr="00D9576C">
        <w:rPr>
          <w:i/>
          <w:iCs/>
          <w:color w:val="033636" w:themeColor="text2"/>
          <w:sz w:val="22"/>
          <w:szCs w:val="22"/>
          <w:lang w:val="en-AU"/>
        </w:rPr>
        <w:fldChar w:fldCharType="end"/>
      </w:r>
      <w:r w:rsidRPr="00D9576C">
        <w:rPr>
          <w:i/>
          <w:iCs/>
          <w:color w:val="033636" w:themeColor="text2"/>
          <w:sz w:val="22"/>
          <w:szCs w:val="22"/>
          <w:lang w:val="en-AU"/>
        </w:rPr>
        <w:t>. Map of Mackay health district</w:t>
      </w:r>
      <w:r w:rsidRPr="007A680C">
        <w:rPr>
          <w:sz w:val="22"/>
          <w:szCs w:val="22"/>
        </w:rPr>
        <w:t>.</w:t>
      </w:r>
      <w:r>
        <w:rPr>
          <w:sz w:val="22"/>
          <w:szCs w:val="22"/>
        </w:rPr>
        <w:br w:type="page"/>
      </w:r>
    </w:p>
    <w:p w14:paraId="0FEEC8C1" w14:textId="77777777" w:rsidR="0070355A" w:rsidRDefault="0070355A" w:rsidP="0070355A">
      <w:pPr>
        <w:pStyle w:val="Heading3"/>
      </w:pPr>
      <w:r>
        <w:lastRenderedPageBreak/>
        <w:t>How will climate change affect this health district?</w:t>
      </w:r>
    </w:p>
    <w:p w14:paraId="569844F7" w14:textId="77777777" w:rsidR="0070355A" w:rsidRPr="007D1252" w:rsidRDefault="0070355A" w:rsidP="007D1252">
      <w:pPr>
        <w:pStyle w:val="BulletNoIndent"/>
        <w:spacing w:line="240" w:lineRule="auto"/>
      </w:pPr>
      <w:r w:rsidRPr="007D1252">
        <w:rPr>
          <w:b/>
          <w:bCs/>
        </w:rPr>
        <w:t>Heat and humidity:</w:t>
      </w:r>
      <w:r w:rsidRPr="007D1252">
        <w:t xml:space="preserve"> There will be higher average temperatures, hotter and more frequent hot days, warmer </w:t>
      </w:r>
      <w:proofErr w:type="gramStart"/>
      <w:r w:rsidRPr="007D1252">
        <w:t>night time</w:t>
      </w:r>
      <w:proofErr w:type="gramEnd"/>
      <w:r w:rsidRPr="007D1252">
        <w:t xml:space="preserve"> temperatures and longer and more frequent heat waves.</w:t>
      </w:r>
    </w:p>
    <w:p w14:paraId="2A9AA20E" w14:textId="26D56339" w:rsidR="0070355A" w:rsidRPr="007D1252" w:rsidRDefault="0070355A" w:rsidP="007D1252">
      <w:pPr>
        <w:pStyle w:val="BulletNoIndent"/>
        <w:spacing w:line="240" w:lineRule="auto"/>
      </w:pPr>
      <w:r w:rsidRPr="007D1252">
        <w:rPr>
          <w:b/>
          <w:bCs/>
        </w:rPr>
        <w:t>Fire:</w:t>
      </w:r>
      <w:r w:rsidRPr="007D1252">
        <w:t xml:space="preserve"> </w:t>
      </w:r>
      <w:r w:rsidR="006C0970" w:rsidRPr="007D1252">
        <w:t>Only 7-8</w:t>
      </w:r>
      <w:r w:rsidRPr="007D1252">
        <w:t>% of this health district experiences very high fire hazard category and this will continue in the future.</w:t>
      </w:r>
    </w:p>
    <w:p w14:paraId="0947C343" w14:textId="77777777" w:rsidR="0070355A" w:rsidRPr="007D1252" w:rsidRDefault="0070355A" w:rsidP="007D1252">
      <w:pPr>
        <w:pStyle w:val="BulletNoIndent"/>
        <w:spacing w:line="240" w:lineRule="auto"/>
      </w:pPr>
      <w:r w:rsidRPr="007D1252">
        <w:rPr>
          <w:b/>
          <w:bCs/>
        </w:rPr>
        <w:t>Drought:</w:t>
      </w:r>
      <w:r w:rsidRPr="007D1252">
        <w:t xml:space="preserve"> The number of months experiencing drought will increase.</w:t>
      </w:r>
    </w:p>
    <w:p w14:paraId="211AA274" w14:textId="77777777" w:rsidR="0070355A" w:rsidRPr="007D1252" w:rsidRDefault="0070355A" w:rsidP="007D1252">
      <w:pPr>
        <w:pStyle w:val="BulletNoIndent"/>
        <w:spacing w:line="240" w:lineRule="auto"/>
      </w:pPr>
      <w:r w:rsidRPr="007D1252">
        <w:rPr>
          <w:b/>
          <w:bCs/>
        </w:rPr>
        <w:t>Rainfall and flood:</w:t>
      </w:r>
      <w:r w:rsidRPr="007D1252">
        <w:t xml:space="preserve"> There will be more flood events in both urban and rural areas.</w:t>
      </w:r>
    </w:p>
    <w:p w14:paraId="15D71010" w14:textId="19D20D7E" w:rsidR="008965BA" w:rsidRDefault="0070355A" w:rsidP="007D1252">
      <w:pPr>
        <w:pStyle w:val="BulletNoIndent"/>
        <w:spacing w:line="240" w:lineRule="auto"/>
      </w:pPr>
      <w:r w:rsidRPr="007D1252">
        <w:rPr>
          <w:b/>
          <w:bCs/>
        </w:rPr>
        <w:t>Coastal inundation:</w:t>
      </w:r>
      <w:r w:rsidRPr="007D1252">
        <w:t xml:space="preserve"> The area flooded during tidal, and storm surge and tidal inundation, will increase.</w:t>
      </w:r>
    </w:p>
    <w:p w14:paraId="2A5C5D3D" w14:textId="77777777" w:rsidR="008965BA" w:rsidRDefault="008965BA">
      <w:pPr>
        <w:spacing w:line="240" w:lineRule="auto"/>
        <w:rPr>
          <w:lang w:val="en-GB"/>
        </w:rPr>
      </w:pPr>
      <w:r>
        <w:br w:type="page"/>
      </w:r>
    </w:p>
    <w:p w14:paraId="597B6B67" w14:textId="77777777" w:rsidR="008965BA" w:rsidRPr="003B72D6" w:rsidRDefault="008965BA" w:rsidP="008965BA">
      <w:pPr>
        <w:keepNext/>
        <w:keepLines/>
        <w:spacing w:before="240"/>
        <w:outlineLvl w:val="2"/>
        <w:rPr>
          <w:rFonts w:eastAsia="MS PGothic" w:cs="Arial"/>
          <w:color w:val="033636"/>
          <w:sz w:val="32"/>
        </w:rPr>
      </w:pPr>
      <w:r w:rsidRPr="004C7489">
        <w:rPr>
          <w:rFonts w:eastAsia="MS PGothic" w:cs="Arial"/>
          <w:color w:val="033636"/>
          <w:sz w:val="32"/>
        </w:rPr>
        <w:lastRenderedPageBreak/>
        <w:t xml:space="preserve">Mackay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8965BA" w:rsidRPr="003B72D6" w14:paraId="1DE0CB8A" w14:textId="77777777" w:rsidTr="008965BA">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6ED432BF" w14:textId="77777777" w:rsidR="008965BA" w:rsidRPr="003B72D6" w:rsidRDefault="008965BA" w:rsidP="002D0C57">
            <w:pPr>
              <w:rPr>
                <w:rFonts w:cs="Arial"/>
                <w:b/>
                <w:sz w:val="22"/>
                <w:szCs w:val="22"/>
              </w:rPr>
            </w:pPr>
            <w:r w:rsidRPr="003B72D6">
              <w:rPr>
                <w:rFonts w:cs="Arial"/>
                <w:b/>
                <w:sz w:val="22"/>
                <w:szCs w:val="22"/>
              </w:rPr>
              <w:t>Demographic Data</w:t>
            </w:r>
          </w:p>
        </w:tc>
        <w:tc>
          <w:tcPr>
            <w:tcW w:w="2879" w:type="dxa"/>
            <w:vAlign w:val="top"/>
          </w:tcPr>
          <w:p w14:paraId="5DABAB8B" w14:textId="77777777" w:rsidR="008965BA" w:rsidRPr="003B72D6" w:rsidRDefault="008965BA" w:rsidP="002D0C57">
            <w:pPr>
              <w:jc w:val="center"/>
              <w:rPr>
                <w:rFonts w:cs="Arial"/>
                <w:b/>
                <w:sz w:val="22"/>
                <w:szCs w:val="22"/>
              </w:rPr>
            </w:pPr>
            <w:r w:rsidRPr="003B72D6">
              <w:rPr>
                <w:rFonts w:cs="Arial"/>
                <w:b/>
                <w:sz w:val="22"/>
                <w:szCs w:val="22"/>
              </w:rPr>
              <w:t>Total</w:t>
            </w:r>
          </w:p>
        </w:tc>
      </w:tr>
      <w:tr w:rsidR="008965BA" w:rsidRPr="003B72D6" w14:paraId="02B6E96B" w14:textId="77777777" w:rsidTr="008965BA">
        <w:trPr>
          <w:cantSplit/>
        </w:trPr>
        <w:tc>
          <w:tcPr>
            <w:tcW w:w="6613" w:type="dxa"/>
            <w:vAlign w:val="top"/>
          </w:tcPr>
          <w:p w14:paraId="53ED3104" w14:textId="77777777" w:rsidR="008965BA" w:rsidRPr="003B72D6" w:rsidRDefault="008965BA" w:rsidP="002D0C57">
            <w:pPr>
              <w:rPr>
                <w:rFonts w:cs="Arial"/>
                <w:b/>
                <w:bCs/>
                <w:sz w:val="22"/>
                <w:szCs w:val="22"/>
              </w:rPr>
            </w:pPr>
            <w:r w:rsidRPr="003B72D6">
              <w:rPr>
                <w:rFonts w:cs="Arial"/>
                <w:b/>
                <w:bCs/>
                <w:sz w:val="22"/>
                <w:szCs w:val="22"/>
              </w:rPr>
              <w:t>Number of households</w:t>
            </w:r>
          </w:p>
        </w:tc>
        <w:tc>
          <w:tcPr>
            <w:tcW w:w="2879" w:type="dxa"/>
            <w:vAlign w:val="bottom"/>
          </w:tcPr>
          <w:p w14:paraId="4D7E5605" w14:textId="431E41E3" w:rsidR="008965BA" w:rsidRPr="003B72D6" w:rsidRDefault="008965BA" w:rsidP="002D0C57">
            <w:pPr>
              <w:jc w:val="center"/>
              <w:rPr>
                <w:rFonts w:cs="Arial"/>
                <w:sz w:val="22"/>
                <w:szCs w:val="22"/>
              </w:rPr>
            </w:pPr>
            <w:r w:rsidRPr="004C7489">
              <w:rPr>
                <w:rFonts w:cs="Arial"/>
                <w:color w:val="000000"/>
                <w:sz w:val="22"/>
                <w:szCs w:val="22"/>
              </w:rPr>
              <w:t>61</w:t>
            </w:r>
            <w:r w:rsidR="004021A3">
              <w:rPr>
                <w:rFonts w:cs="Arial"/>
                <w:color w:val="000000"/>
                <w:sz w:val="22"/>
                <w:szCs w:val="22"/>
              </w:rPr>
              <w:t>,</w:t>
            </w:r>
            <w:r w:rsidRPr="004C7489">
              <w:rPr>
                <w:rFonts w:cs="Arial"/>
                <w:color w:val="000000"/>
                <w:sz w:val="22"/>
                <w:szCs w:val="22"/>
              </w:rPr>
              <w:t>884</w:t>
            </w:r>
          </w:p>
        </w:tc>
      </w:tr>
      <w:tr w:rsidR="008965BA" w:rsidRPr="003B72D6" w14:paraId="695908F0" w14:textId="77777777" w:rsidTr="008965BA">
        <w:trPr>
          <w:cantSplit/>
        </w:trPr>
        <w:tc>
          <w:tcPr>
            <w:tcW w:w="6613" w:type="dxa"/>
            <w:vAlign w:val="top"/>
          </w:tcPr>
          <w:p w14:paraId="3E255B0E" w14:textId="77777777" w:rsidR="008965BA" w:rsidRPr="003B72D6" w:rsidRDefault="008965BA" w:rsidP="002D0C57">
            <w:pPr>
              <w:rPr>
                <w:rFonts w:cs="Arial"/>
                <w:b/>
                <w:bCs/>
                <w:sz w:val="22"/>
                <w:szCs w:val="22"/>
              </w:rPr>
            </w:pPr>
            <w:r w:rsidRPr="003B72D6">
              <w:rPr>
                <w:rFonts w:cs="Arial"/>
                <w:b/>
                <w:bCs/>
                <w:sz w:val="22"/>
                <w:szCs w:val="22"/>
              </w:rPr>
              <w:t>Persons 15 and older</w:t>
            </w:r>
          </w:p>
        </w:tc>
        <w:tc>
          <w:tcPr>
            <w:tcW w:w="2879" w:type="dxa"/>
            <w:vAlign w:val="bottom"/>
          </w:tcPr>
          <w:p w14:paraId="3A22EFDF" w14:textId="2E8CE753" w:rsidR="008965BA" w:rsidRPr="003B72D6" w:rsidRDefault="008965BA" w:rsidP="002D0C57">
            <w:pPr>
              <w:jc w:val="center"/>
              <w:rPr>
                <w:rFonts w:cs="Arial"/>
                <w:sz w:val="22"/>
                <w:szCs w:val="22"/>
              </w:rPr>
            </w:pPr>
            <w:r w:rsidRPr="004C7489">
              <w:rPr>
                <w:rFonts w:cs="Arial"/>
                <w:color w:val="000000"/>
                <w:sz w:val="22"/>
                <w:szCs w:val="22"/>
              </w:rPr>
              <w:t>131</w:t>
            </w:r>
            <w:r w:rsidR="004021A3">
              <w:rPr>
                <w:rFonts w:cs="Arial"/>
                <w:color w:val="000000"/>
                <w:sz w:val="22"/>
                <w:szCs w:val="22"/>
              </w:rPr>
              <w:t>,</w:t>
            </w:r>
            <w:r w:rsidRPr="004C7489">
              <w:rPr>
                <w:rFonts w:cs="Arial"/>
                <w:color w:val="000000"/>
                <w:sz w:val="22"/>
                <w:szCs w:val="22"/>
              </w:rPr>
              <w:t>584</w:t>
            </w:r>
          </w:p>
        </w:tc>
      </w:tr>
      <w:tr w:rsidR="008965BA" w:rsidRPr="003B72D6" w14:paraId="4FE8AA82" w14:textId="77777777" w:rsidTr="008965BA">
        <w:trPr>
          <w:cantSplit/>
        </w:trPr>
        <w:tc>
          <w:tcPr>
            <w:tcW w:w="6613" w:type="dxa"/>
            <w:vAlign w:val="top"/>
          </w:tcPr>
          <w:p w14:paraId="17B8D19B" w14:textId="77777777" w:rsidR="008965BA" w:rsidRPr="003B72D6" w:rsidRDefault="008965BA" w:rsidP="002D0C57">
            <w:pPr>
              <w:rPr>
                <w:rFonts w:cs="Arial"/>
                <w:b/>
                <w:bCs/>
                <w:sz w:val="22"/>
                <w:szCs w:val="22"/>
              </w:rPr>
            </w:pPr>
            <w:r w:rsidRPr="003B72D6">
              <w:rPr>
                <w:rFonts w:cs="Arial"/>
                <w:b/>
                <w:bCs/>
                <w:sz w:val="22"/>
                <w:szCs w:val="22"/>
              </w:rPr>
              <w:t>Total families</w:t>
            </w:r>
          </w:p>
        </w:tc>
        <w:tc>
          <w:tcPr>
            <w:tcW w:w="2879" w:type="dxa"/>
            <w:vAlign w:val="bottom"/>
          </w:tcPr>
          <w:p w14:paraId="284DE8CC" w14:textId="570AAFA4" w:rsidR="008965BA" w:rsidRPr="003B72D6" w:rsidRDefault="008965BA" w:rsidP="002D0C57">
            <w:pPr>
              <w:jc w:val="center"/>
              <w:rPr>
                <w:rFonts w:cs="Arial"/>
                <w:sz w:val="22"/>
                <w:szCs w:val="22"/>
              </w:rPr>
            </w:pPr>
            <w:r w:rsidRPr="004C7489">
              <w:rPr>
                <w:rFonts w:cs="Arial"/>
                <w:color w:val="000000"/>
                <w:sz w:val="22"/>
                <w:szCs w:val="22"/>
              </w:rPr>
              <w:t>45</w:t>
            </w:r>
            <w:r w:rsidR="004021A3">
              <w:rPr>
                <w:rFonts w:cs="Arial"/>
                <w:color w:val="000000"/>
                <w:sz w:val="22"/>
                <w:szCs w:val="22"/>
              </w:rPr>
              <w:t>,</w:t>
            </w:r>
            <w:r w:rsidRPr="004C7489">
              <w:rPr>
                <w:rFonts w:cs="Arial"/>
                <w:color w:val="000000"/>
                <w:sz w:val="22"/>
                <w:szCs w:val="22"/>
              </w:rPr>
              <w:t>446</w:t>
            </w:r>
          </w:p>
        </w:tc>
      </w:tr>
      <w:tr w:rsidR="008965BA" w:rsidRPr="003B72D6" w14:paraId="48081DCC" w14:textId="77777777" w:rsidTr="008965BA">
        <w:trPr>
          <w:cantSplit/>
        </w:trPr>
        <w:tc>
          <w:tcPr>
            <w:tcW w:w="6613" w:type="dxa"/>
            <w:vAlign w:val="top"/>
          </w:tcPr>
          <w:p w14:paraId="2BE2133F" w14:textId="77777777" w:rsidR="008965BA" w:rsidRPr="003B72D6" w:rsidRDefault="008965BA"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1B091F72" w14:textId="3DC0B9F8" w:rsidR="008965BA" w:rsidRPr="003B72D6" w:rsidRDefault="008965BA" w:rsidP="002D0C57">
            <w:pPr>
              <w:jc w:val="center"/>
              <w:rPr>
                <w:rFonts w:cs="Arial"/>
                <w:sz w:val="22"/>
                <w:szCs w:val="22"/>
              </w:rPr>
            </w:pPr>
            <w:r w:rsidRPr="004C7489">
              <w:rPr>
                <w:rFonts w:cs="Arial"/>
                <w:color w:val="000000"/>
                <w:sz w:val="22"/>
                <w:szCs w:val="22"/>
              </w:rPr>
              <w:t>55</w:t>
            </w:r>
            <w:r w:rsidR="004021A3">
              <w:rPr>
                <w:rFonts w:cs="Arial"/>
                <w:color w:val="000000"/>
                <w:sz w:val="22"/>
                <w:szCs w:val="22"/>
              </w:rPr>
              <w:t>,</w:t>
            </w:r>
            <w:r w:rsidRPr="004C7489">
              <w:rPr>
                <w:rFonts w:cs="Arial"/>
                <w:color w:val="000000"/>
                <w:sz w:val="22"/>
                <w:szCs w:val="22"/>
              </w:rPr>
              <w:t>009</w:t>
            </w:r>
          </w:p>
        </w:tc>
      </w:tr>
      <w:tr w:rsidR="008965BA" w:rsidRPr="003B72D6" w14:paraId="18CA7784" w14:textId="77777777" w:rsidTr="008965BA">
        <w:trPr>
          <w:cantSplit/>
        </w:trPr>
        <w:tc>
          <w:tcPr>
            <w:tcW w:w="6613" w:type="dxa"/>
            <w:vAlign w:val="top"/>
          </w:tcPr>
          <w:p w14:paraId="7A6BFC96" w14:textId="77777777" w:rsidR="008965BA" w:rsidRPr="003B72D6" w:rsidRDefault="008965BA"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1BC612C3" w14:textId="68D2B736" w:rsidR="008965BA" w:rsidRPr="003B72D6" w:rsidRDefault="008965BA" w:rsidP="002D0C57">
            <w:pPr>
              <w:jc w:val="center"/>
              <w:rPr>
                <w:rFonts w:cs="Arial"/>
                <w:sz w:val="22"/>
                <w:szCs w:val="22"/>
              </w:rPr>
            </w:pPr>
            <w:r w:rsidRPr="004C7489">
              <w:rPr>
                <w:rFonts w:cs="Arial"/>
                <w:color w:val="000000"/>
                <w:sz w:val="22"/>
                <w:szCs w:val="22"/>
              </w:rPr>
              <w:t>4</w:t>
            </w:r>
            <w:r w:rsidR="004021A3">
              <w:rPr>
                <w:rFonts w:cs="Arial"/>
                <w:color w:val="000000"/>
                <w:sz w:val="22"/>
                <w:szCs w:val="22"/>
              </w:rPr>
              <w:t>,</w:t>
            </w:r>
            <w:r w:rsidRPr="004C7489">
              <w:rPr>
                <w:rFonts w:cs="Arial"/>
                <w:color w:val="000000"/>
                <w:sz w:val="22"/>
                <w:szCs w:val="22"/>
              </w:rPr>
              <w:t>694 (</w:t>
            </w:r>
            <w:r>
              <w:rPr>
                <w:rFonts w:cs="Arial"/>
                <w:color w:val="000000"/>
                <w:sz w:val="22"/>
                <w:szCs w:val="22"/>
              </w:rPr>
              <w:t>10.3</w:t>
            </w:r>
            <w:r w:rsidRPr="004C7489">
              <w:rPr>
                <w:rFonts w:cs="Arial"/>
                <w:color w:val="000000"/>
                <w:sz w:val="22"/>
                <w:szCs w:val="22"/>
              </w:rPr>
              <w:t>%)</w:t>
            </w:r>
          </w:p>
        </w:tc>
      </w:tr>
      <w:tr w:rsidR="008965BA" w:rsidRPr="003B72D6" w14:paraId="0418D66E" w14:textId="77777777" w:rsidTr="008965BA">
        <w:trPr>
          <w:cantSplit/>
        </w:trPr>
        <w:tc>
          <w:tcPr>
            <w:tcW w:w="6613" w:type="dxa"/>
            <w:vAlign w:val="top"/>
          </w:tcPr>
          <w:p w14:paraId="2A57D108" w14:textId="77777777" w:rsidR="008965BA" w:rsidRPr="003B72D6" w:rsidRDefault="008965BA" w:rsidP="002D0C57">
            <w:pPr>
              <w:rPr>
                <w:rFonts w:cs="Arial"/>
                <w:b/>
                <w:bCs/>
                <w:sz w:val="22"/>
                <w:szCs w:val="22"/>
              </w:rPr>
            </w:pPr>
            <w:r w:rsidRPr="003B72D6">
              <w:rPr>
                <w:rFonts w:cs="Arial"/>
                <w:b/>
                <w:bCs/>
                <w:sz w:val="22"/>
                <w:szCs w:val="22"/>
              </w:rPr>
              <w:t>Persons aged 65 and older</w:t>
            </w:r>
          </w:p>
        </w:tc>
        <w:tc>
          <w:tcPr>
            <w:tcW w:w="2879" w:type="dxa"/>
            <w:vAlign w:val="bottom"/>
          </w:tcPr>
          <w:p w14:paraId="05FADDBA" w14:textId="74241DD6" w:rsidR="008965BA" w:rsidRPr="003B72D6" w:rsidRDefault="008965BA" w:rsidP="002D0C57">
            <w:pPr>
              <w:jc w:val="center"/>
              <w:rPr>
                <w:rFonts w:cs="Arial"/>
                <w:sz w:val="22"/>
                <w:szCs w:val="22"/>
              </w:rPr>
            </w:pPr>
            <w:r w:rsidRPr="004C7489">
              <w:rPr>
                <w:rFonts w:cs="Arial"/>
                <w:color w:val="000000"/>
                <w:sz w:val="22"/>
                <w:szCs w:val="22"/>
              </w:rPr>
              <w:t>27</w:t>
            </w:r>
            <w:r w:rsidR="004021A3">
              <w:rPr>
                <w:rFonts w:cs="Arial"/>
                <w:color w:val="000000"/>
                <w:sz w:val="22"/>
                <w:szCs w:val="22"/>
              </w:rPr>
              <w:t>,</w:t>
            </w:r>
            <w:r w:rsidRPr="004C7489">
              <w:rPr>
                <w:rFonts w:cs="Arial"/>
                <w:color w:val="000000"/>
                <w:sz w:val="22"/>
                <w:szCs w:val="22"/>
              </w:rPr>
              <w:t>203 (</w:t>
            </w:r>
            <w:r>
              <w:rPr>
                <w:rFonts w:cs="Arial"/>
                <w:color w:val="000000"/>
                <w:sz w:val="22"/>
                <w:szCs w:val="22"/>
              </w:rPr>
              <w:t>14.6</w:t>
            </w:r>
            <w:r w:rsidRPr="004C7489">
              <w:rPr>
                <w:rFonts w:cs="Arial"/>
                <w:color w:val="000000"/>
                <w:sz w:val="22"/>
                <w:szCs w:val="22"/>
              </w:rPr>
              <w:t>%)</w:t>
            </w:r>
          </w:p>
        </w:tc>
      </w:tr>
      <w:tr w:rsidR="008965BA" w:rsidRPr="003B72D6" w14:paraId="4D1B68A0" w14:textId="77777777" w:rsidTr="008965BA">
        <w:trPr>
          <w:cantSplit/>
        </w:trPr>
        <w:tc>
          <w:tcPr>
            <w:tcW w:w="6613" w:type="dxa"/>
            <w:vAlign w:val="top"/>
          </w:tcPr>
          <w:p w14:paraId="47E6F3BB" w14:textId="77777777" w:rsidR="008965BA" w:rsidRPr="003B72D6" w:rsidRDefault="008965BA" w:rsidP="002D0C57">
            <w:pPr>
              <w:rPr>
                <w:rFonts w:cs="Arial"/>
                <w:b/>
                <w:bCs/>
                <w:sz w:val="22"/>
                <w:szCs w:val="22"/>
              </w:rPr>
            </w:pPr>
            <w:r w:rsidRPr="003B72D6">
              <w:rPr>
                <w:rFonts w:cs="Arial"/>
                <w:b/>
                <w:bCs/>
                <w:sz w:val="22"/>
                <w:szCs w:val="22"/>
              </w:rPr>
              <w:t>Persons aged 4 and younger</w:t>
            </w:r>
          </w:p>
        </w:tc>
        <w:tc>
          <w:tcPr>
            <w:tcW w:w="2879" w:type="dxa"/>
            <w:vAlign w:val="bottom"/>
          </w:tcPr>
          <w:p w14:paraId="02212880" w14:textId="100AA2C6" w:rsidR="008965BA" w:rsidRPr="003B72D6" w:rsidRDefault="008965BA" w:rsidP="002D0C57">
            <w:pPr>
              <w:jc w:val="center"/>
              <w:rPr>
                <w:rFonts w:cs="Arial"/>
                <w:sz w:val="22"/>
                <w:szCs w:val="22"/>
              </w:rPr>
            </w:pPr>
            <w:r w:rsidRPr="004C7489">
              <w:rPr>
                <w:rFonts w:cs="Arial"/>
                <w:color w:val="000000"/>
                <w:sz w:val="22"/>
                <w:szCs w:val="22"/>
              </w:rPr>
              <w:t>11</w:t>
            </w:r>
            <w:r w:rsidR="004021A3">
              <w:rPr>
                <w:rFonts w:cs="Arial"/>
                <w:color w:val="000000"/>
                <w:sz w:val="22"/>
                <w:szCs w:val="22"/>
              </w:rPr>
              <w:t>,</w:t>
            </w:r>
            <w:r w:rsidRPr="004C7489">
              <w:rPr>
                <w:rFonts w:cs="Arial"/>
                <w:color w:val="000000"/>
                <w:sz w:val="22"/>
                <w:szCs w:val="22"/>
              </w:rPr>
              <w:t>531 (</w:t>
            </w:r>
            <w:r>
              <w:rPr>
                <w:rFonts w:cs="Arial"/>
                <w:color w:val="000000"/>
                <w:sz w:val="22"/>
                <w:szCs w:val="22"/>
              </w:rPr>
              <w:t>6.2</w:t>
            </w:r>
            <w:r w:rsidRPr="004C7489">
              <w:rPr>
                <w:rFonts w:cs="Arial"/>
                <w:color w:val="000000"/>
                <w:sz w:val="22"/>
                <w:szCs w:val="22"/>
              </w:rPr>
              <w:t>%)</w:t>
            </w:r>
          </w:p>
        </w:tc>
      </w:tr>
      <w:tr w:rsidR="008965BA" w:rsidRPr="003B72D6" w14:paraId="1BA47222" w14:textId="77777777" w:rsidTr="008965BA">
        <w:trPr>
          <w:cantSplit/>
        </w:trPr>
        <w:tc>
          <w:tcPr>
            <w:tcW w:w="6613" w:type="dxa"/>
            <w:vAlign w:val="top"/>
          </w:tcPr>
          <w:p w14:paraId="2F89AFD3" w14:textId="77777777" w:rsidR="008965BA" w:rsidRPr="003B72D6" w:rsidRDefault="008965BA"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502AF922" w14:textId="629A6EB4" w:rsidR="008965BA" w:rsidRPr="003B72D6" w:rsidRDefault="008965BA" w:rsidP="002D0C57">
            <w:pPr>
              <w:jc w:val="center"/>
              <w:rPr>
                <w:rFonts w:cs="Arial"/>
                <w:sz w:val="22"/>
                <w:szCs w:val="22"/>
              </w:rPr>
            </w:pPr>
            <w:r w:rsidRPr="004C7489">
              <w:rPr>
                <w:rFonts w:cs="Arial"/>
                <w:color w:val="000000"/>
                <w:sz w:val="22"/>
                <w:szCs w:val="22"/>
              </w:rPr>
              <w:t>10</w:t>
            </w:r>
            <w:r w:rsidR="004021A3">
              <w:rPr>
                <w:rFonts w:cs="Arial"/>
                <w:color w:val="000000"/>
                <w:sz w:val="22"/>
                <w:szCs w:val="22"/>
              </w:rPr>
              <w:t>,</w:t>
            </w:r>
            <w:r w:rsidRPr="004C7489">
              <w:rPr>
                <w:rFonts w:cs="Arial"/>
                <w:color w:val="000000"/>
                <w:sz w:val="22"/>
                <w:szCs w:val="22"/>
              </w:rPr>
              <w:t>807 (</w:t>
            </w:r>
            <w:r>
              <w:rPr>
                <w:rFonts w:cs="Arial"/>
                <w:color w:val="000000"/>
                <w:sz w:val="22"/>
                <w:szCs w:val="22"/>
              </w:rPr>
              <w:t>5.8</w:t>
            </w:r>
            <w:r w:rsidRPr="004C7489">
              <w:rPr>
                <w:rFonts w:cs="Arial"/>
                <w:color w:val="000000"/>
                <w:sz w:val="22"/>
                <w:szCs w:val="22"/>
              </w:rPr>
              <w:t>%)</w:t>
            </w:r>
          </w:p>
        </w:tc>
      </w:tr>
      <w:tr w:rsidR="008965BA" w:rsidRPr="003B72D6" w14:paraId="0BEA452A" w14:textId="77777777" w:rsidTr="008965BA">
        <w:trPr>
          <w:cantSplit/>
        </w:trPr>
        <w:tc>
          <w:tcPr>
            <w:tcW w:w="6613" w:type="dxa"/>
            <w:vAlign w:val="top"/>
          </w:tcPr>
          <w:p w14:paraId="0EBB4198" w14:textId="77777777" w:rsidR="008965BA" w:rsidRPr="003B72D6" w:rsidRDefault="008965BA"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40D02362" w14:textId="71C31703" w:rsidR="008965BA" w:rsidRPr="003B72D6" w:rsidRDefault="008965BA" w:rsidP="002D0C57">
            <w:pPr>
              <w:jc w:val="center"/>
              <w:rPr>
                <w:rFonts w:cs="Arial"/>
                <w:sz w:val="22"/>
                <w:szCs w:val="22"/>
              </w:rPr>
            </w:pPr>
            <w:r w:rsidRPr="004C7489">
              <w:rPr>
                <w:rFonts w:cs="Arial"/>
                <w:color w:val="000000"/>
                <w:sz w:val="22"/>
                <w:szCs w:val="22"/>
              </w:rPr>
              <w:t>10</w:t>
            </w:r>
            <w:r w:rsidR="004021A3">
              <w:rPr>
                <w:rFonts w:cs="Arial"/>
                <w:color w:val="000000"/>
                <w:sz w:val="22"/>
                <w:szCs w:val="22"/>
              </w:rPr>
              <w:t>,</w:t>
            </w:r>
            <w:r w:rsidRPr="004C7489">
              <w:rPr>
                <w:rFonts w:cs="Arial"/>
                <w:color w:val="000000"/>
                <w:sz w:val="22"/>
                <w:szCs w:val="22"/>
              </w:rPr>
              <w:t>803 (</w:t>
            </w:r>
            <w:r>
              <w:rPr>
                <w:rFonts w:cs="Arial"/>
                <w:color w:val="000000"/>
                <w:sz w:val="22"/>
                <w:szCs w:val="22"/>
              </w:rPr>
              <w:t>5.8</w:t>
            </w:r>
            <w:r w:rsidRPr="004C7489">
              <w:rPr>
                <w:rFonts w:cs="Arial"/>
                <w:color w:val="000000"/>
                <w:sz w:val="22"/>
                <w:szCs w:val="22"/>
              </w:rPr>
              <w:t>%)</w:t>
            </w:r>
          </w:p>
        </w:tc>
      </w:tr>
      <w:tr w:rsidR="008965BA" w:rsidRPr="003B72D6" w14:paraId="4D038295" w14:textId="77777777" w:rsidTr="008965BA">
        <w:trPr>
          <w:cantSplit/>
        </w:trPr>
        <w:tc>
          <w:tcPr>
            <w:tcW w:w="6613" w:type="dxa"/>
            <w:vAlign w:val="top"/>
          </w:tcPr>
          <w:p w14:paraId="356C1893" w14:textId="77777777" w:rsidR="008965BA" w:rsidRPr="003B72D6" w:rsidRDefault="008965BA" w:rsidP="002D0C57">
            <w:pPr>
              <w:rPr>
                <w:rFonts w:cs="Arial"/>
                <w:b/>
                <w:bCs/>
                <w:sz w:val="22"/>
                <w:szCs w:val="22"/>
              </w:rPr>
            </w:pPr>
            <w:r w:rsidRPr="003B72D6">
              <w:rPr>
                <w:rFonts w:cs="Arial"/>
                <w:b/>
                <w:bCs/>
                <w:sz w:val="22"/>
                <w:szCs w:val="22"/>
              </w:rPr>
              <w:t>Persons working age (15-65)</w:t>
            </w:r>
          </w:p>
        </w:tc>
        <w:tc>
          <w:tcPr>
            <w:tcW w:w="2879" w:type="dxa"/>
            <w:vAlign w:val="bottom"/>
          </w:tcPr>
          <w:p w14:paraId="0EF7A1B6" w14:textId="15861733" w:rsidR="008965BA" w:rsidRPr="003B72D6" w:rsidRDefault="008965BA" w:rsidP="002D0C57">
            <w:pPr>
              <w:jc w:val="center"/>
              <w:rPr>
                <w:rFonts w:cs="Arial"/>
                <w:sz w:val="22"/>
                <w:szCs w:val="22"/>
              </w:rPr>
            </w:pPr>
            <w:r w:rsidRPr="004C7489">
              <w:rPr>
                <w:rFonts w:cs="Arial"/>
                <w:color w:val="000000"/>
                <w:sz w:val="22"/>
                <w:szCs w:val="22"/>
              </w:rPr>
              <w:t>122</w:t>
            </w:r>
            <w:r w:rsidR="004021A3">
              <w:rPr>
                <w:rFonts w:cs="Arial"/>
                <w:color w:val="000000"/>
                <w:sz w:val="22"/>
                <w:szCs w:val="22"/>
              </w:rPr>
              <w:t>,</w:t>
            </w:r>
            <w:r w:rsidRPr="004C7489">
              <w:rPr>
                <w:rFonts w:cs="Arial"/>
                <w:color w:val="000000"/>
                <w:sz w:val="22"/>
                <w:szCs w:val="22"/>
              </w:rPr>
              <w:t>339 (</w:t>
            </w:r>
            <w:r>
              <w:rPr>
                <w:rFonts w:cs="Arial"/>
                <w:color w:val="000000"/>
                <w:sz w:val="22"/>
                <w:szCs w:val="22"/>
              </w:rPr>
              <w:t>65.7</w:t>
            </w:r>
            <w:r w:rsidRPr="004C7489">
              <w:rPr>
                <w:rFonts w:cs="Arial"/>
                <w:color w:val="000000"/>
                <w:sz w:val="22"/>
                <w:szCs w:val="22"/>
              </w:rPr>
              <w:t>%)</w:t>
            </w:r>
          </w:p>
        </w:tc>
      </w:tr>
      <w:tr w:rsidR="008965BA" w:rsidRPr="003B72D6" w14:paraId="6865E3D4" w14:textId="77777777" w:rsidTr="008965BA">
        <w:trPr>
          <w:cantSplit/>
        </w:trPr>
        <w:tc>
          <w:tcPr>
            <w:tcW w:w="6613" w:type="dxa"/>
            <w:shd w:val="clear" w:color="auto" w:fill="00DCA1" w:themeFill="background2"/>
            <w:vAlign w:val="top"/>
          </w:tcPr>
          <w:p w14:paraId="3B8510B9" w14:textId="77777777" w:rsidR="008965BA" w:rsidRPr="003B72D6" w:rsidRDefault="008965BA"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7ADF6D02" w14:textId="77777777" w:rsidR="008965BA" w:rsidRPr="003B72D6" w:rsidRDefault="008965BA" w:rsidP="002D0C57">
            <w:pPr>
              <w:jc w:val="center"/>
              <w:rPr>
                <w:rFonts w:cs="Arial"/>
                <w:b/>
                <w:bCs/>
                <w:sz w:val="22"/>
                <w:szCs w:val="22"/>
              </w:rPr>
            </w:pPr>
            <w:r w:rsidRPr="003B72D6">
              <w:rPr>
                <w:rFonts w:cs="Arial"/>
                <w:b/>
                <w:bCs/>
                <w:sz w:val="22"/>
                <w:szCs w:val="22"/>
              </w:rPr>
              <w:t>Total</w:t>
            </w:r>
          </w:p>
        </w:tc>
      </w:tr>
      <w:tr w:rsidR="008965BA" w:rsidRPr="003B72D6" w14:paraId="38E44D76" w14:textId="77777777" w:rsidTr="008965BA">
        <w:trPr>
          <w:cantSplit/>
        </w:trPr>
        <w:tc>
          <w:tcPr>
            <w:tcW w:w="6613" w:type="dxa"/>
            <w:vAlign w:val="top"/>
          </w:tcPr>
          <w:p w14:paraId="27E230D5" w14:textId="77777777" w:rsidR="008965BA" w:rsidRPr="003B72D6" w:rsidRDefault="008965BA"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2B7815AD" w14:textId="18EF9E43" w:rsidR="008965BA" w:rsidRPr="003B72D6" w:rsidRDefault="008965BA" w:rsidP="002D0C57">
            <w:pPr>
              <w:jc w:val="center"/>
              <w:rPr>
                <w:rFonts w:cs="Arial"/>
                <w:sz w:val="22"/>
                <w:szCs w:val="22"/>
              </w:rPr>
            </w:pPr>
            <w:r w:rsidRPr="004C7489">
              <w:rPr>
                <w:rFonts w:cs="Arial"/>
                <w:color w:val="000000"/>
                <w:sz w:val="22"/>
                <w:szCs w:val="22"/>
              </w:rPr>
              <w:t>8</w:t>
            </w:r>
            <w:r w:rsidR="007D75C7">
              <w:rPr>
                <w:rFonts w:cs="Arial"/>
                <w:color w:val="000000"/>
                <w:sz w:val="22"/>
                <w:szCs w:val="22"/>
              </w:rPr>
              <w:t>,</w:t>
            </w:r>
            <w:r w:rsidRPr="004C7489">
              <w:rPr>
                <w:rFonts w:cs="Arial"/>
                <w:color w:val="000000"/>
                <w:sz w:val="22"/>
                <w:szCs w:val="22"/>
              </w:rPr>
              <w:t>427 (</w:t>
            </w:r>
            <w:r>
              <w:rPr>
                <w:rFonts w:cs="Arial"/>
                <w:color w:val="000000"/>
                <w:sz w:val="22"/>
                <w:szCs w:val="22"/>
              </w:rPr>
              <w:t>4.5</w:t>
            </w:r>
            <w:r w:rsidRPr="004C7489">
              <w:rPr>
                <w:rFonts w:cs="Arial"/>
                <w:color w:val="000000"/>
                <w:sz w:val="22"/>
                <w:szCs w:val="22"/>
              </w:rPr>
              <w:t>%)</w:t>
            </w:r>
          </w:p>
        </w:tc>
      </w:tr>
      <w:tr w:rsidR="008965BA" w:rsidRPr="003B72D6" w14:paraId="175F1B12" w14:textId="77777777" w:rsidTr="008965BA">
        <w:trPr>
          <w:cantSplit/>
        </w:trPr>
        <w:tc>
          <w:tcPr>
            <w:tcW w:w="6613" w:type="dxa"/>
            <w:vAlign w:val="top"/>
          </w:tcPr>
          <w:p w14:paraId="297C89E0" w14:textId="77777777" w:rsidR="008965BA" w:rsidRPr="003B72D6" w:rsidRDefault="008965BA" w:rsidP="002D0C57">
            <w:pPr>
              <w:rPr>
                <w:rFonts w:cs="Arial"/>
                <w:b/>
                <w:bCs/>
                <w:sz w:val="22"/>
                <w:szCs w:val="22"/>
              </w:rPr>
            </w:pPr>
            <w:r w:rsidRPr="003B72D6">
              <w:rPr>
                <w:rFonts w:cs="Arial"/>
                <w:b/>
                <w:bCs/>
                <w:sz w:val="22"/>
                <w:szCs w:val="22"/>
              </w:rPr>
              <w:t>Persons with arthritis</w:t>
            </w:r>
          </w:p>
        </w:tc>
        <w:tc>
          <w:tcPr>
            <w:tcW w:w="2879" w:type="dxa"/>
            <w:vAlign w:val="bottom"/>
          </w:tcPr>
          <w:p w14:paraId="29C22055" w14:textId="67B045DA" w:rsidR="008965BA" w:rsidRPr="003B72D6" w:rsidRDefault="008965BA" w:rsidP="002D0C57">
            <w:pPr>
              <w:jc w:val="center"/>
              <w:rPr>
                <w:rFonts w:cs="Arial"/>
                <w:sz w:val="22"/>
                <w:szCs w:val="22"/>
              </w:rPr>
            </w:pPr>
            <w:r w:rsidRPr="004C7489">
              <w:rPr>
                <w:rFonts w:cs="Arial"/>
                <w:color w:val="000000"/>
                <w:sz w:val="22"/>
                <w:szCs w:val="22"/>
              </w:rPr>
              <w:t>14</w:t>
            </w:r>
            <w:r w:rsidR="00522CAF">
              <w:rPr>
                <w:rFonts w:cs="Arial"/>
                <w:color w:val="000000"/>
                <w:sz w:val="22"/>
                <w:szCs w:val="22"/>
              </w:rPr>
              <w:t>,</w:t>
            </w:r>
            <w:r w:rsidRPr="004C7489">
              <w:rPr>
                <w:rFonts w:cs="Arial"/>
                <w:color w:val="000000"/>
                <w:sz w:val="22"/>
                <w:szCs w:val="22"/>
              </w:rPr>
              <w:t>029 (</w:t>
            </w:r>
            <w:r>
              <w:rPr>
                <w:rFonts w:cs="Arial"/>
                <w:color w:val="000000"/>
                <w:sz w:val="22"/>
                <w:szCs w:val="22"/>
              </w:rPr>
              <w:t>7.5</w:t>
            </w:r>
            <w:r w:rsidRPr="004C7489">
              <w:rPr>
                <w:rFonts w:cs="Arial"/>
                <w:color w:val="000000"/>
                <w:sz w:val="22"/>
                <w:szCs w:val="22"/>
              </w:rPr>
              <w:t>%)</w:t>
            </w:r>
          </w:p>
        </w:tc>
      </w:tr>
      <w:tr w:rsidR="008965BA" w:rsidRPr="003B72D6" w14:paraId="26717260" w14:textId="77777777" w:rsidTr="008965BA">
        <w:trPr>
          <w:cantSplit/>
        </w:trPr>
        <w:tc>
          <w:tcPr>
            <w:tcW w:w="6613" w:type="dxa"/>
            <w:vAlign w:val="top"/>
          </w:tcPr>
          <w:p w14:paraId="369E523D" w14:textId="77777777" w:rsidR="008965BA" w:rsidRPr="003B72D6" w:rsidRDefault="008965BA"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72C5B9AF" w14:textId="42C144EC" w:rsidR="008965BA" w:rsidRPr="003B72D6" w:rsidRDefault="008965BA" w:rsidP="002D0C57">
            <w:pPr>
              <w:jc w:val="center"/>
              <w:rPr>
                <w:rFonts w:cs="Arial"/>
                <w:sz w:val="22"/>
                <w:szCs w:val="22"/>
              </w:rPr>
            </w:pPr>
            <w:r w:rsidRPr="004C7489">
              <w:rPr>
                <w:rFonts w:cs="Arial"/>
                <w:color w:val="000000"/>
                <w:sz w:val="22"/>
                <w:szCs w:val="22"/>
              </w:rPr>
              <w:t>13</w:t>
            </w:r>
            <w:r w:rsidR="00522CAF">
              <w:rPr>
                <w:rFonts w:cs="Arial"/>
                <w:color w:val="000000"/>
                <w:sz w:val="22"/>
                <w:szCs w:val="22"/>
              </w:rPr>
              <w:t>,</w:t>
            </w:r>
            <w:r w:rsidRPr="004C7489">
              <w:rPr>
                <w:rFonts w:cs="Arial"/>
                <w:color w:val="000000"/>
                <w:sz w:val="22"/>
                <w:szCs w:val="22"/>
              </w:rPr>
              <w:t>902 (</w:t>
            </w:r>
            <w:r>
              <w:rPr>
                <w:rFonts w:cs="Arial"/>
                <w:color w:val="000000"/>
                <w:sz w:val="22"/>
                <w:szCs w:val="22"/>
              </w:rPr>
              <w:t>7.5</w:t>
            </w:r>
            <w:r w:rsidRPr="004C7489">
              <w:rPr>
                <w:rFonts w:cs="Arial"/>
                <w:color w:val="000000"/>
                <w:sz w:val="22"/>
                <w:szCs w:val="22"/>
              </w:rPr>
              <w:t>%)</w:t>
            </w:r>
          </w:p>
        </w:tc>
      </w:tr>
      <w:tr w:rsidR="008965BA" w:rsidRPr="003B72D6" w14:paraId="638A511C" w14:textId="77777777" w:rsidTr="008965BA">
        <w:trPr>
          <w:cantSplit/>
        </w:trPr>
        <w:tc>
          <w:tcPr>
            <w:tcW w:w="6613" w:type="dxa"/>
            <w:vAlign w:val="top"/>
          </w:tcPr>
          <w:p w14:paraId="693D93D4" w14:textId="77777777" w:rsidR="008965BA" w:rsidRPr="003B72D6" w:rsidRDefault="008965BA" w:rsidP="002D0C57">
            <w:pPr>
              <w:rPr>
                <w:rFonts w:cs="Arial"/>
                <w:b/>
                <w:bCs/>
                <w:sz w:val="22"/>
                <w:szCs w:val="22"/>
              </w:rPr>
            </w:pPr>
            <w:r w:rsidRPr="003B72D6">
              <w:rPr>
                <w:rFonts w:cs="Arial"/>
                <w:b/>
                <w:bCs/>
                <w:sz w:val="22"/>
                <w:szCs w:val="22"/>
              </w:rPr>
              <w:t>Persons with cancer</w:t>
            </w:r>
          </w:p>
        </w:tc>
        <w:tc>
          <w:tcPr>
            <w:tcW w:w="2879" w:type="dxa"/>
            <w:vAlign w:val="bottom"/>
          </w:tcPr>
          <w:p w14:paraId="7A5D2CBD" w14:textId="2F0D0A6F" w:rsidR="008965BA" w:rsidRPr="003B72D6" w:rsidRDefault="008965BA" w:rsidP="002D0C57">
            <w:pPr>
              <w:jc w:val="center"/>
              <w:rPr>
                <w:rFonts w:cs="Arial"/>
                <w:sz w:val="22"/>
                <w:szCs w:val="22"/>
              </w:rPr>
            </w:pPr>
            <w:r w:rsidRPr="004C7489">
              <w:rPr>
                <w:rFonts w:cs="Arial"/>
                <w:color w:val="000000"/>
                <w:sz w:val="22"/>
                <w:szCs w:val="22"/>
              </w:rPr>
              <w:t>4</w:t>
            </w:r>
            <w:r w:rsidR="00522CAF">
              <w:rPr>
                <w:rFonts w:cs="Arial"/>
                <w:color w:val="000000"/>
                <w:sz w:val="22"/>
                <w:szCs w:val="22"/>
              </w:rPr>
              <w:t>,</w:t>
            </w:r>
            <w:r w:rsidRPr="004C7489">
              <w:rPr>
                <w:rFonts w:cs="Arial"/>
                <w:color w:val="000000"/>
                <w:sz w:val="22"/>
                <w:szCs w:val="22"/>
              </w:rPr>
              <w:t>843 (</w:t>
            </w:r>
            <w:r>
              <w:rPr>
                <w:rFonts w:cs="Arial"/>
                <w:color w:val="000000"/>
                <w:sz w:val="22"/>
                <w:szCs w:val="22"/>
              </w:rPr>
              <w:t>2.6</w:t>
            </w:r>
            <w:r w:rsidRPr="004C7489">
              <w:rPr>
                <w:rFonts w:cs="Arial"/>
                <w:color w:val="000000"/>
                <w:sz w:val="22"/>
                <w:szCs w:val="22"/>
              </w:rPr>
              <w:t>%)</w:t>
            </w:r>
          </w:p>
        </w:tc>
      </w:tr>
      <w:tr w:rsidR="008965BA" w:rsidRPr="003B72D6" w14:paraId="02DC3DE5" w14:textId="77777777" w:rsidTr="008965BA">
        <w:trPr>
          <w:cantSplit/>
        </w:trPr>
        <w:tc>
          <w:tcPr>
            <w:tcW w:w="6613" w:type="dxa"/>
            <w:vAlign w:val="top"/>
          </w:tcPr>
          <w:p w14:paraId="4C568227" w14:textId="77777777" w:rsidR="008965BA" w:rsidRPr="003B72D6" w:rsidRDefault="008965BA" w:rsidP="002D0C57">
            <w:pPr>
              <w:rPr>
                <w:rFonts w:cs="Arial"/>
                <w:b/>
                <w:bCs/>
                <w:sz w:val="22"/>
                <w:szCs w:val="22"/>
              </w:rPr>
            </w:pPr>
            <w:r w:rsidRPr="003B72D6">
              <w:rPr>
                <w:rFonts w:cs="Arial"/>
                <w:b/>
                <w:bCs/>
                <w:sz w:val="22"/>
                <w:szCs w:val="22"/>
              </w:rPr>
              <w:t>Persons with dementia</w:t>
            </w:r>
          </w:p>
        </w:tc>
        <w:tc>
          <w:tcPr>
            <w:tcW w:w="2879" w:type="dxa"/>
            <w:vAlign w:val="bottom"/>
          </w:tcPr>
          <w:p w14:paraId="2DCBE9FC" w14:textId="411A3D34" w:rsidR="008965BA" w:rsidRPr="003B72D6" w:rsidRDefault="008965BA" w:rsidP="002D0C57">
            <w:pPr>
              <w:jc w:val="center"/>
              <w:rPr>
                <w:rFonts w:cs="Arial"/>
                <w:sz w:val="22"/>
                <w:szCs w:val="22"/>
              </w:rPr>
            </w:pPr>
            <w:r w:rsidRPr="004C7489">
              <w:rPr>
                <w:rFonts w:cs="Arial"/>
                <w:color w:val="000000"/>
                <w:sz w:val="22"/>
                <w:szCs w:val="22"/>
              </w:rPr>
              <w:t>1</w:t>
            </w:r>
            <w:r w:rsidR="00522CAF">
              <w:rPr>
                <w:rFonts w:cs="Arial"/>
                <w:color w:val="000000"/>
                <w:sz w:val="22"/>
                <w:szCs w:val="22"/>
              </w:rPr>
              <w:t>,</w:t>
            </w:r>
            <w:r w:rsidRPr="004C7489">
              <w:rPr>
                <w:rFonts w:cs="Arial"/>
                <w:color w:val="000000"/>
                <w:sz w:val="22"/>
                <w:szCs w:val="22"/>
              </w:rPr>
              <w:t>094 (</w:t>
            </w:r>
            <w:r>
              <w:rPr>
                <w:rFonts w:cs="Arial"/>
                <w:color w:val="000000"/>
                <w:sz w:val="22"/>
                <w:szCs w:val="22"/>
              </w:rPr>
              <w:t>0.6</w:t>
            </w:r>
            <w:r w:rsidRPr="004C7489">
              <w:rPr>
                <w:rFonts w:cs="Arial"/>
                <w:color w:val="000000"/>
                <w:sz w:val="22"/>
                <w:szCs w:val="22"/>
              </w:rPr>
              <w:t>%)</w:t>
            </w:r>
          </w:p>
        </w:tc>
      </w:tr>
      <w:tr w:rsidR="008965BA" w:rsidRPr="003B72D6" w14:paraId="0E0E2A60" w14:textId="77777777" w:rsidTr="008965BA">
        <w:trPr>
          <w:cantSplit/>
        </w:trPr>
        <w:tc>
          <w:tcPr>
            <w:tcW w:w="6613" w:type="dxa"/>
            <w:vAlign w:val="top"/>
          </w:tcPr>
          <w:p w14:paraId="563F2965" w14:textId="77777777" w:rsidR="008965BA" w:rsidRPr="003B72D6" w:rsidRDefault="008965BA" w:rsidP="002D0C57">
            <w:pPr>
              <w:rPr>
                <w:rFonts w:cs="Arial"/>
                <w:b/>
                <w:bCs/>
                <w:sz w:val="22"/>
                <w:szCs w:val="22"/>
              </w:rPr>
            </w:pPr>
            <w:r w:rsidRPr="003B72D6">
              <w:rPr>
                <w:rFonts w:cs="Arial"/>
                <w:b/>
                <w:bCs/>
                <w:sz w:val="22"/>
                <w:szCs w:val="22"/>
              </w:rPr>
              <w:t>Persons with diabetes</w:t>
            </w:r>
          </w:p>
        </w:tc>
        <w:tc>
          <w:tcPr>
            <w:tcW w:w="2879" w:type="dxa"/>
            <w:vAlign w:val="bottom"/>
          </w:tcPr>
          <w:p w14:paraId="5023F22B" w14:textId="494F57AD" w:rsidR="008965BA" w:rsidRPr="003B72D6" w:rsidRDefault="008965BA" w:rsidP="002D0C57">
            <w:pPr>
              <w:jc w:val="center"/>
              <w:rPr>
                <w:rFonts w:cs="Arial"/>
                <w:sz w:val="22"/>
                <w:szCs w:val="22"/>
              </w:rPr>
            </w:pPr>
            <w:r w:rsidRPr="004C7489">
              <w:rPr>
                <w:rFonts w:cs="Arial"/>
                <w:color w:val="000000"/>
                <w:sz w:val="22"/>
                <w:szCs w:val="22"/>
              </w:rPr>
              <w:t>7</w:t>
            </w:r>
            <w:r w:rsidR="00522CAF">
              <w:rPr>
                <w:rFonts w:cs="Arial"/>
                <w:color w:val="000000"/>
                <w:sz w:val="22"/>
                <w:szCs w:val="22"/>
              </w:rPr>
              <w:t>,</w:t>
            </w:r>
            <w:r w:rsidRPr="004C7489">
              <w:rPr>
                <w:rFonts w:cs="Arial"/>
                <w:color w:val="000000"/>
                <w:sz w:val="22"/>
                <w:szCs w:val="22"/>
              </w:rPr>
              <w:t>969 (</w:t>
            </w:r>
            <w:r>
              <w:rPr>
                <w:rFonts w:cs="Arial"/>
                <w:color w:val="000000"/>
                <w:sz w:val="22"/>
                <w:szCs w:val="22"/>
              </w:rPr>
              <w:t>4.3</w:t>
            </w:r>
            <w:r w:rsidRPr="004C7489">
              <w:rPr>
                <w:rFonts w:cs="Arial"/>
                <w:color w:val="000000"/>
                <w:sz w:val="22"/>
                <w:szCs w:val="22"/>
              </w:rPr>
              <w:t>%)</w:t>
            </w:r>
          </w:p>
        </w:tc>
      </w:tr>
      <w:tr w:rsidR="008965BA" w:rsidRPr="003B72D6" w14:paraId="665C18E5" w14:textId="77777777" w:rsidTr="008965BA">
        <w:trPr>
          <w:cantSplit/>
        </w:trPr>
        <w:tc>
          <w:tcPr>
            <w:tcW w:w="6613" w:type="dxa"/>
            <w:vAlign w:val="top"/>
          </w:tcPr>
          <w:p w14:paraId="507C54AE" w14:textId="77777777" w:rsidR="008965BA" w:rsidRPr="003B72D6" w:rsidRDefault="008965BA" w:rsidP="002D0C57">
            <w:pPr>
              <w:rPr>
                <w:rFonts w:cs="Arial"/>
                <w:b/>
                <w:bCs/>
                <w:sz w:val="22"/>
                <w:szCs w:val="22"/>
              </w:rPr>
            </w:pPr>
            <w:r w:rsidRPr="003B72D6">
              <w:rPr>
                <w:rFonts w:cs="Arial"/>
                <w:b/>
                <w:bCs/>
                <w:sz w:val="22"/>
                <w:szCs w:val="22"/>
              </w:rPr>
              <w:t>Persons with heart disease</w:t>
            </w:r>
          </w:p>
        </w:tc>
        <w:tc>
          <w:tcPr>
            <w:tcW w:w="2879" w:type="dxa"/>
            <w:vAlign w:val="bottom"/>
          </w:tcPr>
          <w:p w14:paraId="4CC96CB4" w14:textId="7D70E465" w:rsidR="008965BA" w:rsidRPr="003B72D6" w:rsidRDefault="008965BA" w:rsidP="002D0C57">
            <w:pPr>
              <w:jc w:val="center"/>
              <w:rPr>
                <w:rFonts w:cs="Arial"/>
                <w:sz w:val="22"/>
                <w:szCs w:val="22"/>
              </w:rPr>
            </w:pPr>
            <w:r w:rsidRPr="004C7489">
              <w:rPr>
                <w:rFonts w:cs="Arial"/>
                <w:color w:val="000000"/>
                <w:sz w:val="22"/>
                <w:szCs w:val="22"/>
              </w:rPr>
              <w:t>7</w:t>
            </w:r>
            <w:r w:rsidR="00522CAF">
              <w:rPr>
                <w:rFonts w:cs="Arial"/>
                <w:color w:val="000000"/>
                <w:sz w:val="22"/>
                <w:szCs w:val="22"/>
              </w:rPr>
              <w:t>,</w:t>
            </w:r>
            <w:r w:rsidRPr="004C7489">
              <w:rPr>
                <w:rFonts w:cs="Arial"/>
                <w:color w:val="000000"/>
                <w:sz w:val="22"/>
                <w:szCs w:val="22"/>
              </w:rPr>
              <w:t>118 (</w:t>
            </w:r>
            <w:r>
              <w:rPr>
                <w:rFonts w:cs="Arial"/>
                <w:color w:val="000000"/>
                <w:sz w:val="22"/>
                <w:szCs w:val="22"/>
              </w:rPr>
              <w:t>3.8</w:t>
            </w:r>
            <w:r w:rsidRPr="004C7489">
              <w:rPr>
                <w:rFonts w:cs="Arial"/>
                <w:color w:val="000000"/>
                <w:sz w:val="22"/>
                <w:szCs w:val="22"/>
              </w:rPr>
              <w:t>%)</w:t>
            </w:r>
          </w:p>
        </w:tc>
      </w:tr>
      <w:tr w:rsidR="008965BA" w:rsidRPr="003B72D6" w14:paraId="3CF50A0F" w14:textId="77777777" w:rsidTr="008965BA">
        <w:trPr>
          <w:cantSplit/>
        </w:trPr>
        <w:tc>
          <w:tcPr>
            <w:tcW w:w="6613" w:type="dxa"/>
            <w:vAlign w:val="top"/>
          </w:tcPr>
          <w:p w14:paraId="7633EB6B" w14:textId="77777777" w:rsidR="008965BA" w:rsidRPr="003B72D6" w:rsidRDefault="008965BA"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40DB6D18" w14:textId="3A39FEE8" w:rsidR="008965BA" w:rsidRPr="003B72D6" w:rsidRDefault="008965BA" w:rsidP="002D0C57">
            <w:pPr>
              <w:jc w:val="center"/>
              <w:rPr>
                <w:rFonts w:cs="Arial"/>
                <w:sz w:val="22"/>
                <w:szCs w:val="22"/>
              </w:rPr>
            </w:pPr>
            <w:r w:rsidRPr="004C7489">
              <w:rPr>
                <w:rFonts w:cs="Arial"/>
                <w:color w:val="000000"/>
                <w:sz w:val="22"/>
                <w:szCs w:val="22"/>
              </w:rPr>
              <w:t>1</w:t>
            </w:r>
            <w:r w:rsidR="00522CAF">
              <w:rPr>
                <w:rFonts w:cs="Arial"/>
                <w:color w:val="000000"/>
                <w:sz w:val="22"/>
                <w:szCs w:val="22"/>
              </w:rPr>
              <w:t>,</w:t>
            </w:r>
            <w:r w:rsidRPr="004C7489">
              <w:rPr>
                <w:rFonts w:cs="Arial"/>
                <w:color w:val="000000"/>
                <w:sz w:val="22"/>
                <w:szCs w:val="22"/>
              </w:rPr>
              <w:t>595 (</w:t>
            </w:r>
            <w:r>
              <w:rPr>
                <w:rFonts w:cs="Arial"/>
                <w:color w:val="000000"/>
                <w:sz w:val="22"/>
                <w:szCs w:val="22"/>
              </w:rPr>
              <w:t>0.9</w:t>
            </w:r>
            <w:r w:rsidRPr="004C7489">
              <w:rPr>
                <w:rFonts w:cs="Arial"/>
                <w:color w:val="000000"/>
                <w:sz w:val="22"/>
                <w:szCs w:val="22"/>
              </w:rPr>
              <w:t>%)</w:t>
            </w:r>
          </w:p>
        </w:tc>
      </w:tr>
      <w:tr w:rsidR="008965BA" w:rsidRPr="003B72D6" w14:paraId="70E4E956" w14:textId="77777777" w:rsidTr="008965BA">
        <w:trPr>
          <w:cantSplit/>
        </w:trPr>
        <w:tc>
          <w:tcPr>
            <w:tcW w:w="6613" w:type="dxa"/>
            <w:vAlign w:val="top"/>
          </w:tcPr>
          <w:p w14:paraId="1F8FC136" w14:textId="77777777" w:rsidR="008965BA" w:rsidRPr="003B72D6" w:rsidRDefault="008965BA" w:rsidP="002D0C57">
            <w:pPr>
              <w:rPr>
                <w:rFonts w:cs="Arial"/>
                <w:b/>
                <w:bCs/>
                <w:sz w:val="22"/>
                <w:szCs w:val="22"/>
              </w:rPr>
            </w:pPr>
            <w:r w:rsidRPr="003B72D6">
              <w:rPr>
                <w:rFonts w:cs="Arial"/>
                <w:b/>
                <w:bCs/>
                <w:sz w:val="22"/>
                <w:szCs w:val="22"/>
              </w:rPr>
              <w:t>Persons with lung condition</w:t>
            </w:r>
          </w:p>
        </w:tc>
        <w:tc>
          <w:tcPr>
            <w:tcW w:w="2879" w:type="dxa"/>
            <w:vAlign w:val="bottom"/>
          </w:tcPr>
          <w:p w14:paraId="68F3ED56" w14:textId="70044CF5" w:rsidR="008965BA" w:rsidRPr="003B72D6" w:rsidRDefault="008965BA" w:rsidP="002D0C57">
            <w:pPr>
              <w:jc w:val="center"/>
              <w:rPr>
                <w:rFonts w:cs="Arial"/>
                <w:sz w:val="22"/>
                <w:szCs w:val="22"/>
              </w:rPr>
            </w:pPr>
            <w:r w:rsidRPr="004C7489">
              <w:rPr>
                <w:rFonts w:cs="Arial"/>
                <w:color w:val="000000"/>
                <w:sz w:val="22"/>
                <w:szCs w:val="22"/>
              </w:rPr>
              <w:t>3</w:t>
            </w:r>
            <w:r w:rsidR="004622BC">
              <w:rPr>
                <w:rFonts w:cs="Arial"/>
                <w:color w:val="000000"/>
                <w:sz w:val="22"/>
                <w:szCs w:val="22"/>
              </w:rPr>
              <w:t>,</w:t>
            </w:r>
            <w:r w:rsidRPr="004C7489">
              <w:rPr>
                <w:rFonts w:cs="Arial"/>
                <w:color w:val="000000"/>
                <w:sz w:val="22"/>
                <w:szCs w:val="22"/>
              </w:rPr>
              <w:t>409 (</w:t>
            </w:r>
            <w:r>
              <w:rPr>
                <w:rFonts w:cs="Arial"/>
                <w:color w:val="000000"/>
                <w:sz w:val="22"/>
                <w:szCs w:val="22"/>
              </w:rPr>
              <w:t>1.8</w:t>
            </w:r>
            <w:r w:rsidRPr="004C7489">
              <w:rPr>
                <w:rFonts w:cs="Arial"/>
                <w:color w:val="000000"/>
                <w:sz w:val="22"/>
                <w:szCs w:val="22"/>
              </w:rPr>
              <w:t>%)</w:t>
            </w:r>
          </w:p>
        </w:tc>
      </w:tr>
      <w:tr w:rsidR="008965BA" w:rsidRPr="003B72D6" w14:paraId="10D435FF" w14:textId="77777777" w:rsidTr="008965BA">
        <w:trPr>
          <w:cantSplit/>
        </w:trPr>
        <w:tc>
          <w:tcPr>
            <w:tcW w:w="6613" w:type="dxa"/>
            <w:vAlign w:val="top"/>
          </w:tcPr>
          <w:p w14:paraId="18D87411" w14:textId="77777777" w:rsidR="008965BA" w:rsidRPr="003B72D6" w:rsidRDefault="008965BA"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42E97256" w14:textId="07338113" w:rsidR="008965BA" w:rsidRPr="003B72D6" w:rsidRDefault="008965BA" w:rsidP="002D0C57">
            <w:pPr>
              <w:jc w:val="center"/>
              <w:rPr>
                <w:rFonts w:cs="Arial"/>
                <w:sz w:val="22"/>
                <w:szCs w:val="22"/>
              </w:rPr>
            </w:pPr>
            <w:r w:rsidRPr="004C7489">
              <w:rPr>
                <w:rFonts w:cs="Arial"/>
                <w:color w:val="000000"/>
                <w:sz w:val="22"/>
                <w:szCs w:val="22"/>
              </w:rPr>
              <w:t>14</w:t>
            </w:r>
            <w:r w:rsidR="004622BC">
              <w:rPr>
                <w:rFonts w:cs="Arial"/>
                <w:color w:val="000000"/>
                <w:sz w:val="22"/>
                <w:szCs w:val="22"/>
              </w:rPr>
              <w:t>,</w:t>
            </w:r>
            <w:r w:rsidRPr="004C7489">
              <w:rPr>
                <w:rFonts w:cs="Arial"/>
                <w:color w:val="000000"/>
                <w:sz w:val="22"/>
                <w:szCs w:val="22"/>
              </w:rPr>
              <w:t>112 (</w:t>
            </w:r>
            <w:r>
              <w:rPr>
                <w:rFonts w:cs="Arial"/>
                <w:color w:val="000000"/>
                <w:sz w:val="22"/>
                <w:szCs w:val="22"/>
              </w:rPr>
              <w:t>7.6</w:t>
            </w:r>
            <w:r w:rsidRPr="004C7489">
              <w:rPr>
                <w:rFonts w:cs="Arial"/>
                <w:color w:val="000000"/>
                <w:sz w:val="22"/>
                <w:szCs w:val="22"/>
              </w:rPr>
              <w:t>%)</w:t>
            </w:r>
          </w:p>
        </w:tc>
      </w:tr>
      <w:tr w:rsidR="008965BA" w:rsidRPr="003B72D6" w14:paraId="2B7BBF5D" w14:textId="77777777" w:rsidTr="008965BA">
        <w:trPr>
          <w:cantSplit/>
        </w:trPr>
        <w:tc>
          <w:tcPr>
            <w:tcW w:w="6613" w:type="dxa"/>
            <w:vAlign w:val="top"/>
          </w:tcPr>
          <w:p w14:paraId="38282891" w14:textId="77777777" w:rsidR="008965BA" w:rsidRPr="003B72D6" w:rsidRDefault="008965BA" w:rsidP="002D0C57">
            <w:pPr>
              <w:rPr>
                <w:rFonts w:cs="Arial"/>
                <w:b/>
                <w:bCs/>
                <w:sz w:val="22"/>
                <w:szCs w:val="22"/>
              </w:rPr>
            </w:pPr>
            <w:r w:rsidRPr="003B72D6">
              <w:rPr>
                <w:rFonts w:cs="Arial"/>
                <w:b/>
                <w:bCs/>
                <w:sz w:val="22"/>
                <w:szCs w:val="22"/>
              </w:rPr>
              <w:t>Persons with stroke</w:t>
            </w:r>
          </w:p>
        </w:tc>
        <w:tc>
          <w:tcPr>
            <w:tcW w:w="2879" w:type="dxa"/>
            <w:vAlign w:val="bottom"/>
          </w:tcPr>
          <w:p w14:paraId="77A90D9A" w14:textId="497DEA13" w:rsidR="008965BA" w:rsidRPr="003B72D6" w:rsidRDefault="008965BA" w:rsidP="002D0C57">
            <w:pPr>
              <w:jc w:val="center"/>
              <w:rPr>
                <w:rFonts w:cs="Arial"/>
                <w:sz w:val="22"/>
                <w:szCs w:val="22"/>
              </w:rPr>
            </w:pPr>
            <w:r w:rsidRPr="004C7489">
              <w:rPr>
                <w:rFonts w:cs="Arial"/>
                <w:color w:val="000000"/>
                <w:sz w:val="22"/>
                <w:szCs w:val="22"/>
              </w:rPr>
              <w:t>1</w:t>
            </w:r>
            <w:r w:rsidR="004622BC">
              <w:rPr>
                <w:rFonts w:cs="Arial"/>
                <w:color w:val="000000"/>
                <w:sz w:val="22"/>
                <w:szCs w:val="22"/>
              </w:rPr>
              <w:t>,</w:t>
            </w:r>
            <w:r w:rsidRPr="004C7489">
              <w:rPr>
                <w:rFonts w:cs="Arial"/>
                <w:color w:val="000000"/>
                <w:sz w:val="22"/>
                <w:szCs w:val="22"/>
              </w:rPr>
              <w:t>501 (</w:t>
            </w:r>
            <w:r>
              <w:rPr>
                <w:rFonts w:cs="Arial"/>
                <w:color w:val="000000"/>
                <w:sz w:val="22"/>
                <w:szCs w:val="22"/>
              </w:rPr>
              <w:t>0.8</w:t>
            </w:r>
            <w:r w:rsidRPr="004C7489">
              <w:rPr>
                <w:rFonts w:cs="Arial"/>
                <w:color w:val="000000"/>
                <w:sz w:val="22"/>
                <w:szCs w:val="22"/>
              </w:rPr>
              <w:t>%)</w:t>
            </w:r>
          </w:p>
        </w:tc>
      </w:tr>
      <w:tr w:rsidR="008965BA" w:rsidRPr="003B72D6" w14:paraId="559CB1EC" w14:textId="77777777" w:rsidTr="008965BA">
        <w:trPr>
          <w:cantSplit/>
        </w:trPr>
        <w:tc>
          <w:tcPr>
            <w:tcW w:w="6613" w:type="dxa"/>
            <w:vAlign w:val="top"/>
          </w:tcPr>
          <w:p w14:paraId="45691459" w14:textId="77777777" w:rsidR="008965BA" w:rsidRPr="003B72D6" w:rsidRDefault="008965BA" w:rsidP="002D0C57">
            <w:pPr>
              <w:rPr>
                <w:rFonts w:cs="Arial"/>
                <w:b/>
                <w:bCs/>
                <w:sz w:val="22"/>
                <w:szCs w:val="22"/>
              </w:rPr>
            </w:pPr>
            <w:r w:rsidRPr="003B72D6">
              <w:rPr>
                <w:rFonts w:cs="Arial"/>
                <w:b/>
                <w:bCs/>
                <w:sz w:val="22"/>
                <w:szCs w:val="22"/>
              </w:rPr>
              <w:t>Persons with any other condition</w:t>
            </w:r>
          </w:p>
        </w:tc>
        <w:tc>
          <w:tcPr>
            <w:tcW w:w="2879" w:type="dxa"/>
            <w:vAlign w:val="bottom"/>
          </w:tcPr>
          <w:p w14:paraId="6B3E71B2" w14:textId="0073952E" w:rsidR="008965BA" w:rsidRPr="003B72D6" w:rsidRDefault="008965BA" w:rsidP="002D0C57">
            <w:pPr>
              <w:jc w:val="center"/>
              <w:rPr>
                <w:rFonts w:cs="Arial"/>
                <w:sz w:val="22"/>
                <w:szCs w:val="22"/>
              </w:rPr>
            </w:pPr>
            <w:r w:rsidRPr="004C7489">
              <w:rPr>
                <w:rFonts w:cs="Arial"/>
                <w:color w:val="000000"/>
                <w:sz w:val="22"/>
                <w:szCs w:val="22"/>
              </w:rPr>
              <w:t>11</w:t>
            </w:r>
            <w:r w:rsidR="004622BC">
              <w:rPr>
                <w:rFonts w:cs="Arial"/>
                <w:color w:val="000000"/>
                <w:sz w:val="22"/>
                <w:szCs w:val="22"/>
              </w:rPr>
              <w:t>,</w:t>
            </w:r>
            <w:r w:rsidRPr="004C7489">
              <w:rPr>
                <w:rFonts w:cs="Arial"/>
                <w:color w:val="000000"/>
                <w:sz w:val="22"/>
                <w:szCs w:val="22"/>
              </w:rPr>
              <w:t>739 (</w:t>
            </w:r>
            <w:r>
              <w:rPr>
                <w:rFonts w:cs="Arial"/>
                <w:color w:val="000000"/>
                <w:sz w:val="22"/>
                <w:szCs w:val="22"/>
              </w:rPr>
              <w:t>6.3</w:t>
            </w:r>
            <w:r w:rsidRPr="004C7489">
              <w:rPr>
                <w:rFonts w:cs="Arial"/>
                <w:color w:val="000000"/>
                <w:sz w:val="22"/>
                <w:szCs w:val="22"/>
              </w:rPr>
              <w:t>%)</w:t>
            </w:r>
          </w:p>
        </w:tc>
      </w:tr>
      <w:tr w:rsidR="008965BA" w:rsidRPr="003B72D6" w14:paraId="1E198156" w14:textId="77777777" w:rsidTr="008965BA">
        <w:trPr>
          <w:cantSplit/>
        </w:trPr>
        <w:tc>
          <w:tcPr>
            <w:tcW w:w="6613" w:type="dxa"/>
            <w:vAlign w:val="top"/>
          </w:tcPr>
          <w:p w14:paraId="7762991A" w14:textId="77777777" w:rsidR="008965BA" w:rsidRPr="003B72D6" w:rsidRDefault="008965BA" w:rsidP="002D0C57">
            <w:pPr>
              <w:rPr>
                <w:rFonts w:cs="Arial"/>
                <w:b/>
                <w:bCs/>
                <w:sz w:val="22"/>
                <w:szCs w:val="22"/>
              </w:rPr>
            </w:pPr>
            <w:r w:rsidRPr="003B72D6">
              <w:rPr>
                <w:rFonts w:cs="Arial"/>
                <w:b/>
                <w:bCs/>
                <w:sz w:val="22"/>
                <w:szCs w:val="22"/>
              </w:rPr>
              <w:t>Persons no health condition</w:t>
            </w:r>
          </w:p>
        </w:tc>
        <w:tc>
          <w:tcPr>
            <w:tcW w:w="2879" w:type="dxa"/>
            <w:vAlign w:val="bottom"/>
          </w:tcPr>
          <w:p w14:paraId="1C9869A4" w14:textId="3F7C6546" w:rsidR="008965BA" w:rsidRPr="003B72D6" w:rsidRDefault="008965BA" w:rsidP="002D0C57">
            <w:pPr>
              <w:jc w:val="center"/>
              <w:rPr>
                <w:rFonts w:cs="Arial"/>
                <w:sz w:val="22"/>
                <w:szCs w:val="22"/>
              </w:rPr>
            </w:pPr>
            <w:r w:rsidRPr="004C7489">
              <w:rPr>
                <w:rFonts w:cs="Arial"/>
                <w:color w:val="000000"/>
                <w:sz w:val="22"/>
                <w:szCs w:val="22"/>
              </w:rPr>
              <w:t>107</w:t>
            </w:r>
            <w:r w:rsidR="004622BC">
              <w:rPr>
                <w:rFonts w:cs="Arial"/>
                <w:color w:val="000000"/>
                <w:sz w:val="22"/>
                <w:szCs w:val="22"/>
              </w:rPr>
              <w:t>,</w:t>
            </w:r>
            <w:r w:rsidRPr="004C7489">
              <w:rPr>
                <w:rFonts w:cs="Arial"/>
                <w:color w:val="000000"/>
                <w:sz w:val="22"/>
                <w:szCs w:val="22"/>
              </w:rPr>
              <w:t>423 (</w:t>
            </w:r>
            <w:r>
              <w:rPr>
                <w:rFonts w:cs="Arial"/>
                <w:color w:val="000000"/>
                <w:sz w:val="22"/>
                <w:szCs w:val="22"/>
              </w:rPr>
              <w:t>57.7</w:t>
            </w:r>
            <w:r w:rsidRPr="004C7489">
              <w:rPr>
                <w:rFonts w:cs="Arial"/>
                <w:color w:val="000000"/>
                <w:sz w:val="22"/>
                <w:szCs w:val="22"/>
              </w:rPr>
              <w:t>%)</w:t>
            </w:r>
          </w:p>
        </w:tc>
      </w:tr>
      <w:tr w:rsidR="008965BA" w:rsidRPr="003B72D6" w14:paraId="20BE14ED" w14:textId="77777777" w:rsidTr="008965BA">
        <w:trPr>
          <w:cantSplit/>
        </w:trPr>
        <w:tc>
          <w:tcPr>
            <w:tcW w:w="6613" w:type="dxa"/>
            <w:shd w:val="clear" w:color="auto" w:fill="00DCA1" w:themeFill="background2"/>
            <w:vAlign w:val="top"/>
          </w:tcPr>
          <w:p w14:paraId="772032D0" w14:textId="77777777" w:rsidR="008965BA" w:rsidRPr="003B72D6" w:rsidRDefault="008965BA"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294A4176" w14:textId="77777777" w:rsidR="008965BA" w:rsidRPr="003B72D6" w:rsidRDefault="008965BA" w:rsidP="002D0C57">
            <w:pPr>
              <w:jc w:val="center"/>
              <w:rPr>
                <w:rFonts w:cs="Arial"/>
                <w:b/>
                <w:bCs/>
                <w:sz w:val="22"/>
                <w:szCs w:val="22"/>
              </w:rPr>
            </w:pPr>
            <w:r w:rsidRPr="003B72D6">
              <w:rPr>
                <w:rFonts w:cs="Arial"/>
                <w:b/>
                <w:bCs/>
                <w:sz w:val="22"/>
                <w:szCs w:val="22"/>
              </w:rPr>
              <w:t>Total</w:t>
            </w:r>
          </w:p>
        </w:tc>
      </w:tr>
      <w:tr w:rsidR="008965BA" w:rsidRPr="003B72D6" w14:paraId="34C232B7" w14:textId="77777777" w:rsidTr="008965BA">
        <w:trPr>
          <w:cantSplit/>
        </w:trPr>
        <w:tc>
          <w:tcPr>
            <w:tcW w:w="6613" w:type="dxa"/>
            <w:vAlign w:val="top"/>
          </w:tcPr>
          <w:p w14:paraId="37357F65" w14:textId="77777777" w:rsidR="008965BA" w:rsidRPr="003B72D6" w:rsidRDefault="008965BA" w:rsidP="002D0C57">
            <w:pPr>
              <w:rPr>
                <w:rFonts w:cs="Arial"/>
                <w:b/>
                <w:bCs/>
                <w:sz w:val="22"/>
                <w:szCs w:val="22"/>
              </w:rPr>
            </w:pPr>
            <w:r w:rsidRPr="003B72D6">
              <w:rPr>
                <w:rFonts w:cs="Arial"/>
                <w:b/>
                <w:bCs/>
                <w:sz w:val="22"/>
                <w:szCs w:val="22"/>
              </w:rPr>
              <w:t>Persons providing unpaid care</w:t>
            </w:r>
          </w:p>
        </w:tc>
        <w:tc>
          <w:tcPr>
            <w:tcW w:w="2879" w:type="dxa"/>
            <w:vAlign w:val="bottom"/>
          </w:tcPr>
          <w:p w14:paraId="1A65217B" w14:textId="32DBC5A5" w:rsidR="008965BA" w:rsidRPr="003B72D6" w:rsidRDefault="008965BA" w:rsidP="002D0C57">
            <w:pPr>
              <w:jc w:val="center"/>
              <w:rPr>
                <w:rFonts w:cs="Arial"/>
                <w:sz w:val="22"/>
                <w:szCs w:val="22"/>
              </w:rPr>
            </w:pPr>
            <w:r w:rsidRPr="004C7489">
              <w:rPr>
                <w:rFonts w:cs="Arial"/>
                <w:color w:val="000000"/>
                <w:sz w:val="22"/>
                <w:szCs w:val="22"/>
              </w:rPr>
              <w:t>17</w:t>
            </w:r>
            <w:r w:rsidR="004622BC">
              <w:rPr>
                <w:rFonts w:cs="Arial"/>
                <w:color w:val="000000"/>
                <w:sz w:val="22"/>
                <w:szCs w:val="22"/>
              </w:rPr>
              <w:t>,</w:t>
            </w:r>
            <w:r w:rsidRPr="004C7489">
              <w:rPr>
                <w:rFonts w:cs="Arial"/>
                <w:color w:val="000000"/>
                <w:sz w:val="22"/>
                <w:szCs w:val="22"/>
              </w:rPr>
              <w:t>834 (</w:t>
            </w:r>
            <w:r>
              <w:rPr>
                <w:rFonts w:cs="Arial"/>
                <w:color w:val="000000"/>
                <w:sz w:val="22"/>
                <w:szCs w:val="22"/>
              </w:rPr>
              <w:t>9.6</w:t>
            </w:r>
            <w:r w:rsidRPr="004C7489">
              <w:rPr>
                <w:rFonts w:cs="Arial"/>
                <w:color w:val="000000"/>
                <w:sz w:val="22"/>
                <w:szCs w:val="22"/>
              </w:rPr>
              <w:t>%)</w:t>
            </w:r>
          </w:p>
        </w:tc>
      </w:tr>
      <w:tr w:rsidR="008965BA" w:rsidRPr="003B72D6" w14:paraId="7DE8A452" w14:textId="77777777" w:rsidTr="008965BA">
        <w:trPr>
          <w:cantSplit/>
        </w:trPr>
        <w:tc>
          <w:tcPr>
            <w:tcW w:w="6613" w:type="dxa"/>
            <w:vAlign w:val="top"/>
          </w:tcPr>
          <w:p w14:paraId="192077D1" w14:textId="77777777" w:rsidR="008965BA" w:rsidRPr="003B72D6" w:rsidRDefault="008965BA" w:rsidP="002D0C57">
            <w:pPr>
              <w:rPr>
                <w:rFonts w:cs="Arial"/>
                <w:b/>
                <w:bCs/>
                <w:sz w:val="22"/>
                <w:szCs w:val="22"/>
              </w:rPr>
            </w:pPr>
            <w:r w:rsidRPr="003B72D6">
              <w:rPr>
                <w:rFonts w:cs="Arial"/>
                <w:b/>
                <w:bCs/>
                <w:sz w:val="22"/>
                <w:szCs w:val="22"/>
              </w:rPr>
              <w:t>Persons homeless</w:t>
            </w:r>
          </w:p>
        </w:tc>
        <w:tc>
          <w:tcPr>
            <w:tcW w:w="2879" w:type="dxa"/>
            <w:vAlign w:val="bottom"/>
          </w:tcPr>
          <w:p w14:paraId="0DA13E88" w14:textId="77777777" w:rsidR="008965BA" w:rsidRPr="003B72D6" w:rsidRDefault="008965BA" w:rsidP="002D0C57">
            <w:pPr>
              <w:jc w:val="center"/>
              <w:rPr>
                <w:rFonts w:cs="Arial"/>
                <w:sz w:val="22"/>
                <w:szCs w:val="22"/>
              </w:rPr>
            </w:pPr>
            <w:r w:rsidRPr="004C7489">
              <w:rPr>
                <w:rFonts w:cs="Arial"/>
                <w:color w:val="000000"/>
                <w:sz w:val="22"/>
                <w:szCs w:val="22"/>
              </w:rPr>
              <w:t>721 (</w:t>
            </w:r>
            <w:r>
              <w:rPr>
                <w:rFonts w:cs="Arial"/>
                <w:color w:val="000000"/>
                <w:sz w:val="22"/>
                <w:szCs w:val="22"/>
              </w:rPr>
              <w:t>0.4</w:t>
            </w:r>
            <w:r w:rsidRPr="004C7489">
              <w:rPr>
                <w:rFonts w:cs="Arial"/>
                <w:color w:val="000000"/>
                <w:sz w:val="22"/>
                <w:szCs w:val="22"/>
              </w:rPr>
              <w:t>%)</w:t>
            </w:r>
          </w:p>
        </w:tc>
      </w:tr>
      <w:tr w:rsidR="008965BA" w:rsidRPr="003B72D6" w14:paraId="648E4B90" w14:textId="77777777" w:rsidTr="008965BA">
        <w:trPr>
          <w:cantSplit/>
        </w:trPr>
        <w:tc>
          <w:tcPr>
            <w:tcW w:w="6613" w:type="dxa"/>
            <w:vAlign w:val="top"/>
          </w:tcPr>
          <w:p w14:paraId="60F4D17A" w14:textId="77777777" w:rsidR="008965BA" w:rsidRPr="003B72D6" w:rsidRDefault="008965BA" w:rsidP="002D0C57">
            <w:pPr>
              <w:rPr>
                <w:rFonts w:cs="Arial"/>
                <w:b/>
                <w:bCs/>
                <w:sz w:val="22"/>
                <w:szCs w:val="22"/>
              </w:rPr>
            </w:pPr>
            <w:r w:rsidRPr="003B72D6">
              <w:rPr>
                <w:rFonts w:cs="Arial"/>
                <w:b/>
                <w:bCs/>
                <w:sz w:val="22"/>
                <w:szCs w:val="22"/>
              </w:rPr>
              <w:t>Household with lone person</w:t>
            </w:r>
          </w:p>
        </w:tc>
        <w:tc>
          <w:tcPr>
            <w:tcW w:w="2879" w:type="dxa"/>
            <w:vAlign w:val="bottom"/>
          </w:tcPr>
          <w:p w14:paraId="2B15208B" w14:textId="71EE5E9A" w:rsidR="008965BA" w:rsidRPr="003B72D6" w:rsidRDefault="008965BA" w:rsidP="002D0C57">
            <w:pPr>
              <w:jc w:val="center"/>
              <w:rPr>
                <w:rFonts w:cs="Arial"/>
                <w:sz w:val="22"/>
                <w:szCs w:val="22"/>
              </w:rPr>
            </w:pPr>
            <w:r w:rsidRPr="004C7489">
              <w:rPr>
                <w:rFonts w:cs="Arial"/>
                <w:color w:val="000000"/>
                <w:sz w:val="22"/>
                <w:szCs w:val="22"/>
              </w:rPr>
              <w:t>15</w:t>
            </w:r>
            <w:r w:rsidR="004622BC">
              <w:rPr>
                <w:rFonts w:cs="Arial"/>
                <w:color w:val="000000"/>
                <w:sz w:val="22"/>
                <w:szCs w:val="22"/>
              </w:rPr>
              <w:t>,</w:t>
            </w:r>
            <w:r w:rsidRPr="004C7489">
              <w:rPr>
                <w:rFonts w:cs="Arial"/>
                <w:color w:val="000000"/>
                <w:sz w:val="22"/>
                <w:szCs w:val="22"/>
              </w:rPr>
              <w:t>368 (</w:t>
            </w:r>
            <w:r>
              <w:rPr>
                <w:rFonts w:cs="Arial"/>
                <w:color w:val="000000"/>
                <w:sz w:val="22"/>
                <w:szCs w:val="22"/>
              </w:rPr>
              <w:t>24.8</w:t>
            </w:r>
            <w:r w:rsidRPr="004C7489">
              <w:rPr>
                <w:rFonts w:cs="Arial"/>
                <w:color w:val="000000"/>
                <w:sz w:val="22"/>
                <w:szCs w:val="22"/>
              </w:rPr>
              <w:t>%)</w:t>
            </w:r>
          </w:p>
        </w:tc>
      </w:tr>
      <w:tr w:rsidR="008965BA" w:rsidRPr="003B72D6" w14:paraId="19025BC8" w14:textId="77777777" w:rsidTr="008965BA">
        <w:trPr>
          <w:cantSplit/>
        </w:trPr>
        <w:tc>
          <w:tcPr>
            <w:tcW w:w="6613" w:type="dxa"/>
            <w:vAlign w:val="top"/>
          </w:tcPr>
          <w:p w14:paraId="41F5AFB3" w14:textId="77777777" w:rsidR="008965BA" w:rsidRPr="003B72D6" w:rsidRDefault="008965BA"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09623E72" w14:textId="2C9D2FB7" w:rsidR="008965BA" w:rsidRPr="003B72D6" w:rsidRDefault="008965BA" w:rsidP="002D0C57">
            <w:pPr>
              <w:jc w:val="center"/>
              <w:rPr>
                <w:rFonts w:cs="Arial"/>
                <w:sz w:val="22"/>
                <w:szCs w:val="22"/>
              </w:rPr>
            </w:pPr>
            <w:r w:rsidRPr="004C7489">
              <w:rPr>
                <w:rFonts w:cs="Arial"/>
                <w:color w:val="000000"/>
                <w:sz w:val="22"/>
                <w:szCs w:val="22"/>
              </w:rPr>
              <w:t>20</w:t>
            </w:r>
            <w:r w:rsidR="004622BC">
              <w:rPr>
                <w:rFonts w:cs="Arial"/>
                <w:color w:val="000000"/>
                <w:sz w:val="22"/>
                <w:szCs w:val="22"/>
              </w:rPr>
              <w:t>,</w:t>
            </w:r>
            <w:r w:rsidRPr="004C7489">
              <w:rPr>
                <w:rFonts w:cs="Arial"/>
                <w:color w:val="000000"/>
                <w:sz w:val="22"/>
                <w:szCs w:val="22"/>
              </w:rPr>
              <w:t>801 (</w:t>
            </w:r>
            <w:r>
              <w:rPr>
                <w:rFonts w:cs="Arial"/>
                <w:color w:val="000000"/>
                <w:sz w:val="22"/>
                <w:szCs w:val="22"/>
              </w:rPr>
              <w:t>33.6</w:t>
            </w:r>
            <w:r w:rsidRPr="004C7489">
              <w:rPr>
                <w:rFonts w:cs="Arial"/>
                <w:color w:val="000000"/>
                <w:sz w:val="22"/>
                <w:szCs w:val="22"/>
              </w:rPr>
              <w:t>%)</w:t>
            </w:r>
          </w:p>
        </w:tc>
      </w:tr>
      <w:tr w:rsidR="008965BA" w:rsidRPr="003B72D6" w14:paraId="0E0CC8EF" w14:textId="77777777" w:rsidTr="008965BA">
        <w:trPr>
          <w:cantSplit/>
        </w:trPr>
        <w:tc>
          <w:tcPr>
            <w:tcW w:w="6613" w:type="dxa"/>
            <w:vAlign w:val="top"/>
          </w:tcPr>
          <w:p w14:paraId="0A87BC42" w14:textId="77777777" w:rsidR="008965BA" w:rsidRPr="003B72D6" w:rsidRDefault="008965BA"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144DF716" w14:textId="562004F5" w:rsidR="008965BA" w:rsidRPr="003B72D6" w:rsidRDefault="008965BA" w:rsidP="002D0C57">
            <w:pPr>
              <w:jc w:val="center"/>
              <w:rPr>
                <w:rFonts w:cs="Arial"/>
                <w:sz w:val="22"/>
                <w:szCs w:val="22"/>
              </w:rPr>
            </w:pPr>
            <w:r w:rsidRPr="004C7489">
              <w:rPr>
                <w:rFonts w:cs="Arial"/>
                <w:color w:val="000000"/>
                <w:sz w:val="22"/>
                <w:szCs w:val="22"/>
              </w:rPr>
              <w:t>23</w:t>
            </w:r>
            <w:r w:rsidR="004622BC">
              <w:rPr>
                <w:rFonts w:cs="Arial"/>
                <w:color w:val="000000"/>
                <w:sz w:val="22"/>
                <w:szCs w:val="22"/>
              </w:rPr>
              <w:t>,</w:t>
            </w:r>
            <w:r w:rsidRPr="004C7489">
              <w:rPr>
                <w:rFonts w:cs="Arial"/>
                <w:color w:val="000000"/>
                <w:sz w:val="22"/>
                <w:szCs w:val="22"/>
              </w:rPr>
              <w:t>854 (</w:t>
            </w:r>
            <w:r>
              <w:rPr>
                <w:rFonts w:cs="Arial"/>
                <w:color w:val="000000"/>
                <w:sz w:val="22"/>
                <w:szCs w:val="22"/>
              </w:rPr>
              <w:t>38.5</w:t>
            </w:r>
            <w:r w:rsidRPr="004C7489">
              <w:rPr>
                <w:rFonts w:cs="Arial"/>
                <w:color w:val="000000"/>
                <w:sz w:val="22"/>
                <w:szCs w:val="22"/>
              </w:rPr>
              <w:t>%)</w:t>
            </w:r>
          </w:p>
        </w:tc>
      </w:tr>
      <w:tr w:rsidR="008965BA" w:rsidRPr="003B72D6" w14:paraId="5B8B1714" w14:textId="77777777" w:rsidTr="008965BA">
        <w:trPr>
          <w:cantSplit/>
        </w:trPr>
        <w:tc>
          <w:tcPr>
            <w:tcW w:w="6613" w:type="dxa"/>
            <w:vAlign w:val="top"/>
          </w:tcPr>
          <w:p w14:paraId="1B85264F" w14:textId="77777777" w:rsidR="008965BA" w:rsidRPr="003B72D6" w:rsidRDefault="008965BA"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5E1B61FD" w14:textId="539DAA37" w:rsidR="008965BA" w:rsidRPr="003B72D6" w:rsidRDefault="008965BA" w:rsidP="002D0C57">
            <w:pPr>
              <w:jc w:val="center"/>
              <w:rPr>
                <w:rFonts w:cs="Arial"/>
                <w:sz w:val="22"/>
                <w:szCs w:val="22"/>
              </w:rPr>
            </w:pPr>
            <w:r w:rsidRPr="004C7489">
              <w:rPr>
                <w:rFonts w:cs="Arial"/>
                <w:color w:val="000000"/>
                <w:sz w:val="22"/>
                <w:szCs w:val="22"/>
              </w:rPr>
              <w:t>2</w:t>
            </w:r>
            <w:r w:rsidR="00B72E49">
              <w:rPr>
                <w:rFonts w:cs="Arial"/>
                <w:color w:val="000000"/>
                <w:sz w:val="22"/>
                <w:szCs w:val="22"/>
              </w:rPr>
              <w:t>,</w:t>
            </w:r>
            <w:r w:rsidRPr="004C7489">
              <w:rPr>
                <w:rFonts w:cs="Arial"/>
                <w:color w:val="000000"/>
                <w:sz w:val="22"/>
                <w:szCs w:val="22"/>
              </w:rPr>
              <w:t>593 (</w:t>
            </w:r>
            <w:r>
              <w:rPr>
                <w:rFonts w:cs="Arial"/>
                <w:color w:val="000000"/>
                <w:sz w:val="22"/>
                <w:szCs w:val="22"/>
              </w:rPr>
              <w:t>4.2</w:t>
            </w:r>
            <w:r w:rsidRPr="004C7489">
              <w:rPr>
                <w:rFonts w:cs="Arial"/>
                <w:color w:val="000000"/>
                <w:sz w:val="22"/>
                <w:szCs w:val="22"/>
              </w:rPr>
              <w:t>%)</w:t>
            </w:r>
          </w:p>
        </w:tc>
      </w:tr>
      <w:tr w:rsidR="008965BA" w:rsidRPr="003B72D6" w14:paraId="2D8F9BC7" w14:textId="77777777" w:rsidTr="008965BA">
        <w:trPr>
          <w:cantSplit/>
        </w:trPr>
        <w:tc>
          <w:tcPr>
            <w:tcW w:w="6613" w:type="dxa"/>
            <w:vAlign w:val="top"/>
          </w:tcPr>
          <w:p w14:paraId="020130E3" w14:textId="77777777" w:rsidR="008965BA" w:rsidRPr="003B72D6" w:rsidRDefault="008965BA" w:rsidP="002D0C57">
            <w:pPr>
              <w:rPr>
                <w:rFonts w:cs="Arial"/>
                <w:b/>
                <w:bCs/>
                <w:sz w:val="22"/>
                <w:szCs w:val="22"/>
              </w:rPr>
            </w:pPr>
            <w:r w:rsidRPr="003B72D6">
              <w:rPr>
                <w:rFonts w:cs="Arial"/>
                <w:b/>
                <w:bCs/>
                <w:sz w:val="22"/>
                <w:szCs w:val="22"/>
              </w:rPr>
              <w:t>Persons unemployed</w:t>
            </w:r>
          </w:p>
        </w:tc>
        <w:tc>
          <w:tcPr>
            <w:tcW w:w="2879" w:type="dxa"/>
            <w:vAlign w:val="bottom"/>
          </w:tcPr>
          <w:p w14:paraId="02BD270C" w14:textId="1716FDF4" w:rsidR="008965BA" w:rsidRPr="003B72D6" w:rsidRDefault="008965BA" w:rsidP="002D0C57">
            <w:pPr>
              <w:jc w:val="center"/>
              <w:rPr>
                <w:rFonts w:cs="Arial"/>
                <w:sz w:val="22"/>
                <w:szCs w:val="22"/>
              </w:rPr>
            </w:pPr>
            <w:r w:rsidRPr="004C7489">
              <w:rPr>
                <w:rFonts w:cs="Arial"/>
                <w:color w:val="000000"/>
                <w:sz w:val="22"/>
                <w:szCs w:val="22"/>
              </w:rPr>
              <w:t>5</w:t>
            </w:r>
            <w:r w:rsidR="00B72E49">
              <w:rPr>
                <w:rFonts w:cs="Arial"/>
                <w:color w:val="000000"/>
                <w:sz w:val="22"/>
                <w:szCs w:val="22"/>
              </w:rPr>
              <w:t>,</w:t>
            </w:r>
            <w:r w:rsidRPr="004C7489">
              <w:rPr>
                <w:rFonts w:cs="Arial"/>
                <w:color w:val="000000"/>
                <w:sz w:val="22"/>
                <w:szCs w:val="22"/>
              </w:rPr>
              <w:t>671 (</w:t>
            </w:r>
            <w:r>
              <w:rPr>
                <w:rFonts w:cs="Arial"/>
                <w:color w:val="000000"/>
                <w:sz w:val="22"/>
                <w:szCs w:val="22"/>
              </w:rPr>
              <w:t>3.9</w:t>
            </w:r>
            <w:r w:rsidRPr="004C7489">
              <w:rPr>
                <w:rFonts w:cs="Arial"/>
                <w:color w:val="000000"/>
                <w:sz w:val="22"/>
                <w:szCs w:val="22"/>
              </w:rPr>
              <w:t>%)</w:t>
            </w:r>
          </w:p>
        </w:tc>
      </w:tr>
    </w:tbl>
    <w:p w14:paraId="768FFA12" w14:textId="77777777" w:rsidR="0070355A" w:rsidRPr="007D1252" w:rsidRDefault="0070355A" w:rsidP="007D1252">
      <w:pPr>
        <w:spacing w:line="240" w:lineRule="auto"/>
      </w:pPr>
    </w:p>
    <w:p w14:paraId="113103E0" w14:textId="036D2125" w:rsidR="00A27E84" w:rsidRPr="00D9576C" w:rsidRDefault="0070355A">
      <w:pPr>
        <w:spacing w:line="240" w:lineRule="auto"/>
      </w:pPr>
      <w:r w:rsidRPr="007D1252">
        <w:t>The sections that follow outline projected climate hazards for this district. Further information on this health district, including population demographics, is provide</w:t>
      </w:r>
      <w:r w:rsidR="00802914">
        <w:t>d</w:t>
      </w:r>
      <w:r w:rsidRPr="007D1252">
        <w:t xml:space="preserve"> in the online dashboard.</w:t>
      </w:r>
      <w:r w:rsidR="00A27E84">
        <w:br w:type="page"/>
      </w:r>
    </w:p>
    <w:p w14:paraId="19E01226" w14:textId="65733E7C" w:rsidR="00A97B4B" w:rsidRDefault="00A97B4B" w:rsidP="00A97B4B">
      <w:pPr>
        <w:pStyle w:val="Heading2"/>
      </w:pPr>
      <w:r w:rsidRPr="002B1930">
        <w:lastRenderedPageBreak/>
        <w:t>Heat and humidity hazard</w:t>
      </w:r>
    </w:p>
    <w:p w14:paraId="4E046095" w14:textId="77777777" w:rsidR="002070F4" w:rsidRPr="007D1252" w:rsidRDefault="002070F4" w:rsidP="007D1252">
      <w:pPr>
        <w:pStyle w:val="BulletNoIndent"/>
        <w:numPr>
          <w:ilvl w:val="0"/>
          <w:numId w:val="0"/>
        </w:numPr>
        <w:spacing w:line="240" w:lineRule="auto"/>
        <w:ind w:left="357" w:hanging="357"/>
      </w:pPr>
      <w:r w:rsidRPr="007D1252">
        <w:rPr>
          <w:b/>
        </w:rPr>
        <w:t xml:space="preserve">Key </w:t>
      </w:r>
      <w:r w:rsidRPr="007D1252">
        <w:rPr>
          <w:b/>
          <w:bCs/>
        </w:rPr>
        <w:t>projections</w:t>
      </w:r>
      <w:r w:rsidRPr="007D1252">
        <w:t>:</w:t>
      </w:r>
      <w:r w:rsidRPr="007D1252">
        <w:rPr>
          <w:b/>
        </w:rPr>
        <w:t xml:space="preserve"> </w:t>
      </w:r>
    </w:p>
    <w:p w14:paraId="18FA1038" w14:textId="06E839DB" w:rsidR="002070F4" w:rsidRPr="007D1252" w:rsidRDefault="002070F4" w:rsidP="007D1252">
      <w:pPr>
        <w:pStyle w:val="BulletNoIndent"/>
        <w:spacing w:line="240" w:lineRule="auto"/>
      </w:pPr>
      <w:r w:rsidRPr="007D1252">
        <w:rPr>
          <w:b/>
          <w:bCs/>
        </w:rPr>
        <w:t xml:space="preserve">More heatwaves: </w:t>
      </w:r>
      <w:r w:rsidRPr="007D1252">
        <w:t>Heatwave events are likely to last longer and the number of heatwave events per year will increase. By 2050, under a reasonable worst</w:t>
      </w:r>
      <w:r w:rsidR="000B6AD7" w:rsidRPr="00913D61">
        <w:t>-</w:t>
      </w:r>
      <w:r w:rsidRPr="007D1252">
        <w:t xml:space="preserve">case scenario, the number of heatwaves will </w:t>
      </w:r>
      <w:r w:rsidR="000D6F32" w:rsidRPr="007D1252">
        <w:t>trip</w:t>
      </w:r>
      <w:r w:rsidRPr="007D1252">
        <w:t>le. By 2085, under a reasonable worst</w:t>
      </w:r>
      <w:r w:rsidR="000B6AD7" w:rsidRPr="00913D61">
        <w:t>-</w:t>
      </w:r>
      <w:r w:rsidRPr="007D1252">
        <w:t xml:space="preserve">case scenario, the number of heatwaves per year </w:t>
      </w:r>
      <w:r w:rsidR="000D6F32" w:rsidRPr="007D1252">
        <w:t>will more than triple</w:t>
      </w:r>
      <w:r w:rsidRPr="007D1252">
        <w:t xml:space="preserve"> quadruple. </w:t>
      </w:r>
    </w:p>
    <w:p w14:paraId="4C4CF0E3" w14:textId="77777777" w:rsidR="002070F4" w:rsidRPr="007D1252" w:rsidRDefault="002070F4" w:rsidP="007D1252">
      <w:pPr>
        <w:pStyle w:val="BulletNoIndent"/>
        <w:spacing w:line="240" w:lineRule="auto"/>
      </w:pPr>
      <w:r w:rsidRPr="007D1252">
        <w:rPr>
          <w:b/>
          <w:bCs/>
        </w:rPr>
        <w:t>Hotter days and warmer nights:</w:t>
      </w:r>
      <w:r w:rsidRPr="007D1252">
        <w:t xml:space="preserve"> The </w:t>
      </w:r>
      <w:proofErr w:type="gramStart"/>
      <w:r w:rsidRPr="007D1252">
        <w:t>day time</w:t>
      </w:r>
      <w:proofErr w:type="gramEnd"/>
      <w:r w:rsidRPr="007D1252">
        <w:t xml:space="preserve"> and </w:t>
      </w:r>
      <w:proofErr w:type="gramStart"/>
      <w:r w:rsidRPr="007D1252">
        <w:t>night time</w:t>
      </w:r>
      <w:proofErr w:type="gramEnd"/>
      <w:r w:rsidRPr="007D1252">
        <w:t xml:space="preserve"> temperatures on hot days will increase.</w:t>
      </w:r>
    </w:p>
    <w:p w14:paraId="3EC20550" w14:textId="16004CEB" w:rsidR="002070F4" w:rsidRPr="007D1252" w:rsidRDefault="002070F4" w:rsidP="007D1252">
      <w:pPr>
        <w:pStyle w:val="BulletNoIndent"/>
        <w:spacing w:line="240" w:lineRule="auto"/>
      </w:pPr>
      <w:r w:rsidRPr="007D1252">
        <w:rPr>
          <w:b/>
          <w:bCs/>
        </w:rPr>
        <w:t xml:space="preserve">More days above </w:t>
      </w:r>
      <w:r w:rsidRPr="007D1252">
        <w:rPr>
          <w:b/>
        </w:rPr>
        <w:t>35°C and 40°C</w:t>
      </w:r>
      <w:r w:rsidRPr="007D1252">
        <w:t>: The number of days per year greater than 35°C and 40°C will increase under both middle of the road and reasonable worst</w:t>
      </w:r>
      <w:r w:rsidR="000B6AD7" w:rsidRPr="00913D61">
        <w:t>-</w:t>
      </w:r>
      <w:r w:rsidRPr="007D1252">
        <w:t>case scenarios.</w:t>
      </w:r>
    </w:p>
    <w:p w14:paraId="5AA5B02D" w14:textId="77777777" w:rsidR="00A97B4B" w:rsidRPr="00F06EBB" w:rsidRDefault="00A97B4B" w:rsidP="00A97B4B"/>
    <w:tbl>
      <w:tblPr>
        <w:tblStyle w:val="TableGrid"/>
        <w:tblW w:w="5000" w:type="pct"/>
        <w:tblLook w:val="04A0" w:firstRow="1" w:lastRow="0" w:firstColumn="1" w:lastColumn="0" w:noHBand="0" w:noVBand="1"/>
      </w:tblPr>
      <w:tblGrid>
        <w:gridCol w:w="2835"/>
        <w:gridCol w:w="1134"/>
        <w:gridCol w:w="1336"/>
        <w:gridCol w:w="1568"/>
        <w:gridCol w:w="1224"/>
        <w:gridCol w:w="1395"/>
      </w:tblGrid>
      <w:tr w:rsidR="00A23C76" w:rsidRPr="007D1252" w14:paraId="7876CAE1" w14:textId="77777777" w:rsidTr="00A0123F">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21649C7F" w14:textId="77777777" w:rsidR="00A23C76" w:rsidRPr="007D1252" w:rsidRDefault="00A23C76" w:rsidP="000C7BF4">
            <w:pPr>
              <w:spacing w:line="240" w:lineRule="auto"/>
              <w:rPr>
                <w:sz w:val="22"/>
                <w:szCs w:val="22"/>
              </w:rPr>
            </w:pPr>
          </w:p>
        </w:tc>
        <w:tc>
          <w:tcPr>
            <w:tcW w:w="597" w:type="pct"/>
            <w:tcBorders>
              <w:top w:val="nil"/>
              <w:left w:val="nil"/>
              <w:bottom w:val="nil"/>
              <w:right w:val="nil"/>
            </w:tcBorders>
          </w:tcPr>
          <w:p w14:paraId="2BD46810" w14:textId="7AE7EDA7" w:rsidR="00A23C76" w:rsidRPr="007D1252" w:rsidRDefault="00A23C76" w:rsidP="000C7BF4">
            <w:pPr>
              <w:spacing w:line="240" w:lineRule="auto"/>
              <w:jc w:val="center"/>
              <w:rPr>
                <w:sz w:val="22"/>
                <w:szCs w:val="22"/>
              </w:rPr>
            </w:pPr>
            <w:r w:rsidRPr="007D1252">
              <w:rPr>
                <w:b/>
                <w:bCs/>
                <w:sz w:val="22"/>
                <w:szCs w:val="22"/>
              </w:rPr>
              <w:t>Baseline</w:t>
            </w:r>
          </w:p>
        </w:tc>
        <w:tc>
          <w:tcPr>
            <w:tcW w:w="1530" w:type="pct"/>
            <w:gridSpan w:val="2"/>
            <w:tcBorders>
              <w:top w:val="nil"/>
              <w:left w:val="nil"/>
              <w:bottom w:val="nil"/>
              <w:right w:val="nil"/>
            </w:tcBorders>
          </w:tcPr>
          <w:p w14:paraId="0EA902EF" w14:textId="27ACF9F0" w:rsidR="00A23C76" w:rsidRPr="007D1252" w:rsidRDefault="00A23C76" w:rsidP="000C7BF4">
            <w:pPr>
              <w:spacing w:line="240" w:lineRule="auto"/>
              <w:jc w:val="center"/>
              <w:rPr>
                <w:sz w:val="22"/>
                <w:szCs w:val="22"/>
              </w:rPr>
            </w:pPr>
            <w:r w:rsidRPr="007D1252">
              <w:rPr>
                <w:b/>
                <w:bCs/>
                <w:sz w:val="22"/>
                <w:szCs w:val="22"/>
              </w:rPr>
              <w:t>2050 Scenarios</w:t>
            </w:r>
          </w:p>
        </w:tc>
        <w:tc>
          <w:tcPr>
            <w:tcW w:w="1380" w:type="pct"/>
            <w:gridSpan w:val="2"/>
            <w:tcBorders>
              <w:top w:val="nil"/>
              <w:left w:val="nil"/>
              <w:bottom w:val="nil"/>
              <w:right w:val="nil"/>
            </w:tcBorders>
          </w:tcPr>
          <w:p w14:paraId="04E24B7E" w14:textId="5B4679CB" w:rsidR="00A23C76" w:rsidRPr="007D1252" w:rsidRDefault="00A23C76" w:rsidP="000C7BF4">
            <w:pPr>
              <w:spacing w:line="240" w:lineRule="auto"/>
              <w:jc w:val="center"/>
              <w:rPr>
                <w:sz w:val="22"/>
                <w:szCs w:val="22"/>
              </w:rPr>
            </w:pPr>
            <w:r w:rsidRPr="007D1252">
              <w:rPr>
                <w:b/>
                <w:bCs/>
                <w:sz w:val="22"/>
                <w:szCs w:val="22"/>
              </w:rPr>
              <w:t>2085 Scenarios</w:t>
            </w:r>
          </w:p>
        </w:tc>
      </w:tr>
      <w:tr w:rsidR="00A86311" w:rsidRPr="007D1252" w14:paraId="622A511B" w14:textId="77777777" w:rsidTr="00A0123F">
        <w:trPr>
          <w:cnfStyle w:val="000000100000" w:firstRow="0" w:lastRow="0" w:firstColumn="0" w:lastColumn="0" w:oddVBand="0" w:evenVBand="0" w:oddHBand="1" w:evenHBand="0" w:firstRowFirstColumn="0" w:firstRowLastColumn="0" w:lastRowFirstColumn="0" w:lastRowLastColumn="0"/>
          <w:trHeight w:hRule="exact" w:val="567"/>
        </w:trPr>
        <w:tc>
          <w:tcPr>
            <w:tcW w:w="1493" w:type="pct"/>
            <w:tcBorders>
              <w:top w:val="nil"/>
            </w:tcBorders>
            <w:vAlign w:val="top"/>
          </w:tcPr>
          <w:p w14:paraId="00521D17" w14:textId="77777777" w:rsidR="00A86311" w:rsidRPr="007D1252" w:rsidRDefault="00A86311" w:rsidP="000C7BF4">
            <w:pPr>
              <w:spacing w:line="240" w:lineRule="auto"/>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6932BEDD" w14:textId="77777777" w:rsidR="00A86311" w:rsidRPr="007D1252" w:rsidRDefault="00A86311" w:rsidP="000C7BF4">
            <w:pPr>
              <w:spacing w:line="240" w:lineRule="auto"/>
              <w:jc w:val="right"/>
              <w:rPr>
                <w:sz w:val="22"/>
                <w:szCs w:val="22"/>
              </w:rPr>
            </w:pPr>
          </w:p>
        </w:tc>
        <w:tc>
          <w:tcPr>
            <w:tcW w:w="704" w:type="pct"/>
            <w:tcBorders>
              <w:top w:val="nil"/>
              <w:left w:val="single" w:sz="4" w:space="0" w:color="00DCA1" w:themeColor="background2"/>
              <w:bottom w:val="single" w:sz="6" w:space="0" w:color="00DCA1" w:themeColor="background2"/>
            </w:tcBorders>
            <w:vAlign w:val="top"/>
          </w:tcPr>
          <w:p w14:paraId="5AD11760" w14:textId="6F9A5DD4" w:rsidR="00A86311" w:rsidRPr="007D1252" w:rsidRDefault="00A86311" w:rsidP="000C7BF4">
            <w:pPr>
              <w:spacing w:line="240" w:lineRule="auto"/>
              <w:jc w:val="right"/>
              <w:rPr>
                <w:sz w:val="22"/>
                <w:szCs w:val="22"/>
              </w:rPr>
            </w:pPr>
            <w:r w:rsidRPr="007D1252">
              <w:rPr>
                <w:b/>
                <w:bCs/>
                <w:sz w:val="22"/>
                <w:szCs w:val="22"/>
              </w:rPr>
              <w:t xml:space="preserve">Middle of the road   </w:t>
            </w:r>
          </w:p>
        </w:tc>
        <w:tc>
          <w:tcPr>
            <w:tcW w:w="826" w:type="pct"/>
            <w:tcBorders>
              <w:top w:val="nil"/>
              <w:right w:val="single" w:sz="4" w:space="0" w:color="00DCA1" w:themeColor="background2"/>
            </w:tcBorders>
            <w:vAlign w:val="top"/>
          </w:tcPr>
          <w:p w14:paraId="227AA61A" w14:textId="24939C5A" w:rsidR="00A86311" w:rsidRPr="007D1252" w:rsidRDefault="00A86311" w:rsidP="000C7BF4">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c>
          <w:tcPr>
            <w:tcW w:w="645" w:type="pct"/>
            <w:tcBorders>
              <w:top w:val="nil"/>
              <w:left w:val="single" w:sz="4" w:space="0" w:color="00DCA1" w:themeColor="background2"/>
              <w:bottom w:val="single" w:sz="6" w:space="0" w:color="00DCA1" w:themeColor="background2"/>
            </w:tcBorders>
            <w:vAlign w:val="top"/>
          </w:tcPr>
          <w:p w14:paraId="56430052" w14:textId="4983B7AC" w:rsidR="00A86311" w:rsidRPr="007D1252" w:rsidRDefault="00A86311" w:rsidP="000C7BF4">
            <w:pPr>
              <w:spacing w:line="240" w:lineRule="auto"/>
              <w:jc w:val="right"/>
              <w:rPr>
                <w:sz w:val="22"/>
                <w:szCs w:val="22"/>
              </w:rPr>
            </w:pPr>
            <w:r w:rsidRPr="007D1252">
              <w:rPr>
                <w:b/>
                <w:bCs/>
                <w:sz w:val="22"/>
                <w:szCs w:val="22"/>
              </w:rPr>
              <w:t xml:space="preserve">Middle of the road   </w:t>
            </w:r>
          </w:p>
        </w:tc>
        <w:tc>
          <w:tcPr>
            <w:tcW w:w="735" w:type="pct"/>
            <w:tcBorders>
              <w:top w:val="nil"/>
            </w:tcBorders>
            <w:vAlign w:val="top"/>
          </w:tcPr>
          <w:p w14:paraId="63703190" w14:textId="4DE1FF63" w:rsidR="00A86311" w:rsidRPr="007D1252" w:rsidRDefault="00A86311" w:rsidP="000C7BF4">
            <w:pPr>
              <w:spacing w:line="240" w:lineRule="auto"/>
              <w:jc w:val="right"/>
              <w:rPr>
                <w:sz w:val="22"/>
                <w:szCs w:val="22"/>
              </w:rPr>
            </w:pPr>
            <w:r w:rsidRPr="007D1252">
              <w:rPr>
                <w:b/>
                <w:bCs/>
                <w:sz w:val="22"/>
                <w:szCs w:val="22"/>
              </w:rPr>
              <w:t>Reasonable worst</w:t>
            </w:r>
            <w:r w:rsidR="000B6AD7" w:rsidRPr="00913D61">
              <w:t>-</w:t>
            </w:r>
            <w:r w:rsidRPr="007D1252">
              <w:rPr>
                <w:b/>
                <w:bCs/>
                <w:sz w:val="22"/>
                <w:szCs w:val="22"/>
              </w:rPr>
              <w:t xml:space="preserve">case  </w:t>
            </w:r>
          </w:p>
        </w:tc>
      </w:tr>
      <w:tr w:rsidR="00696B7F" w:rsidRPr="007D1252" w14:paraId="6B6269DA" w14:textId="77777777" w:rsidTr="00A0123F">
        <w:trPr>
          <w:trHeight w:hRule="exact" w:val="624"/>
        </w:trPr>
        <w:tc>
          <w:tcPr>
            <w:tcW w:w="1493" w:type="pct"/>
            <w:tcBorders>
              <w:right w:val="single" w:sz="6" w:space="0" w:color="00DCA1" w:themeColor="background2"/>
            </w:tcBorders>
            <w:vAlign w:val="top"/>
          </w:tcPr>
          <w:p w14:paraId="0C7652F3" w14:textId="2247B9AF" w:rsidR="00696B7F" w:rsidRPr="007D1252" w:rsidRDefault="00696B7F" w:rsidP="000C7BF4">
            <w:pPr>
              <w:spacing w:line="240" w:lineRule="auto"/>
              <w:rPr>
                <w:sz w:val="22"/>
                <w:szCs w:val="22"/>
              </w:rPr>
            </w:pPr>
            <w:r w:rsidRPr="007D1252">
              <w:rPr>
                <w:b/>
                <w:bCs/>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3258FB76" w14:textId="77777777" w:rsidR="00696B7F" w:rsidRPr="007D1252" w:rsidRDefault="00696B7F" w:rsidP="000C7BF4">
            <w:pPr>
              <w:spacing w:line="240" w:lineRule="auto"/>
              <w:jc w:val="right"/>
              <w:rPr>
                <w:sz w:val="22"/>
                <w:szCs w:val="22"/>
              </w:rPr>
            </w:pPr>
            <w:r w:rsidRPr="007D1252">
              <w:rPr>
                <w:sz w:val="22"/>
                <w:szCs w:val="22"/>
              </w:rPr>
              <w:t>22.9</w:t>
            </w:r>
          </w:p>
        </w:tc>
        <w:tc>
          <w:tcPr>
            <w:tcW w:w="704" w:type="pct"/>
            <w:tcBorders>
              <w:left w:val="single" w:sz="4" w:space="0" w:color="00DCA1" w:themeColor="background2"/>
            </w:tcBorders>
            <w:vAlign w:val="top"/>
          </w:tcPr>
          <w:p w14:paraId="1AB3A6C6" w14:textId="77777777" w:rsidR="00696B7F" w:rsidRPr="007D1252" w:rsidRDefault="00696B7F" w:rsidP="000C7BF4">
            <w:pPr>
              <w:spacing w:line="240" w:lineRule="auto"/>
              <w:jc w:val="right"/>
              <w:rPr>
                <w:sz w:val="22"/>
                <w:szCs w:val="22"/>
              </w:rPr>
            </w:pPr>
            <w:r w:rsidRPr="007D1252">
              <w:rPr>
                <w:sz w:val="22"/>
                <w:szCs w:val="22"/>
              </w:rPr>
              <w:t xml:space="preserve">24.3 </w:t>
            </w:r>
          </w:p>
          <w:p w14:paraId="7911C9A6" w14:textId="77777777" w:rsidR="00696B7F" w:rsidRPr="007D1252" w:rsidRDefault="00696B7F" w:rsidP="000C7BF4">
            <w:pPr>
              <w:spacing w:line="240" w:lineRule="auto"/>
              <w:jc w:val="right"/>
              <w:rPr>
                <w:sz w:val="22"/>
                <w:szCs w:val="22"/>
              </w:rPr>
            </w:pPr>
            <w:r w:rsidRPr="007D1252">
              <w:rPr>
                <w:sz w:val="22"/>
                <w:szCs w:val="22"/>
              </w:rPr>
              <w:t>[23.7, 25]</w:t>
            </w:r>
          </w:p>
        </w:tc>
        <w:tc>
          <w:tcPr>
            <w:tcW w:w="826" w:type="pct"/>
            <w:tcBorders>
              <w:right w:val="single" w:sz="4" w:space="0" w:color="00DCA1" w:themeColor="background2"/>
            </w:tcBorders>
            <w:vAlign w:val="top"/>
          </w:tcPr>
          <w:p w14:paraId="3A71EFB3" w14:textId="77777777" w:rsidR="00696B7F" w:rsidRPr="007D1252" w:rsidRDefault="00696B7F" w:rsidP="000C7BF4">
            <w:pPr>
              <w:spacing w:line="240" w:lineRule="auto"/>
              <w:jc w:val="right"/>
              <w:rPr>
                <w:sz w:val="22"/>
                <w:szCs w:val="22"/>
              </w:rPr>
            </w:pPr>
            <w:r w:rsidRPr="007D1252">
              <w:rPr>
                <w:sz w:val="22"/>
                <w:szCs w:val="22"/>
              </w:rPr>
              <w:t xml:space="preserve">24.5 </w:t>
            </w:r>
          </w:p>
          <w:p w14:paraId="40056C63" w14:textId="77777777" w:rsidR="00696B7F" w:rsidRPr="007D1252" w:rsidRDefault="00696B7F" w:rsidP="000C7BF4">
            <w:pPr>
              <w:spacing w:line="240" w:lineRule="auto"/>
              <w:jc w:val="right"/>
              <w:rPr>
                <w:sz w:val="22"/>
                <w:szCs w:val="22"/>
              </w:rPr>
            </w:pPr>
            <w:r w:rsidRPr="007D1252">
              <w:rPr>
                <w:sz w:val="22"/>
                <w:szCs w:val="22"/>
              </w:rPr>
              <w:t>[23.9, 25.2]</w:t>
            </w:r>
          </w:p>
        </w:tc>
        <w:tc>
          <w:tcPr>
            <w:tcW w:w="645" w:type="pct"/>
            <w:tcBorders>
              <w:left w:val="single" w:sz="4" w:space="0" w:color="00DCA1" w:themeColor="background2"/>
            </w:tcBorders>
            <w:vAlign w:val="top"/>
          </w:tcPr>
          <w:p w14:paraId="2B1BDAF2" w14:textId="77777777" w:rsidR="00696B7F" w:rsidRPr="007D1252" w:rsidRDefault="00696B7F" w:rsidP="000C7BF4">
            <w:pPr>
              <w:spacing w:line="240" w:lineRule="auto"/>
              <w:jc w:val="right"/>
              <w:rPr>
                <w:sz w:val="22"/>
                <w:szCs w:val="22"/>
              </w:rPr>
            </w:pPr>
            <w:r w:rsidRPr="007D1252">
              <w:rPr>
                <w:sz w:val="22"/>
                <w:szCs w:val="22"/>
              </w:rPr>
              <w:t xml:space="preserve">25 </w:t>
            </w:r>
          </w:p>
          <w:p w14:paraId="66AB4C9B" w14:textId="77777777" w:rsidR="00696B7F" w:rsidRPr="007D1252" w:rsidRDefault="00696B7F" w:rsidP="000C7BF4">
            <w:pPr>
              <w:spacing w:line="240" w:lineRule="auto"/>
              <w:jc w:val="right"/>
              <w:rPr>
                <w:sz w:val="22"/>
                <w:szCs w:val="22"/>
              </w:rPr>
            </w:pPr>
            <w:r w:rsidRPr="007D1252">
              <w:rPr>
                <w:sz w:val="22"/>
                <w:szCs w:val="22"/>
              </w:rPr>
              <w:t>[24.2, 25.8]</w:t>
            </w:r>
          </w:p>
        </w:tc>
        <w:tc>
          <w:tcPr>
            <w:tcW w:w="735" w:type="pct"/>
            <w:vAlign w:val="top"/>
          </w:tcPr>
          <w:p w14:paraId="54A6B637" w14:textId="77777777" w:rsidR="00696B7F" w:rsidRPr="007D1252" w:rsidRDefault="00696B7F" w:rsidP="000C7BF4">
            <w:pPr>
              <w:spacing w:line="240" w:lineRule="auto"/>
              <w:jc w:val="right"/>
              <w:rPr>
                <w:sz w:val="22"/>
                <w:szCs w:val="22"/>
              </w:rPr>
            </w:pPr>
            <w:r w:rsidRPr="007D1252">
              <w:rPr>
                <w:sz w:val="22"/>
                <w:szCs w:val="22"/>
              </w:rPr>
              <w:t xml:space="preserve">25.8 </w:t>
            </w:r>
          </w:p>
          <w:p w14:paraId="1AA94901" w14:textId="77777777" w:rsidR="00696B7F" w:rsidRPr="007D1252" w:rsidRDefault="00696B7F" w:rsidP="000C7BF4">
            <w:pPr>
              <w:spacing w:line="240" w:lineRule="auto"/>
              <w:jc w:val="right"/>
              <w:rPr>
                <w:sz w:val="22"/>
                <w:szCs w:val="22"/>
              </w:rPr>
            </w:pPr>
            <w:r w:rsidRPr="007D1252">
              <w:rPr>
                <w:sz w:val="22"/>
                <w:szCs w:val="22"/>
              </w:rPr>
              <w:t>[25, 26.9]</w:t>
            </w:r>
          </w:p>
        </w:tc>
      </w:tr>
      <w:tr w:rsidR="00696B7F" w:rsidRPr="007D1252" w14:paraId="397AEB91" w14:textId="77777777" w:rsidTr="00A0123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3983BCC4" w14:textId="296AA32A" w:rsidR="00696B7F" w:rsidRPr="007D1252" w:rsidRDefault="00696B7F" w:rsidP="000C7BF4">
            <w:pPr>
              <w:spacing w:line="240" w:lineRule="auto"/>
              <w:rPr>
                <w:sz w:val="22"/>
                <w:szCs w:val="22"/>
              </w:rPr>
            </w:pPr>
            <w:r w:rsidRPr="007D1252">
              <w:rPr>
                <w:b/>
                <w:bCs/>
                <w:sz w:val="22"/>
                <w:szCs w:val="22"/>
              </w:rPr>
              <w:t>Maximum temperature on hot days (°</w:t>
            </w:r>
            <w:proofErr w:type="gramStart"/>
            <w:r w:rsidRPr="007D1252">
              <w:rPr>
                <w:b/>
                <w:bCs/>
                <w:sz w:val="22"/>
                <w:szCs w:val="22"/>
              </w:rPr>
              <w:t>C)</w:t>
            </w:r>
            <w:r w:rsidRPr="007D1252">
              <w:rPr>
                <w:b/>
                <w:bCs/>
                <w:sz w:val="22"/>
                <w:szCs w:val="22"/>
                <w:vertAlign w:val="superscript"/>
              </w:rPr>
              <w:t>(</w:t>
            </w:r>
            <w:proofErr w:type="gramEnd"/>
            <w:r w:rsidRPr="007D1252">
              <w:rPr>
                <w:b/>
                <w:bCs/>
                <w:sz w:val="22"/>
                <w:szCs w:val="22"/>
                <w:vertAlign w:val="superscript"/>
              </w:rPr>
              <w:t>a)</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DED8CB0" w14:textId="77777777" w:rsidR="00696B7F" w:rsidRPr="007D1252" w:rsidRDefault="00696B7F" w:rsidP="000C7BF4">
            <w:pPr>
              <w:spacing w:line="240" w:lineRule="auto"/>
              <w:jc w:val="right"/>
              <w:rPr>
                <w:sz w:val="22"/>
                <w:szCs w:val="22"/>
              </w:rPr>
            </w:pPr>
            <w:r w:rsidRPr="007D1252">
              <w:rPr>
                <w:sz w:val="22"/>
                <w:szCs w:val="22"/>
              </w:rPr>
              <w:t>32.8</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6D3AFB79" w14:textId="77777777" w:rsidR="00696B7F" w:rsidRPr="007D1252" w:rsidRDefault="00696B7F" w:rsidP="000C7BF4">
            <w:pPr>
              <w:spacing w:line="240" w:lineRule="auto"/>
              <w:jc w:val="right"/>
              <w:rPr>
                <w:sz w:val="22"/>
                <w:szCs w:val="22"/>
              </w:rPr>
            </w:pPr>
            <w:r w:rsidRPr="007D1252">
              <w:rPr>
                <w:sz w:val="22"/>
                <w:szCs w:val="22"/>
              </w:rPr>
              <w:t xml:space="preserve">34.2 </w:t>
            </w:r>
          </w:p>
          <w:p w14:paraId="0ACE525D" w14:textId="77777777" w:rsidR="00696B7F" w:rsidRPr="007D1252" w:rsidRDefault="00696B7F" w:rsidP="000C7BF4">
            <w:pPr>
              <w:spacing w:line="240" w:lineRule="auto"/>
              <w:jc w:val="right"/>
              <w:rPr>
                <w:sz w:val="22"/>
                <w:szCs w:val="22"/>
              </w:rPr>
            </w:pPr>
            <w:r w:rsidRPr="007D1252">
              <w:rPr>
                <w:sz w:val="22"/>
                <w:szCs w:val="22"/>
              </w:rPr>
              <w:t>[33.5, 34.8]</w:t>
            </w:r>
          </w:p>
        </w:tc>
        <w:tc>
          <w:tcPr>
            <w:tcW w:w="826" w:type="pct"/>
            <w:tcBorders>
              <w:right w:val="single" w:sz="4" w:space="0" w:color="00DCA1" w:themeColor="background2"/>
            </w:tcBorders>
            <w:vAlign w:val="top"/>
          </w:tcPr>
          <w:p w14:paraId="283A6193" w14:textId="77777777" w:rsidR="00696B7F" w:rsidRPr="007D1252" w:rsidRDefault="00696B7F" w:rsidP="000C7BF4">
            <w:pPr>
              <w:spacing w:line="240" w:lineRule="auto"/>
              <w:jc w:val="right"/>
              <w:rPr>
                <w:sz w:val="22"/>
                <w:szCs w:val="22"/>
              </w:rPr>
            </w:pPr>
            <w:r w:rsidRPr="007D1252">
              <w:rPr>
                <w:sz w:val="22"/>
                <w:szCs w:val="22"/>
              </w:rPr>
              <w:t xml:space="preserve">34.3 </w:t>
            </w:r>
          </w:p>
          <w:p w14:paraId="62BE092F" w14:textId="77777777" w:rsidR="00696B7F" w:rsidRPr="007D1252" w:rsidRDefault="00696B7F" w:rsidP="000C7BF4">
            <w:pPr>
              <w:spacing w:line="240" w:lineRule="auto"/>
              <w:jc w:val="right"/>
              <w:rPr>
                <w:sz w:val="22"/>
                <w:szCs w:val="22"/>
              </w:rPr>
            </w:pPr>
            <w:r w:rsidRPr="007D1252">
              <w:rPr>
                <w:sz w:val="22"/>
                <w:szCs w:val="22"/>
              </w:rPr>
              <w:t>[33.8, 34.9]</w:t>
            </w:r>
          </w:p>
        </w:tc>
        <w:tc>
          <w:tcPr>
            <w:tcW w:w="645" w:type="pct"/>
            <w:tcBorders>
              <w:top w:val="single" w:sz="6" w:space="0" w:color="00DCA1" w:themeColor="background2"/>
              <w:left w:val="single" w:sz="4" w:space="0" w:color="00DCA1" w:themeColor="background2"/>
              <w:bottom w:val="single" w:sz="6" w:space="0" w:color="00DCA1" w:themeColor="background2"/>
            </w:tcBorders>
            <w:vAlign w:val="top"/>
          </w:tcPr>
          <w:p w14:paraId="2F73468A" w14:textId="77777777" w:rsidR="00696B7F" w:rsidRPr="007D1252" w:rsidRDefault="00696B7F" w:rsidP="000C7BF4">
            <w:pPr>
              <w:spacing w:line="240" w:lineRule="auto"/>
              <w:jc w:val="right"/>
              <w:rPr>
                <w:sz w:val="22"/>
                <w:szCs w:val="22"/>
              </w:rPr>
            </w:pPr>
            <w:r w:rsidRPr="007D1252">
              <w:rPr>
                <w:sz w:val="22"/>
                <w:szCs w:val="22"/>
              </w:rPr>
              <w:t xml:space="preserve">34.8 </w:t>
            </w:r>
          </w:p>
          <w:p w14:paraId="7465D646" w14:textId="77777777" w:rsidR="00696B7F" w:rsidRPr="007D1252" w:rsidRDefault="00696B7F" w:rsidP="000C7BF4">
            <w:pPr>
              <w:spacing w:line="240" w:lineRule="auto"/>
              <w:jc w:val="right"/>
              <w:rPr>
                <w:sz w:val="22"/>
                <w:szCs w:val="22"/>
              </w:rPr>
            </w:pPr>
            <w:r w:rsidRPr="007D1252">
              <w:rPr>
                <w:sz w:val="22"/>
                <w:szCs w:val="22"/>
              </w:rPr>
              <w:t>[34.1, 35.5]</w:t>
            </w:r>
          </w:p>
        </w:tc>
        <w:tc>
          <w:tcPr>
            <w:tcW w:w="735" w:type="pct"/>
            <w:vAlign w:val="top"/>
          </w:tcPr>
          <w:p w14:paraId="01DA39D6" w14:textId="77777777" w:rsidR="00696B7F" w:rsidRPr="007D1252" w:rsidRDefault="00696B7F" w:rsidP="000C7BF4">
            <w:pPr>
              <w:spacing w:line="240" w:lineRule="auto"/>
              <w:jc w:val="right"/>
              <w:rPr>
                <w:sz w:val="22"/>
                <w:szCs w:val="22"/>
              </w:rPr>
            </w:pPr>
            <w:r w:rsidRPr="007D1252">
              <w:rPr>
                <w:sz w:val="22"/>
                <w:szCs w:val="22"/>
              </w:rPr>
              <w:t xml:space="preserve">35.7 </w:t>
            </w:r>
          </w:p>
          <w:p w14:paraId="2BE98AB4" w14:textId="77777777" w:rsidR="00696B7F" w:rsidRPr="007D1252" w:rsidRDefault="00696B7F" w:rsidP="000C7BF4">
            <w:pPr>
              <w:spacing w:line="240" w:lineRule="auto"/>
              <w:jc w:val="right"/>
              <w:rPr>
                <w:sz w:val="22"/>
                <w:szCs w:val="22"/>
              </w:rPr>
            </w:pPr>
            <w:r w:rsidRPr="007D1252">
              <w:rPr>
                <w:sz w:val="22"/>
                <w:szCs w:val="22"/>
              </w:rPr>
              <w:t>[35, 36.5]</w:t>
            </w:r>
          </w:p>
        </w:tc>
      </w:tr>
      <w:tr w:rsidR="00696B7F" w:rsidRPr="007D1252" w14:paraId="372A6AEC" w14:textId="77777777" w:rsidTr="00A0123F">
        <w:trPr>
          <w:trHeight w:hRule="exact" w:val="624"/>
        </w:trPr>
        <w:tc>
          <w:tcPr>
            <w:tcW w:w="1493" w:type="pct"/>
            <w:tcBorders>
              <w:right w:val="single" w:sz="6" w:space="0" w:color="00DCA1" w:themeColor="background2"/>
            </w:tcBorders>
            <w:vAlign w:val="top"/>
          </w:tcPr>
          <w:p w14:paraId="3BABF1CB" w14:textId="235D8AB9" w:rsidR="00696B7F" w:rsidRPr="007D1252" w:rsidRDefault="00696B7F" w:rsidP="000C7BF4">
            <w:pPr>
              <w:spacing w:line="240" w:lineRule="auto"/>
              <w:rPr>
                <w:sz w:val="22"/>
                <w:szCs w:val="22"/>
              </w:rPr>
            </w:pPr>
            <w:r w:rsidRPr="007D1252">
              <w:rPr>
                <w:b/>
                <w:bCs/>
                <w:sz w:val="22"/>
                <w:szCs w:val="22"/>
              </w:rPr>
              <w:t>Minimum temperature on hot nights (°</w:t>
            </w:r>
            <w:proofErr w:type="gramStart"/>
            <w:r w:rsidRPr="007D1252">
              <w:rPr>
                <w:b/>
                <w:bCs/>
                <w:sz w:val="22"/>
                <w:szCs w:val="22"/>
              </w:rPr>
              <w:t>C)</w:t>
            </w:r>
            <w:r w:rsidRPr="007D1252">
              <w:rPr>
                <w:b/>
                <w:bCs/>
                <w:sz w:val="22"/>
                <w:szCs w:val="22"/>
                <w:vertAlign w:val="superscript"/>
              </w:rPr>
              <w:t>(</w:t>
            </w:r>
            <w:proofErr w:type="gramEnd"/>
            <w:r w:rsidRPr="007D1252">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4E67C399" w14:textId="77777777" w:rsidR="00696B7F" w:rsidRPr="007D1252" w:rsidRDefault="00696B7F" w:rsidP="000C7BF4">
            <w:pPr>
              <w:spacing w:line="240" w:lineRule="auto"/>
              <w:jc w:val="right"/>
              <w:rPr>
                <w:sz w:val="22"/>
                <w:szCs w:val="22"/>
              </w:rPr>
            </w:pPr>
            <w:r w:rsidRPr="007D1252">
              <w:rPr>
                <w:sz w:val="22"/>
                <w:szCs w:val="22"/>
              </w:rPr>
              <w:t>24.6</w:t>
            </w:r>
          </w:p>
        </w:tc>
        <w:tc>
          <w:tcPr>
            <w:tcW w:w="704" w:type="pct"/>
            <w:tcBorders>
              <w:left w:val="single" w:sz="4" w:space="0" w:color="00DCA1" w:themeColor="background2"/>
            </w:tcBorders>
            <w:vAlign w:val="top"/>
          </w:tcPr>
          <w:p w14:paraId="7DC7B007" w14:textId="77777777" w:rsidR="00696B7F" w:rsidRPr="007D1252" w:rsidRDefault="00696B7F" w:rsidP="000C7BF4">
            <w:pPr>
              <w:spacing w:line="240" w:lineRule="auto"/>
              <w:jc w:val="right"/>
              <w:rPr>
                <w:sz w:val="22"/>
                <w:szCs w:val="22"/>
              </w:rPr>
            </w:pPr>
            <w:r w:rsidRPr="007D1252">
              <w:rPr>
                <w:sz w:val="22"/>
                <w:szCs w:val="22"/>
              </w:rPr>
              <w:t xml:space="preserve">25.9 </w:t>
            </w:r>
          </w:p>
          <w:p w14:paraId="70B8E883" w14:textId="77777777" w:rsidR="00696B7F" w:rsidRPr="007D1252" w:rsidRDefault="00696B7F" w:rsidP="000C7BF4">
            <w:pPr>
              <w:spacing w:line="240" w:lineRule="auto"/>
              <w:jc w:val="right"/>
              <w:rPr>
                <w:sz w:val="22"/>
                <w:szCs w:val="22"/>
              </w:rPr>
            </w:pPr>
            <w:r w:rsidRPr="007D1252">
              <w:rPr>
                <w:sz w:val="22"/>
                <w:szCs w:val="22"/>
              </w:rPr>
              <w:t>[25.3, 26.3]</w:t>
            </w:r>
          </w:p>
        </w:tc>
        <w:tc>
          <w:tcPr>
            <w:tcW w:w="826" w:type="pct"/>
            <w:tcBorders>
              <w:right w:val="single" w:sz="4" w:space="0" w:color="00DCA1" w:themeColor="background2"/>
            </w:tcBorders>
            <w:vAlign w:val="top"/>
          </w:tcPr>
          <w:p w14:paraId="00BCE00E" w14:textId="77777777" w:rsidR="00696B7F" w:rsidRPr="007D1252" w:rsidRDefault="00696B7F" w:rsidP="000C7BF4">
            <w:pPr>
              <w:spacing w:line="240" w:lineRule="auto"/>
              <w:jc w:val="right"/>
              <w:rPr>
                <w:sz w:val="22"/>
                <w:szCs w:val="22"/>
              </w:rPr>
            </w:pPr>
            <w:r w:rsidRPr="007D1252">
              <w:rPr>
                <w:sz w:val="22"/>
                <w:szCs w:val="22"/>
              </w:rPr>
              <w:t xml:space="preserve">26 </w:t>
            </w:r>
          </w:p>
          <w:p w14:paraId="68EC334E" w14:textId="77777777" w:rsidR="00696B7F" w:rsidRPr="007D1252" w:rsidRDefault="00696B7F" w:rsidP="000C7BF4">
            <w:pPr>
              <w:spacing w:line="240" w:lineRule="auto"/>
              <w:jc w:val="right"/>
              <w:rPr>
                <w:sz w:val="22"/>
                <w:szCs w:val="22"/>
              </w:rPr>
            </w:pPr>
            <w:r w:rsidRPr="007D1252">
              <w:rPr>
                <w:sz w:val="22"/>
                <w:szCs w:val="22"/>
              </w:rPr>
              <w:t>[25.6, 26.5]</w:t>
            </w:r>
          </w:p>
        </w:tc>
        <w:tc>
          <w:tcPr>
            <w:tcW w:w="645" w:type="pct"/>
            <w:tcBorders>
              <w:left w:val="single" w:sz="4" w:space="0" w:color="00DCA1" w:themeColor="background2"/>
            </w:tcBorders>
            <w:vAlign w:val="top"/>
          </w:tcPr>
          <w:p w14:paraId="48791659" w14:textId="77777777" w:rsidR="00696B7F" w:rsidRPr="007D1252" w:rsidRDefault="00696B7F" w:rsidP="000C7BF4">
            <w:pPr>
              <w:spacing w:line="240" w:lineRule="auto"/>
              <w:jc w:val="right"/>
              <w:rPr>
                <w:sz w:val="22"/>
                <w:szCs w:val="22"/>
              </w:rPr>
            </w:pPr>
            <w:r w:rsidRPr="007D1252">
              <w:rPr>
                <w:sz w:val="22"/>
                <w:szCs w:val="22"/>
              </w:rPr>
              <w:t xml:space="preserve">26.6 </w:t>
            </w:r>
          </w:p>
          <w:p w14:paraId="685B1F8F" w14:textId="77777777" w:rsidR="00696B7F" w:rsidRPr="007D1252" w:rsidRDefault="00696B7F" w:rsidP="000C7BF4">
            <w:pPr>
              <w:spacing w:line="240" w:lineRule="auto"/>
              <w:jc w:val="right"/>
              <w:rPr>
                <w:sz w:val="22"/>
                <w:szCs w:val="22"/>
              </w:rPr>
            </w:pPr>
            <w:r w:rsidRPr="007D1252">
              <w:rPr>
                <w:sz w:val="22"/>
                <w:szCs w:val="22"/>
              </w:rPr>
              <w:t>[25.9, 27.2]</w:t>
            </w:r>
          </w:p>
        </w:tc>
        <w:tc>
          <w:tcPr>
            <w:tcW w:w="735" w:type="pct"/>
            <w:vAlign w:val="top"/>
          </w:tcPr>
          <w:p w14:paraId="0AD698E1" w14:textId="77777777" w:rsidR="00696B7F" w:rsidRPr="007D1252" w:rsidRDefault="00696B7F" w:rsidP="000C7BF4">
            <w:pPr>
              <w:spacing w:line="240" w:lineRule="auto"/>
              <w:jc w:val="right"/>
              <w:rPr>
                <w:sz w:val="22"/>
                <w:szCs w:val="22"/>
              </w:rPr>
            </w:pPr>
            <w:r w:rsidRPr="007D1252">
              <w:rPr>
                <w:sz w:val="22"/>
                <w:szCs w:val="22"/>
              </w:rPr>
              <w:t xml:space="preserve">27.5 </w:t>
            </w:r>
          </w:p>
          <w:p w14:paraId="65B3A0BD" w14:textId="77777777" w:rsidR="00696B7F" w:rsidRPr="007D1252" w:rsidRDefault="00696B7F" w:rsidP="000C7BF4">
            <w:pPr>
              <w:spacing w:line="240" w:lineRule="auto"/>
              <w:jc w:val="right"/>
              <w:rPr>
                <w:sz w:val="22"/>
                <w:szCs w:val="22"/>
              </w:rPr>
            </w:pPr>
            <w:r w:rsidRPr="007D1252">
              <w:rPr>
                <w:sz w:val="22"/>
                <w:szCs w:val="22"/>
              </w:rPr>
              <w:t>[26.7, 28.2]</w:t>
            </w:r>
          </w:p>
        </w:tc>
      </w:tr>
      <w:tr w:rsidR="00696B7F" w:rsidRPr="007D1252" w14:paraId="7B2104D0" w14:textId="77777777" w:rsidTr="00A0123F">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7154A7AA" w14:textId="459B79EE" w:rsidR="00696B7F" w:rsidRPr="007D1252" w:rsidRDefault="00696B7F" w:rsidP="000C7BF4">
            <w:pPr>
              <w:spacing w:line="240" w:lineRule="auto"/>
              <w:rPr>
                <w:sz w:val="22"/>
                <w:szCs w:val="22"/>
              </w:rPr>
            </w:pPr>
            <w:r w:rsidRPr="007D1252">
              <w:rPr>
                <w:b/>
                <w:bCs/>
                <w:sz w:val="22"/>
                <w:szCs w:val="22"/>
              </w:rPr>
              <w:t xml:space="preserve">Average apparent temperature on hot days (°C) (NOAA Heat </w:t>
            </w:r>
            <w:proofErr w:type="gramStart"/>
            <w:r w:rsidRPr="007D1252">
              <w:rPr>
                <w:b/>
                <w:bCs/>
                <w:sz w:val="22"/>
                <w:szCs w:val="22"/>
              </w:rPr>
              <w:t>Index)</w:t>
            </w:r>
            <w:r w:rsidRPr="007D1252">
              <w:rPr>
                <w:b/>
                <w:bCs/>
                <w:sz w:val="22"/>
                <w:szCs w:val="22"/>
                <w:vertAlign w:val="superscript"/>
              </w:rPr>
              <w:t>(</w:t>
            </w:r>
            <w:proofErr w:type="gramEnd"/>
            <w:r w:rsidRPr="007D1252">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B10CFB" w14:textId="77777777" w:rsidR="00696B7F" w:rsidRPr="007D1252" w:rsidRDefault="00696B7F" w:rsidP="000C7BF4">
            <w:pPr>
              <w:spacing w:line="240" w:lineRule="auto"/>
              <w:jc w:val="right"/>
              <w:rPr>
                <w:sz w:val="22"/>
                <w:szCs w:val="22"/>
              </w:rPr>
            </w:pPr>
            <w:r w:rsidRPr="007D1252">
              <w:rPr>
                <w:sz w:val="22"/>
                <w:szCs w:val="22"/>
              </w:rPr>
              <w:t>35.5</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3E4BEC80" w14:textId="77777777" w:rsidR="00696B7F" w:rsidRPr="007D1252" w:rsidRDefault="00696B7F" w:rsidP="000C7BF4">
            <w:pPr>
              <w:spacing w:line="240" w:lineRule="auto"/>
              <w:jc w:val="right"/>
              <w:rPr>
                <w:sz w:val="22"/>
                <w:szCs w:val="22"/>
              </w:rPr>
            </w:pPr>
            <w:r w:rsidRPr="007D1252">
              <w:rPr>
                <w:sz w:val="22"/>
                <w:szCs w:val="22"/>
              </w:rPr>
              <w:t xml:space="preserve">37.6 </w:t>
            </w:r>
          </w:p>
          <w:p w14:paraId="01BCB2E3" w14:textId="77777777" w:rsidR="00696B7F" w:rsidRPr="007D1252" w:rsidRDefault="00696B7F" w:rsidP="000C7BF4">
            <w:pPr>
              <w:spacing w:line="240" w:lineRule="auto"/>
              <w:jc w:val="right"/>
              <w:rPr>
                <w:sz w:val="22"/>
                <w:szCs w:val="22"/>
              </w:rPr>
            </w:pPr>
            <w:r w:rsidRPr="007D1252">
              <w:rPr>
                <w:sz w:val="22"/>
                <w:szCs w:val="22"/>
              </w:rPr>
              <w:t>[36.7, 38.5]</w:t>
            </w:r>
          </w:p>
        </w:tc>
        <w:tc>
          <w:tcPr>
            <w:tcW w:w="826" w:type="pct"/>
            <w:tcBorders>
              <w:right w:val="single" w:sz="4" w:space="0" w:color="00DCA1" w:themeColor="background2"/>
            </w:tcBorders>
            <w:vAlign w:val="top"/>
          </w:tcPr>
          <w:p w14:paraId="3F274D69" w14:textId="77777777" w:rsidR="00696B7F" w:rsidRPr="007D1252" w:rsidRDefault="00696B7F" w:rsidP="000C7BF4">
            <w:pPr>
              <w:spacing w:line="240" w:lineRule="auto"/>
              <w:jc w:val="right"/>
              <w:rPr>
                <w:sz w:val="22"/>
                <w:szCs w:val="22"/>
              </w:rPr>
            </w:pPr>
            <w:r w:rsidRPr="007D1252">
              <w:rPr>
                <w:sz w:val="22"/>
                <w:szCs w:val="22"/>
              </w:rPr>
              <w:t xml:space="preserve">37.8 </w:t>
            </w:r>
          </w:p>
          <w:p w14:paraId="61D18FA9" w14:textId="77777777" w:rsidR="00696B7F" w:rsidRPr="007D1252" w:rsidRDefault="00696B7F" w:rsidP="000C7BF4">
            <w:pPr>
              <w:spacing w:line="240" w:lineRule="auto"/>
              <w:jc w:val="right"/>
              <w:rPr>
                <w:sz w:val="22"/>
                <w:szCs w:val="22"/>
              </w:rPr>
            </w:pPr>
            <w:r w:rsidRPr="007D1252">
              <w:rPr>
                <w:sz w:val="22"/>
                <w:szCs w:val="22"/>
              </w:rPr>
              <w:t>[36.9, 38.7]</w:t>
            </w:r>
          </w:p>
        </w:tc>
        <w:tc>
          <w:tcPr>
            <w:tcW w:w="645" w:type="pct"/>
            <w:tcBorders>
              <w:top w:val="single" w:sz="6" w:space="0" w:color="00DCA1" w:themeColor="background2"/>
              <w:left w:val="single" w:sz="4" w:space="0" w:color="00DCA1" w:themeColor="background2"/>
              <w:bottom w:val="single" w:sz="6" w:space="0" w:color="00DCA1" w:themeColor="background2"/>
            </w:tcBorders>
            <w:vAlign w:val="top"/>
          </w:tcPr>
          <w:p w14:paraId="3F81210F" w14:textId="77777777" w:rsidR="00696B7F" w:rsidRPr="007D1252" w:rsidRDefault="00696B7F" w:rsidP="000C7BF4">
            <w:pPr>
              <w:spacing w:line="240" w:lineRule="auto"/>
              <w:jc w:val="right"/>
              <w:rPr>
                <w:sz w:val="22"/>
                <w:szCs w:val="22"/>
              </w:rPr>
            </w:pPr>
            <w:r w:rsidRPr="007D1252">
              <w:rPr>
                <w:sz w:val="22"/>
                <w:szCs w:val="22"/>
              </w:rPr>
              <w:t xml:space="preserve">38.9 </w:t>
            </w:r>
          </w:p>
          <w:p w14:paraId="57DE0E0C" w14:textId="77777777" w:rsidR="00696B7F" w:rsidRPr="007D1252" w:rsidRDefault="00696B7F" w:rsidP="000C7BF4">
            <w:pPr>
              <w:spacing w:line="240" w:lineRule="auto"/>
              <w:jc w:val="right"/>
              <w:rPr>
                <w:sz w:val="22"/>
                <w:szCs w:val="22"/>
              </w:rPr>
            </w:pPr>
            <w:r w:rsidRPr="007D1252">
              <w:rPr>
                <w:sz w:val="22"/>
                <w:szCs w:val="22"/>
              </w:rPr>
              <w:t>[37.9, 39.9]</w:t>
            </w:r>
          </w:p>
        </w:tc>
        <w:tc>
          <w:tcPr>
            <w:tcW w:w="735" w:type="pct"/>
            <w:vAlign w:val="top"/>
          </w:tcPr>
          <w:p w14:paraId="7CCDB4C7" w14:textId="77777777" w:rsidR="00696B7F" w:rsidRPr="007D1252" w:rsidRDefault="00696B7F" w:rsidP="000C7BF4">
            <w:pPr>
              <w:spacing w:line="240" w:lineRule="auto"/>
              <w:jc w:val="right"/>
              <w:rPr>
                <w:sz w:val="22"/>
                <w:szCs w:val="22"/>
              </w:rPr>
            </w:pPr>
            <w:r w:rsidRPr="007D1252">
              <w:rPr>
                <w:sz w:val="22"/>
                <w:szCs w:val="22"/>
              </w:rPr>
              <w:t xml:space="preserve">40.4 </w:t>
            </w:r>
          </w:p>
          <w:p w14:paraId="7A9D2F00" w14:textId="77777777" w:rsidR="00696B7F" w:rsidRPr="007D1252" w:rsidRDefault="00696B7F" w:rsidP="000C7BF4">
            <w:pPr>
              <w:spacing w:line="240" w:lineRule="auto"/>
              <w:jc w:val="right"/>
              <w:rPr>
                <w:sz w:val="22"/>
                <w:szCs w:val="22"/>
              </w:rPr>
            </w:pPr>
            <w:r w:rsidRPr="007D1252">
              <w:rPr>
                <w:sz w:val="22"/>
                <w:szCs w:val="22"/>
              </w:rPr>
              <w:t>[39.2, 41.8]</w:t>
            </w:r>
          </w:p>
        </w:tc>
      </w:tr>
      <w:tr w:rsidR="00696B7F" w:rsidRPr="007D1252" w14:paraId="6C1EFED6" w14:textId="77777777" w:rsidTr="00AB5F2A">
        <w:trPr>
          <w:trHeight w:hRule="exact" w:val="624"/>
        </w:trPr>
        <w:tc>
          <w:tcPr>
            <w:tcW w:w="1493" w:type="pct"/>
            <w:tcBorders>
              <w:right w:val="single" w:sz="6" w:space="0" w:color="00DCA1" w:themeColor="background2"/>
            </w:tcBorders>
            <w:vAlign w:val="top"/>
          </w:tcPr>
          <w:p w14:paraId="3CC29C78" w14:textId="679FFAA8" w:rsidR="00696B7F" w:rsidRPr="007D1252" w:rsidRDefault="00696B7F" w:rsidP="000C7BF4">
            <w:pPr>
              <w:spacing w:line="240" w:lineRule="auto"/>
              <w:rPr>
                <w:sz w:val="22"/>
                <w:szCs w:val="22"/>
              </w:rPr>
            </w:pPr>
            <w:r w:rsidRPr="007D1252">
              <w:rPr>
                <w:b/>
                <w:bCs/>
                <w:sz w:val="22"/>
                <w:szCs w:val="22"/>
              </w:rPr>
              <w:t>Average heatwave duration in days</w:t>
            </w:r>
            <w:r w:rsidRPr="007D1252">
              <w:rPr>
                <w:b/>
                <w:bCs/>
                <w:sz w:val="22"/>
                <w:szCs w:val="22"/>
                <w:vertAlign w:val="superscript"/>
              </w:rPr>
              <w:t>(d)</w:t>
            </w:r>
          </w:p>
        </w:tc>
        <w:tc>
          <w:tcPr>
            <w:tcW w:w="597" w:type="pct"/>
            <w:tcBorders>
              <w:left w:val="single" w:sz="6" w:space="0" w:color="00DCA1" w:themeColor="background2"/>
              <w:right w:val="single" w:sz="4" w:space="0" w:color="00DCA1" w:themeColor="background2"/>
            </w:tcBorders>
            <w:vAlign w:val="top"/>
          </w:tcPr>
          <w:p w14:paraId="10F979A5" w14:textId="77777777" w:rsidR="00696B7F" w:rsidRPr="007D1252" w:rsidRDefault="00696B7F" w:rsidP="000C7BF4">
            <w:pPr>
              <w:spacing w:line="240" w:lineRule="auto"/>
              <w:jc w:val="right"/>
              <w:rPr>
                <w:sz w:val="22"/>
                <w:szCs w:val="22"/>
              </w:rPr>
            </w:pPr>
            <w:r w:rsidRPr="007D1252">
              <w:rPr>
                <w:sz w:val="22"/>
                <w:szCs w:val="22"/>
              </w:rPr>
              <w:t>5</w:t>
            </w:r>
          </w:p>
        </w:tc>
        <w:tc>
          <w:tcPr>
            <w:tcW w:w="704" w:type="pct"/>
            <w:tcBorders>
              <w:left w:val="single" w:sz="4" w:space="0" w:color="00DCA1" w:themeColor="background2"/>
            </w:tcBorders>
            <w:vAlign w:val="top"/>
          </w:tcPr>
          <w:p w14:paraId="4DBC5E72" w14:textId="77777777" w:rsidR="00696B7F" w:rsidRPr="007D1252" w:rsidRDefault="00696B7F" w:rsidP="000C7BF4">
            <w:pPr>
              <w:spacing w:line="240" w:lineRule="auto"/>
              <w:jc w:val="right"/>
              <w:rPr>
                <w:sz w:val="22"/>
                <w:szCs w:val="22"/>
              </w:rPr>
            </w:pPr>
            <w:r w:rsidRPr="007D1252">
              <w:rPr>
                <w:sz w:val="22"/>
                <w:szCs w:val="22"/>
              </w:rPr>
              <w:t xml:space="preserve">9 </w:t>
            </w:r>
          </w:p>
          <w:p w14:paraId="4E801B66" w14:textId="77777777" w:rsidR="00696B7F" w:rsidRPr="007D1252" w:rsidRDefault="00696B7F" w:rsidP="000C7BF4">
            <w:pPr>
              <w:spacing w:line="240" w:lineRule="auto"/>
              <w:jc w:val="right"/>
              <w:rPr>
                <w:sz w:val="22"/>
                <w:szCs w:val="22"/>
              </w:rPr>
            </w:pPr>
            <w:r w:rsidRPr="007D1252">
              <w:rPr>
                <w:sz w:val="22"/>
                <w:szCs w:val="22"/>
              </w:rPr>
              <w:t>[7, 11]</w:t>
            </w:r>
          </w:p>
        </w:tc>
        <w:tc>
          <w:tcPr>
            <w:tcW w:w="826" w:type="pct"/>
            <w:tcBorders>
              <w:right w:val="single" w:sz="4" w:space="0" w:color="00DCA1" w:themeColor="background2"/>
            </w:tcBorders>
            <w:vAlign w:val="top"/>
          </w:tcPr>
          <w:p w14:paraId="23A7E5AF" w14:textId="77777777" w:rsidR="00696B7F" w:rsidRPr="007D1252" w:rsidRDefault="00696B7F" w:rsidP="000C7BF4">
            <w:pPr>
              <w:spacing w:line="240" w:lineRule="auto"/>
              <w:jc w:val="right"/>
              <w:rPr>
                <w:sz w:val="22"/>
                <w:szCs w:val="22"/>
              </w:rPr>
            </w:pPr>
            <w:r w:rsidRPr="007D1252">
              <w:rPr>
                <w:sz w:val="22"/>
                <w:szCs w:val="22"/>
              </w:rPr>
              <w:t xml:space="preserve">9 </w:t>
            </w:r>
          </w:p>
          <w:p w14:paraId="7B2324F1" w14:textId="77777777" w:rsidR="00696B7F" w:rsidRPr="007D1252" w:rsidRDefault="00696B7F" w:rsidP="000C7BF4">
            <w:pPr>
              <w:spacing w:line="240" w:lineRule="auto"/>
              <w:jc w:val="right"/>
              <w:rPr>
                <w:sz w:val="22"/>
                <w:szCs w:val="22"/>
              </w:rPr>
            </w:pPr>
            <w:r w:rsidRPr="007D1252">
              <w:rPr>
                <w:sz w:val="22"/>
                <w:szCs w:val="22"/>
              </w:rPr>
              <w:t>[7, 12]</w:t>
            </w:r>
          </w:p>
        </w:tc>
        <w:tc>
          <w:tcPr>
            <w:tcW w:w="645" w:type="pct"/>
            <w:tcBorders>
              <w:left w:val="single" w:sz="4" w:space="0" w:color="00DCA1" w:themeColor="background2"/>
            </w:tcBorders>
            <w:vAlign w:val="top"/>
          </w:tcPr>
          <w:p w14:paraId="0E4D1E80" w14:textId="77777777" w:rsidR="00696B7F" w:rsidRPr="007D1252" w:rsidRDefault="00696B7F" w:rsidP="000C7BF4">
            <w:pPr>
              <w:spacing w:line="240" w:lineRule="auto"/>
              <w:jc w:val="right"/>
              <w:rPr>
                <w:sz w:val="22"/>
                <w:szCs w:val="22"/>
              </w:rPr>
            </w:pPr>
            <w:r w:rsidRPr="007D1252">
              <w:rPr>
                <w:sz w:val="22"/>
                <w:szCs w:val="22"/>
              </w:rPr>
              <w:t xml:space="preserve">13 </w:t>
            </w:r>
          </w:p>
          <w:p w14:paraId="3F97CC2C" w14:textId="77777777" w:rsidR="00696B7F" w:rsidRPr="007D1252" w:rsidRDefault="00696B7F" w:rsidP="000C7BF4">
            <w:pPr>
              <w:spacing w:line="240" w:lineRule="auto"/>
              <w:jc w:val="right"/>
              <w:rPr>
                <w:sz w:val="22"/>
                <w:szCs w:val="22"/>
              </w:rPr>
            </w:pPr>
            <w:r w:rsidRPr="007D1252">
              <w:rPr>
                <w:sz w:val="22"/>
                <w:szCs w:val="22"/>
              </w:rPr>
              <w:t>[10, 17]</w:t>
            </w:r>
          </w:p>
        </w:tc>
        <w:tc>
          <w:tcPr>
            <w:tcW w:w="735" w:type="pct"/>
            <w:vAlign w:val="top"/>
          </w:tcPr>
          <w:p w14:paraId="3D808C40" w14:textId="77777777" w:rsidR="00696B7F" w:rsidRPr="007D1252" w:rsidRDefault="00696B7F" w:rsidP="000C7BF4">
            <w:pPr>
              <w:spacing w:line="240" w:lineRule="auto"/>
              <w:jc w:val="right"/>
              <w:rPr>
                <w:sz w:val="22"/>
                <w:szCs w:val="22"/>
              </w:rPr>
            </w:pPr>
            <w:r w:rsidRPr="007D1252">
              <w:rPr>
                <w:sz w:val="22"/>
                <w:szCs w:val="22"/>
              </w:rPr>
              <w:t xml:space="preserve">19 </w:t>
            </w:r>
          </w:p>
          <w:p w14:paraId="07914C0B" w14:textId="77777777" w:rsidR="00696B7F" w:rsidRPr="007D1252" w:rsidRDefault="00696B7F" w:rsidP="000C7BF4">
            <w:pPr>
              <w:spacing w:line="240" w:lineRule="auto"/>
              <w:jc w:val="right"/>
              <w:rPr>
                <w:sz w:val="22"/>
                <w:szCs w:val="22"/>
              </w:rPr>
            </w:pPr>
            <w:r w:rsidRPr="007D1252">
              <w:rPr>
                <w:sz w:val="22"/>
                <w:szCs w:val="22"/>
              </w:rPr>
              <w:t>[14, 27]</w:t>
            </w:r>
          </w:p>
        </w:tc>
      </w:tr>
      <w:tr w:rsidR="00696B7F" w:rsidRPr="007D1252" w14:paraId="406F0CB2" w14:textId="77777777" w:rsidTr="00CF7E1E">
        <w:trPr>
          <w:cnfStyle w:val="000000100000" w:firstRow="0" w:lastRow="0" w:firstColumn="0" w:lastColumn="0" w:oddVBand="0" w:evenVBand="0" w:oddHBand="1" w:evenHBand="0" w:firstRowFirstColumn="0" w:firstRowLastColumn="0" w:lastRowFirstColumn="0" w:lastRowLastColumn="0"/>
          <w:trHeight w:hRule="exact" w:val="680"/>
        </w:trPr>
        <w:tc>
          <w:tcPr>
            <w:tcW w:w="1493" w:type="pct"/>
            <w:tcBorders>
              <w:right w:val="single" w:sz="6" w:space="0" w:color="00DCA1" w:themeColor="background2"/>
            </w:tcBorders>
            <w:vAlign w:val="top"/>
          </w:tcPr>
          <w:p w14:paraId="7C234476" w14:textId="1F3D0494" w:rsidR="00696B7F" w:rsidRPr="007D1252" w:rsidRDefault="00696B7F" w:rsidP="000C7BF4">
            <w:pPr>
              <w:spacing w:line="240" w:lineRule="auto"/>
              <w:rPr>
                <w:sz w:val="22"/>
                <w:szCs w:val="22"/>
              </w:rPr>
            </w:pPr>
            <w:r w:rsidRPr="007D1252">
              <w:rPr>
                <w:b/>
                <w:bCs/>
                <w:sz w:val="22"/>
                <w:szCs w:val="22"/>
              </w:rPr>
              <w:t>Number of heatwaves per year</w:t>
            </w:r>
            <w:r w:rsidRPr="007D1252">
              <w:rPr>
                <w:b/>
                <w:bCs/>
                <w:sz w:val="22"/>
                <w:szCs w:val="22"/>
                <w:vertAlign w:val="superscript"/>
              </w:rPr>
              <w:t>(d)</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065248" w14:textId="77777777" w:rsidR="00696B7F" w:rsidRPr="007D1252" w:rsidRDefault="00696B7F" w:rsidP="000C7BF4">
            <w:pPr>
              <w:spacing w:line="240" w:lineRule="auto"/>
              <w:jc w:val="right"/>
              <w:rPr>
                <w:sz w:val="22"/>
                <w:szCs w:val="22"/>
              </w:rPr>
            </w:pPr>
            <w:r w:rsidRPr="007D1252">
              <w:rPr>
                <w:sz w:val="22"/>
                <w:szCs w:val="22"/>
              </w:rPr>
              <w:t>2</w:t>
            </w:r>
          </w:p>
        </w:tc>
        <w:tc>
          <w:tcPr>
            <w:tcW w:w="704" w:type="pct"/>
            <w:tcBorders>
              <w:top w:val="single" w:sz="6" w:space="0" w:color="00DCA1" w:themeColor="background2"/>
              <w:left w:val="single" w:sz="4" w:space="0" w:color="00DCA1" w:themeColor="background2"/>
              <w:bottom w:val="single" w:sz="6" w:space="0" w:color="00DCA1" w:themeColor="background2"/>
            </w:tcBorders>
            <w:vAlign w:val="top"/>
          </w:tcPr>
          <w:p w14:paraId="3D8F9841" w14:textId="77777777" w:rsidR="00696B7F" w:rsidRPr="007D1252" w:rsidRDefault="00696B7F" w:rsidP="000C7BF4">
            <w:pPr>
              <w:spacing w:line="240" w:lineRule="auto"/>
              <w:jc w:val="right"/>
              <w:rPr>
                <w:sz w:val="22"/>
                <w:szCs w:val="22"/>
              </w:rPr>
            </w:pPr>
            <w:r w:rsidRPr="007D1252">
              <w:rPr>
                <w:sz w:val="22"/>
                <w:szCs w:val="22"/>
              </w:rPr>
              <w:t xml:space="preserve">6 </w:t>
            </w:r>
          </w:p>
          <w:p w14:paraId="48D0D872" w14:textId="77777777" w:rsidR="00696B7F" w:rsidRPr="007D1252" w:rsidRDefault="00696B7F" w:rsidP="000C7BF4">
            <w:pPr>
              <w:spacing w:line="240" w:lineRule="auto"/>
              <w:jc w:val="right"/>
              <w:rPr>
                <w:sz w:val="22"/>
                <w:szCs w:val="22"/>
              </w:rPr>
            </w:pPr>
            <w:r w:rsidRPr="007D1252">
              <w:rPr>
                <w:sz w:val="22"/>
                <w:szCs w:val="22"/>
              </w:rPr>
              <w:t>[5, 7]</w:t>
            </w:r>
          </w:p>
        </w:tc>
        <w:tc>
          <w:tcPr>
            <w:tcW w:w="826" w:type="pct"/>
            <w:tcBorders>
              <w:right w:val="single" w:sz="4" w:space="0" w:color="00DCA1" w:themeColor="background2"/>
            </w:tcBorders>
            <w:vAlign w:val="top"/>
          </w:tcPr>
          <w:p w14:paraId="0F0C574C" w14:textId="77777777" w:rsidR="00696B7F" w:rsidRPr="007D1252" w:rsidRDefault="00696B7F" w:rsidP="000C7BF4">
            <w:pPr>
              <w:spacing w:line="240" w:lineRule="auto"/>
              <w:jc w:val="right"/>
              <w:rPr>
                <w:sz w:val="22"/>
                <w:szCs w:val="22"/>
              </w:rPr>
            </w:pPr>
            <w:r w:rsidRPr="007D1252">
              <w:rPr>
                <w:sz w:val="22"/>
                <w:szCs w:val="22"/>
              </w:rPr>
              <w:t xml:space="preserve">6 </w:t>
            </w:r>
          </w:p>
          <w:p w14:paraId="677DB5D4" w14:textId="77777777" w:rsidR="00696B7F" w:rsidRPr="007D1252" w:rsidRDefault="00696B7F" w:rsidP="000C7BF4">
            <w:pPr>
              <w:spacing w:line="240" w:lineRule="auto"/>
              <w:jc w:val="right"/>
              <w:rPr>
                <w:sz w:val="22"/>
                <w:szCs w:val="22"/>
              </w:rPr>
            </w:pPr>
            <w:r w:rsidRPr="007D1252">
              <w:rPr>
                <w:sz w:val="22"/>
                <w:szCs w:val="22"/>
              </w:rPr>
              <w:t>[5, 7]</w:t>
            </w:r>
          </w:p>
        </w:tc>
        <w:tc>
          <w:tcPr>
            <w:tcW w:w="645" w:type="pct"/>
            <w:tcBorders>
              <w:top w:val="single" w:sz="6" w:space="0" w:color="00DCA1" w:themeColor="background2"/>
              <w:left w:val="single" w:sz="4" w:space="0" w:color="00DCA1" w:themeColor="background2"/>
              <w:bottom w:val="single" w:sz="6" w:space="0" w:color="00DCA1" w:themeColor="background2"/>
            </w:tcBorders>
            <w:vAlign w:val="top"/>
          </w:tcPr>
          <w:p w14:paraId="5CB58132" w14:textId="77777777" w:rsidR="00696B7F" w:rsidRPr="007D1252" w:rsidRDefault="00696B7F" w:rsidP="000C7BF4">
            <w:pPr>
              <w:spacing w:line="240" w:lineRule="auto"/>
              <w:jc w:val="right"/>
              <w:rPr>
                <w:sz w:val="22"/>
                <w:szCs w:val="22"/>
              </w:rPr>
            </w:pPr>
            <w:r w:rsidRPr="007D1252">
              <w:rPr>
                <w:sz w:val="22"/>
                <w:szCs w:val="22"/>
              </w:rPr>
              <w:t xml:space="preserve">7 </w:t>
            </w:r>
          </w:p>
          <w:p w14:paraId="3A2A4CAE" w14:textId="77777777" w:rsidR="00696B7F" w:rsidRPr="007D1252" w:rsidRDefault="00696B7F" w:rsidP="000C7BF4">
            <w:pPr>
              <w:spacing w:line="240" w:lineRule="auto"/>
              <w:jc w:val="right"/>
              <w:rPr>
                <w:sz w:val="22"/>
                <w:szCs w:val="22"/>
              </w:rPr>
            </w:pPr>
            <w:r w:rsidRPr="007D1252">
              <w:rPr>
                <w:sz w:val="22"/>
                <w:szCs w:val="22"/>
              </w:rPr>
              <w:t>[6, 7]</w:t>
            </w:r>
          </w:p>
        </w:tc>
        <w:tc>
          <w:tcPr>
            <w:tcW w:w="735" w:type="pct"/>
            <w:vAlign w:val="top"/>
          </w:tcPr>
          <w:p w14:paraId="03CC902C" w14:textId="77777777" w:rsidR="00696B7F" w:rsidRPr="007D1252" w:rsidRDefault="00696B7F" w:rsidP="000C7BF4">
            <w:pPr>
              <w:spacing w:line="240" w:lineRule="auto"/>
              <w:jc w:val="right"/>
              <w:rPr>
                <w:sz w:val="22"/>
                <w:szCs w:val="22"/>
              </w:rPr>
            </w:pPr>
            <w:r w:rsidRPr="007D1252">
              <w:rPr>
                <w:sz w:val="22"/>
                <w:szCs w:val="22"/>
              </w:rPr>
              <w:t xml:space="preserve">7 </w:t>
            </w:r>
          </w:p>
          <w:p w14:paraId="59C39D1B" w14:textId="77777777" w:rsidR="00696B7F" w:rsidRPr="007D1252" w:rsidRDefault="00696B7F" w:rsidP="000C7BF4">
            <w:pPr>
              <w:spacing w:line="240" w:lineRule="auto"/>
              <w:jc w:val="right"/>
              <w:rPr>
                <w:sz w:val="22"/>
                <w:szCs w:val="22"/>
              </w:rPr>
            </w:pPr>
            <w:r w:rsidRPr="007D1252">
              <w:rPr>
                <w:sz w:val="22"/>
                <w:szCs w:val="22"/>
              </w:rPr>
              <w:t>[6, 8]</w:t>
            </w:r>
          </w:p>
        </w:tc>
      </w:tr>
      <w:tr w:rsidR="00696B7F" w:rsidRPr="007D1252" w14:paraId="1FEBF212" w14:textId="77777777" w:rsidTr="00A0123F">
        <w:trPr>
          <w:trHeight w:hRule="exact" w:val="624"/>
        </w:trPr>
        <w:tc>
          <w:tcPr>
            <w:tcW w:w="1493" w:type="pct"/>
            <w:tcBorders>
              <w:right w:val="single" w:sz="6" w:space="0" w:color="00DCA1" w:themeColor="background2"/>
            </w:tcBorders>
            <w:vAlign w:val="top"/>
          </w:tcPr>
          <w:p w14:paraId="7F46D41D" w14:textId="3331FB21" w:rsidR="00696B7F" w:rsidRPr="007D1252" w:rsidRDefault="00696B7F" w:rsidP="000C7BF4">
            <w:pPr>
              <w:spacing w:line="240" w:lineRule="auto"/>
              <w:rPr>
                <w:sz w:val="22"/>
                <w:szCs w:val="22"/>
              </w:rPr>
            </w:pPr>
            <w:r w:rsidRPr="007D1252">
              <w:rPr>
                <w:b/>
                <w:bCs/>
                <w:sz w:val="22"/>
                <w:szCs w:val="22"/>
              </w:rPr>
              <w:t>Number of days per year</w:t>
            </w:r>
            <w:r w:rsidRPr="007D1252">
              <w:rPr>
                <w:b/>
                <w:bCs/>
                <w:sz w:val="22"/>
                <w:szCs w:val="22"/>
              </w:rPr>
              <w:br/>
              <w:t>&gt; 35°C</w:t>
            </w:r>
          </w:p>
        </w:tc>
        <w:tc>
          <w:tcPr>
            <w:tcW w:w="597" w:type="pct"/>
            <w:tcBorders>
              <w:left w:val="single" w:sz="6" w:space="0" w:color="00DCA1" w:themeColor="background2"/>
              <w:right w:val="single" w:sz="4" w:space="0" w:color="00DCA1" w:themeColor="background2"/>
            </w:tcBorders>
            <w:vAlign w:val="top"/>
          </w:tcPr>
          <w:p w14:paraId="5B44595D" w14:textId="77777777" w:rsidR="00696B7F" w:rsidRPr="007D1252" w:rsidRDefault="00696B7F" w:rsidP="000C7BF4">
            <w:pPr>
              <w:spacing w:line="240" w:lineRule="auto"/>
              <w:jc w:val="right"/>
              <w:rPr>
                <w:sz w:val="22"/>
                <w:szCs w:val="22"/>
              </w:rPr>
            </w:pPr>
            <w:r w:rsidRPr="007D1252">
              <w:rPr>
                <w:sz w:val="22"/>
                <w:szCs w:val="22"/>
              </w:rPr>
              <w:t>9</w:t>
            </w:r>
          </w:p>
        </w:tc>
        <w:tc>
          <w:tcPr>
            <w:tcW w:w="704" w:type="pct"/>
            <w:tcBorders>
              <w:left w:val="single" w:sz="4" w:space="0" w:color="00DCA1" w:themeColor="background2"/>
            </w:tcBorders>
            <w:vAlign w:val="top"/>
          </w:tcPr>
          <w:p w14:paraId="6825364D" w14:textId="77777777" w:rsidR="00696B7F" w:rsidRPr="007D1252" w:rsidRDefault="00696B7F" w:rsidP="000C7BF4">
            <w:pPr>
              <w:spacing w:line="240" w:lineRule="auto"/>
              <w:jc w:val="right"/>
              <w:rPr>
                <w:sz w:val="22"/>
                <w:szCs w:val="22"/>
              </w:rPr>
            </w:pPr>
            <w:r w:rsidRPr="007D1252">
              <w:rPr>
                <w:sz w:val="22"/>
                <w:szCs w:val="22"/>
              </w:rPr>
              <w:t xml:space="preserve">18 </w:t>
            </w:r>
          </w:p>
          <w:p w14:paraId="76A108ED" w14:textId="77777777" w:rsidR="00696B7F" w:rsidRPr="007D1252" w:rsidRDefault="00696B7F" w:rsidP="000C7BF4">
            <w:pPr>
              <w:spacing w:line="240" w:lineRule="auto"/>
              <w:jc w:val="right"/>
              <w:rPr>
                <w:sz w:val="22"/>
                <w:szCs w:val="22"/>
              </w:rPr>
            </w:pPr>
            <w:r w:rsidRPr="007D1252">
              <w:rPr>
                <w:sz w:val="22"/>
                <w:szCs w:val="22"/>
              </w:rPr>
              <w:t>[12, 25]</w:t>
            </w:r>
          </w:p>
        </w:tc>
        <w:tc>
          <w:tcPr>
            <w:tcW w:w="826" w:type="pct"/>
            <w:tcBorders>
              <w:right w:val="single" w:sz="4" w:space="0" w:color="00DCA1" w:themeColor="background2"/>
            </w:tcBorders>
            <w:vAlign w:val="top"/>
          </w:tcPr>
          <w:p w14:paraId="1AE06DF3" w14:textId="77777777" w:rsidR="00696B7F" w:rsidRPr="007D1252" w:rsidRDefault="00696B7F" w:rsidP="000C7BF4">
            <w:pPr>
              <w:spacing w:line="240" w:lineRule="auto"/>
              <w:jc w:val="right"/>
              <w:rPr>
                <w:sz w:val="22"/>
                <w:szCs w:val="22"/>
              </w:rPr>
            </w:pPr>
            <w:r w:rsidRPr="007D1252">
              <w:rPr>
                <w:sz w:val="22"/>
                <w:szCs w:val="22"/>
              </w:rPr>
              <w:t xml:space="preserve">20 </w:t>
            </w:r>
          </w:p>
          <w:p w14:paraId="2EE6D4E0" w14:textId="77777777" w:rsidR="00696B7F" w:rsidRPr="007D1252" w:rsidRDefault="00696B7F" w:rsidP="000C7BF4">
            <w:pPr>
              <w:spacing w:line="240" w:lineRule="auto"/>
              <w:jc w:val="right"/>
              <w:rPr>
                <w:sz w:val="22"/>
                <w:szCs w:val="22"/>
              </w:rPr>
            </w:pPr>
            <w:r w:rsidRPr="007D1252">
              <w:rPr>
                <w:sz w:val="22"/>
                <w:szCs w:val="22"/>
              </w:rPr>
              <w:t>[14, 27]</w:t>
            </w:r>
          </w:p>
        </w:tc>
        <w:tc>
          <w:tcPr>
            <w:tcW w:w="645" w:type="pct"/>
            <w:tcBorders>
              <w:left w:val="single" w:sz="4" w:space="0" w:color="00DCA1" w:themeColor="background2"/>
            </w:tcBorders>
            <w:vAlign w:val="top"/>
          </w:tcPr>
          <w:p w14:paraId="688167CB" w14:textId="77777777" w:rsidR="00696B7F" w:rsidRPr="007D1252" w:rsidRDefault="00696B7F" w:rsidP="000C7BF4">
            <w:pPr>
              <w:spacing w:line="240" w:lineRule="auto"/>
              <w:jc w:val="right"/>
              <w:rPr>
                <w:sz w:val="22"/>
                <w:szCs w:val="22"/>
              </w:rPr>
            </w:pPr>
            <w:r w:rsidRPr="007D1252">
              <w:rPr>
                <w:sz w:val="22"/>
                <w:szCs w:val="22"/>
              </w:rPr>
              <w:t xml:space="preserve">25 </w:t>
            </w:r>
          </w:p>
          <w:p w14:paraId="4777CF75" w14:textId="77777777" w:rsidR="00696B7F" w:rsidRPr="007D1252" w:rsidRDefault="00696B7F" w:rsidP="000C7BF4">
            <w:pPr>
              <w:spacing w:line="240" w:lineRule="auto"/>
              <w:jc w:val="right"/>
              <w:rPr>
                <w:sz w:val="22"/>
                <w:szCs w:val="22"/>
              </w:rPr>
            </w:pPr>
            <w:r w:rsidRPr="007D1252">
              <w:rPr>
                <w:sz w:val="22"/>
                <w:szCs w:val="22"/>
              </w:rPr>
              <w:t>[16, 35]</w:t>
            </w:r>
          </w:p>
        </w:tc>
        <w:tc>
          <w:tcPr>
            <w:tcW w:w="735" w:type="pct"/>
            <w:vAlign w:val="top"/>
          </w:tcPr>
          <w:p w14:paraId="5A5E86E1" w14:textId="77777777" w:rsidR="00696B7F" w:rsidRPr="007D1252" w:rsidRDefault="00696B7F" w:rsidP="000C7BF4">
            <w:pPr>
              <w:spacing w:line="240" w:lineRule="auto"/>
              <w:jc w:val="right"/>
              <w:rPr>
                <w:sz w:val="22"/>
                <w:szCs w:val="22"/>
              </w:rPr>
            </w:pPr>
            <w:r w:rsidRPr="007D1252">
              <w:rPr>
                <w:sz w:val="22"/>
                <w:szCs w:val="22"/>
              </w:rPr>
              <w:t xml:space="preserve">37 </w:t>
            </w:r>
          </w:p>
          <w:p w14:paraId="77695B99" w14:textId="77777777" w:rsidR="00696B7F" w:rsidRPr="007D1252" w:rsidRDefault="00696B7F" w:rsidP="000C7BF4">
            <w:pPr>
              <w:spacing w:line="240" w:lineRule="auto"/>
              <w:jc w:val="right"/>
              <w:rPr>
                <w:sz w:val="22"/>
                <w:szCs w:val="22"/>
              </w:rPr>
            </w:pPr>
            <w:r w:rsidRPr="007D1252">
              <w:rPr>
                <w:sz w:val="22"/>
                <w:szCs w:val="22"/>
              </w:rPr>
              <w:t>[24, 56]</w:t>
            </w:r>
          </w:p>
        </w:tc>
      </w:tr>
      <w:tr w:rsidR="00696B7F" w:rsidRPr="007D1252" w14:paraId="5A8A8B08" w14:textId="77777777" w:rsidTr="00A0123F">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39B26F30" w14:textId="6E1F700E" w:rsidR="00696B7F" w:rsidRPr="007D1252" w:rsidRDefault="00696B7F" w:rsidP="000C7BF4">
            <w:pPr>
              <w:spacing w:line="240" w:lineRule="auto"/>
              <w:rPr>
                <w:sz w:val="22"/>
                <w:szCs w:val="22"/>
              </w:rPr>
            </w:pPr>
            <w:r w:rsidRPr="007D1252">
              <w:rPr>
                <w:b/>
                <w:bCs/>
                <w:sz w:val="22"/>
                <w:szCs w:val="22"/>
              </w:rPr>
              <w:t>Number of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0D604554" w14:textId="77777777" w:rsidR="00696B7F" w:rsidRPr="007D1252" w:rsidRDefault="00696B7F" w:rsidP="000C7BF4">
            <w:pPr>
              <w:spacing w:line="240" w:lineRule="auto"/>
              <w:jc w:val="right"/>
              <w:rPr>
                <w:sz w:val="22"/>
                <w:szCs w:val="22"/>
              </w:rPr>
            </w:pPr>
            <w:r w:rsidRPr="007D1252">
              <w:rPr>
                <w:sz w:val="22"/>
                <w:szCs w:val="22"/>
              </w:rPr>
              <w:t>0</w:t>
            </w:r>
          </w:p>
        </w:tc>
        <w:tc>
          <w:tcPr>
            <w:tcW w:w="704" w:type="pct"/>
            <w:tcBorders>
              <w:top w:val="single" w:sz="6" w:space="0" w:color="00DCA1" w:themeColor="background2"/>
              <w:left w:val="single" w:sz="4" w:space="0" w:color="00DCA1" w:themeColor="background2"/>
            </w:tcBorders>
            <w:vAlign w:val="top"/>
          </w:tcPr>
          <w:p w14:paraId="41506688" w14:textId="77777777" w:rsidR="00696B7F" w:rsidRPr="007D1252" w:rsidRDefault="00696B7F" w:rsidP="000C7BF4">
            <w:pPr>
              <w:spacing w:line="240" w:lineRule="auto"/>
              <w:jc w:val="right"/>
              <w:rPr>
                <w:sz w:val="22"/>
                <w:szCs w:val="22"/>
              </w:rPr>
            </w:pPr>
            <w:r w:rsidRPr="007D1252">
              <w:rPr>
                <w:sz w:val="22"/>
                <w:szCs w:val="22"/>
              </w:rPr>
              <w:t xml:space="preserve">1 </w:t>
            </w:r>
          </w:p>
          <w:p w14:paraId="447A4007" w14:textId="77777777" w:rsidR="00696B7F" w:rsidRPr="007D1252" w:rsidRDefault="00696B7F" w:rsidP="000C7BF4">
            <w:pPr>
              <w:spacing w:line="240" w:lineRule="auto"/>
              <w:jc w:val="right"/>
              <w:rPr>
                <w:sz w:val="22"/>
                <w:szCs w:val="22"/>
              </w:rPr>
            </w:pPr>
            <w:r w:rsidRPr="007D1252">
              <w:rPr>
                <w:sz w:val="22"/>
                <w:szCs w:val="22"/>
              </w:rPr>
              <w:t>[0, 2]</w:t>
            </w:r>
          </w:p>
        </w:tc>
        <w:tc>
          <w:tcPr>
            <w:tcW w:w="826" w:type="pct"/>
            <w:tcBorders>
              <w:right w:val="single" w:sz="4" w:space="0" w:color="00DCA1" w:themeColor="background2"/>
            </w:tcBorders>
            <w:vAlign w:val="top"/>
          </w:tcPr>
          <w:p w14:paraId="20F73778" w14:textId="77777777" w:rsidR="00696B7F" w:rsidRPr="007D1252" w:rsidRDefault="00696B7F" w:rsidP="000C7BF4">
            <w:pPr>
              <w:spacing w:line="240" w:lineRule="auto"/>
              <w:jc w:val="right"/>
              <w:rPr>
                <w:sz w:val="22"/>
                <w:szCs w:val="22"/>
              </w:rPr>
            </w:pPr>
            <w:r w:rsidRPr="007D1252">
              <w:rPr>
                <w:sz w:val="22"/>
                <w:szCs w:val="22"/>
              </w:rPr>
              <w:t xml:space="preserve">1 </w:t>
            </w:r>
          </w:p>
          <w:p w14:paraId="4717B1C9" w14:textId="77777777" w:rsidR="00696B7F" w:rsidRPr="007D1252" w:rsidRDefault="00696B7F" w:rsidP="000C7BF4">
            <w:pPr>
              <w:spacing w:line="240" w:lineRule="auto"/>
              <w:jc w:val="right"/>
              <w:rPr>
                <w:sz w:val="22"/>
                <w:szCs w:val="22"/>
              </w:rPr>
            </w:pPr>
            <w:r w:rsidRPr="007D1252">
              <w:rPr>
                <w:sz w:val="22"/>
                <w:szCs w:val="22"/>
              </w:rPr>
              <w:t>[1, 2]</w:t>
            </w:r>
          </w:p>
        </w:tc>
        <w:tc>
          <w:tcPr>
            <w:tcW w:w="645" w:type="pct"/>
            <w:tcBorders>
              <w:top w:val="single" w:sz="6" w:space="0" w:color="00DCA1" w:themeColor="background2"/>
              <w:left w:val="single" w:sz="4" w:space="0" w:color="00DCA1" w:themeColor="background2"/>
            </w:tcBorders>
            <w:vAlign w:val="top"/>
          </w:tcPr>
          <w:p w14:paraId="730C58E3" w14:textId="77777777" w:rsidR="00696B7F" w:rsidRPr="007D1252" w:rsidRDefault="00696B7F" w:rsidP="000C7BF4">
            <w:pPr>
              <w:spacing w:line="240" w:lineRule="auto"/>
              <w:jc w:val="right"/>
              <w:rPr>
                <w:sz w:val="22"/>
                <w:szCs w:val="22"/>
              </w:rPr>
            </w:pPr>
            <w:r w:rsidRPr="007D1252">
              <w:rPr>
                <w:sz w:val="22"/>
                <w:szCs w:val="22"/>
              </w:rPr>
              <w:t xml:space="preserve">2 </w:t>
            </w:r>
          </w:p>
          <w:p w14:paraId="3BBAF9BF" w14:textId="77777777" w:rsidR="00696B7F" w:rsidRPr="007D1252" w:rsidRDefault="00696B7F" w:rsidP="000C7BF4">
            <w:pPr>
              <w:spacing w:line="240" w:lineRule="auto"/>
              <w:jc w:val="right"/>
              <w:rPr>
                <w:sz w:val="22"/>
                <w:szCs w:val="22"/>
              </w:rPr>
            </w:pPr>
            <w:r w:rsidRPr="007D1252">
              <w:rPr>
                <w:sz w:val="22"/>
                <w:szCs w:val="22"/>
              </w:rPr>
              <w:t>[1, 3]</w:t>
            </w:r>
          </w:p>
        </w:tc>
        <w:tc>
          <w:tcPr>
            <w:tcW w:w="735" w:type="pct"/>
            <w:vAlign w:val="top"/>
          </w:tcPr>
          <w:p w14:paraId="0F0BE2D7" w14:textId="77777777" w:rsidR="00696B7F" w:rsidRPr="007D1252" w:rsidRDefault="00696B7F" w:rsidP="000C7BF4">
            <w:pPr>
              <w:spacing w:line="240" w:lineRule="auto"/>
              <w:jc w:val="right"/>
              <w:rPr>
                <w:sz w:val="22"/>
                <w:szCs w:val="22"/>
              </w:rPr>
            </w:pPr>
            <w:r w:rsidRPr="007D1252">
              <w:rPr>
                <w:sz w:val="22"/>
                <w:szCs w:val="22"/>
              </w:rPr>
              <w:t xml:space="preserve">3 </w:t>
            </w:r>
          </w:p>
          <w:p w14:paraId="560A0C66" w14:textId="77777777" w:rsidR="00696B7F" w:rsidRPr="007D1252" w:rsidRDefault="00696B7F" w:rsidP="000C7BF4">
            <w:pPr>
              <w:spacing w:line="240" w:lineRule="auto"/>
              <w:jc w:val="right"/>
              <w:rPr>
                <w:sz w:val="22"/>
                <w:szCs w:val="22"/>
              </w:rPr>
            </w:pPr>
            <w:r w:rsidRPr="007D1252">
              <w:rPr>
                <w:sz w:val="22"/>
                <w:szCs w:val="22"/>
              </w:rPr>
              <w:t>[1, 5]</w:t>
            </w:r>
          </w:p>
        </w:tc>
      </w:tr>
    </w:tbl>
    <w:p w14:paraId="07214406" w14:textId="72ABCF26" w:rsidR="000C7BF4" w:rsidRDefault="00FD73CC" w:rsidP="000C7BF4">
      <w:pPr>
        <w:spacing w:line="240" w:lineRule="auto"/>
        <w:rPr>
          <w:rFonts w:asciiTheme="minorHAnsi" w:hAnsiTheme="minorHAnsi" w:cstheme="minorHAnsi"/>
          <w:i/>
          <w:sz w:val="20"/>
          <w:szCs w:val="20"/>
        </w:rPr>
      </w:pPr>
      <w:r w:rsidRPr="000C7BF4">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0C7BF4">
        <w:rPr>
          <w:rFonts w:asciiTheme="minorHAnsi" w:hAnsiTheme="minorHAnsi" w:cstheme="minorHAnsi"/>
          <w:i/>
          <w:sz w:val="20"/>
          <w:szCs w:val="20"/>
        </w:rPr>
        <w:t>The primary indicator value reports the median from the nine climate models, with the range reported in square brackets.</w:t>
      </w:r>
    </w:p>
    <w:p w14:paraId="3D8A7DDE" w14:textId="7C158F7E" w:rsidR="000C7BF4" w:rsidRDefault="000C7BF4">
      <w:pPr>
        <w:spacing w:line="240" w:lineRule="auto"/>
        <w:rPr>
          <w:i/>
          <w:iCs/>
          <w:sz w:val="20"/>
          <w:szCs w:val="20"/>
        </w:rPr>
      </w:pPr>
      <w:r>
        <w:rPr>
          <w:rFonts w:asciiTheme="minorHAnsi" w:hAnsiTheme="minorHAnsi" w:cstheme="minorHAnsi"/>
          <w:b/>
          <w:bCs/>
          <w:i/>
          <w:sz w:val="20"/>
          <w:szCs w:val="20"/>
        </w:rPr>
        <w:t>Table footnotes:</w:t>
      </w:r>
      <w:r w:rsidR="00FD73CC" w:rsidRPr="00436228">
        <w:rPr>
          <w:rFonts w:asciiTheme="minorHAnsi" w:hAnsiTheme="minorHAnsi" w:cstheme="minorHAnsi"/>
          <w:i/>
          <w:sz w:val="20"/>
          <w:szCs w:val="20"/>
        </w:rPr>
        <w:t xml:space="preserve"> </w:t>
      </w:r>
      <w:r w:rsidR="00FD73CC">
        <w:rPr>
          <w:i/>
          <w:iCs/>
          <w:sz w:val="20"/>
          <w:szCs w:val="20"/>
        </w:rPr>
        <w:t>(a) Based on the 95</w:t>
      </w:r>
      <w:r w:rsidR="00FD73CC" w:rsidRPr="009C7872">
        <w:rPr>
          <w:i/>
          <w:iCs/>
          <w:sz w:val="20"/>
          <w:szCs w:val="20"/>
          <w:vertAlign w:val="superscript"/>
        </w:rPr>
        <w:t>th</w:t>
      </w:r>
      <w:r w:rsidR="00FD73CC">
        <w:rPr>
          <w:i/>
          <w:iCs/>
          <w:sz w:val="20"/>
          <w:szCs w:val="20"/>
        </w:rPr>
        <w:t xml:space="preserve"> percentile of d</w:t>
      </w:r>
      <w:r w:rsidR="00FD73CC" w:rsidRPr="00764436">
        <w:rPr>
          <w:i/>
          <w:iCs/>
          <w:sz w:val="20"/>
          <w:szCs w:val="20"/>
        </w:rPr>
        <w:t>aily maximum air temperature</w:t>
      </w:r>
      <w:r w:rsidR="00FD73CC">
        <w:rPr>
          <w:i/>
          <w:iCs/>
          <w:sz w:val="20"/>
          <w:szCs w:val="20"/>
        </w:rPr>
        <w:t>.</w:t>
      </w:r>
      <w:r w:rsidR="00FD73CC" w:rsidRPr="00764436">
        <w:rPr>
          <w:i/>
          <w:iCs/>
          <w:sz w:val="20"/>
          <w:szCs w:val="20"/>
        </w:rPr>
        <w:t xml:space="preserve"> </w:t>
      </w:r>
      <w:r w:rsidR="00FD73CC">
        <w:rPr>
          <w:i/>
          <w:iCs/>
          <w:sz w:val="20"/>
          <w:szCs w:val="20"/>
        </w:rPr>
        <w:t>(b) Based on the 95</w:t>
      </w:r>
      <w:r w:rsidR="00FD73CC" w:rsidRPr="00E1517E">
        <w:rPr>
          <w:i/>
          <w:iCs/>
          <w:sz w:val="20"/>
          <w:szCs w:val="20"/>
          <w:vertAlign w:val="superscript"/>
        </w:rPr>
        <w:t>th</w:t>
      </w:r>
      <w:r w:rsidR="00FD73CC">
        <w:rPr>
          <w:i/>
          <w:iCs/>
          <w:sz w:val="20"/>
          <w:szCs w:val="20"/>
        </w:rPr>
        <w:t xml:space="preserve"> percentile of</w:t>
      </w:r>
      <w:r w:rsidR="00FD73CC" w:rsidRPr="009C63F2">
        <w:rPr>
          <w:i/>
          <w:iCs/>
          <w:sz w:val="20"/>
          <w:szCs w:val="20"/>
        </w:rPr>
        <w:t xml:space="preserve"> </w:t>
      </w:r>
      <w:r w:rsidR="00FD73CC">
        <w:rPr>
          <w:i/>
          <w:iCs/>
          <w:sz w:val="20"/>
          <w:szCs w:val="20"/>
        </w:rPr>
        <w:t xml:space="preserve">daily minimum air temperature, representing the coldest part of the night on very hot nights. (c) </w:t>
      </w:r>
      <w:r w:rsidR="00FD73CC" w:rsidRPr="00044A1B">
        <w:rPr>
          <w:i/>
          <w:iCs/>
          <w:sz w:val="20"/>
          <w:szCs w:val="20"/>
        </w:rPr>
        <w:t xml:space="preserve">The </w:t>
      </w:r>
      <w:hyperlink r:id="rId39" w:history="1">
        <w:r w:rsidR="00FD73CC" w:rsidRPr="00751BDF">
          <w:rPr>
            <w:rStyle w:val="Hyperlink"/>
            <w:i/>
            <w:iCs/>
            <w:sz w:val="20"/>
            <w:szCs w:val="20"/>
          </w:rPr>
          <w:t>National Oceanic and Atmospheric Administration (NOAA) Heat Index</w:t>
        </w:r>
      </w:hyperlink>
      <w:r w:rsidR="00FD73CC" w:rsidRPr="00044A1B">
        <w:rPr>
          <w:i/>
          <w:iCs/>
          <w:sz w:val="20"/>
          <w:szCs w:val="20"/>
        </w:rPr>
        <w:t xml:space="preserve"> is a measure of how hot it feels when relative humidity is factored in </w:t>
      </w:r>
      <w:r w:rsidR="00FD73CC">
        <w:rPr>
          <w:i/>
          <w:iCs/>
          <w:sz w:val="20"/>
          <w:szCs w:val="20"/>
        </w:rPr>
        <w:t xml:space="preserve">alongside </w:t>
      </w:r>
      <w:r w:rsidR="00FD73CC" w:rsidRPr="00044A1B">
        <w:rPr>
          <w:i/>
          <w:iCs/>
          <w:sz w:val="20"/>
          <w:szCs w:val="20"/>
        </w:rPr>
        <w:t>actual air temperature.</w:t>
      </w:r>
      <w:r w:rsidR="00FD73CC">
        <w:rPr>
          <w:i/>
          <w:iCs/>
          <w:sz w:val="20"/>
          <w:szCs w:val="20"/>
        </w:rPr>
        <w:t xml:space="preserve"> It is calculated on days with a maximum temperature of 27</w:t>
      </w:r>
      <w:r w:rsidR="00FD73CC" w:rsidRPr="009A3644">
        <w:rPr>
          <w:i/>
          <w:iCs/>
          <w:sz w:val="20"/>
          <w:szCs w:val="20"/>
        </w:rPr>
        <w:t xml:space="preserve">°C </w:t>
      </w:r>
      <w:r w:rsidR="00FD73CC">
        <w:rPr>
          <w:i/>
          <w:iCs/>
          <w:sz w:val="20"/>
          <w:szCs w:val="20"/>
        </w:rPr>
        <w:t xml:space="preserve">and above. </w:t>
      </w:r>
      <w:r w:rsidR="00FD73CC">
        <w:rPr>
          <w:rFonts w:asciiTheme="minorHAnsi" w:hAnsiTheme="minorHAnsi" w:cstheme="minorHAnsi"/>
          <w:i/>
          <w:iCs/>
          <w:sz w:val="20"/>
          <w:szCs w:val="20"/>
        </w:rPr>
        <w:t xml:space="preserve">Interpretation of Heat Index values: </w:t>
      </w:r>
      <w:r w:rsidR="00FD73CC" w:rsidRPr="00436228">
        <w:rPr>
          <w:rFonts w:asciiTheme="minorHAnsi" w:hAnsiTheme="minorHAnsi" w:cstheme="minorHAnsi"/>
          <w:i/>
          <w:iCs/>
          <w:sz w:val="20"/>
          <w:szCs w:val="20"/>
        </w:rPr>
        <w:t xml:space="preserve">27°C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32°C indicates caution, 33°C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41°C indicates extreme caution, 42°C </w:t>
      </w:r>
      <w:r w:rsidR="00FD73CC">
        <w:rPr>
          <w:rFonts w:asciiTheme="minorHAnsi" w:hAnsiTheme="minorHAnsi" w:cstheme="minorHAnsi"/>
          <w:i/>
          <w:iCs/>
          <w:sz w:val="20"/>
          <w:szCs w:val="20"/>
        </w:rPr>
        <w:t>to</w:t>
      </w:r>
      <w:r w:rsidR="00FD73CC" w:rsidRPr="00436228">
        <w:rPr>
          <w:rFonts w:asciiTheme="minorHAnsi" w:hAnsiTheme="minorHAnsi" w:cstheme="minorHAnsi"/>
          <w:i/>
          <w:iCs/>
          <w:sz w:val="20"/>
          <w:szCs w:val="20"/>
        </w:rPr>
        <w:t xml:space="preserve"> 54°C indicates danger and over 54°C indicates extreme danger. </w:t>
      </w:r>
      <w:r w:rsidR="00FD73CC">
        <w:rPr>
          <w:rFonts w:asciiTheme="minorHAnsi" w:hAnsiTheme="minorHAnsi" w:cstheme="minorHAnsi"/>
          <w:i/>
          <w:iCs/>
          <w:sz w:val="20"/>
          <w:szCs w:val="20"/>
        </w:rPr>
        <w:t>See</w:t>
      </w:r>
      <w:r w:rsidR="00FD73CC" w:rsidRPr="00436228">
        <w:rPr>
          <w:rFonts w:asciiTheme="minorHAnsi" w:hAnsiTheme="minorHAnsi" w:cstheme="minorHAnsi"/>
          <w:i/>
          <w:iCs/>
          <w:sz w:val="20"/>
          <w:szCs w:val="20"/>
        </w:rPr>
        <w:t xml:space="preserve"> methodology document for further explanation of Heat Index categories</w:t>
      </w:r>
      <w:r w:rsidR="00FD73CC">
        <w:rPr>
          <w:rFonts w:asciiTheme="minorHAnsi" w:hAnsiTheme="minorHAnsi" w:cstheme="minorHAnsi"/>
          <w:i/>
          <w:iCs/>
          <w:sz w:val="20"/>
          <w:szCs w:val="20"/>
        </w:rPr>
        <w:t>.</w:t>
      </w:r>
      <w:r w:rsidR="00FD73CC" w:rsidRPr="00436228">
        <w:rPr>
          <w:rFonts w:asciiTheme="minorHAnsi" w:hAnsiTheme="minorHAnsi" w:cstheme="minorHAnsi"/>
          <w:i/>
          <w:iCs/>
          <w:sz w:val="20"/>
          <w:szCs w:val="20"/>
        </w:rPr>
        <w:t xml:space="preserve"> </w:t>
      </w:r>
      <w:r w:rsidR="00FD73CC">
        <w:rPr>
          <w:i/>
          <w:iCs/>
          <w:sz w:val="20"/>
          <w:szCs w:val="20"/>
        </w:rPr>
        <w:t>(d)</w:t>
      </w:r>
      <w:r w:rsidR="00FD73CC" w:rsidRPr="00C55EA4">
        <w:t xml:space="preserve"> </w:t>
      </w:r>
      <w:r w:rsidR="00FD73CC">
        <w:rPr>
          <w:i/>
          <w:iCs/>
          <w:sz w:val="20"/>
          <w:szCs w:val="20"/>
        </w:rPr>
        <w:t xml:space="preserve">A heatwave is defined as three </w:t>
      </w:r>
      <w:r w:rsidR="00FD73CC" w:rsidRPr="00C55EA4">
        <w:rPr>
          <w:i/>
          <w:iCs/>
          <w:sz w:val="20"/>
          <w:szCs w:val="20"/>
        </w:rPr>
        <w:t xml:space="preserve">or more consecutive </w:t>
      </w:r>
      <w:r w:rsidR="00FD73CC">
        <w:rPr>
          <w:i/>
          <w:iCs/>
          <w:sz w:val="20"/>
          <w:szCs w:val="20"/>
        </w:rPr>
        <w:t xml:space="preserve">days where both </w:t>
      </w:r>
      <w:r w:rsidR="00FD73CC" w:rsidRPr="00C55EA4">
        <w:rPr>
          <w:i/>
          <w:iCs/>
          <w:sz w:val="20"/>
          <w:szCs w:val="20"/>
        </w:rPr>
        <w:t xml:space="preserve">daytime </w:t>
      </w:r>
      <w:r w:rsidR="00FD73CC">
        <w:rPr>
          <w:i/>
          <w:iCs/>
          <w:sz w:val="20"/>
          <w:szCs w:val="20"/>
        </w:rPr>
        <w:t xml:space="preserve">and </w:t>
      </w:r>
      <w:r w:rsidR="00FD73CC" w:rsidRPr="00C55EA4">
        <w:rPr>
          <w:i/>
          <w:iCs/>
          <w:sz w:val="20"/>
          <w:szCs w:val="20"/>
        </w:rPr>
        <w:t>overnight</w:t>
      </w:r>
      <w:r w:rsidR="00FD73CC">
        <w:rPr>
          <w:i/>
          <w:iCs/>
          <w:sz w:val="20"/>
          <w:szCs w:val="20"/>
        </w:rPr>
        <w:t xml:space="preserve"> temperatures (daily mean temperatures) are unusually high for </w:t>
      </w:r>
      <w:r w:rsidR="00FD73CC" w:rsidRPr="00C55EA4">
        <w:rPr>
          <w:i/>
          <w:iCs/>
          <w:sz w:val="20"/>
          <w:szCs w:val="20"/>
        </w:rPr>
        <w:t>the</w:t>
      </w:r>
      <w:r w:rsidR="00FD73CC">
        <w:rPr>
          <w:i/>
          <w:iCs/>
          <w:sz w:val="20"/>
          <w:szCs w:val="20"/>
        </w:rPr>
        <w:t xml:space="preserve"> location, based on t</w:t>
      </w:r>
      <w:r w:rsidR="00FD73CC" w:rsidRPr="005F3372">
        <w:rPr>
          <w:i/>
          <w:iCs/>
          <w:sz w:val="20"/>
          <w:szCs w:val="20"/>
        </w:rPr>
        <w:t xml:space="preserve">he </w:t>
      </w:r>
      <w:hyperlink r:id="rId40" w:history="1">
        <w:r w:rsidR="00FD73CC" w:rsidRPr="003F148B">
          <w:rPr>
            <w:rStyle w:val="Hyperlink"/>
            <w:i/>
            <w:iCs/>
            <w:sz w:val="20"/>
            <w:szCs w:val="20"/>
          </w:rPr>
          <w:t>Bureau of Meteorology’s Excess Heat Factor</w:t>
        </w:r>
      </w:hyperlink>
      <w:r w:rsidR="00FD73CC" w:rsidRPr="00C55EA4">
        <w:rPr>
          <w:i/>
          <w:iCs/>
          <w:sz w:val="20"/>
          <w:szCs w:val="20"/>
        </w:rPr>
        <w:t xml:space="preserve"> method. For this district, </w:t>
      </w:r>
      <w:r w:rsidR="00FD73CC">
        <w:rPr>
          <w:i/>
          <w:iCs/>
          <w:sz w:val="20"/>
          <w:szCs w:val="20"/>
        </w:rPr>
        <w:t>an unusually high</w:t>
      </w:r>
      <w:r w:rsidR="00FD73CC" w:rsidRPr="00C55EA4">
        <w:rPr>
          <w:i/>
          <w:iCs/>
          <w:sz w:val="20"/>
          <w:szCs w:val="20"/>
        </w:rPr>
        <w:t xml:space="preserve"> </w:t>
      </w:r>
      <w:r w:rsidR="00FD73CC">
        <w:rPr>
          <w:i/>
          <w:iCs/>
          <w:sz w:val="20"/>
          <w:szCs w:val="20"/>
        </w:rPr>
        <w:t>daily mean</w:t>
      </w:r>
      <w:r w:rsidR="00FD73CC" w:rsidRPr="00C55EA4">
        <w:rPr>
          <w:i/>
          <w:iCs/>
          <w:sz w:val="20"/>
          <w:szCs w:val="20"/>
        </w:rPr>
        <w:t xml:space="preserve"> temperature is approximately </w:t>
      </w:r>
      <w:r w:rsidR="00A97B4B" w:rsidRPr="00910905">
        <w:rPr>
          <w:b/>
          <w:bCs/>
          <w:i/>
          <w:iCs/>
          <w:sz w:val="20"/>
          <w:szCs w:val="20"/>
        </w:rPr>
        <w:t>28.3</w:t>
      </w:r>
      <w:r w:rsidR="00A97B4B" w:rsidRPr="00C55EA4">
        <w:rPr>
          <w:b/>
          <w:bCs/>
          <w:i/>
          <w:iCs/>
          <w:sz w:val="20"/>
          <w:szCs w:val="20"/>
        </w:rPr>
        <w:t>°C</w:t>
      </w:r>
      <w:r w:rsidR="00FD73CC">
        <w:rPr>
          <w:b/>
          <w:bCs/>
          <w:i/>
          <w:iCs/>
          <w:sz w:val="20"/>
          <w:szCs w:val="20"/>
        </w:rPr>
        <w:t xml:space="preserve"> </w:t>
      </w:r>
      <w:r w:rsidR="00FD73CC">
        <w:rPr>
          <w:i/>
          <w:iCs/>
          <w:sz w:val="20"/>
          <w:szCs w:val="20"/>
        </w:rPr>
        <w:t>or above</w:t>
      </w:r>
      <w:r w:rsidR="00A97B4B" w:rsidRPr="00C55EA4">
        <w:rPr>
          <w:i/>
          <w:iCs/>
          <w:sz w:val="20"/>
          <w:szCs w:val="20"/>
        </w:rPr>
        <w:t>.</w:t>
      </w:r>
      <w:r w:rsidR="00A97B4B">
        <w:rPr>
          <w:i/>
          <w:iCs/>
          <w:sz w:val="20"/>
          <w:szCs w:val="20"/>
        </w:rPr>
        <w:t xml:space="preserve"> </w:t>
      </w:r>
      <w:r>
        <w:rPr>
          <w:i/>
          <w:iCs/>
          <w:sz w:val="20"/>
          <w:szCs w:val="20"/>
        </w:rPr>
        <w:br w:type="page"/>
      </w:r>
    </w:p>
    <w:p w14:paraId="1AAB41F7" w14:textId="77777777" w:rsidR="00A97B4B" w:rsidRDefault="00A97B4B" w:rsidP="000C7BF4">
      <w:pPr>
        <w:pStyle w:val="Heading2"/>
        <w:spacing w:line="240" w:lineRule="auto"/>
      </w:pPr>
      <w:r>
        <w:lastRenderedPageBreak/>
        <w:t xml:space="preserve">Fire </w:t>
      </w:r>
      <w:r w:rsidRPr="00146AE9">
        <w:t>Hazard</w:t>
      </w:r>
    </w:p>
    <w:p w14:paraId="370E5EEC" w14:textId="77777777" w:rsidR="00A97B4B" w:rsidRPr="00A91878" w:rsidRDefault="00A97B4B" w:rsidP="000C7BF4">
      <w:pPr>
        <w:pStyle w:val="BulletNoIndent"/>
        <w:numPr>
          <w:ilvl w:val="0"/>
          <w:numId w:val="0"/>
        </w:numPr>
        <w:spacing w:line="240" w:lineRule="auto"/>
        <w:ind w:left="357" w:hanging="357"/>
      </w:pPr>
      <w:r w:rsidRPr="00A91878">
        <w:rPr>
          <w:b/>
        </w:rPr>
        <w:t xml:space="preserve">Key </w:t>
      </w:r>
      <w:r w:rsidRPr="00A91878">
        <w:rPr>
          <w:b/>
          <w:bCs/>
        </w:rPr>
        <w:t>projections</w:t>
      </w:r>
      <w:r w:rsidRPr="00A91878">
        <w:t>:</w:t>
      </w:r>
      <w:r w:rsidRPr="00A91878">
        <w:rPr>
          <w:b/>
        </w:rPr>
        <w:t xml:space="preserve"> </w:t>
      </w:r>
    </w:p>
    <w:p w14:paraId="3D5C546F" w14:textId="48F1E7A2" w:rsidR="00A97B4B" w:rsidRPr="00A91878" w:rsidRDefault="00A97B4B" w:rsidP="000C7BF4">
      <w:pPr>
        <w:pStyle w:val="ListParagraph"/>
        <w:numPr>
          <w:ilvl w:val="0"/>
          <w:numId w:val="12"/>
        </w:numPr>
        <w:spacing w:line="240" w:lineRule="auto"/>
      </w:pPr>
      <w:r w:rsidRPr="00A91878">
        <w:rPr>
          <w:b/>
          <w:bCs/>
        </w:rPr>
        <w:t>Majority of district area experiences moderate to high hazard</w:t>
      </w:r>
      <w:r w:rsidRPr="00A91878">
        <w:t xml:space="preserve">: </w:t>
      </w:r>
      <w:r w:rsidR="001B2957" w:rsidRPr="00A91878">
        <w:t>U</w:t>
      </w:r>
      <w:r w:rsidRPr="00A91878">
        <w:t>nder baseline conditions over half of the district experiences moderate to high fire hazard; 57.3% during a 1-in-20-year fire weather event and 62.5% during a 1-in-100-year event. 29-35% of the district is affected by low fire hazard, and 7-8% by very high fire hazard.</w:t>
      </w:r>
    </w:p>
    <w:p w14:paraId="1A1FF1DB" w14:textId="20D5CC5F" w:rsidR="004B2141" w:rsidRPr="00A91878" w:rsidRDefault="00A97B4B" w:rsidP="000C7BF4">
      <w:pPr>
        <w:pStyle w:val="ListParagraph"/>
        <w:numPr>
          <w:ilvl w:val="0"/>
          <w:numId w:val="12"/>
        </w:numPr>
        <w:spacing w:line="240" w:lineRule="auto"/>
      </w:pPr>
      <w:r w:rsidRPr="00A91878">
        <w:rPr>
          <w:b/>
          <w:bCs/>
        </w:rPr>
        <w:t>Current hazard conditions to persist without sustainable emissions</w:t>
      </w:r>
      <w:r w:rsidRPr="00A91878">
        <w:t xml:space="preserve">: </w:t>
      </w:r>
      <w:r w:rsidR="001B2957" w:rsidRPr="00A91878">
        <w:t>I</w:t>
      </w:r>
      <w:r w:rsidRPr="00A91878">
        <w:t>n a future climate, the proportion of the district experiencing very high fire hazard is expected to decline slightly, by up to 1 percentage point for a 1-in-20-year fire weather event and 0.9 percentage points for a 1-in-100-year event. Under the sustainability scenario, the area experiencing low fire hazard increases slightly by 1.0-1.5 percentage points by 2050 and an additional 0.8-1.3 percentage points by 2085. In the reasonable worst-case scenario, both the low and moderate to high hazard areas stay very close to their baseline levels.</w:t>
      </w:r>
    </w:p>
    <w:p w14:paraId="568E15A1" w14:textId="59CDEAB6" w:rsidR="00A97B4B" w:rsidRPr="00A91878" w:rsidRDefault="004B2141" w:rsidP="004B2141">
      <w:pPr>
        <w:spacing w:line="240" w:lineRule="auto"/>
      </w:pPr>
      <w:r w:rsidRPr="00A91878">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9"/>
        <w:gridCol w:w="1560"/>
        <w:gridCol w:w="1417"/>
        <w:gridCol w:w="1560"/>
        <w:gridCol w:w="1417"/>
      </w:tblGrid>
      <w:tr w:rsidR="00E52B44" w:rsidRPr="00566A9C" w14:paraId="082A82BD" w14:textId="77777777" w:rsidTr="00E52B44">
        <w:trPr>
          <w:cnfStyle w:val="100000000000" w:firstRow="1" w:lastRow="0" w:firstColumn="0" w:lastColumn="0" w:oddVBand="0" w:evenVBand="0" w:oddHBand="0" w:evenHBand="0" w:firstRowFirstColumn="0" w:firstRowLastColumn="0" w:lastRowFirstColumn="0" w:lastRowLastColumn="0"/>
          <w:cantSplit/>
          <w:trHeight w:hRule="exact" w:val="340"/>
        </w:trPr>
        <w:tc>
          <w:tcPr>
            <w:tcW w:w="1176" w:type="pct"/>
          </w:tcPr>
          <w:p w14:paraId="75E2FA5A" w14:textId="77777777" w:rsidR="00E52B44" w:rsidRPr="00566A9C" w:rsidRDefault="00E52B44" w:rsidP="00566A9C">
            <w:pPr>
              <w:spacing w:line="240" w:lineRule="auto"/>
              <w:rPr>
                <w:i/>
                <w:iCs/>
                <w:sz w:val="22"/>
                <w:szCs w:val="22"/>
              </w:rPr>
            </w:pPr>
          </w:p>
        </w:tc>
        <w:tc>
          <w:tcPr>
            <w:tcW w:w="736" w:type="pct"/>
            <w:tcBorders>
              <w:bottom w:val="single" w:sz="6" w:space="0" w:color="00DCA1" w:themeColor="background2"/>
              <w:right w:val="single" w:sz="4" w:space="0" w:color="00DCA1" w:themeColor="background2"/>
            </w:tcBorders>
          </w:tcPr>
          <w:p w14:paraId="1FAB42D6" w14:textId="409A2E66" w:rsidR="00E52B44" w:rsidRPr="00566A9C" w:rsidRDefault="00E52B44" w:rsidP="00566A9C">
            <w:pPr>
              <w:spacing w:line="240" w:lineRule="auto"/>
              <w:jc w:val="right"/>
              <w:rPr>
                <w:i/>
                <w:iCs/>
                <w:sz w:val="22"/>
                <w:szCs w:val="22"/>
              </w:rPr>
            </w:pPr>
            <w:r w:rsidRPr="00566A9C">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DEC74CE" w14:textId="4A18CD13" w:rsidR="00E52B44" w:rsidRPr="00566A9C" w:rsidRDefault="00E52B44" w:rsidP="00E52B44">
            <w:pPr>
              <w:spacing w:line="240" w:lineRule="auto"/>
              <w:jc w:val="center"/>
              <w:rPr>
                <w:b/>
                <w:bCs/>
                <w:sz w:val="22"/>
                <w:szCs w:val="22"/>
              </w:rPr>
            </w:pPr>
            <w:r w:rsidRPr="00566A9C">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231F7078" w14:textId="04C67A38" w:rsidR="00E52B44" w:rsidRPr="00566A9C" w:rsidRDefault="00E52B44" w:rsidP="00E52B44">
            <w:pPr>
              <w:spacing w:line="240" w:lineRule="auto"/>
              <w:jc w:val="center"/>
              <w:rPr>
                <w:b/>
                <w:bCs/>
                <w:sz w:val="22"/>
                <w:szCs w:val="22"/>
              </w:rPr>
            </w:pPr>
            <w:r w:rsidRPr="00566A9C">
              <w:rPr>
                <w:b/>
                <w:bCs/>
                <w:sz w:val="22"/>
                <w:szCs w:val="22"/>
              </w:rPr>
              <w:t>2085 Scenarios</w:t>
            </w:r>
          </w:p>
        </w:tc>
      </w:tr>
      <w:tr w:rsidR="00B034FC" w:rsidRPr="00566A9C" w14:paraId="3E5D37C6" w14:textId="77777777" w:rsidTr="00566A9C">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726BCEEB" w14:textId="77777777" w:rsidR="00A97B4B" w:rsidRPr="00566A9C" w:rsidRDefault="00A97B4B" w:rsidP="00566A9C">
            <w:pPr>
              <w:spacing w:line="240" w:lineRule="auto"/>
              <w:rPr>
                <w:i/>
                <w:iCs/>
                <w:sz w:val="22"/>
                <w:szCs w:val="22"/>
              </w:rPr>
            </w:pPr>
          </w:p>
        </w:tc>
        <w:tc>
          <w:tcPr>
            <w:tcW w:w="736" w:type="pct"/>
            <w:tcBorders>
              <w:bottom w:val="single" w:sz="6" w:space="0" w:color="00DCA1" w:themeColor="background2"/>
              <w:right w:val="single" w:sz="4" w:space="0" w:color="00DCA1" w:themeColor="background2"/>
            </w:tcBorders>
          </w:tcPr>
          <w:p w14:paraId="2CEE0269" w14:textId="77777777" w:rsidR="00A97B4B" w:rsidRPr="00566A9C" w:rsidRDefault="00A97B4B" w:rsidP="00566A9C">
            <w:pPr>
              <w:spacing w:line="240" w:lineRule="auto"/>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41DF457E" w14:textId="77777777" w:rsidR="00A97B4B" w:rsidRPr="00566A9C" w:rsidRDefault="00A97B4B" w:rsidP="00566A9C">
            <w:pPr>
              <w:spacing w:line="240" w:lineRule="auto"/>
              <w:jc w:val="right"/>
              <w:rPr>
                <w:sz w:val="22"/>
                <w:szCs w:val="22"/>
              </w:rPr>
            </w:pPr>
            <w:r w:rsidRPr="00566A9C">
              <w:rPr>
                <w:b/>
                <w:bCs/>
                <w:sz w:val="22"/>
                <w:szCs w:val="22"/>
              </w:rPr>
              <w:t xml:space="preserve">Sustainability  </w:t>
            </w:r>
          </w:p>
        </w:tc>
        <w:tc>
          <w:tcPr>
            <w:tcW w:w="735" w:type="pct"/>
            <w:tcBorders>
              <w:right w:val="single" w:sz="4" w:space="0" w:color="00DCA1" w:themeColor="background2"/>
            </w:tcBorders>
            <w:vAlign w:val="top"/>
          </w:tcPr>
          <w:p w14:paraId="2D79DA53" w14:textId="720F58DF" w:rsidR="00A97B4B" w:rsidRPr="00566A9C" w:rsidRDefault="00A97B4B" w:rsidP="00566A9C">
            <w:pPr>
              <w:spacing w:line="240" w:lineRule="auto"/>
              <w:jc w:val="right"/>
              <w:rPr>
                <w:sz w:val="22"/>
                <w:szCs w:val="22"/>
              </w:rPr>
            </w:pPr>
            <w:r w:rsidRPr="00566A9C">
              <w:rPr>
                <w:b/>
                <w:bCs/>
                <w:sz w:val="22"/>
                <w:szCs w:val="22"/>
              </w:rPr>
              <w:t>Reasonable worst</w:t>
            </w:r>
            <w:r w:rsidR="000B6AD7" w:rsidRPr="00913D61">
              <w:t>-</w:t>
            </w:r>
            <w:r w:rsidRPr="00566A9C">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36B97D0B" w14:textId="77777777" w:rsidR="00A97B4B" w:rsidRPr="00566A9C" w:rsidRDefault="00A97B4B" w:rsidP="00566A9C">
            <w:pPr>
              <w:spacing w:line="240" w:lineRule="auto"/>
              <w:jc w:val="right"/>
              <w:rPr>
                <w:sz w:val="22"/>
                <w:szCs w:val="22"/>
              </w:rPr>
            </w:pPr>
            <w:r w:rsidRPr="00566A9C">
              <w:rPr>
                <w:b/>
                <w:bCs/>
                <w:sz w:val="22"/>
                <w:szCs w:val="22"/>
              </w:rPr>
              <w:t xml:space="preserve">Sustainability  </w:t>
            </w:r>
          </w:p>
        </w:tc>
        <w:tc>
          <w:tcPr>
            <w:tcW w:w="735" w:type="pct"/>
            <w:vAlign w:val="top"/>
          </w:tcPr>
          <w:p w14:paraId="04FECF23" w14:textId="51D15008" w:rsidR="00A97B4B" w:rsidRPr="00566A9C" w:rsidRDefault="00A97B4B" w:rsidP="00566A9C">
            <w:pPr>
              <w:spacing w:line="240" w:lineRule="auto"/>
              <w:jc w:val="right"/>
              <w:rPr>
                <w:sz w:val="22"/>
                <w:szCs w:val="22"/>
              </w:rPr>
            </w:pPr>
            <w:r w:rsidRPr="00566A9C">
              <w:rPr>
                <w:b/>
                <w:bCs/>
                <w:sz w:val="22"/>
                <w:szCs w:val="22"/>
              </w:rPr>
              <w:t>Reasonable worst</w:t>
            </w:r>
            <w:r w:rsidR="000B6AD7" w:rsidRPr="00913D61">
              <w:t>-</w:t>
            </w:r>
            <w:r w:rsidRPr="00566A9C">
              <w:rPr>
                <w:b/>
                <w:bCs/>
                <w:sz w:val="22"/>
                <w:szCs w:val="22"/>
              </w:rPr>
              <w:t xml:space="preserve">case </w:t>
            </w:r>
          </w:p>
        </w:tc>
      </w:tr>
      <w:tr w:rsidR="00A97B4B" w:rsidRPr="00566A9C" w14:paraId="1A31823C" w14:textId="77777777" w:rsidTr="00AB5F2A">
        <w:trPr>
          <w:cantSplit/>
          <w:trHeight w:hRule="exact" w:val="397"/>
        </w:trPr>
        <w:tc>
          <w:tcPr>
            <w:tcW w:w="5000" w:type="pct"/>
            <w:gridSpan w:val="6"/>
            <w:vAlign w:val="top"/>
          </w:tcPr>
          <w:p w14:paraId="19317A67" w14:textId="77777777" w:rsidR="00A97B4B" w:rsidRPr="00566A9C" w:rsidRDefault="00A97B4B" w:rsidP="00566A9C">
            <w:pPr>
              <w:spacing w:line="240" w:lineRule="auto"/>
              <w:rPr>
                <w:rFonts w:asciiTheme="minorHAnsi" w:hAnsiTheme="minorHAnsi" w:cstheme="minorHAnsi"/>
                <w:color w:val="000000"/>
                <w:sz w:val="22"/>
                <w:szCs w:val="22"/>
              </w:rPr>
            </w:pPr>
            <w:r w:rsidRPr="00566A9C">
              <w:rPr>
                <w:b/>
                <w:bCs/>
                <w:i/>
                <w:iCs/>
                <w:sz w:val="22"/>
                <w:szCs w:val="22"/>
              </w:rPr>
              <w:t>Hazard for a ‘1-in-20 year’ fire weather event</w:t>
            </w:r>
            <w:r w:rsidRPr="00566A9C">
              <w:rPr>
                <w:b/>
                <w:bCs/>
                <w:sz w:val="22"/>
                <w:szCs w:val="22"/>
                <w:vertAlign w:val="superscript"/>
              </w:rPr>
              <w:t>(a)</w:t>
            </w:r>
          </w:p>
        </w:tc>
      </w:tr>
      <w:tr w:rsidR="00B034FC" w:rsidRPr="00566A9C" w14:paraId="1A1882E0" w14:textId="77777777" w:rsidTr="00566A9C">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785DEFD7"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46C70636"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35.3%</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3,185,560)</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5C46303D"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36.0%</w:t>
            </w:r>
            <w:r w:rsidRPr="00566A9C">
              <w:rPr>
                <w:rFonts w:asciiTheme="minorHAnsi" w:hAnsiTheme="minorHAnsi" w:cstheme="minorHAnsi"/>
                <w:color w:val="000000"/>
                <w:sz w:val="22"/>
                <w:szCs w:val="22"/>
              </w:rPr>
              <w:br/>
              <w:t>[35.3%, 36.7%]</w:t>
            </w:r>
          </w:p>
        </w:tc>
        <w:tc>
          <w:tcPr>
            <w:tcW w:w="735" w:type="pct"/>
            <w:tcBorders>
              <w:right w:val="single" w:sz="4" w:space="0" w:color="00DCA1" w:themeColor="background2"/>
            </w:tcBorders>
            <w:vAlign w:val="top"/>
          </w:tcPr>
          <w:p w14:paraId="0BB58036"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35.5%</w:t>
            </w:r>
            <w:r w:rsidRPr="00566A9C">
              <w:rPr>
                <w:rFonts w:asciiTheme="minorHAnsi" w:hAnsiTheme="minorHAnsi" w:cstheme="minorHAnsi"/>
                <w:color w:val="000000"/>
                <w:sz w:val="22"/>
                <w:szCs w:val="22"/>
              </w:rPr>
              <w:br/>
              <w:t>[34.5%, 36.4%]</w:t>
            </w:r>
          </w:p>
        </w:tc>
        <w:tc>
          <w:tcPr>
            <w:tcW w:w="809" w:type="pct"/>
            <w:tcBorders>
              <w:left w:val="single" w:sz="4" w:space="0" w:color="00DCA1" w:themeColor="background2"/>
            </w:tcBorders>
            <w:vAlign w:val="top"/>
          </w:tcPr>
          <w:p w14:paraId="4D04483F"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36.8%</w:t>
            </w:r>
            <w:r w:rsidRPr="00566A9C">
              <w:rPr>
                <w:rFonts w:asciiTheme="minorHAnsi" w:hAnsiTheme="minorHAnsi" w:cstheme="minorHAnsi"/>
                <w:color w:val="000000"/>
                <w:sz w:val="22"/>
                <w:szCs w:val="22"/>
              </w:rPr>
              <w:br/>
              <w:t>[35.2%, 38.6%]</w:t>
            </w:r>
          </w:p>
        </w:tc>
        <w:tc>
          <w:tcPr>
            <w:tcW w:w="735" w:type="pct"/>
            <w:vAlign w:val="top"/>
          </w:tcPr>
          <w:p w14:paraId="38546E4E"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35.6%</w:t>
            </w:r>
            <w:r w:rsidRPr="00566A9C">
              <w:rPr>
                <w:rFonts w:asciiTheme="minorHAnsi" w:hAnsiTheme="minorHAnsi" w:cstheme="minorHAnsi"/>
                <w:color w:val="000000"/>
                <w:sz w:val="22"/>
                <w:szCs w:val="22"/>
              </w:rPr>
              <w:br/>
              <w:t>[33.4%, 37.9%]</w:t>
            </w:r>
          </w:p>
        </w:tc>
      </w:tr>
      <w:tr w:rsidR="00B034FC" w:rsidRPr="00566A9C" w14:paraId="6734E554" w14:textId="77777777" w:rsidTr="00566A9C">
        <w:trPr>
          <w:cantSplit/>
          <w:trHeight w:hRule="exact" w:val="1077"/>
        </w:trPr>
        <w:tc>
          <w:tcPr>
            <w:tcW w:w="1176" w:type="pct"/>
            <w:tcBorders>
              <w:right w:val="single" w:sz="6" w:space="0" w:color="00DCA1" w:themeColor="background2"/>
            </w:tcBorders>
            <w:vAlign w:val="top"/>
          </w:tcPr>
          <w:p w14:paraId="39618B5D"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E2C4D44"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57.3%</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5,163,538)</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49D2BC8"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56.7%</w:t>
            </w:r>
            <w:r w:rsidRPr="00566A9C">
              <w:rPr>
                <w:rFonts w:asciiTheme="minorHAnsi" w:hAnsiTheme="minorHAnsi" w:cstheme="minorHAnsi"/>
                <w:color w:val="000000"/>
                <w:sz w:val="22"/>
                <w:szCs w:val="22"/>
              </w:rPr>
              <w:br/>
              <w:t>[56.0%, 57.5%]</w:t>
            </w:r>
          </w:p>
        </w:tc>
        <w:tc>
          <w:tcPr>
            <w:tcW w:w="735" w:type="pct"/>
            <w:tcBorders>
              <w:right w:val="single" w:sz="4" w:space="0" w:color="00DCA1" w:themeColor="background2"/>
            </w:tcBorders>
            <w:vAlign w:val="top"/>
          </w:tcPr>
          <w:p w14:paraId="0CA557B9"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57.5%</w:t>
            </w:r>
            <w:r w:rsidRPr="00566A9C">
              <w:rPr>
                <w:rFonts w:asciiTheme="minorHAnsi" w:hAnsiTheme="minorHAnsi" w:cstheme="minorHAnsi"/>
                <w:color w:val="000000"/>
                <w:sz w:val="22"/>
                <w:szCs w:val="22"/>
              </w:rPr>
              <w:br/>
              <w:t>[56.2%, 59.5%]</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E23134C"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55.9%</w:t>
            </w:r>
            <w:r w:rsidRPr="00566A9C">
              <w:rPr>
                <w:rFonts w:asciiTheme="minorHAnsi" w:hAnsiTheme="minorHAnsi" w:cstheme="minorHAnsi"/>
                <w:color w:val="000000"/>
                <w:sz w:val="22"/>
                <w:szCs w:val="22"/>
              </w:rPr>
              <w:br/>
              <w:t>[54.1%, 57.9%]</w:t>
            </w:r>
          </w:p>
        </w:tc>
        <w:tc>
          <w:tcPr>
            <w:tcW w:w="735" w:type="pct"/>
            <w:vAlign w:val="top"/>
          </w:tcPr>
          <w:p w14:paraId="62A82233"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57.9%</w:t>
            </w:r>
            <w:r w:rsidRPr="00566A9C">
              <w:rPr>
                <w:rFonts w:asciiTheme="minorHAnsi" w:hAnsiTheme="minorHAnsi" w:cstheme="minorHAnsi"/>
                <w:color w:val="000000"/>
                <w:sz w:val="22"/>
                <w:szCs w:val="22"/>
              </w:rPr>
              <w:br/>
              <w:t>[54.6%, 62.6%]</w:t>
            </w:r>
          </w:p>
        </w:tc>
      </w:tr>
      <w:tr w:rsidR="00B034FC" w:rsidRPr="00566A9C" w14:paraId="23E4798E" w14:textId="77777777" w:rsidTr="00566A9C">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734EA972"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2BC763C4"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7.4%</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663,331)</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1B4B18AB"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7.3%</w:t>
            </w:r>
            <w:r w:rsidRPr="00566A9C">
              <w:rPr>
                <w:rFonts w:asciiTheme="minorHAnsi" w:hAnsiTheme="minorHAnsi" w:cstheme="minorHAnsi"/>
                <w:color w:val="000000"/>
                <w:sz w:val="22"/>
                <w:szCs w:val="22"/>
              </w:rPr>
              <w:br/>
              <w:t>[7.2%, 7.6%]</w:t>
            </w:r>
          </w:p>
        </w:tc>
        <w:tc>
          <w:tcPr>
            <w:tcW w:w="735" w:type="pct"/>
            <w:tcBorders>
              <w:right w:val="single" w:sz="4" w:space="0" w:color="00DCA1" w:themeColor="background2"/>
            </w:tcBorders>
            <w:vAlign w:val="top"/>
          </w:tcPr>
          <w:p w14:paraId="2AFE1005"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7.0%</w:t>
            </w:r>
            <w:r w:rsidRPr="00566A9C">
              <w:rPr>
                <w:rFonts w:asciiTheme="minorHAnsi" w:hAnsiTheme="minorHAnsi" w:cstheme="minorHAnsi"/>
                <w:color w:val="000000"/>
                <w:sz w:val="22"/>
                <w:szCs w:val="22"/>
              </w:rPr>
              <w:br/>
              <w:t>[6.0%, 7.6%]</w:t>
            </w:r>
          </w:p>
        </w:tc>
        <w:tc>
          <w:tcPr>
            <w:tcW w:w="809" w:type="pct"/>
            <w:tcBorders>
              <w:left w:val="single" w:sz="4" w:space="0" w:color="00DCA1" w:themeColor="background2"/>
            </w:tcBorders>
            <w:vAlign w:val="top"/>
          </w:tcPr>
          <w:p w14:paraId="6FB9569F"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7.3%</w:t>
            </w:r>
            <w:r w:rsidRPr="00566A9C">
              <w:rPr>
                <w:rFonts w:asciiTheme="minorHAnsi" w:hAnsiTheme="minorHAnsi" w:cstheme="minorHAnsi"/>
                <w:color w:val="000000"/>
                <w:sz w:val="22"/>
                <w:szCs w:val="22"/>
              </w:rPr>
              <w:br/>
              <w:t>[6.9%, 7.9%]</w:t>
            </w:r>
          </w:p>
        </w:tc>
        <w:tc>
          <w:tcPr>
            <w:tcW w:w="735" w:type="pct"/>
            <w:vAlign w:val="top"/>
          </w:tcPr>
          <w:p w14:paraId="343D048E"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6.4%</w:t>
            </w:r>
            <w:r w:rsidRPr="00566A9C">
              <w:rPr>
                <w:rFonts w:asciiTheme="minorHAnsi" w:hAnsiTheme="minorHAnsi" w:cstheme="minorHAnsi"/>
                <w:color w:val="000000"/>
                <w:sz w:val="22"/>
                <w:szCs w:val="22"/>
              </w:rPr>
              <w:br/>
              <w:t>[4.0%, 7.9%]</w:t>
            </w:r>
          </w:p>
        </w:tc>
      </w:tr>
      <w:tr w:rsidR="00A97B4B" w:rsidRPr="00566A9C" w14:paraId="25A07922" w14:textId="77777777" w:rsidTr="00537F1C">
        <w:trPr>
          <w:cantSplit/>
          <w:trHeight w:hRule="exact" w:val="397"/>
        </w:trPr>
        <w:tc>
          <w:tcPr>
            <w:tcW w:w="5000" w:type="pct"/>
            <w:gridSpan w:val="6"/>
            <w:vAlign w:val="top"/>
          </w:tcPr>
          <w:p w14:paraId="0F17F862" w14:textId="77777777" w:rsidR="00A97B4B" w:rsidRPr="00566A9C" w:rsidRDefault="00A97B4B" w:rsidP="00566A9C">
            <w:pPr>
              <w:spacing w:line="240" w:lineRule="auto"/>
              <w:rPr>
                <w:rFonts w:asciiTheme="minorHAnsi" w:hAnsiTheme="minorHAnsi" w:cstheme="minorHAnsi"/>
                <w:color w:val="000000"/>
                <w:sz w:val="22"/>
                <w:szCs w:val="22"/>
              </w:rPr>
            </w:pPr>
            <w:r w:rsidRPr="00566A9C">
              <w:rPr>
                <w:b/>
                <w:bCs/>
                <w:i/>
                <w:iCs/>
                <w:sz w:val="22"/>
                <w:szCs w:val="22"/>
              </w:rPr>
              <w:t>Hazard for a ‘1-in-100 year’ fire weather event</w:t>
            </w:r>
            <w:r w:rsidRPr="00566A9C">
              <w:rPr>
                <w:b/>
                <w:bCs/>
                <w:sz w:val="22"/>
                <w:szCs w:val="22"/>
                <w:vertAlign w:val="superscript"/>
              </w:rPr>
              <w:t>(a)</w:t>
            </w:r>
          </w:p>
        </w:tc>
      </w:tr>
      <w:tr w:rsidR="00B034FC" w:rsidRPr="00566A9C" w14:paraId="02C44BF1" w14:textId="77777777" w:rsidTr="00566A9C">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1853C34D"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078326B"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29.0%</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2,614,328)</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E331DB7"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30.0%</w:t>
            </w:r>
            <w:r w:rsidRPr="00566A9C">
              <w:rPr>
                <w:rFonts w:asciiTheme="minorHAnsi" w:hAnsiTheme="minorHAnsi" w:cstheme="minorHAnsi"/>
                <w:color w:val="000000"/>
                <w:sz w:val="22"/>
                <w:szCs w:val="22"/>
              </w:rPr>
              <w:br/>
              <w:t>[29.2%, 30.8%]</w:t>
            </w:r>
          </w:p>
        </w:tc>
        <w:tc>
          <w:tcPr>
            <w:tcW w:w="735" w:type="pct"/>
            <w:tcBorders>
              <w:right w:val="single" w:sz="4" w:space="0" w:color="00DCA1" w:themeColor="background2"/>
            </w:tcBorders>
            <w:vAlign w:val="top"/>
          </w:tcPr>
          <w:p w14:paraId="0A07F670" w14:textId="77777777" w:rsidR="00A97B4B" w:rsidRPr="00566A9C" w:rsidRDefault="00A97B4B" w:rsidP="00566A9C">
            <w:pPr>
              <w:spacing w:line="240" w:lineRule="auto"/>
              <w:jc w:val="right"/>
              <w:rPr>
                <w:rFonts w:asciiTheme="minorHAnsi" w:hAnsiTheme="minorHAnsi" w:cstheme="minorHAnsi"/>
                <w:sz w:val="22"/>
                <w:szCs w:val="22"/>
              </w:rPr>
            </w:pPr>
            <w:r w:rsidRPr="00566A9C">
              <w:rPr>
                <w:rFonts w:asciiTheme="minorHAnsi" w:hAnsiTheme="minorHAnsi" w:cstheme="minorHAnsi"/>
                <w:color w:val="000000"/>
                <w:sz w:val="22"/>
                <w:szCs w:val="22"/>
              </w:rPr>
              <w:t>29.2%</w:t>
            </w:r>
            <w:r w:rsidRPr="00566A9C">
              <w:rPr>
                <w:rFonts w:asciiTheme="minorHAnsi" w:hAnsiTheme="minorHAnsi" w:cstheme="minorHAnsi"/>
                <w:color w:val="000000"/>
                <w:sz w:val="22"/>
                <w:szCs w:val="22"/>
              </w:rPr>
              <w:br/>
              <w:t>[27.8%, 30.8%]</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E85CB06"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31.3%</w:t>
            </w:r>
            <w:r w:rsidRPr="00566A9C">
              <w:rPr>
                <w:rFonts w:asciiTheme="minorHAnsi" w:hAnsiTheme="minorHAnsi" w:cstheme="minorHAnsi"/>
                <w:color w:val="000000"/>
                <w:sz w:val="22"/>
                <w:szCs w:val="22"/>
              </w:rPr>
              <w:br/>
              <w:t>[29.4%, 33.4%]</w:t>
            </w:r>
          </w:p>
        </w:tc>
        <w:tc>
          <w:tcPr>
            <w:tcW w:w="735" w:type="pct"/>
            <w:vAlign w:val="top"/>
          </w:tcPr>
          <w:p w14:paraId="1DCAA90E"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29.5%</w:t>
            </w:r>
            <w:r w:rsidRPr="00566A9C">
              <w:rPr>
                <w:rFonts w:asciiTheme="minorHAnsi" w:hAnsiTheme="minorHAnsi" w:cstheme="minorHAnsi"/>
                <w:color w:val="000000"/>
                <w:sz w:val="22"/>
                <w:szCs w:val="22"/>
              </w:rPr>
              <w:br/>
              <w:t>[26.0%, 33.3%]</w:t>
            </w:r>
          </w:p>
        </w:tc>
      </w:tr>
      <w:tr w:rsidR="00B034FC" w:rsidRPr="00566A9C" w14:paraId="1FC6994E" w14:textId="77777777" w:rsidTr="00566A9C">
        <w:trPr>
          <w:cantSplit/>
          <w:trHeight w:hRule="exact" w:val="1077"/>
        </w:trPr>
        <w:tc>
          <w:tcPr>
            <w:tcW w:w="1176" w:type="pct"/>
            <w:tcBorders>
              <w:right w:val="single" w:sz="6" w:space="0" w:color="00DCA1" w:themeColor="background2"/>
            </w:tcBorders>
            <w:vAlign w:val="top"/>
          </w:tcPr>
          <w:p w14:paraId="3FA20576"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5B86074"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62.5%</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5,630,399)</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4D5911CA"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61.6%</w:t>
            </w:r>
            <w:r w:rsidRPr="00566A9C">
              <w:rPr>
                <w:rFonts w:asciiTheme="minorHAnsi" w:hAnsiTheme="minorHAnsi" w:cstheme="minorHAnsi"/>
                <w:color w:val="000000"/>
                <w:sz w:val="22"/>
                <w:szCs w:val="22"/>
              </w:rPr>
              <w:br/>
              <w:t>[60.7%, 62.9%]</w:t>
            </w:r>
          </w:p>
        </w:tc>
        <w:tc>
          <w:tcPr>
            <w:tcW w:w="735" w:type="pct"/>
            <w:tcBorders>
              <w:right w:val="single" w:sz="4" w:space="0" w:color="00DCA1" w:themeColor="background2"/>
            </w:tcBorders>
            <w:vAlign w:val="top"/>
          </w:tcPr>
          <w:p w14:paraId="6D0C4F71"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62.7%</w:t>
            </w:r>
            <w:r w:rsidRPr="00566A9C">
              <w:rPr>
                <w:rFonts w:asciiTheme="minorHAnsi" w:hAnsiTheme="minorHAnsi" w:cstheme="minorHAnsi"/>
                <w:color w:val="000000"/>
                <w:sz w:val="22"/>
                <w:szCs w:val="22"/>
              </w:rPr>
              <w:br/>
              <w:t>[60.7%, 65.4%]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C5092D2"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60.3%</w:t>
            </w:r>
            <w:r w:rsidRPr="00566A9C">
              <w:rPr>
                <w:rFonts w:asciiTheme="minorHAnsi" w:hAnsiTheme="minorHAnsi" w:cstheme="minorHAnsi"/>
                <w:color w:val="000000"/>
                <w:sz w:val="22"/>
                <w:szCs w:val="22"/>
              </w:rPr>
              <w:br/>
              <w:t>[58.2%, 63.4%]</w:t>
            </w:r>
          </w:p>
        </w:tc>
        <w:tc>
          <w:tcPr>
            <w:tcW w:w="735" w:type="pct"/>
            <w:vAlign w:val="top"/>
          </w:tcPr>
          <w:p w14:paraId="0A1D4401"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62.9%</w:t>
            </w:r>
            <w:r w:rsidRPr="00566A9C">
              <w:rPr>
                <w:rFonts w:asciiTheme="minorHAnsi" w:hAnsiTheme="minorHAnsi" w:cstheme="minorHAnsi"/>
                <w:color w:val="000000"/>
                <w:sz w:val="22"/>
                <w:szCs w:val="22"/>
              </w:rPr>
              <w:br/>
              <w:t>[58.3%, 69.4%]</w:t>
            </w:r>
          </w:p>
        </w:tc>
      </w:tr>
      <w:tr w:rsidR="00B034FC" w:rsidRPr="00566A9C" w14:paraId="71DD8246" w14:textId="77777777" w:rsidTr="00566A9C">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20F40EFE" w14:textId="77777777" w:rsidR="00A97B4B" w:rsidRPr="00566A9C" w:rsidRDefault="00A97B4B" w:rsidP="00566A9C">
            <w:pPr>
              <w:spacing w:line="240" w:lineRule="auto"/>
              <w:rPr>
                <w:b/>
                <w:bCs/>
                <w:sz w:val="22"/>
                <w:szCs w:val="22"/>
              </w:rPr>
            </w:pPr>
            <w:r w:rsidRPr="00566A9C">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4DEFEEF4"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8.5%</w:t>
            </w:r>
            <w:r w:rsidRPr="00566A9C">
              <w:rPr>
                <w:rFonts w:asciiTheme="minorHAnsi" w:hAnsiTheme="minorHAnsi" w:cstheme="minorHAnsi"/>
                <w:color w:val="000000"/>
                <w:sz w:val="22"/>
                <w:szCs w:val="22"/>
              </w:rPr>
              <w:br/>
              <w:t>(</w:t>
            </w:r>
            <w:proofErr w:type="gramStart"/>
            <w:r w:rsidRPr="00566A9C">
              <w:rPr>
                <w:rFonts w:asciiTheme="minorHAnsi" w:hAnsiTheme="minorHAnsi" w:cstheme="minorHAnsi"/>
                <w:color w:val="000000"/>
                <w:sz w:val="22"/>
                <w:szCs w:val="22"/>
              </w:rPr>
              <w:t>767,702)</w:t>
            </w:r>
            <w:r w:rsidRPr="00566A9C">
              <w:rPr>
                <w:rFonts w:asciiTheme="minorHAnsi" w:hAnsiTheme="minorHAnsi" w:cstheme="minorHAnsi"/>
                <w:color w:val="000000"/>
                <w:sz w:val="22"/>
                <w:szCs w:val="22"/>
                <w:vertAlign w:val="superscript"/>
              </w:rPr>
              <w:t>(</w:t>
            </w:r>
            <w:proofErr w:type="gramEnd"/>
            <w:r w:rsidRPr="00566A9C">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08AEE7D4"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8.5%</w:t>
            </w:r>
            <w:r w:rsidRPr="00566A9C">
              <w:rPr>
                <w:rFonts w:asciiTheme="minorHAnsi" w:hAnsiTheme="minorHAnsi" w:cstheme="minorHAnsi"/>
                <w:color w:val="000000"/>
                <w:sz w:val="22"/>
                <w:szCs w:val="22"/>
              </w:rPr>
              <w:br/>
              <w:t>[8.3%, 8.7%]</w:t>
            </w:r>
          </w:p>
        </w:tc>
        <w:tc>
          <w:tcPr>
            <w:tcW w:w="735" w:type="pct"/>
            <w:tcBorders>
              <w:right w:val="single" w:sz="4" w:space="0" w:color="00DCA1" w:themeColor="background2"/>
            </w:tcBorders>
            <w:vAlign w:val="top"/>
          </w:tcPr>
          <w:p w14:paraId="390053AF"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8.1%</w:t>
            </w:r>
            <w:r w:rsidRPr="00566A9C">
              <w:rPr>
                <w:rFonts w:asciiTheme="minorHAnsi" w:hAnsiTheme="minorHAnsi" w:cstheme="minorHAnsi"/>
                <w:color w:val="000000"/>
                <w:sz w:val="22"/>
                <w:szCs w:val="22"/>
              </w:rPr>
              <w:br/>
              <w:t>[6.9%, 8.6%]</w:t>
            </w:r>
          </w:p>
        </w:tc>
        <w:tc>
          <w:tcPr>
            <w:tcW w:w="809" w:type="pct"/>
            <w:tcBorders>
              <w:top w:val="single" w:sz="6" w:space="0" w:color="00DCA1" w:themeColor="background2"/>
              <w:left w:val="single" w:sz="4" w:space="0" w:color="00DCA1" w:themeColor="background2"/>
            </w:tcBorders>
            <w:vAlign w:val="top"/>
          </w:tcPr>
          <w:p w14:paraId="5C9725BB"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8.5%</w:t>
            </w:r>
            <w:r w:rsidRPr="00566A9C">
              <w:rPr>
                <w:rFonts w:asciiTheme="minorHAnsi" w:hAnsiTheme="minorHAnsi" w:cstheme="minorHAnsi"/>
                <w:color w:val="000000"/>
                <w:sz w:val="22"/>
                <w:szCs w:val="22"/>
              </w:rPr>
              <w:br/>
              <w:t>[8.1%, 9.0%]</w:t>
            </w:r>
          </w:p>
        </w:tc>
        <w:tc>
          <w:tcPr>
            <w:tcW w:w="735" w:type="pct"/>
            <w:vAlign w:val="top"/>
          </w:tcPr>
          <w:p w14:paraId="2D8F69E0" w14:textId="77777777" w:rsidR="00A97B4B" w:rsidRPr="00566A9C" w:rsidRDefault="00A97B4B" w:rsidP="00566A9C">
            <w:pPr>
              <w:spacing w:line="240" w:lineRule="auto"/>
              <w:jc w:val="right"/>
              <w:rPr>
                <w:rFonts w:asciiTheme="minorHAnsi" w:hAnsiTheme="minorHAnsi" w:cstheme="minorHAnsi"/>
                <w:i/>
                <w:iCs/>
                <w:sz w:val="22"/>
                <w:szCs w:val="22"/>
              </w:rPr>
            </w:pPr>
            <w:r w:rsidRPr="00566A9C">
              <w:rPr>
                <w:rFonts w:asciiTheme="minorHAnsi" w:hAnsiTheme="minorHAnsi" w:cstheme="minorHAnsi"/>
                <w:color w:val="000000"/>
                <w:sz w:val="22"/>
                <w:szCs w:val="22"/>
              </w:rPr>
              <w:t>7.6%</w:t>
            </w:r>
            <w:r w:rsidRPr="00566A9C">
              <w:rPr>
                <w:rFonts w:asciiTheme="minorHAnsi" w:hAnsiTheme="minorHAnsi" w:cstheme="minorHAnsi"/>
                <w:color w:val="000000"/>
                <w:sz w:val="22"/>
                <w:szCs w:val="22"/>
              </w:rPr>
              <w:br/>
              <w:t>[4.7%, 8.8%]</w:t>
            </w:r>
          </w:p>
        </w:tc>
      </w:tr>
    </w:tbl>
    <w:p w14:paraId="7B5F4E33" w14:textId="77777777" w:rsidR="006C53E9" w:rsidRPr="006C53E9" w:rsidRDefault="006C53E9" w:rsidP="006C53E9">
      <w:pPr>
        <w:spacing w:line="240" w:lineRule="auto"/>
        <w:rPr>
          <w:rFonts w:eastAsia="Times New Roman" w:cs="Arial"/>
          <w:kern w:val="0"/>
          <w:sz w:val="20"/>
          <w:szCs w:val="20"/>
          <w:lang w:eastAsia="en-AU"/>
          <w14:ligatures w14:val="none"/>
        </w:rPr>
      </w:pPr>
      <w:r w:rsidRPr="006C53E9">
        <w:rPr>
          <w:rFonts w:eastAsia="Times New Roman" w:cs="Arial"/>
          <w:b/>
          <w:bCs/>
          <w:i/>
          <w:iCs/>
          <w:kern w:val="0"/>
          <w:sz w:val="20"/>
          <w:szCs w:val="20"/>
          <w:lang w:eastAsia="en-AU"/>
          <w14:ligatures w14:val="none"/>
        </w:rPr>
        <w:t>Table notes:</w:t>
      </w:r>
      <w:r w:rsidRPr="006C53E9">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6C53E9">
        <w:rPr>
          <w:rFonts w:eastAsia="Times New Roman" w:cs="Arial"/>
          <w:i/>
          <w:iCs/>
          <w:kern w:val="0"/>
          <w:sz w:val="20"/>
          <w:szCs w:val="20"/>
          <w:lang w:val="en-US" w:eastAsia="en-AU"/>
          <w14:ligatures w14:val="none"/>
        </w:rPr>
        <w:t xml:space="preserve"> [3]</w:t>
      </w:r>
      <w:r w:rsidRPr="006C53E9">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6C53E9">
        <w:rPr>
          <w:rFonts w:eastAsia="Times New Roman" w:cs="Arial"/>
          <w:i/>
          <w:iCs/>
          <w:kern w:val="0"/>
          <w:sz w:val="20"/>
          <w:szCs w:val="20"/>
          <w:lang w:eastAsia="en-AU"/>
          <w14:ligatures w14:val="none"/>
        </w:rPr>
        <w:t>as a result of</w:t>
      </w:r>
      <w:proofErr w:type="gramEnd"/>
      <w:r w:rsidRPr="006C53E9">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1247E8E6" w14:textId="77777777" w:rsidR="006C53E9" w:rsidRPr="006C53E9" w:rsidRDefault="006C53E9" w:rsidP="006C53E9">
      <w:pPr>
        <w:spacing w:line="240" w:lineRule="auto"/>
        <w:rPr>
          <w:rFonts w:eastAsia="Times New Roman" w:cs="Arial"/>
          <w:kern w:val="0"/>
          <w:sz w:val="20"/>
          <w:szCs w:val="20"/>
          <w:lang w:eastAsia="en-AU"/>
          <w14:ligatures w14:val="none"/>
        </w:rPr>
      </w:pPr>
      <w:r w:rsidRPr="006C53E9">
        <w:rPr>
          <w:rFonts w:eastAsia="Times New Roman" w:cs="Arial"/>
          <w:b/>
          <w:bCs/>
          <w:i/>
          <w:iCs/>
          <w:kern w:val="0"/>
          <w:sz w:val="20"/>
          <w:szCs w:val="20"/>
          <w:lang w:eastAsia="en-AU"/>
          <w14:ligatures w14:val="none"/>
        </w:rPr>
        <w:t>Table footnotes:</w:t>
      </w:r>
      <w:r w:rsidRPr="006C53E9">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D237365" w14:textId="77777777" w:rsidR="00A97B4B" w:rsidRDefault="00A97B4B" w:rsidP="000C7BF4">
      <w:pPr>
        <w:spacing w:line="240" w:lineRule="auto"/>
        <w:rPr>
          <w:sz w:val="22"/>
          <w:szCs w:val="22"/>
        </w:rPr>
      </w:pPr>
    </w:p>
    <w:p w14:paraId="340EBEF6" w14:textId="4B3F9F34" w:rsidR="00A97B4B" w:rsidRPr="00537F1C" w:rsidRDefault="00A97B4B" w:rsidP="000C7BF4">
      <w:pPr>
        <w:spacing w:line="240" w:lineRule="auto"/>
      </w:pPr>
      <w:r w:rsidRPr="00537F1C">
        <w:t xml:space="preserve">The figures below show the proportion of the health district experiencing different fire hazard categories across different time horizons and climate scenarios during a ‘1-in-20 year’ fire weather event (Figure </w:t>
      </w:r>
      <w:r w:rsidR="00CF7317" w:rsidRPr="00537F1C">
        <w:t>15</w:t>
      </w:r>
      <w:r w:rsidRPr="00537F1C">
        <w:t xml:space="preserve">) and a ‘1-in-100 year’ fire weather event (Figure </w:t>
      </w:r>
      <w:r w:rsidR="00CF7317" w:rsidRPr="00537F1C">
        <w:t>16</w:t>
      </w:r>
      <w:r w:rsidRPr="00537F1C">
        <w:t>).</w:t>
      </w:r>
    </w:p>
    <w:p w14:paraId="3EBC036C" w14:textId="7B215001" w:rsidR="00DB7155" w:rsidRPr="00DB7155" w:rsidRDefault="00DB7155" w:rsidP="00DB7155">
      <w:pPr>
        <w:keepNext/>
      </w:pPr>
      <w:r w:rsidRPr="00DB7155">
        <w:rPr>
          <w:noProof/>
        </w:rPr>
        <w:lastRenderedPageBreak/>
        <w:drawing>
          <wp:inline distT="0" distB="0" distL="0" distR="0" wp14:anchorId="1B058B41" wp14:editId="340F2A74">
            <wp:extent cx="5661931" cy="3983990"/>
            <wp:effectExtent l="0" t="0" r="0" b="0"/>
            <wp:docPr id="1645203876" name="Picture 18" descr="Stacked column chart depicting the percentages of the Mackay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03876" name="Picture 18" descr="Stacked column chart depicting the percentages of the Mackay (QLD) health district's total geographic area experiencing each fire hazard level during a 1-in-20-year fire weather even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81158" cy="3997519"/>
                    </a:xfrm>
                    <a:prstGeom prst="rect">
                      <a:avLst/>
                    </a:prstGeom>
                    <a:noFill/>
                    <a:ln>
                      <a:noFill/>
                    </a:ln>
                  </pic:spPr>
                </pic:pic>
              </a:graphicData>
            </a:graphic>
          </wp:inline>
        </w:drawing>
      </w:r>
    </w:p>
    <w:p w14:paraId="71BA5738" w14:textId="0EE14450" w:rsidR="00A97B4B" w:rsidRPr="00226691" w:rsidRDefault="00A97B4B" w:rsidP="00BD1928">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15</w:t>
      </w:r>
      <w:r w:rsidR="00CF7317" w:rsidRPr="002A13A5">
        <w:rPr>
          <w:noProof/>
          <w:sz w:val="22"/>
          <w:szCs w:val="22"/>
        </w:rPr>
        <w:fldChar w:fldCharType="end"/>
      </w:r>
      <w:r w:rsidRPr="002A13A5">
        <w:rPr>
          <w:sz w:val="22"/>
          <w:szCs w:val="22"/>
        </w:rPr>
        <w:t>: Stacked column chart showing the percentages of the Mackay health district's total geographic area experiencing each fire hazard level during a 1-in-20-year fire weather event.</w:t>
      </w:r>
    </w:p>
    <w:p w14:paraId="0AD2EFC2" w14:textId="75FC8D1B" w:rsidR="008A0DCA" w:rsidRPr="008A0DCA" w:rsidRDefault="008A0DCA" w:rsidP="008A0DCA">
      <w:pPr>
        <w:keepNext/>
      </w:pPr>
      <w:r w:rsidRPr="008A0DCA">
        <w:rPr>
          <w:noProof/>
        </w:rPr>
        <w:drawing>
          <wp:inline distT="0" distB="0" distL="0" distR="0" wp14:anchorId="6B6B34BC" wp14:editId="116FAF61">
            <wp:extent cx="5696569" cy="4008364"/>
            <wp:effectExtent l="0" t="0" r="0" b="0"/>
            <wp:docPr id="474099337" name="Picture 20" descr="Stacked column chart depicting the percentages of the Mackay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99337" name="Picture 20" descr="Stacked column chart depicting the percentages of the Mackay (QLD) health district's total geographic area experiencing each fire hazard level during a 1-in-100-year fire weather even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98098" cy="4009440"/>
                    </a:xfrm>
                    <a:prstGeom prst="rect">
                      <a:avLst/>
                    </a:prstGeom>
                    <a:noFill/>
                    <a:ln>
                      <a:noFill/>
                    </a:ln>
                  </pic:spPr>
                </pic:pic>
              </a:graphicData>
            </a:graphic>
          </wp:inline>
        </w:drawing>
      </w:r>
    </w:p>
    <w:p w14:paraId="543BCCD0" w14:textId="4A472ED0" w:rsidR="008A0DCA" w:rsidRPr="008A0DCA" w:rsidRDefault="00A97B4B" w:rsidP="008A0DCA">
      <w:pPr>
        <w:pStyle w:val="Caption"/>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16</w:t>
      </w:r>
      <w:r w:rsidR="00CF7317" w:rsidRPr="002A13A5">
        <w:rPr>
          <w:noProof/>
          <w:sz w:val="22"/>
          <w:szCs w:val="22"/>
        </w:rPr>
        <w:fldChar w:fldCharType="end"/>
      </w:r>
      <w:r w:rsidRPr="002A13A5">
        <w:rPr>
          <w:sz w:val="22"/>
          <w:szCs w:val="22"/>
        </w:rPr>
        <w:t>: Stacked column chart showing the percentages of the Mackay health district's total geographic area experiencing each fire hazard level during a 1-in-100-year fire weather event</w:t>
      </w:r>
      <w:r w:rsidRPr="00FA321F">
        <w:t>.</w:t>
      </w:r>
      <w:r w:rsidR="008A0DCA">
        <w:br w:type="page"/>
      </w:r>
    </w:p>
    <w:p w14:paraId="7E12508E" w14:textId="77777777" w:rsidR="00A97B4B" w:rsidRDefault="00A97B4B" w:rsidP="00052824">
      <w:pPr>
        <w:pStyle w:val="Heading2"/>
        <w:spacing w:line="240" w:lineRule="auto"/>
      </w:pPr>
      <w:r w:rsidRPr="002B1930">
        <w:lastRenderedPageBreak/>
        <w:t>Drought hazard</w:t>
      </w:r>
    </w:p>
    <w:p w14:paraId="67FDC0A0" w14:textId="77777777" w:rsidR="002D53A8" w:rsidRPr="00BD1928" w:rsidRDefault="002D53A8" w:rsidP="00052824">
      <w:pPr>
        <w:pStyle w:val="BulletNoIndent"/>
        <w:numPr>
          <w:ilvl w:val="0"/>
          <w:numId w:val="0"/>
        </w:numPr>
        <w:spacing w:line="240" w:lineRule="auto"/>
        <w:ind w:left="357" w:hanging="357"/>
      </w:pPr>
      <w:r w:rsidRPr="00BD1928">
        <w:rPr>
          <w:b/>
        </w:rPr>
        <w:t xml:space="preserve">Key </w:t>
      </w:r>
      <w:r w:rsidRPr="00BD1928">
        <w:rPr>
          <w:b/>
          <w:bCs/>
        </w:rPr>
        <w:t>projections</w:t>
      </w:r>
      <w:r w:rsidRPr="00BD1928">
        <w:t>:</w:t>
      </w:r>
      <w:r w:rsidRPr="00BD1928">
        <w:rPr>
          <w:b/>
        </w:rPr>
        <w:t xml:space="preserve"> </w:t>
      </w:r>
    </w:p>
    <w:p w14:paraId="0CD3B995" w14:textId="65F827D5" w:rsidR="002D53A8" w:rsidRPr="00BD1928" w:rsidRDefault="002D53A8" w:rsidP="00052824">
      <w:pPr>
        <w:pStyle w:val="BulletNoIndent"/>
        <w:spacing w:line="240" w:lineRule="auto"/>
      </w:pPr>
      <w:r w:rsidRPr="00BD1928">
        <w:rPr>
          <w:b/>
          <w:bCs/>
        </w:rPr>
        <w:t>Drought occurrence:</w:t>
      </w:r>
      <w:r w:rsidRPr="00BD1928">
        <w:t xml:space="preserve"> The occurrence of drought will increase across both middle of the road and reasonable worst</w:t>
      </w:r>
      <w:r w:rsidR="00DE4262" w:rsidRPr="00913D61">
        <w:t>-</w:t>
      </w:r>
      <w:r w:rsidRPr="00BD1928">
        <w:t xml:space="preserve">case scenarios for both time horizons, with the largest increase occurring under the </w:t>
      </w:r>
      <w:r w:rsidR="00B975C3" w:rsidRPr="00BD1928">
        <w:t>middle of the road</w:t>
      </w:r>
      <w:r w:rsidRPr="00BD1928">
        <w:t xml:space="preserve"> scenario by 2085.</w:t>
      </w:r>
    </w:p>
    <w:p w14:paraId="40AA9A55" w14:textId="77777777" w:rsidR="00A97B4B" w:rsidRPr="00E31EC3" w:rsidRDefault="00A97B4B" w:rsidP="00052824">
      <w:pPr>
        <w:spacing w:line="240" w:lineRule="auto"/>
      </w:pPr>
    </w:p>
    <w:tbl>
      <w:tblPr>
        <w:tblStyle w:val="TableGrid"/>
        <w:tblW w:w="5000" w:type="pct"/>
        <w:tblLook w:val="04A0" w:firstRow="1" w:lastRow="0" w:firstColumn="1" w:lastColumn="0" w:noHBand="0" w:noVBand="1"/>
      </w:tblPr>
      <w:tblGrid>
        <w:gridCol w:w="3402"/>
        <w:gridCol w:w="1133"/>
        <w:gridCol w:w="1090"/>
        <w:gridCol w:w="1350"/>
        <w:gridCol w:w="1116"/>
        <w:gridCol w:w="1401"/>
      </w:tblGrid>
      <w:tr w:rsidR="00E137F4" w:rsidRPr="0052350C" w14:paraId="1C398431" w14:textId="77777777" w:rsidTr="00052824">
        <w:trPr>
          <w:cnfStyle w:val="100000000000" w:firstRow="1" w:lastRow="0" w:firstColumn="0" w:lastColumn="0" w:oddVBand="0" w:evenVBand="0" w:oddHBand="0" w:evenHBand="0" w:firstRowFirstColumn="0" w:firstRowLastColumn="0" w:lastRowFirstColumn="0" w:lastRowLastColumn="0"/>
          <w:trHeight w:hRule="exact" w:val="340"/>
        </w:trPr>
        <w:tc>
          <w:tcPr>
            <w:tcW w:w="1792" w:type="pct"/>
          </w:tcPr>
          <w:p w14:paraId="6BEF983A" w14:textId="77777777" w:rsidR="00E137F4" w:rsidRPr="0052350C" w:rsidRDefault="00E137F4" w:rsidP="00052824">
            <w:pPr>
              <w:spacing w:line="240" w:lineRule="auto"/>
              <w:rPr>
                <w:sz w:val="22"/>
                <w:szCs w:val="22"/>
              </w:rPr>
            </w:pPr>
          </w:p>
        </w:tc>
        <w:tc>
          <w:tcPr>
            <w:tcW w:w="597" w:type="pct"/>
            <w:tcBorders>
              <w:bottom w:val="single" w:sz="6" w:space="0" w:color="00DCA1" w:themeColor="background2"/>
            </w:tcBorders>
          </w:tcPr>
          <w:p w14:paraId="61AFD1BE" w14:textId="37EFC4A0" w:rsidR="00E137F4" w:rsidRPr="0052350C" w:rsidRDefault="00E137F4" w:rsidP="00052824">
            <w:pPr>
              <w:spacing w:line="240" w:lineRule="auto"/>
              <w:jc w:val="center"/>
              <w:rPr>
                <w:sz w:val="22"/>
                <w:szCs w:val="22"/>
              </w:rPr>
            </w:pPr>
            <w:r w:rsidRPr="0052350C">
              <w:rPr>
                <w:b/>
                <w:bCs/>
                <w:sz w:val="22"/>
                <w:szCs w:val="22"/>
              </w:rPr>
              <w:t>Baseline</w:t>
            </w:r>
          </w:p>
        </w:tc>
        <w:tc>
          <w:tcPr>
            <w:tcW w:w="1285" w:type="pct"/>
            <w:gridSpan w:val="2"/>
          </w:tcPr>
          <w:p w14:paraId="310E5CC9" w14:textId="1683A6D1" w:rsidR="00E137F4" w:rsidRPr="0052350C" w:rsidRDefault="00E137F4" w:rsidP="00052824">
            <w:pPr>
              <w:spacing w:line="240" w:lineRule="auto"/>
              <w:jc w:val="center"/>
              <w:rPr>
                <w:sz w:val="22"/>
                <w:szCs w:val="22"/>
              </w:rPr>
            </w:pPr>
            <w:r w:rsidRPr="0052350C">
              <w:rPr>
                <w:b/>
                <w:bCs/>
                <w:sz w:val="22"/>
                <w:szCs w:val="22"/>
              </w:rPr>
              <w:t>2050 Scenarios</w:t>
            </w:r>
          </w:p>
        </w:tc>
        <w:tc>
          <w:tcPr>
            <w:tcW w:w="1326" w:type="pct"/>
            <w:gridSpan w:val="2"/>
          </w:tcPr>
          <w:p w14:paraId="0F0A610A" w14:textId="3B254F34" w:rsidR="00E137F4" w:rsidRPr="0052350C" w:rsidRDefault="00E137F4" w:rsidP="00052824">
            <w:pPr>
              <w:spacing w:line="240" w:lineRule="auto"/>
              <w:jc w:val="center"/>
              <w:rPr>
                <w:sz w:val="22"/>
                <w:szCs w:val="22"/>
              </w:rPr>
            </w:pPr>
            <w:r w:rsidRPr="0052350C">
              <w:rPr>
                <w:b/>
                <w:bCs/>
                <w:sz w:val="22"/>
                <w:szCs w:val="22"/>
              </w:rPr>
              <w:t>2085 Scenarios</w:t>
            </w:r>
          </w:p>
        </w:tc>
      </w:tr>
      <w:tr w:rsidR="00687966" w:rsidRPr="0052350C" w14:paraId="70EE74FB" w14:textId="77777777" w:rsidTr="0079295F">
        <w:trPr>
          <w:cnfStyle w:val="000000100000" w:firstRow="0" w:lastRow="0" w:firstColumn="0" w:lastColumn="0" w:oddVBand="0" w:evenVBand="0" w:oddHBand="1" w:evenHBand="0" w:firstRowFirstColumn="0" w:firstRowLastColumn="0" w:lastRowFirstColumn="0" w:lastRowLastColumn="0"/>
          <w:trHeight w:hRule="exact" w:val="595"/>
        </w:trPr>
        <w:tc>
          <w:tcPr>
            <w:tcW w:w="1792" w:type="pct"/>
          </w:tcPr>
          <w:p w14:paraId="6591112F" w14:textId="77777777" w:rsidR="00687966" w:rsidRPr="0052350C" w:rsidRDefault="00687966" w:rsidP="00052824">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094D198F" w14:textId="77777777" w:rsidR="00687966" w:rsidRPr="0052350C" w:rsidRDefault="00687966" w:rsidP="00052824">
            <w:pPr>
              <w:spacing w:line="240" w:lineRule="auto"/>
              <w:jc w:val="right"/>
              <w:rPr>
                <w:sz w:val="22"/>
                <w:szCs w:val="22"/>
              </w:rPr>
            </w:pPr>
          </w:p>
        </w:tc>
        <w:tc>
          <w:tcPr>
            <w:tcW w:w="574" w:type="pct"/>
            <w:tcBorders>
              <w:left w:val="single" w:sz="6" w:space="0" w:color="00DCA1" w:themeColor="background2"/>
            </w:tcBorders>
            <w:vAlign w:val="top"/>
          </w:tcPr>
          <w:p w14:paraId="6DDA427C" w14:textId="50C7F0FD" w:rsidR="00687966" w:rsidRPr="0052350C" w:rsidRDefault="00687966" w:rsidP="00052824">
            <w:pPr>
              <w:spacing w:line="240" w:lineRule="auto"/>
              <w:jc w:val="right"/>
              <w:rPr>
                <w:sz w:val="22"/>
                <w:szCs w:val="22"/>
              </w:rPr>
            </w:pPr>
            <w:r w:rsidRPr="0052350C">
              <w:rPr>
                <w:b/>
                <w:bCs/>
                <w:sz w:val="22"/>
                <w:szCs w:val="22"/>
              </w:rPr>
              <w:t xml:space="preserve">Middle of the road   </w:t>
            </w:r>
          </w:p>
        </w:tc>
        <w:tc>
          <w:tcPr>
            <w:tcW w:w="711" w:type="pct"/>
            <w:tcBorders>
              <w:right w:val="single" w:sz="4" w:space="0" w:color="00DCA1" w:themeColor="background2"/>
            </w:tcBorders>
            <w:vAlign w:val="top"/>
          </w:tcPr>
          <w:p w14:paraId="69359072" w14:textId="7C1D09EA" w:rsidR="00687966" w:rsidRPr="0052350C" w:rsidRDefault="00687966" w:rsidP="00052824">
            <w:pPr>
              <w:spacing w:line="240" w:lineRule="auto"/>
              <w:jc w:val="right"/>
              <w:rPr>
                <w:sz w:val="22"/>
                <w:szCs w:val="22"/>
              </w:rPr>
            </w:pPr>
            <w:r w:rsidRPr="0052350C">
              <w:rPr>
                <w:b/>
                <w:bCs/>
                <w:sz w:val="22"/>
                <w:szCs w:val="22"/>
              </w:rPr>
              <w:t>Reasonable worst</w:t>
            </w:r>
            <w:r w:rsidR="000B6AD7" w:rsidRPr="00913D61">
              <w:t>-</w:t>
            </w:r>
            <w:r w:rsidRPr="0052350C">
              <w:rPr>
                <w:b/>
                <w:bCs/>
                <w:sz w:val="22"/>
                <w:szCs w:val="22"/>
              </w:rPr>
              <w:t xml:space="preserve">case </w:t>
            </w:r>
          </w:p>
        </w:tc>
        <w:tc>
          <w:tcPr>
            <w:tcW w:w="588" w:type="pct"/>
            <w:tcBorders>
              <w:left w:val="single" w:sz="4" w:space="0" w:color="00DCA1" w:themeColor="background2"/>
              <w:bottom w:val="single" w:sz="6" w:space="0" w:color="00DCA1" w:themeColor="background2"/>
            </w:tcBorders>
            <w:vAlign w:val="top"/>
          </w:tcPr>
          <w:p w14:paraId="46F359ED" w14:textId="6E79103A" w:rsidR="00687966" w:rsidRPr="0052350C" w:rsidRDefault="00687966" w:rsidP="00052824">
            <w:pPr>
              <w:spacing w:line="240" w:lineRule="auto"/>
              <w:jc w:val="right"/>
              <w:rPr>
                <w:sz w:val="22"/>
                <w:szCs w:val="22"/>
              </w:rPr>
            </w:pPr>
            <w:r w:rsidRPr="0052350C">
              <w:rPr>
                <w:b/>
                <w:bCs/>
                <w:sz w:val="22"/>
                <w:szCs w:val="22"/>
              </w:rPr>
              <w:t xml:space="preserve">Middle of the road   </w:t>
            </w:r>
          </w:p>
        </w:tc>
        <w:tc>
          <w:tcPr>
            <w:tcW w:w="738" w:type="pct"/>
            <w:vAlign w:val="top"/>
          </w:tcPr>
          <w:p w14:paraId="00CDC440" w14:textId="011259A9" w:rsidR="00687966" w:rsidRPr="0052350C" w:rsidRDefault="00687966" w:rsidP="00052824">
            <w:pPr>
              <w:spacing w:line="240" w:lineRule="auto"/>
              <w:jc w:val="right"/>
              <w:rPr>
                <w:sz w:val="22"/>
                <w:szCs w:val="22"/>
              </w:rPr>
            </w:pPr>
            <w:r w:rsidRPr="0052350C">
              <w:rPr>
                <w:b/>
                <w:bCs/>
                <w:sz w:val="22"/>
                <w:szCs w:val="22"/>
              </w:rPr>
              <w:t>Reasonable worst</w:t>
            </w:r>
            <w:r w:rsidR="000B6AD7" w:rsidRPr="00913D61">
              <w:t>-</w:t>
            </w:r>
            <w:r w:rsidRPr="0052350C">
              <w:rPr>
                <w:b/>
                <w:bCs/>
                <w:sz w:val="22"/>
                <w:szCs w:val="22"/>
              </w:rPr>
              <w:t xml:space="preserve">case  </w:t>
            </w:r>
          </w:p>
        </w:tc>
      </w:tr>
      <w:tr w:rsidR="00A97B4B" w:rsidRPr="0052350C" w14:paraId="4D2A6840" w14:textId="77777777" w:rsidTr="00052824">
        <w:trPr>
          <w:trHeight w:hRule="exact" w:val="624"/>
        </w:trPr>
        <w:tc>
          <w:tcPr>
            <w:tcW w:w="1792" w:type="pct"/>
            <w:tcBorders>
              <w:right w:val="single" w:sz="6" w:space="0" w:color="00DCA1" w:themeColor="background2"/>
            </w:tcBorders>
            <w:vAlign w:val="top"/>
          </w:tcPr>
          <w:p w14:paraId="070AC80F" w14:textId="70E5E02D" w:rsidR="00A97B4B" w:rsidRPr="0052350C" w:rsidRDefault="004243EF" w:rsidP="00052824">
            <w:pPr>
              <w:spacing w:line="240" w:lineRule="auto"/>
              <w:rPr>
                <w:sz w:val="22"/>
                <w:szCs w:val="22"/>
              </w:rPr>
            </w:pPr>
            <w:r w:rsidRPr="0052350C">
              <w:rPr>
                <w:b/>
                <w:bCs/>
                <w:sz w:val="22"/>
                <w:szCs w:val="22"/>
              </w:rPr>
              <w:t>Number of months per year in drought</w:t>
            </w:r>
            <w:r w:rsidRPr="0052350C">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43A9A4AA" w14:textId="77777777" w:rsidR="00A97B4B" w:rsidRPr="0052350C" w:rsidRDefault="00A97B4B" w:rsidP="00052824">
            <w:pPr>
              <w:spacing w:line="240" w:lineRule="auto"/>
              <w:jc w:val="right"/>
              <w:rPr>
                <w:sz w:val="22"/>
                <w:szCs w:val="22"/>
              </w:rPr>
            </w:pPr>
            <w:r w:rsidRPr="0052350C">
              <w:rPr>
                <w:sz w:val="22"/>
                <w:szCs w:val="22"/>
              </w:rPr>
              <w:t xml:space="preserve">1.6 </w:t>
            </w:r>
          </w:p>
        </w:tc>
        <w:tc>
          <w:tcPr>
            <w:tcW w:w="574" w:type="pct"/>
            <w:tcBorders>
              <w:left w:val="single" w:sz="6" w:space="0" w:color="00DCA1" w:themeColor="background2"/>
            </w:tcBorders>
            <w:vAlign w:val="top"/>
          </w:tcPr>
          <w:p w14:paraId="5E1EF6F5" w14:textId="77777777" w:rsidR="00A97B4B" w:rsidRPr="0052350C" w:rsidRDefault="00A97B4B" w:rsidP="00052824">
            <w:pPr>
              <w:spacing w:line="240" w:lineRule="auto"/>
              <w:jc w:val="right"/>
              <w:rPr>
                <w:sz w:val="22"/>
                <w:szCs w:val="22"/>
              </w:rPr>
            </w:pPr>
            <w:r w:rsidRPr="0052350C">
              <w:rPr>
                <w:sz w:val="22"/>
                <w:szCs w:val="22"/>
              </w:rPr>
              <w:t xml:space="preserve">2.3 </w:t>
            </w:r>
            <w:r w:rsidRPr="0052350C">
              <w:rPr>
                <w:sz w:val="22"/>
                <w:szCs w:val="22"/>
              </w:rPr>
              <w:br/>
              <w:t>[0.4, 4.7]</w:t>
            </w:r>
          </w:p>
        </w:tc>
        <w:tc>
          <w:tcPr>
            <w:tcW w:w="711" w:type="pct"/>
            <w:tcBorders>
              <w:right w:val="single" w:sz="4" w:space="0" w:color="00DCA1" w:themeColor="background2"/>
            </w:tcBorders>
            <w:vAlign w:val="top"/>
          </w:tcPr>
          <w:p w14:paraId="64F4EFBD" w14:textId="77777777" w:rsidR="00A97B4B" w:rsidRPr="0052350C" w:rsidRDefault="00A97B4B" w:rsidP="00052824">
            <w:pPr>
              <w:spacing w:line="240" w:lineRule="auto"/>
              <w:jc w:val="right"/>
              <w:rPr>
                <w:sz w:val="22"/>
                <w:szCs w:val="22"/>
              </w:rPr>
            </w:pPr>
            <w:r w:rsidRPr="0052350C">
              <w:rPr>
                <w:sz w:val="22"/>
                <w:szCs w:val="22"/>
              </w:rPr>
              <w:t xml:space="preserve">2.5 </w:t>
            </w:r>
            <w:r w:rsidRPr="0052350C">
              <w:rPr>
                <w:sz w:val="22"/>
                <w:szCs w:val="22"/>
              </w:rPr>
              <w:br/>
              <w:t>[0.3, 6.0]</w:t>
            </w:r>
          </w:p>
        </w:tc>
        <w:tc>
          <w:tcPr>
            <w:tcW w:w="588" w:type="pct"/>
            <w:tcBorders>
              <w:left w:val="single" w:sz="4" w:space="0" w:color="00DCA1" w:themeColor="background2"/>
            </w:tcBorders>
            <w:vAlign w:val="top"/>
          </w:tcPr>
          <w:p w14:paraId="239E2497" w14:textId="77777777" w:rsidR="00A97B4B" w:rsidRPr="0052350C" w:rsidRDefault="00A97B4B" w:rsidP="00052824">
            <w:pPr>
              <w:spacing w:line="240" w:lineRule="auto"/>
              <w:jc w:val="right"/>
              <w:rPr>
                <w:sz w:val="22"/>
                <w:szCs w:val="22"/>
              </w:rPr>
            </w:pPr>
            <w:r w:rsidRPr="0052350C">
              <w:rPr>
                <w:sz w:val="22"/>
                <w:szCs w:val="22"/>
              </w:rPr>
              <w:t xml:space="preserve">2.6 </w:t>
            </w:r>
            <w:r w:rsidRPr="0052350C">
              <w:rPr>
                <w:sz w:val="22"/>
                <w:szCs w:val="22"/>
              </w:rPr>
              <w:br/>
              <w:t>[0.3, 4.6]</w:t>
            </w:r>
          </w:p>
        </w:tc>
        <w:tc>
          <w:tcPr>
            <w:tcW w:w="738" w:type="pct"/>
            <w:vAlign w:val="top"/>
          </w:tcPr>
          <w:p w14:paraId="04EE8329" w14:textId="77777777" w:rsidR="00A97B4B" w:rsidRPr="0052350C" w:rsidRDefault="00A97B4B" w:rsidP="00052824">
            <w:pPr>
              <w:spacing w:line="240" w:lineRule="auto"/>
              <w:jc w:val="right"/>
              <w:rPr>
                <w:sz w:val="22"/>
                <w:szCs w:val="22"/>
              </w:rPr>
            </w:pPr>
            <w:r w:rsidRPr="0052350C">
              <w:rPr>
                <w:sz w:val="22"/>
                <w:szCs w:val="22"/>
              </w:rPr>
              <w:t xml:space="preserve">2.3 </w:t>
            </w:r>
            <w:r w:rsidRPr="0052350C">
              <w:rPr>
                <w:sz w:val="22"/>
                <w:szCs w:val="22"/>
              </w:rPr>
              <w:br/>
              <w:t>[0.0, 5.4]</w:t>
            </w:r>
          </w:p>
        </w:tc>
      </w:tr>
    </w:tbl>
    <w:p w14:paraId="266D18F1" w14:textId="4260787E" w:rsidR="00052824" w:rsidRDefault="007278CA" w:rsidP="00052824">
      <w:pPr>
        <w:spacing w:line="240" w:lineRule="auto"/>
        <w:rPr>
          <w:i/>
          <w:iCs/>
          <w:sz w:val="20"/>
          <w:szCs w:val="20"/>
        </w:rPr>
      </w:pPr>
      <w:r w:rsidRPr="0052350C">
        <w:rPr>
          <w:b/>
          <w:bCs/>
          <w:i/>
          <w:iCs/>
          <w:sz w:val="20"/>
          <w:szCs w:val="20"/>
        </w:rPr>
        <w:t xml:space="preserve">Table notes: </w:t>
      </w:r>
      <w:r w:rsidRPr="00A95DDA">
        <w:rPr>
          <w:i/>
          <w:iCs/>
          <w:sz w:val="20"/>
          <w:szCs w:val="20"/>
        </w:rPr>
        <w:t xml:space="preserve">The drought hazard indicator uses climate projections from the CMIP6 Global Climate Models [1]. </w:t>
      </w:r>
      <w:r w:rsidR="00052824">
        <w:rPr>
          <w:rFonts w:asciiTheme="minorHAnsi" w:hAnsiTheme="minorHAnsi" w:cstheme="minorHAnsi"/>
          <w:i/>
          <w:sz w:val="20"/>
          <w:szCs w:val="20"/>
        </w:rPr>
        <w:t>The primary indicator value reports the median from the nine climate models, with the range reported in square brackets.</w:t>
      </w:r>
    </w:p>
    <w:p w14:paraId="5E08674C" w14:textId="1A0F6639" w:rsidR="007278CA" w:rsidRPr="00B01FA0" w:rsidRDefault="00052824" w:rsidP="00052824">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7122B5BF" w14:textId="77777777" w:rsidR="00283062" w:rsidRDefault="00283062" w:rsidP="00052824">
      <w:pPr>
        <w:pStyle w:val="Heading2"/>
        <w:spacing w:line="240" w:lineRule="auto"/>
      </w:pPr>
      <w:r w:rsidRPr="002B1930">
        <w:t>Storm hazard</w:t>
      </w:r>
    </w:p>
    <w:p w14:paraId="16BDC61D" w14:textId="77777777" w:rsidR="002E33D2" w:rsidRPr="002E1387" w:rsidRDefault="002E33D2" w:rsidP="00052824">
      <w:pPr>
        <w:spacing w:line="240" w:lineRule="auto"/>
        <w:rPr>
          <w:b/>
          <w:bCs/>
        </w:rPr>
      </w:pPr>
      <w:r w:rsidRPr="002E1387">
        <w:rPr>
          <w:b/>
          <w:bCs/>
        </w:rPr>
        <w:t>Key projections:</w:t>
      </w:r>
    </w:p>
    <w:p w14:paraId="232B104B" w14:textId="5CE3D871" w:rsidR="00283062" w:rsidRPr="003D797E" w:rsidRDefault="00315FF1" w:rsidP="00052824">
      <w:pPr>
        <w:pStyle w:val="BulletNoIndent"/>
        <w:spacing w:line="240" w:lineRule="auto"/>
        <w:rPr>
          <w:sz w:val="28"/>
          <w:szCs w:val="28"/>
        </w:rPr>
      </w:pPr>
      <w:r w:rsidRPr="002E1387">
        <w:rPr>
          <w:b/>
          <w:bCs/>
        </w:rPr>
        <w:t>V</w:t>
      </w:r>
      <w:r w:rsidR="00CF6743" w:rsidRPr="002E1387">
        <w:rPr>
          <w:b/>
          <w:bCs/>
        </w:rPr>
        <w:t xml:space="preserve">ery-high-intensity storms </w:t>
      </w:r>
      <w:r w:rsidRPr="002E1387">
        <w:rPr>
          <w:b/>
          <w:bCs/>
        </w:rPr>
        <w:t xml:space="preserve">will remain consistent or increase </w:t>
      </w:r>
      <w:r w:rsidR="00CF6743" w:rsidRPr="002E1387">
        <w:rPr>
          <w:b/>
          <w:bCs/>
        </w:rPr>
        <w:t xml:space="preserve">under </w:t>
      </w:r>
      <w:r w:rsidR="00403D3A" w:rsidRPr="002E1387">
        <w:rPr>
          <w:b/>
          <w:bCs/>
        </w:rPr>
        <w:t xml:space="preserve">the </w:t>
      </w:r>
      <w:r w:rsidRPr="002E1387">
        <w:rPr>
          <w:b/>
          <w:bCs/>
        </w:rPr>
        <w:t xml:space="preserve">middle of the road </w:t>
      </w:r>
      <w:r w:rsidR="00CF6743" w:rsidRPr="002E1387">
        <w:rPr>
          <w:b/>
          <w:bCs/>
        </w:rPr>
        <w:t xml:space="preserve">scenario: </w:t>
      </w:r>
      <w:r w:rsidR="00340419" w:rsidRPr="002E1387">
        <w:t>Under the middle of the road scenario</w:t>
      </w:r>
      <w:r w:rsidR="00CF6743" w:rsidRPr="002E1387">
        <w:t xml:space="preserve">, </w:t>
      </w:r>
      <w:r w:rsidR="004876C6" w:rsidRPr="002E1387">
        <w:t xml:space="preserve">the frequency of </w:t>
      </w:r>
      <w:r w:rsidR="00CF6743" w:rsidRPr="002E1387">
        <w:t xml:space="preserve">very-high-intensity storms will </w:t>
      </w:r>
      <w:r w:rsidR="00340419" w:rsidRPr="002E1387">
        <w:t xml:space="preserve">remain consistent by </w:t>
      </w:r>
      <w:r w:rsidR="004876C6" w:rsidRPr="002E1387">
        <w:t>2050 but increase by 2085. U</w:t>
      </w:r>
      <w:r w:rsidR="00CF6743" w:rsidRPr="002E1387">
        <w:t>nder the reasonable worst</w:t>
      </w:r>
      <w:r w:rsidR="000B6AD7" w:rsidRPr="00913D61">
        <w:t>-</w:t>
      </w:r>
      <w:r w:rsidR="00CF6743" w:rsidRPr="002E1387">
        <w:t>case scenario</w:t>
      </w:r>
      <w:r w:rsidR="004876C6" w:rsidRPr="002E1387">
        <w:t>, the frequency of very-high-intensity storms</w:t>
      </w:r>
      <w:r w:rsidR="00CF6743" w:rsidRPr="002E1387">
        <w:t xml:space="preserve"> but will </w:t>
      </w:r>
      <w:r w:rsidR="004876C6" w:rsidRPr="002E1387">
        <w:t>decrease across both time horizons.</w:t>
      </w:r>
    </w:p>
    <w:p w14:paraId="315D365A" w14:textId="77777777" w:rsidR="003D797E" w:rsidRPr="003D797E" w:rsidRDefault="003D797E" w:rsidP="003D797E">
      <w:pPr>
        <w:pStyle w:val="BulletNoIndent"/>
        <w:numPr>
          <w:ilvl w:val="0"/>
          <w:numId w:val="0"/>
        </w:numPr>
        <w:spacing w:line="240" w:lineRule="auto"/>
        <w:rPr>
          <w:sz w:val="28"/>
          <w:szCs w:val="28"/>
        </w:rPr>
      </w:pPr>
    </w:p>
    <w:tbl>
      <w:tblPr>
        <w:tblStyle w:val="TableGrid"/>
        <w:tblW w:w="5000" w:type="pct"/>
        <w:tblLayout w:type="fixed"/>
        <w:tblCellMar>
          <w:left w:w="0" w:type="dxa"/>
          <w:right w:w="0" w:type="dxa"/>
        </w:tblCellMar>
        <w:tblLook w:val="04A0" w:firstRow="1" w:lastRow="0" w:firstColumn="1" w:lastColumn="0" w:noHBand="0" w:noVBand="1"/>
      </w:tblPr>
      <w:tblGrid>
        <w:gridCol w:w="3260"/>
        <w:gridCol w:w="708"/>
        <w:gridCol w:w="1276"/>
        <w:gridCol w:w="1559"/>
        <w:gridCol w:w="1278"/>
        <w:gridCol w:w="1411"/>
      </w:tblGrid>
      <w:tr w:rsidR="00A8726F" w:rsidRPr="002E1387" w14:paraId="47AEEA59" w14:textId="77777777" w:rsidTr="00A8726F">
        <w:trPr>
          <w:cnfStyle w:val="100000000000" w:firstRow="1" w:lastRow="0" w:firstColumn="0" w:lastColumn="0" w:oddVBand="0" w:evenVBand="0" w:oddHBand="0" w:evenHBand="0" w:firstRowFirstColumn="0" w:firstRowLastColumn="0" w:lastRowFirstColumn="0" w:lastRowLastColumn="0"/>
          <w:trHeight w:hRule="exact" w:val="340"/>
        </w:trPr>
        <w:tc>
          <w:tcPr>
            <w:tcW w:w="2090" w:type="pct"/>
            <w:gridSpan w:val="2"/>
            <w:tcBorders>
              <w:right w:val="single" w:sz="4" w:space="0" w:color="00DCA1" w:themeColor="background2"/>
            </w:tcBorders>
          </w:tcPr>
          <w:p w14:paraId="2A453A4A" w14:textId="6EE29DA8" w:rsidR="00A8726F" w:rsidRPr="002E1387" w:rsidRDefault="00A8726F" w:rsidP="00A8726F">
            <w:pPr>
              <w:spacing w:line="240" w:lineRule="auto"/>
              <w:jc w:val="right"/>
              <w:rPr>
                <w:i/>
                <w:iCs/>
                <w:sz w:val="22"/>
                <w:szCs w:val="22"/>
              </w:rPr>
            </w:pPr>
            <w:r w:rsidRPr="002E1387">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1E0EDCE" w14:textId="44804CA2" w:rsidR="00A8726F" w:rsidRPr="002E1387" w:rsidRDefault="00A8726F" w:rsidP="00E52B44">
            <w:pPr>
              <w:spacing w:line="240" w:lineRule="auto"/>
              <w:jc w:val="center"/>
              <w:rPr>
                <w:b/>
                <w:bCs/>
                <w:sz w:val="22"/>
                <w:szCs w:val="22"/>
              </w:rPr>
            </w:pPr>
            <w:r w:rsidRPr="002E1387">
              <w:rPr>
                <w:b/>
                <w:bCs/>
                <w:sz w:val="22"/>
                <w:szCs w:val="22"/>
              </w:rPr>
              <w:t>2050 Scenarios</w:t>
            </w:r>
          </w:p>
        </w:tc>
        <w:tc>
          <w:tcPr>
            <w:tcW w:w="1416" w:type="pct"/>
            <w:gridSpan w:val="2"/>
            <w:tcBorders>
              <w:left w:val="single" w:sz="4" w:space="0" w:color="00DCA1" w:themeColor="background2"/>
              <w:bottom w:val="single" w:sz="6" w:space="0" w:color="00DCA1" w:themeColor="background2"/>
            </w:tcBorders>
            <w:vAlign w:val="top"/>
          </w:tcPr>
          <w:p w14:paraId="5F793339" w14:textId="391CF015" w:rsidR="00A8726F" w:rsidRPr="002E1387" w:rsidRDefault="00A8726F" w:rsidP="00E52B44">
            <w:pPr>
              <w:spacing w:line="240" w:lineRule="auto"/>
              <w:jc w:val="center"/>
              <w:rPr>
                <w:b/>
                <w:bCs/>
                <w:sz w:val="22"/>
                <w:szCs w:val="22"/>
              </w:rPr>
            </w:pPr>
            <w:r w:rsidRPr="002E1387">
              <w:rPr>
                <w:b/>
                <w:bCs/>
                <w:sz w:val="22"/>
                <w:szCs w:val="22"/>
              </w:rPr>
              <w:t>2085 Scenarios</w:t>
            </w:r>
          </w:p>
        </w:tc>
      </w:tr>
      <w:tr w:rsidR="00AB2994" w:rsidRPr="002E1387" w14:paraId="39B0C985" w14:textId="77777777" w:rsidTr="00A8726F">
        <w:trPr>
          <w:cnfStyle w:val="000000100000" w:firstRow="0" w:lastRow="0" w:firstColumn="0" w:lastColumn="0" w:oddVBand="0" w:evenVBand="0" w:oddHBand="1" w:evenHBand="0" w:firstRowFirstColumn="0" w:firstRowLastColumn="0" w:lastRowFirstColumn="0" w:lastRowLastColumn="0"/>
          <w:trHeight w:hRule="exact" w:val="595"/>
        </w:trPr>
        <w:tc>
          <w:tcPr>
            <w:tcW w:w="1717" w:type="pct"/>
          </w:tcPr>
          <w:p w14:paraId="56F1C96F" w14:textId="77777777" w:rsidR="00AB2994" w:rsidRPr="002E1387" w:rsidRDefault="00AB2994" w:rsidP="00052824">
            <w:pPr>
              <w:spacing w:line="240" w:lineRule="auto"/>
              <w:rPr>
                <w:i/>
                <w:iCs/>
                <w:sz w:val="22"/>
                <w:szCs w:val="22"/>
              </w:rPr>
            </w:pPr>
          </w:p>
        </w:tc>
        <w:tc>
          <w:tcPr>
            <w:tcW w:w="373" w:type="pct"/>
            <w:tcBorders>
              <w:bottom w:val="single" w:sz="6" w:space="0" w:color="00DCA1" w:themeColor="background2"/>
              <w:right w:val="single" w:sz="4" w:space="0" w:color="00DCA1" w:themeColor="background2"/>
            </w:tcBorders>
          </w:tcPr>
          <w:p w14:paraId="14C983DD" w14:textId="77777777" w:rsidR="00AB2994" w:rsidRPr="002E1387" w:rsidRDefault="00AB2994" w:rsidP="00052824">
            <w:pPr>
              <w:spacing w:line="240" w:lineRule="auto"/>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11D47547" w14:textId="626EF829" w:rsidR="00AB2994" w:rsidRPr="002E1387" w:rsidRDefault="00AB2994" w:rsidP="00052824">
            <w:pPr>
              <w:spacing w:line="240" w:lineRule="auto"/>
              <w:jc w:val="right"/>
              <w:rPr>
                <w:sz w:val="22"/>
                <w:szCs w:val="22"/>
              </w:rPr>
            </w:pPr>
            <w:r w:rsidRPr="002E1387">
              <w:rPr>
                <w:b/>
                <w:bCs/>
                <w:sz w:val="22"/>
                <w:szCs w:val="22"/>
              </w:rPr>
              <w:t xml:space="preserve">Middle of the road   </w:t>
            </w:r>
          </w:p>
        </w:tc>
        <w:tc>
          <w:tcPr>
            <w:tcW w:w="821" w:type="pct"/>
            <w:tcBorders>
              <w:right w:val="single" w:sz="4" w:space="0" w:color="00DCA1" w:themeColor="background2"/>
            </w:tcBorders>
            <w:vAlign w:val="top"/>
          </w:tcPr>
          <w:p w14:paraId="1EA3DCEB" w14:textId="67D4021D" w:rsidR="00AB2994" w:rsidRPr="002E1387" w:rsidRDefault="00AB2994" w:rsidP="00052824">
            <w:pPr>
              <w:spacing w:line="240" w:lineRule="auto"/>
              <w:jc w:val="right"/>
              <w:rPr>
                <w:sz w:val="22"/>
                <w:szCs w:val="22"/>
              </w:rPr>
            </w:pPr>
            <w:r w:rsidRPr="002E1387">
              <w:rPr>
                <w:b/>
                <w:bCs/>
                <w:sz w:val="22"/>
                <w:szCs w:val="22"/>
              </w:rPr>
              <w:t>Reasonable worst</w:t>
            </w:r>
            <w:r w:rsidR="000B6AD7" w:rsidRPr="00913D61">
              <w:t>-</w:t>
            </w:r>
            <w:r w:rsidRPr="002E1387">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0F5ED8B9" w14:textId="75EB24C6" w:rsidR="00AB2994" w:rsidRPr="002E1387" w:rsidRDefault="00AB2994" w:rsidP="00052824">
            <w:pPr>
              <w:spacing w:line="240" w:lineRule="auto"/>
              <w:jc w:val="right"/>
              <w:rPr>
                <w:sz w:val="22"/>
                <w:szCs w:val="22"/>
              </w:rPr>
            </w:pPr>
            <w:r w:rsidRPr="002E1387">
              <w:rPr>
                <w:b/>
                <w:bCs/>
                <w:sz w:val="22"/>
                <w:szCs w:val="22"/>
              </w:rPr>
              <w:t xml:space="preserve">Middle of the road   </w:t>
            </w:r>
          </w:p>
        </w:tc>
        <w:tc>
          <w:tcPr>
            <w:tcW w:w="743" w:type="pct"/>
            <w:vAlign w:val="top"/>
          </w:tcPr>
          <w:p w14:paraId="44ACF145" w14:textId="4B61F956" w:rsidR="00AB2994" w:rsidRPr="002E1387" w:rsidRDefault="00AB2994" w:rsidP="00052824">
            <w:pPr>
              <w:spacing w:line="240" w:lineRule="auto"/>
              <w:jc w:val="right"/>
              <w:rPr>
                <w:sz w:val="22"/>
                <w:szCs w:val="22"/>
              </w:rPr>
            </w:pPr>
            <w:r w:rsidRPr="002E1387">
              <w:rPr>
                <w:b/>
                <w:bCs/>
                <w:sz w:val="22"/>
                <w:szCs w:val="22"/>
              </w:rPr>
              <w:t>Reasonable worst</w:t>
            </w:r>
            <w:r w:rsidR="000B6AD7" w:rsidRPr="00913D61">
              <w:t>-</w:t>
            </w:r>
            <w:r w:rsidRPr="002E1387">
              <w:rPr>
                <w:b/>
                <w:bCs/>
                <w:sz w:val="22"/>
                <w:szCs w:val="22"/>
              </w:rPr>
              <w:t xml:space="preserve">case  </w:t>
            </w:r>
          </w:p>
        </w:tc>
      </w:tr>
      <w:tr w:rsidR="00AB2994" w:rsidRPr="002E1387" w14:paraId="172CCA93" w14:textId="77777777" w:rsidTr="00E451CD">
        <w:trPr>
          <w:trHeight w:hRule="exact" w:val="697"/>
        </w:trPr>
        <w:tc>
          <w:tcPr>
            <w:tcW w:w="1717" w:type="pct"/>
            <w:tcBorders>
              <w:right w:val="single" w:sz="6" w:space="0" w:color="00DCA1" w:themeColor="background2"/>
            </w:tcBorders>
            <w:vAlign w:val="top"/>
          </w:tcPr>
          <w:p w14:paraId="4E2FCAE8" w14:textId="5BA68251" w:rsidR="00AC5449" w:rsidRPr="002E1387" w:rsidRDefault="00AC5449" w:rsidP="00052824">
            <w:pPr>
              <w:spacing w:line="240" w:lineRule="auto"/>
              <w:rPr>
                <w:sz w:val="22"/>
                <w:szCs w:val="22"/>
              </w:rPr>
            </w:pPr>
            <w:r w:rsidRPr="002E1387">
              <w:rPr>
                <w:b/>
                <w:bCs/>
                <w:sz w:val="22"/>
                <w:szCs w:val="22"/>
              </w:rPr>
              <w:t>Number of low-intensity storms (40-62 km/hr) per year</w:t>
            </w:r>
          </w:p>
        </w:tc>
        <w:tc>
          <w:tcPr>
            <w:tcW w:w="373" w:type="pct"/>
            <w:tcBorders>
              <w:left w:val="single" w:sz="6" w:space="0" w:color="00DCA1" w:themeColor="background2"/>
              <w:right w:val="single" w:sz="4" w:space="0" w:color="00DCA1" w:themeColor="background2"/>
            </w:tcBorders>
            <w:vAlign w:val="top"/>
          </w:tcPr>
          <w:p w14:paraId="1A880D16" w14:textId="77777777" w:rsidR="00AC5449" w:rsidRPr="002E1387" w:rsidRDefault="00AC5449" w:rsidP="00052824">
            <w:pPr>
              <w:spacing w:line="240" w:lineRule="auto"/>
              <w:jc w:val="right"/>
              <w:rPr>
                <w:sz w:val="22"/>
                <w:szCs w:val="22"/>
              </w:rPr>
            </w:pPr>
            <w:r w:rsidRPr="002E1387">
              <w:rPr>
                <w:sz w:val="22"/>
                <w:szCs w:val="22"/>
              </w:rPr>
              <w:t>72.9</w:t>
            </w:r>
          </w:p>
        </w:tc>
        <w:tc>
          <w:tcPr>
            <w:tcW w:w="672" w:type="pct"/>
            <w:tcBorders>
              <w:left w:val="single" w:sz="4" w:space="0" w:color="00DCA1" w:themeColor="background2"/>
            </w:tcBorders>
            <w:vAlign w:val="top"/>
          </w:tcPr>
          <w:p w14:paraId="706AC08F" w14:textId="77777777" w:rsidR="00AC5449" w:rsidRPr="002E1387" w:rsidRDefault="00AC5449" w:rsidP="00052824">
            <w:pPr>
              <w:spacing w:line="240" w:lineRule="auto"/>
              <w:jc w:val="right"/>
              <w:rPr>
                <w:sz w:val="22"/>
                <w:szCs w:val="22"/>
              </w:rPr>
            </w:pPr>
            <w:r w:rsidRPr="002E1387">
              <w:rPr>
                <w:sz w:val="22"/>
                <w:szCs w:val="22"/>
              </w:rPr>
              <w:t xml:space="preserve">71.3 </w:t>
            </w:r>
          </w:p>
          <w:p w14:paraId="4A6A174C" w14:textId="77777777" w:rsidR="00AC5449" w:rsidRPr="002E1387" w:rsidRDefault="00AC5449" w:rsidP="00052824">
            <w:pPr>
              <w:spacing w:line="240" w:lineRule="auto"/>
              <w:jc w:val="right"/>
              <w:rPr>
                <w:sz w:val="22"/>
                <w:szCs w:val="22"/>
              </w:rPr>
            </w:pPr>
            <w:r w:rsidRPr="002E1387">
              <w:rPr>
                <w:sz w:val="22"/>
                <w:szCs w:val="22"/>
              </w:rPr>
              <w:t>[62.7, 78.4]</w:t>
            </w:r>
          </w:p>
        </w:tc>
        <w:tc>
          <w:tcPr>
            <w:tcW w:w="821" w:type="pct"/>
            <w:tcBorders>
              <w:right w:val="single" w:sz="4" w:space="0" w:color="00DCA1" w:themeColor="background2"/>
            </w:tcBorders>
            <w:vAlign w:val="top"/>
          </w:tcPr>
          <w:p w14:paraId="630CA76F" w14:textId="77777777" w:rsidR="00AC5449" w:rsidRPr="002E1387" w:rsidRDefault="00AC5449" w:rsidP="00052824">
            <w:pPr>
              <w:spacing w:line="240" w:lineRule="auto"/>
              <w:jc w:val="right"/>
              <w:rPr>
                <w:sz w:val="22"/>
                <w:szCs w:val="22"/>
              </w:rPr>
            </w:pPr>
            <w:r w:rsidRPr="002E1387">
              <w:rPr>
                <w:sz w:val="22"/>
                <w:szCs w:val="22"/>
              </w:rPr>
              <w:t xml:space="preserve">73.7 </w:t>
            </w:r>
          </w:p>
          <w:p w14:paraId="77802B95" w14:textId="77777777" w:rsidR="00AC5449" w:rsidRPr="002E1387" w:rsidRDefault="00AC5449" w:rsidP="00052824">
            <w:pPr>
              <w:spacing w:line="240" w:lineRule="auto"/>
              <w:jc w:val="right"/>
              <w:rPr>
                <w:sz w:val="22"/>
                <w:szCs w:val="22"/>
              </w:rPr>
            </w:pPr>
            <w:r w:rsidRPr="002E1387">
              <w:rPr>
                <w:sz w:val="22"/>
                <w:szCs w:val="22"/>
              </w:rPr>
              <w:t>[64.9, 81.1]</w:t>
            </w:r>
          </w:p>
        </w:tc>
        <w:tc>
          <w:tcPr>
            <w:tcW w:w="673" w:type="pct"/>
            <w:tcBorders>
              <w:left w:val="single" w:sz="4" w:space="0" w:color="00DCA1" w:themeColor="background2"/>
            </w:tcBorders>
            <w:vAlign w:val="top"/>
          </w:tcPr>
          <w:p w14:paraId="0B14E04E" w14:textId="77777777" w:rsidR="00AC5449" w:rsidRPr="002E1387" w:rsidRDefault="00AC5449" w:rsidP="00052824">
            <w:pPr>
              <w:spacing w:line="240" w:lineRule="auto"/>
              <w:jc w:val="right"/>
              <w:rPr>
                <w:sz w:val="22"/>
                <w:szCs w:val="22"/>
              </w:rPr>
            </w:pPr>
            <w:r w:rsidRPr="002E1387">
              <w:rPr>
                <w:sz w:val="22"/>
                <w:szCs w:val="22"/>
              </w:rPr>
              <w:t xml:space="preserve">74.5 </w:t>
            </w:r>
          </w:p>
          <w:p w14:paraId="3AEDB67A" w14:textId="77777777" w:rsidR="00AC5449" w:rsidRPr="002E1387" w:rsidRDefault="00AC5449" w:rsidP="00052824">
            <w:pPr>
              <w:spacing w:line="240" w:lineRule="auto"/>
              <w:jc w:val="right"/>
              <w:rPr>
                <w:sz w:val="22"/>
                <w:szCs w:val="22"/>
              </w:rPr>
            </w:pPr>
            <w:r w:rsidRPr="002E1387">
              <w:rPr>
                <w:sz w:val="22"/>
                <w:szCs w:val="22"/>
              </w:rPr>
              <w:t>[65.5, 81.9]</w:t>
            </w:r>
          </w:p>
        </w:tc>
        <w:tc>
          <w:tcPr>
            <w:tcW w:w="743" w:type="pct"/>
            <w:vAlign w:val="top"/>
          </w:tcPr>
          <w:p w14:paraId="4C7E2B41" w14:textId="77777777" w:rsidR="00AC5449" w:rsidRPr="002E1387" w:rsidRDefault="00AC5449" w:rsidP="00052824">
            <w:pPr>
              <w:spacing w:line="240" w:lineRule="auto"/>
              <w:jc w:val="right"/>
              <w:rPr>
                <w:sz w:val="22"/>
                <w:szCs w:val="22"/>
              </w:rPr>
            </w:pPr>
            <w:r w:rsidRPr="002E1387">
              <w:rPr>
                <w:sz w:val="22"/>
                <w:szCs w:val="22"/>
              </w:rPr>
              <w:t xml:space="preserve">77.3 </w:t>
            </w:r>
          </w:p>
          <w:p w14:paraId="1F4E3AA7" w14:textId="77777777" w:rsidR="00AC5449" w:rsidRPr="002E1387" w:rsidRDefault="00AC5449" w:rsidP="00052824">
            <w:pPr>
              <w:spacing w:line="240" w:lineRule="auto"/>
              <w:jc w:val="right"/>
              <w:rPr>
                <w:sz w:val="22"/>
                <w:szCs w:val="22"/>
              </w:rPr>
            </w:pPr>
            <w:r w:rsidRPr="002E1387">
              <w:rPr>
                <w:sz w:val="22"/>
                <w:szCs w:val="22"/>
              </w:rPr>
              <w:t>[68.0, 85.0]</w:t>
            </w:r>
          </w:p>
        </w:tc>
      </w:tr>
      <w:tr w:rsidR="00AB2994" w:rsidRPr="002E1387" w14:paraId="26B5CDDA" w14:textId="77777777" w:rsidTr="00E451CD">
        <w:trPr>
          <w:cnfStyle w:val="000000100000" w:firstRow="0" w:lastRow="0" w:firstColumn="0" w:lastColumn="0" w:oddVBand="0" w:evenVBand="0" w:oddHBand="1" w:evenHBand="0" w:firstRowFirstColumn="0" w:firstRowLastColumn="0" w:lastRowFirstColumn="0" w:lastRowLastColumn="0"/>
          <w:trHeight w:hRule="exact" w:val="637"/>
        </w:trPr>
        <w:tc>
          <w:tcPr>
            <w:tcW w:w="1717" w:type="pct"/>
            <w:tcBorders>
              <w:right w:val="single" w:sz="6" w:space="0" w:color="00DCA1" w:themeColor="background2"/>
            </w:tcBorders>
            <w:vAlign w:val="top"/>
          </w:tcPr>
          <w:p w14:paraId="2C641BD5" w14:textId="56E232E4" w:rsidR="00AC5449" w:rsidRPr="002E1387" w:rsidRDefault="00AC5449" w:rsidP="00052824">
            <w:pPr>
              <w:spacing w:line="240" w:lineRule="auto"/>
              <w:rPr>
                <w:sz w:val="22"/>
                <w:szCs w:val="22"/>
              </w:rPr>
            </w:pPr>
            <w:r w:rsidRPr="002E1387">
              <w:rPr>
                <w:b/>
                <w:bCs/>
                <w:sz w:val="22"/>
                <w:szCs w:val="22"/>
              </w:rPr>
              <w:t>Number of medium-intensity storms</w:t>
            </w:r>
            <w:r w:rsidR="00F5193D">
              <w:rPr>
                <w:b/>
                <w:bCs/>
                <w:sz w:val="22"/>
                <w:szCs w:val="22"/>
              </w:rPr>
              <w:t xml:space="preserve"> </w:t>
            </w:r>
            <w:r w:rsidRPr="002E1387">
              <w:rPr>
                <w:b/>
                <w:bCs/>
                <w:sz w:val="22"/>
                <w:szCs w:val="22"/>
              </w:rPr>
              <w:t>(63-87 km/hr) per year</w:t>
            </w:r>
          </w:p>
        </w:tc>
        <w:tc>
          <w:tcPr>
            <w:tcW w:w="3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8C7739" w14:textId="77777777" w:rsidR="00AC5449" w:rsidRPr="002E1387" w:rsidRDefault="00AC5449" w:rsidP="00052824">
            <w:pPr>
              <w:spacing w:line="240" w:lineRule="auto"/>
              <w:jc w:val="right"/>
              <w:rPr>
                <w:sz w:val="22"/>
                <w:szCs w:val="22"/>
              </w:rPr>
            </w:pPr>
            <w:r w:rsidRPr="002E1387">
              <w:rPr>
                <w:sz w:val="22"/>
                <w:szCs w:val="22"/>
              </w:rPr>
              <w:t>61.0</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2C68C12" w14:textId="77777777" w:rsidR="00AC5449" w:rsidRPr="002E1387" w:rsidRDefault="00AC5449" w:rsidP="00052824">
            <w:pPr>
              <w:spacing w:line="240" w:lineRule="auto"/>
              <w:jc w:val="right"/>
              <w:rPr>
                <w:sz w:val="22"/>
                <w:szCs w:val="22"/>
              </w:rPr>
            </w:pPr>
            <w:r w:rsidRPr="002E1387">
              <w:rPr>
                <w:sz w:val="22"/>
                <w:szCs w:val="22"/>
              </w:rPr>
              <w:t xml:space="preserve">54.6 </w:t>
            </w:r>
          </w:p>
          <w:p w14:paraId="15F83129" w14:textId="77777777" w:rsidR="00AC5449" w:rsidRPr="002E1387" w:rsidRDefault="00AC5449" w:rsidP="00052824">
            <w:pPr>
              <w:spacing w:line="240" w:lineRule="auto"/>
              <w:jc w:val="right"/>
              <w:rPr>
                <w:sz w:val="22"/>
                <w:szCs w:val="22"/>
              </w:rPr>
            </w:pPr>
            <w:r w:rsidRPr="002E1387">
              <w:rPr>
                <w:sz w:val="22"/>
                <w:szCs w:val="22"/>
              </w:rPr>
              <w:t>[48.1, 60.1]</w:t>
            </w:r>
          </w:p>
        </w:tc>
        <w:tc>
          <w:tcPr>
            <w:tcW w:w="821" w:type="pct"/>
            <w:tcBorders>
              <w:right w:val="single" w:sz="4" w:space="0" w:color="00DCA1" w:themeColor="background2"/>
            </w:tcBorders>
            <w:vAlign w:val="top"/>
          </w:tcPr>
          <w:p w14:paraId="6D82A239" w14:textId="77777777" w:rsidR="00AC5449" w:rsidRPr="002E1387" w:rsidRDefault="00AC5449" w:rsidP="00052824">
            <w:pPr>
              <w:spacing w:line="240" w:lineRule="auto"/>
              <w:jc w:val="right"/>
              <w:rPr>
                <w:sz w:val="22"/>
                <w:szCs w:val="22"/>
              </w:rPr>
            </w:pPr>
            <w:r w:rsidRPr="002E1387">
              <w:rPr>
                <w:sz w:val="22"/>
                <w:szCs w:val="22"/>
              </w:rPr>
              <w:t xml:space="preserve">60.0 </w:t>
            </w:r>
          </w:p>
          <w:p w14:paraId="47965B9E" w14:textId="77777777" w:rsidR="00AC5449" w:rsidRPr="002E1387" w:rsidRDefault="00AC5449" w:rsidP="00052824">
            <w:pPr>
              <w:spacing w:line="240" w:lineRule="auto"/>
              <w:jc w:val="right"/>
              <w:rPr>
                <w:sz w:val="22"/>
                <w:szCs w:val="22"/>
              </w:rPr>
            </w:pPr>
            <w:r w:rsidRPr="002E1387">
              <w:rPr>
                <w:sz w:val="22"/>
                <w:szCs w:val="22"/>
              </w:rPr>
              <w:t>[52.8, 66.0]</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6E45A06D" w14:textId="77777777" w:rsidR="00AC5449" w:rsidRPr="002E1387" w:rsidRDefault="00AC5449" w:rsidP="00052824">
            <w:pPr>
              <w:spacing w:line="240" w:lineRule="auto"/>
              <w:jc w:val="right"/>
              <w:rPr>
                <w:sz w:val="22"/>
                <w:szCs w:val="22"/>
              </w:rPr>
            </w:pPr>
            <w:r w:rsidRPr="002E1387">
              <w:rPr>
                <w:sz w:val="22"/>
                <w:szCs w:val="22"/>
              </w:rPr>
              <w:t xml:space="preserve">57.5 </w:t>
            </w:r>
          </w:p>
          <w:p w14:paraId="0028623F" w14:textId="77777777" w:rsidR="00AC5449" w:rsidRPr="002E1387" w:rsidRDefault="00AC5449" w:rsidP="00052824">
            <w:pPr>
              <w:spacing w:line="240" w:lineRule="auto"/>
              <w:jc w:val="right"/>
              <w:rPr>
                <w:sz w:val="22"/>
                <w:szCs w:val="22"/>
              </w:rPr>
            </w:pPr>
            <w:r w:rsidRPr="002E1387">
              <w:rPr>
                <w:sz w:val="22"/>
                <w:szCs w:val="22"/>
              </w:rPr>
              <w:t>[50.6, 63.2]</w:t>
            </w:r>
          </w:p>
        </w:tc>
        <w:tc>
          <w:tcPr>
            <w:tcW w:w="743" w:type="pct"/>
            <w:vAlign w:val="top"/>
          </w:tcPr>
          <w:p w14:paraId="284DCD0D" w14:textId="77777777" w:rsidR="00AC5449" w:rsidRPr="002E1387" w:rsidRDefault="00AC5449" w:rsidP="00052824">
            <w:pPr>
              <w:spacing w:line="240" w:lineRule="auto"/>
              <w:jc w:val="right"/>
              <w:rPr>
                <w:sz w:val="22"/>
                <w:szCs w:val="22"/>
              </w:rPr>
            </w:pPr>
            <w:r w:rsidRPr="002E1387">
              <w:rPr>
                <w:sz w:val="22"/>
                <w:szCs w:val="22"/>
              </w:rPr>
              <w:t xml:space="preserve">57.1 </w:t>
            </w:r>
          </w:p>
          <w:p w14:paraId="4BC02E1C" w14:textId="77777777" w:rsidR="00AC5449" w:rsidRPr="002E1387" w:rsidRDefault="00AC5449" w:rsidP="00052824">
            <w:pPr>
              <w:spacing w:line="240" w:lineRule="auto"/>
              <w:jc w:val="right"/>
              <w:rPr>
                <w:sz w:val="22"/>
                <w:szCs w:val="22"/>
              </w:rPr>
            </w:pPr>
            <w:r w:rsidRPr="002E1387">
              <w:rPr>
                <w:sz w:val="22"/>
                <w:szCs w:val="22"/>
              </w:rPr>
              <w:t>[50.3, 62.8]</w:t>
            </w:r>
          </w:p>
        </w:tc>
      </w:tr>
      <w:tr w:rsidR="00AB2994" w:rsidRPr="002E1387" w14:paraId="050C21F0" w14:textId="77777777" w:rsidTr="00A8726F">
        <w:trPr>
          <w:trHeight w:hRule="exact" w:val="879"/>
        </w:trPr>
        <w:tc>
          <w:tcPr>
            <w:tcW w:w="1717" w:type="pct"/>
            <w:tcBorders>
              <w:right w:val="single" w:sz="6" w:space="0" w:color="00DCA1" w:themeColor="background2"/>
            </w:tcBorders>
            <w:vAlign w:val="top"/>
          </w:tcPr>
          <w:p w14:paraId="27A6EA54" w14:textId="3EC72B39" w:rsidR="00AC5449" w:rsidRPr="002E1387" w:rsidRDefault="00AC5449" w:rsidP="00052824">
            <w:pPr>
              <w:spacing w:line="240" w:lineRule="auto"/>
              <w:rPr>
                <w:sz w:val="22"/>
                <w:szCs w:val="22"/>
              </w:rPr>
            </w:pPr>
            <w:r w:rsidRPr="002E1387">
              <w:rPr>
                <w:b/>
                <w:bCs/>
                <w:sz w:val="22"/>
                <w:szCs w:val="22"/>
              </w:rPr>
              <w:t>Number of high-intensity storms (88-117 km/hr) per year</w:t>
            </w:r>
          </w:p>
        </w:tc>
        <w:tc>
          <w:tcPr>
            <w:tcW w:w="373" w:type="pct"/>
            <w:tcBorders>
              <w:left w:val="single" w:sz="6" w:space="0" w:color="00DCA1" w:themeColor="background2"/>
              <w:right w:val="single" w:sz="4" w:space="0" w:color="00DCA1" w:themeColor="background2"/>
            </w:tcBorders>
            <w:vAlign w:val="top"/>
          </w:tcPr>
          <w:p w14:paraId="497872F4" w14:textId="77777777" w:rsidR="00AC5449" w:rsidRPr="002E1387" w:rsidRDefault="00AC5449" w:rsidP="00052824">
            <w:pPr>
              <w:spacing w:line="240" w:lineRule="auto"/>
              <w:jc w:val="right"/>
              <w:rPr>
                <w:sz w:val="22"/>
                <w:szCs w:val="22"/>
              </w:rPr>
            </w:pPr>
            <w:r w:rsidRPr="002E1387">
              <w:rPr>
                <w:sz w:val="22"/>
                <w:szCs w:val="22"/>
              </w:rPr>
              <w:t>12.3</w:t>
            </w:r>
          </w:p>
        </w:tc>
        <w:tc>
          <w:tcPr>
            <w:tcW w:w="672" w:type="pct"/>
            <w:tcBorders>
              <w:left w:val="single" w:sz="4" w:space="0" w:color="00DCA1" w:themeColor="background2"/>
            </w:tcBorders>
            <w:vAlign w:val="top"/>
          </w:tcPr>
          <w:p w14:paraId="2CDEDDB3" w14:textId="77777777" w:rsidR="00AC5449" w:rsidRPr="002E1387" w:rsidRDefault="00AC5449" w:rsidP="00052824">
            <w:pPr>
              <w:spacing w:line="240" w:lineRule="auto"/>
              <w:jc w:val="right"/>
              <w:rPr>
                <w:sz w:val="22"/>
                <w:szCs w:val="22"/>
              </w:rPr>
            </w:pPr>
            <w:r w:rsidRPr="002E1387">
              <w:rPr>
                <w:sz w:val="22"/>
                <w:szCs w:val="22"/>
              </w:rPr>
              <w:t xml:space="preserve">12.4 </w:t>
            </w:r>
          </w:p>
          <w:p w14:paraId="7CEBD472" w14:textId="77777777" w:rsidR="00AC5449" w:rsidRPr="002E1387" w:rsidRDefault="00AC5449" w:rsidP="00052824">
            <w:pPr>
              <w:spacing w:line="240" w:lineRule="auto"/>
              <w:jc w:val="right"/>
              <w:rPr>
                <w:sz w:val="22"/>
                <w:szCs w:val="22"/>
              </w:rPr>
            </w:pPr>
            <w:r w:rsidRPr="002E1387">
              <w:rPr>
                <w:sz w:val="22"/>
                <w:szCs w:val="22"/>
              </w:rPr>
              <w:t>[10.9, 13.7]</w:t>
            </w:r>
          </w:p>
        </w:tc>
        <w:tc>
          <w:tcPr>
            <w:tcW w:w="821" w:type="pct"/>
            <w:tcBorders>
              <w:right w:val="single" w:sz="4" w:space="0" w:color="00DCA1" w:themeColor="background2"/>
            </w:tcBorders>
            <w:vAlign w:val="top"/>
          </w:tcPr>
          <w:p w14:paraId="7E4210FF" w14:textId="77777777" w:rsidR="00AC5449" w:rsidRPr="002E1387" w:rsidRDefault="00AC5449" w:rsidP="00052824">
            <w:pPr>
              <w:spacing w:line="240" w:lineRule="auto"/>
              <w:jc w:val="right"/>
              <w:rPr>
                <w:sz w:val="22"/>
                <w:szCs w:val="22"/>
              </w:rPr>
            </w:pPr>
            <w:r w:rsidRPr="002E1387">
              <w:rPr>
                <w:sz w:val="22"/>
                <w:szCs w:val="22"/>
              </w:rPr>
              <w:t xml:space="preserve">11.8 </w:t>
            </w:r>
          </w:p>
          <w:p w14:paraId="479302F1" w14:textId="77777777" w:rsidR="00AC5449" w:rsidRPr="002E1387" w:rsidRDefault="00AC5449" w:rsidP="00052824">
            <w:pPr>
              <w:spacing w:line="240" w:lineRule="auto"/>
              <w:jc w:val="right"/>
              <w:rPr>
                <w:sz w:val="22"/>
                <w:szCs w:val="22"/>
              </w:rPr>
            </w:pPr>
            <w:r w:rsidRPr="002E1387">
              <w:rPr>
                <w:sz w:val="22"/>
                <w:szCs w:val="22"/>
              </w:rPr>
              <w:t>[10.4, 13.0]</w:t>
            </w:r>
          </w:p>
        </w:tc>
        <w:tc>
          <w:tcPr>
            <w:tcW w:w="673" w:type="pct"/>
            <w:tcBorders>
              <w:left w:val="single" w:sz="4" w:space="0" w:color="00DCA1" w:themeColor="background2"/>
            </w:tcBorders>
            <w:vAlign w:val="top"/>
          </w:tcPr>
          <w:p w14:paraId="6DE4BE93" w14:textId="77777777" w:rsidR="00AC5449" w:rsidRPr="002E1387" w:rsidRDefault="00AC5449" w:rsidP="00052824">
            <w:pPr>
              <w:spacing w:line="240" w:lineRule="auto"/>
              <w:jc w:val="right"/>
              <w:rPr>
                <w:sz w:val="22"/>
                <w:szCs w:val="22"/>
              </w:rPr>
            </w:pPr>
            <w:r w:rsidRPr="002E1387">
              <w:rPr>
                <w:sz w:val="22"/>
                <w:szCs w:val="22"/>
              </w:rPr>
              <w:t xml:space="preserve">11.8 </w:t>
            </w:r>
          </w:p>
          <w:p w14:paraId="7B70043C" w14:textId="77777777" w:rsidR="00AC5449" w:rsidRPr="002E1387" w:rsidRDefault="00AC5449" w:rsidP="00052824">
            <w:pPr>
              <w:spacing w:line="240" w:lineRule="auto"/>
              <w:jc w:val="right"/>
              <w:rPr>
                <w:sz w:val="22"/>
                <w:szCs w:val="22"/>
              </w:rPr>
            </w:pPr>
            <w:r w:rsidRPr="002E1387">
              <w:rPr>
                <w:sz w:val="22"/>
                <w:szCs w:val="22"/>
              </w:rPr>
              <w:t>[10.4, 12.9]</w:t>
            </w:r>
          </w:p>
        </w:tc>
        <w:tc>
          <w:tcPr>
            <w:tcW w:w="743" w:type="pct"/>
            <w:vAlign w:val="top"/>
          </w:tcPr>
          <w:p w14:paraId="135F754D" w14:textId="77777777" w:rsidR="00AC5449" w:rsidRPr="002E1387" w:rsidRDefault="00AC5449" w:rsidP="00052824">
            <w:pPr>
              <w:spacing w:line="240" w:lineRule="auto"/>
              <w:jc w:val="right"/>
              <w:rPr>
                <w:sz w:val="22"/>
                <w:szCs w:val="22"/>
              </w:rPr>
            </w:pPr>
            <w:r w:rsidRPr="002E1387">
              <w:rPr>
                <w:sz w:val="22"/>
                <w:szCs w:val="22"/>
              </w:rPr>
              <w:t xml:space="preserve">10.4 </w:t>
            </w:r>
          </w:p>
          <w:p w14:paraId="5023B60E" w14:textId="77777777" w:rsidR="00AC5449" w:rsidRPr="002E1387" w:rsidRDefault="00AC5449" w:rsidP="00052824">
            <w:pPr>
              <w:spacing w:line="240" w:lineRule="auto"/>
              <w:jc w:val="right"/>
              <w:rPr>
                <w:sz w:val="22"/>
                <w:szCs w:val="22"/>
              </w:rPr>
            </w:pPr>
            <w:r w:rsidRPr="002E1387">
              <w:rPr>
                <w:sz w:val="22"/>
                <w:szCs w:val="22"/>
              </w:rPr>
              <w:t>[9.2, 11.5]</w:t>
            </w:r>
          </w:p>
        </w:tc>
      </w:tr>
      <w:tr w:rsidR="00AB2994" w:rsidRPr="002E1387" w14:paraId="463D9B47" w14:textId="77777777" w:rsidTr="00A8726F">
        <w:trPr>
          <w:cnfStyle w:val="000000100000" w:firstRow="0" w:lastRow="0" w:firstColumn="0" w:lastColumn="0" w:oddVBand="0" w:evenVBand="0" w:oddHBand="1" w:evenHBand="0" w:firstRowFirstColumn="0" w:firstRowLastColumn="0" w:lastRowFirstColumn="0" w:lastRowLastColumn="0"/>
          <w:trHeight w:hRule="exact" w:val="624"/>
        </w:trPr>
        <w:tc>
          <w:tcPr>
            <w:tcW w:w="1717" w:type="pct"/>
            <w:tcBorders>
              <w:right w:val="single" w:sz="6" w:space="0" w:color="00DCA1" w:themeColor="background2"/>
            </w:tcBorders>
            <w:vAlign w:val="top"/>
          </w:tcPr>
          <w:p w14:paraId="3D7EA86A" w14:textId="79D1EDBD" w:rsidR="00AC5449" w:rsidRPr="002E1387" w:rsidRDefault="00AC5449" w:rsidP="00052824">
            <w:pPr>
              <w:spacing w:line="240" w:lineRule="auto"/>
              <w:rPr>
                <w:sz w:val="22"/>
                <w:szCs w:val="22"/>
              </w:rPr>
            </w:pPr>
            <w:r w:rsidRPr="002E1387">
              <w:rPr>
                <w:b/>
                <w:bCs/>
                <w:sz w:val="22"/>
                <w:szCs w:val="22"/>
              </w:rPr>
              <w:t>Number of very-high-intensity storm</w:t>
            </w:r>
            <w:r w:rsidR="00CE7B72">
              <w:rPr>
                <w:b/>
                <w:bCs/>
                <w:sz w:val="22"/>
                <w:szCs w:val="22"/>
              </w:rPr>
              <w:t>s</w:t>
            </w:r>
            <w:r w:rsidR="00F5193D">
              <w:rPr>
                <w:b/>
                <w:bCs/>
                <w:sz w:val="22"/>
                <w:szCs w:val="22"/>
              </w:rPr>
              <w:t xml:space="preserve"> </w:t>
            </w:r>
            <w:r w:rsidRPr="002E1387">
              <w:rPr>
                <w:b/>
                <w:bCs/>
                <w:sz w:val="22"/>
                <w:szCs w:val="22"/>
              </w:rPr>
              <w:t>(&gt; 117 km/hr) per year</w:t>
            </w:r>
          </w:p>
        </w:tc>
        <w:tc>
          <w:tcPr>
            <w:tcW w:w="373" w:type="pct"/>
            <w:tcBorders>
              <w:top w:val="single" w:sz="6" w:space="0" w:color="00DCA1" w:themeColor="background2"/>
              <w:left w:val="single" w:sz="6" w:space="0" w:color="00DCA1" w:themeColor="background2"/>
              <w:right w:val="single" w:sz="4" w:space="0" w:color="00DCA1" w:themeColor="background2"/>
            </w:tcBorders>
            <w:vAlign w:val="top"/>
          </w:tcPr>
          <w:p w14:paraId="3F0FB523" w14:textId="77777777" w:rsidR="00AC5449" w:rsidRPr="002E1387" w:rsidRDefault="00AC5449" w:rsidP="00052824">
            <w:pPr>
              <w:spacing w:line="240" w:lineRule="auto"/>
              <w:jc w:val="right"/>
              <w:rPr>
                <w:sz w:val="22"/>
                <w:szCs w:val="22"/>
              </w:rPr>
            </w:pPr>
            <w:r w:rsidRPr="002E1387">
              <w:rPr>
                <w:sz w:val="22"/>
                <w:szCs w:val="22"/>
              </w:rPr>
              <w:t>0.6</w:t>
            </w:r>
          </w:p>
        </w:tc>
        <w:tc>
          <w:tcPr>
            <w:tcW w:w="672" w:type="pct"/>
            <w:tcBorders>
              <w:top w:val="single" w:sz="6" w:space="0" w:color="00DCA1" w:themeColor="background2"/>
              <w:left w:val="single" w:sz="4" w:space="0" w:color="00DCA1" w:themeColor="background2"/>
            </w:tcBorders>
            <w:vAlign w:val="top"/>
          </w:tcPr>
          <w:p w14:paraId="58A4D641" w14:textId="77777777" w:rsidR="00AC5449" w:rsidRPr="002E1387" w:rsidRDefault="00AC5449" w:rsidP="00052824">
            <w:pPr>
              <w:spacing w:line="240" w:lineRule="auto"/>
              <w:jc w:val="right"/>
              <w:rPr>
                <w:sz w:val="22"/>
                <w:szCs w:val="22"/>
              </w:rPr>
            </w:pPr>
            <w:r w:rsidRPr="002E1387">
              <w:rPr>
                <w:sz w:val="22"/>
                <w:szCs w:val="22"/>
              </w:rPr>
              <w:t xml:space="preserve">0.6 </w:t>
            </w:r>
          </w:p>
          <w:p w14:paraId="46BC73F3" w14:textId="77777777" w:rsidR="00AC5449" w:rsidRPr="002E1387" w:rsidRDefault="00AC5449" w:rsidP="00052824">
            <w:pPr>
              <w:spacing w:line="240" w:lineRule="auto"/>
              <w:jc w:val="right"/>
              <w:rPr>
                <w:sz w:val="22"/>
                <w:szCs w:val="22"/>
              </w:rPr>
            </w:pPr>
            <w:r w:rsidRPr="002E1387">
              <w:rPr>
                <w:sz w:val="22"/>
                <w:szCs w:val="22"/>
              </w:rPr>
              <w:t>[0.6, 0.7]</w:t>
            </w:r>
          </w:p>
        </w:tc>
        <w:tc>
          <w:tcPr>
            <w:tcW w:w="821" w:type="pct"/>
            <w:tcBorders>
              <w:right w:val="single" w:sz="4" w:space="0" w:color="00DCA1" w:themeColor="background2"/>
            </w:tcBorders>
            <w:vAlign w:val="top"/>
          </w:tcPr>
          <w:p w14:paraId="46B9002D" w14:textId="77777777" w:rsidR="00AC5449" w:rsidRPr="002E1387" w:rsidRDefault="00AC5449" w:rsidP="00052824">
            <w:pPr>
              <w:spacing w:line="240" w:lineRule="auto"/>
              <w:jc w:val="right"/>
              <w:rPr>
                <w:sz w:val="22"/>
                <w:szCs w:val="22"/>
              </w:rPr>
            </w:pPr>
            <w:r w:rsidRPr="002E1387">
              <w:rPr>
                <w:sz w:val="22"/>
                <w:szCs w:val="22"/>
              </w:rPr>
              <w:t xml:space="preserve">0.5 </w:t>
            </w:r>
          </w:p>
          <w:p w14:paraId="4248A274" w14:textId="77777777" w:rsidR="00AC5449" w:rsidRPr="002E1387" w:rsidRDefault="00AC5449" w:rsidP="00052824">
            <w:pPr>
              <w:spacing w:line="240" w:lineRule="auto"/>
              <w:jc w:val="right"/>
              <w:rPr>
                <w:sz w:val="22"/>
                <w:szCs w:val="22"/>
              </w:rPr>
            </w:pPr>
            <w:r w:rsidRPr="002E1387">
              <w:rPr>
                <w:sz w:val="22"/>
                <w:szCs w:val="22"/>
              </w:rPr>
              <w:t>[0.4, 0.6]</w:t>
            </w:r>
          </w:p>
        </w:tc>
        <w:tc>
          <w:tcPr>
            <w:tcW w:w="673" w:type="pct"/>
            <w:tcBorders>
              <w:top w:val="single" w:sz="6" w:space="0" w:color="00DCA1" w:themeColor="background2"/>
              <w:left w:val="single" w:sz="4" w:space="0" w:color="00DCA1" w:themeColor="background2"/>
            </w:tcBorders>
            <w:vAlign w:val="top"/>
          </w:tcPr>
          <w:p w14:paraId="778D0963" w14:textId="77777777" w:rsidR="00AC5449" w:rsidRPr="002E1387" w:rsidRDefault="00AC5449" w:rsidP="00052824">
            <w:pPr>
              <w:spacing w:line="240" w:lineRule="auto"/>
              <w:jc w:val="right"/>
              <w:rPr>
                <w:sz w:val="22"/>
                <w:szCs w:val="22"/>
              </w:rPr>
            </w:pPr>
            <w:r w:rsidRPr="002E1387">
              <w:rPr>
                <w:sz w:val="22"/>
                <w:szCs w:val="22"/>
              </w:rPr>
              <w:t xml:space="preserve">0.7 </w:t>
            </w:r>
          </w:p>
          <w:p w14:paraId="78AE2594" w14:textId="77777777" w:rsidR="00AC5449" w:rsidRPr="002E1387" w:rsidRDefault="00AC5449" w:rsidP="00052824">
            <w:pPr>
              <w:spacing w:line="240" w:lineRule="auto"/>
              <w:jc w:val="right"/>
              <w:rPr>
                <w:sz w:val="22"/>
                <w:szCs w:val="22"/>
              </w:rPr>
            </w:pPr>
            <w:r w:rsidRPr="002E1387">
              <w:rPr>
                <w:sz w:val="22"/>
                <w:szCs w:val="22"/>
              </w:rPr>
              <w:t>[0.6, 0.7]</w:t>
            </w:r>
          </w:p>
        </w:tc>
        <w:tc>
          <w:tcPr>
            <w:tcW w:w="743" w:type="pct"/>
            <w:vAlign w:val="top"/>
          </w:tcPr>
          <w:p w14:paraId="4BE4A077" w14:textId="77777777" w:rsidR="00AC5449" w:rsidRPr="002E1387" w:rsidRDefault="00AC5449" w:rsidP="00052824">
            <w:pPr>
              <w:spacing w:line="240" w:lineRule="auto"/>
              <w:jc w:val="right"/>
              <w:rPr>
                <w:sz w:val="22"/>
                <w:szCs w:val="22"/>
              </w:rPr>
            </w:pPr>
            <w:r w:rsidRPr="002E1387">
              <w:rPr>
                <w:sz w:val="22"/>
                <w:szCs w:val="22"/>
              </w:rPr>
              <w:t xml:space="preserve">0.5 </w:t>
            </w:r>
          </w:p>
          <w:p w14:paraId="1CECDF42" w14:textId="77777777" w:rsidR="00AC5449" w:rsidRPr="002E1387" w:rsidRDefault="00AC5449" w:rsidP="00052824">
            <w:pPr>
              <w:spacing w:line="240" w:lineRule="auto"/>
              <w:jc w:val="right"/>
              <w:rPr>
                <w:sz w:val="22"/>
                <w:szCs w:val="22"/>
              </w:rPr>
            </w:pPr>
            <w:r w:rsidRPr="002E1387">
              <w:rPr>
                <w:sz w:val="22"/>
                <w:szCs w:val="22"/>
              </w:rPr>
              <w:t>[0.4, 0.6]</w:t>
            </w:r>
          </w:p>
        </w:tc>
      </w:tr>
    </w:tbl>
    <w:p w14:paraId="471ED5DA" w14:textId="4303755E" w:rsidR="00A97B4B" w:rsidRPr="002E1387" w:rsidRDefault="00AC57DF" w:rsidP="00052824">
      <w:pPr>
        <w:spacing w:line="240" w:lineRule="auto"/>
        <w:rPr>
          <w:rFonts w:eastAsiaTheme="majorEastAsia" w:cstheme="majorBidi"/>
          <w:b/>
          <w:color w:val="033636" w:themeColor="text2"/>
          <w:sz w:val="40"/>
          <w:szCs w:val="26"/>
        </w:rPr>
      </w:pPr>
      <w:r w:rsidRPr="002E1387">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E1387">
        <w:rPr>
          <w:rFonts w:asciiTheme="minorHAnsi" w:hAnsiTheme="minorHAnsi" w:cstheme="minorHAnsi"/>
          <w:i/>
          <w:sz w:val="20"/>
          <w:szCs w:val="20"/>
        </w:rPr>
        <w:t>The primary indicator value reports the median from the nine climate models, with the range reported in square brackets.</w:t>
      </w:r>
      <w:r w:rsidR="00A97B4B">
        <w:br w:type="page"/>
      </w:r>
    </w:p>
    <w:p w14:paraId="04FEDD59" w14:textId="77777777" w:rsidR="00A97B4B" w:rsidRDefault="00A97B4B" w:rsidP="00BD1928">
      <w:pPr>
        <w:pStyle w:val="Heading2"/>
        <w:spacing w:line="240" w:lineRule="auto"/>
      </w:pPr>
      <w:r w:rsidRPr="002B1930">
        <w:lastRenderedPageBreak/>
        <w:t>Rainfall and flood hazard</w:t>
      </w:r>
    </w:p>
    <w:p w14:paraId="09D2ECE3" w14:textId="77777777" w:rsidR="00823860" w:rsidRPr="002E1387" w:rsidRDefault="00823860" w:rsidP="00BD1928">
      <w:pPr>
        <w:spacing w:line="240" w:lineRule="auto"/>
        <w:rPr>
          <w:b/>
          <w:bCs/>
        </w:rPr>
      </w:pPr>
      <w:r w:rsidRPr="002E1387">
        <w:rPr>
          <w:b/>
          <w:bCs/>
        </w:rPr>
        <w:t>Key projections:</w:t>
      </w:r>
    </w:p>
    <w:p w14:paraId="7BD67CDB" w14:textId="08A73A2D" w:rsidR="00823860" w:rsidRPr="002E1387" w:rsidRDefault="00823860" w:rsidP="00BD1928">
      <w:pPr>
        <w:pStyle w:val="ListParagraph"/>
        <w:numPr>
          <w:ilvl w:val="0"/>
          <w:numId w:val="14"/>
        </w:numPr>
        <w:spacing w:line="240" w:lineRule="auto"/>
        <w:rPr>
          <w:i/>
        </w:rPr>
      </w:pPr>
      <w:r w:rsidRPr="002E1387">
        <w:rPr>
          <w:b/>
          <w:bCs/>
        </w:rPr>
        <w:t xml:space="preserve">Ten extreme rainfall days per year: </w:t>
      </w:r>
      <w:r w:rsidRPr="002E1387">
        <w:t>The number of extreme rainfall days will remain consistent across</w:t>
      </w:r>
      <w:r w:rsidRPr="002E1387">
        <w:rPr>
          <w:i/>
        </w:rPr>
        <w:t xml:space="preserve"> </w:t>
      </w:r>
      <w:r w:rsidRPr="002E1387">
        <w:t>both middle of the road and reasonable worst</w:t>
      </w:r>
      <w:r w:rsidR="000B6AD7" w:rsidRPr="00913D61">
        <w:t>-</w:t>
      </w:r>
      <w:r w:rsidRPr="002E1387">
        <w:t xml:space="preserve">case scenarios, and both time horizons, with an average of approximately ten extreme rainfall days per year. </w:t>
      </w:r>
    </w:p>
    <w:p w14:paraId="6E80C6D5" w14:textId="126F9356" w:rsidR="00823860" w:rsidRPr="002E1387" w:rsidRDefault="00823860" w:rsidP="00BD1928">
      <w:pPr>
        <w:pStyle w:val="ListParagraph"/>
        <w:numPr>
          <w:ilvl w:val="0"/>
          <w:numId w:val="14"/>
        </w:numPr>
        <w:spacing w:line="240" w:lineRule="auto"/>
      </w:pPr>
      <w:r w:rsidRPr="002E1387">
        <w:rPr>
          <w:b/>
          <w:bCs/>
        </w:rPr>
        <w:t xml:space="preserve">Increased flood frequency: </w:t>
      </w:r>
      <w:r w:rsidRPr="002E1387">
        <w:t>The frequency of flood events will increase</w:t>
      </w:r>
      <w:r w:rsidR="001C0474" w:rsidRPr="002E1387">
        <w:t xml:space="preserve"> </w:t>
      </w:r>
      <w:r w:rsidRPr="002E1387">
        <w:t>in urban</w:t>
      </w:r>
      <w:r w:rsidR="001C0474" w:rsidRPr="002E1387">
        <w:t xml:space="preserve"> and rural</w:t>
      </w:r>
      <w:r w:rsidRPr="002E1387">
        <w:t xml:space="preserve"> environments. The largest increase in flood frequency occurs in the reasonable worst</w:t>
      </w:r>
      <w:r w:rsidR="000B6AD7" w:rsidRPr="00913D61">
        <w:t>-</w:t>
      </w:r>
      <w:r w:rsidRPr="002E1387">
        <w:t xml:space="preserve">case scenario, where the frequency of a ‘1-in-100 year’ flood </w:t>
      </w:r>
      <w:r w:rsidR="00F73030" w:rsidRPr="002E1387">
        <w:t>become five time more likely</w:t>
      </w:r>
      <w:r w:rsidRPr="002E1387">
        <w:t xml:space="preserve"> by 2050 and become </w:t>
      </w:r>
      <w:r w:rsidR="00F73030" w:rsidRPr="002E1387">
        <w:t>17</w:t>
      </w:r>
      <w:r w:rsidRPr="002E1387">
        <w:t xml:space="preserve"> times more likely by 2085 in urban environments.</w:t>
      </w:r>
    </w:p>
    <w:p w14:paraId="3B4E1C69" w14:textId="77777777" w:rsidR="00A97B4B" w:rsidRPr="00E31EC3" w:rsidRDefault="00A97B4B" w:rsidP="00BD1928">
      <w:pPr>
        <w:spacing w:line="240" w:lineRule="auto"/>
      </w:pPr>
    </w:p>
    <w:tbl>
      <w:tblPr>
        <w:tblStyle w:val="TableGrid"/>
        <w:tblW w:w="5000" w:type="pct"/>
        <w:tblLayout w:type="fixed"/>
        <w:tblLook w:val="04A0" w:firstRow="1" w:lastRow="0" w:firstColumn="1" w:lastColumn="0" w:noHBand="0" w:noVBand="1"/>
      </w:tblPr>
      <w:tblGrid>
        <w:gridCol w:w="2695"/>
        <w:gridCol w:w="1133"/>
        <w:gridCol w:w="1418"/>
        <w:gridCol w:w="1418"/>
        <w:gridCol w:w="1416"/>
        <w:gridCol w:w="1412"/>
      </w:tblGrid>
      <w:tr w:rsidR="00F50D82" w:rsidRPr="002E1387" w14:paraId="76F72190" w14:textId="77777777" w:rsidTr="00C12707">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46507609" w14:textId="77777777" w:rsidR="00F50D82" w:rsidRPr="002E1387" w:rsidRDefault="00F50D82" w:rsidP="00BD1928">
            <w:pPr>
              <w:spacing w:line="240" w:lineRule="auto"/>
              <w:rPr>
                <w:i/>
                <w:iCs/>
                <w:sz w:val="22"/>
                <w:szCs w:val="22"/>
              </w:rPr>
            </w:pPr>
          </w:p>
        </w:tc>
        <w:tc>
          <w:tcPr>
            <w:tcW w:w="597" w:type="pct"/>
            <w:tcBorders>
              <w:top w:val="nil"/>
              <w:right w:val="single" w:sz="6" w:space="0" w:color="00DCA1" w:themeColor="background2"/>
            </w:tcBorders>
          </w:tcPr>
          <w:p w14:paraId="17CD1635" w14:textId="576AD1C5" w:rsidR="00F50D82" w:rsidRPr="002E1387" w:rsidRDefault="00206027" w:rsidP="00BD1928">
            <w:pPr>
              <w:spacing w:line="240" w:lineRule="auto"/>
              <w:rPr>
                <w:b/>
                <w:bCs/>
                <w:sz w:val="22"/>
                <w:szCs w:val="22"/>
              </w:rPr>
            </w:pPr>
            <w:r w:rsidRPr="002E1387">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610C86D" w14:textId="3A0599BA" w:rsidR="00F50D82" w:rsidRPr="002E1387" w:rsidRDefault="00F50D82" w:rsidP="00F50D82">
            <w:pPr>
              <w:spacing w:line="240" w:lineRule="auto"/>
              <w:jc w:val="center"/>
              <w:rPr>
                <w:b/>
                <w:bCs/>
                <w:sz w:val="22"/>
                <w:szCs w:val="22"/>
              </w:rPr>
            </w:pPr>
            <w:r w:rsidRPr="002E1387">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24DABFA7" w14:textId="4131D402" w:rsidR="00F50D82" w:rsidRPr="002E1387" w:rsidRDefault="00F50D82" w:rsidP="00F50D82">
            <w:pPr>
              <w:spacing w:line="240" w:lineRule="auto"/>
              <w:jc w:val="center"/>
              <w:rPr>
                <w:b/>
                <w:bCs/>
                <w:sz w:val="22"/>
                <w:szCs w:val="22"/>
              </w:rPr>
            </w:pPr>
            <w:r w:rsidRPr="002E1387">
              <w:rPr>
                <w:b/>
                <w:bCs/>
                <w:sz w:val="22"/>
                <w:szCs w:val="22"/>
              </w:rPr>
              <w:t>2085 Scenarios</w:t>
            </w:r>
          </w:p>
        </w:tc>
      </w:tr>
      <w:tr w:rsidR="00032644" w:rsidRPr="002E1387" w14:paraId="58BEEED9" w14:textId="77777777" w:rsidTr="00C12707">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6566F95" w14:textId="77777777" w:rsidR="00032644" w:rsidRPr="002E1387" w:rsidRDefault="00032644" w:rsidP="00BD1928">
            <w:pPr>
              <w:spacing w:line="240" w:lineRule="auto"/>
              <w:rPr>
                <w:i/>
                <w:iCs/>
                <w:sz w:val="22"/>
                <w:szCs w:val="22"/>
              </w:rPr>
            </w:pPr>
          </w:p>
        </w:tc>
        <w:tc>
          <w:tcPr>
            <w:tcW w:w="597" w:type="pct"/>
            <w:tcBorders>
              <w:top w:val="nil"/>
              <w:right w:val="single" w:sz="6" w:space="0" w:color="00DCA1" w:themeColor="background2"/>
            </w:tcBorders>
          </w:tcPr>
          <w:p w14:paraId="428E013B" w14:textId="1074443F" w:rsidR="00032644" w:rsidRPr="002E1387" w:rsidRDefault="00032644" w:rsidP="00BD1928">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5CD20115" w14:textId="0D22A055" w:rsidR="00032644" w:rsidRPr="002E1387" w:rsidRDefault="00032644" w:rsidP="00BD1928">
            <w:pPr>
              <w:spacing w:line="240" w:lineRule="auto"/>
              <w:jc w:val="right"/>
              <w:rPr>
                <w:sz w:val="22"/>
                <w:szCs w:val="22"/>
              </w:rPr>
            </w:pPr>
            <w:r w:rsidRPr="002E1387">
              <w:rPr>
                <w:b/>
                <w:bCs/>
                <w:sz w:val="22"/>
                <w:szCs w:val="22"/>
              </w:rPr>
              <w:t xml:space="preserve">Middle of the road   </w:t>
            </w:r>
          </w:p>
        </w:tc>
        <w:tc>
          <w:tcPr>
            <w:tcW w:w="747" w:type="pct"/>
            <w:tcBorders>
              <w:top w:val="nil"/>
              <w:right w:val="single" w:sz="6" w:space="0" w:color="00DCA1" w:themeColor="background2"/>
            </w:tcBorders>
            <w:noWrap/>
            <w:vAlign w:val="top"/>
            <w:hideMark/>
          </w:tcPr>
          <w:p w14:paraId="7F807BDC" w14:textId="5D740C8D" w:rsidR="00032644" w:rsidRPr="002E1387" w:rsidRDefault="00032644" w:rsidP="00BD1928">
            <w:pPr>
              <w:spacing w:line="240" w:lineRule="auto"/>
              <w:jc w:val="right"/>
              <w:rPr>
                <w:sz w:val="22"/>
                <w:szCs w:val="22"/>
              </w:rPr>
            </w:pPr>
            <w:r w:rsidRPr="002E1387">
              <w:rPr>
                <w:b/>
                <w:bCs/>
                <w:sz w:val="22"/>
                <w:szCs w:val="22"/>
              </w:rPr>
              <w:t>Reasonable worst</w:t>
            </w:r>
            <w:r w:rsidR="000B6AD7" w:rsidRPr="00913D61">
              <w:t>-</w:t>
            </w:r>
            <w:r w:rsidRPr="002E1387">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7F1CA313" w14:textId="2071EB22" w:rsidR="00032644" w:rsidRPr="002E1387" w:rsidRDefault="00032644" w:rsidP="00BD1928">
            <w:pPr>
              <w:spacing w:line="240" w:lineRule="auto"/>
              <w:jc w:val="right"/>
              <w:rPr>
                <w:sz w:val="22"/>
                <w:szCs w:val="22"/>
              </w:rPr>
            </w:pPr>
            <w:r w:rsidRPr="002E1387">
              <w:rPr>
                <w:b/>
                <w:bCs/>
                <w:sz w:val="22"/>
                <w:szCs w:val="22"/>
              </w:rPr>
              <w:t xml:space="preserve">Middle of the road   </w:t>
            </w:r>
          </w:p>
        </w:tc>
        <w:tc>
          <w:tcPr>
            <w:tcW w:w="744" w:type="pct"/>
            <w:tcBorders>
              <w:top w:val="nil"/>
            </w:tcBorders>
            <w:noWrap/>
            <w:vAlign w:val="top"/>
            <w:hideMark/>
          </w:tcPr>
          <w:p w14:paraId="08A90F5C" w14:textId="481273E9" w:rsidR="00032644" w:rsidRPr="002E1387" w:rsidRDefault="00032644" w:rsidP="00BD1928">
            <w:pPr>
              <w:spacing w:line="240" w:lineRule="auto"/>
              <w:jc w:val="right"/>
              <w:rPr>
                <w:sz w:val="22"/>
                <w:szCs w:val="22"/>
              </w:rPr>
            </w:pPr>
            <w:r w:rsidRPr="002E1387">
              <w:rPr>
                <w:b/>
                <w:bCs/>
                <w:sz w:val="22"/>
                <w:szCs w:val="22"/>
              </w:rPr>
              <w:t>Reasonable worst</w:t>
            </w:r>
            <w:r w:rsidR="000B6AD7" w:rsidRPr="00913D61">
              <w:t>-</w:t>
            </w:r>
            <w:r w:rsidRPr="002E1387">
              <w:rPr>
                <w:b/>
                <w:bCs/>
                <w:sz w:val="22"/>
                <w:szCs w:val="22"/>
              </w:rPr>
              <w:t xml:space="preserve">case  </w:t>
            </w:r>
          </w:p>
        </w:tc>
      </w:tr>
      <w:tr w:rsidR="00CA4AC1" w:rsidRPr="005D069C" w14:paraId="6661AD80" w14:textId="77777777" w:rsidTr="00C12707">
        <w:trPr>
          <w:trHeight w:hRule="exact" w:val="340"/>
        </w:trPr>
        <w:tc>
          <w:tcPr>
            <w:tcW w:w="2016" w:type="pct"/>
            <w:gridSpan w:val="2"/>
            <w:tcBorders>
              <w:top w:val="nil"/>
              <w:right w:val="single" w:sz="6" w:space="0" w:color="00DCA1" w:themeColor="background2"/>
            </w:tcBorders>
            <w:vAlign w:val="top"/>
          </w:tcPr>
          <w:p w14:paraId="5E8EA56E" w14:textId="440A6197" w:rsidR="00CA4AC1" w:rsidRPr="005D069C" w:rsidRDefault="00CA4AC1" w:rsidP="00BD1928">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216D6838" w14:textId="77777777" w:rsidR="00CA4AC1" w:rsidRPr="005D069C" w:rsidRDefault="00CA4AC1" w:rsidP="00BD1928">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7D43FE76" w14:textId="77777777" w:rsidR="00CA4AC1" w:rsidRPr="005D069C" w:rsidRDefault="00CA4AC1" w:rsidP="00BD1928">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3485F811" w14:textId="77777777" w:rsidR="00CA4AC1" w:rsidRPr="005D069C" w:rsidRDefault="00CA4AC1" w:rsidP="00BD1928">
            <w:pPr>
              <w:spacing w:line="240" w:lineRule="auto"/>
              <w:jc w:val="right"/>
              <w:rPr>
                <w:i/>
                <w:iCs/>
                <w:sz w:val="22"/>
                <w:szCs w:val="22"/>
              </w:rPr>
            </w:pPr>
          </w:p>
        </w:tc>
        <w:tc>
          <w:tcPr>
            <w:tcW w:w="744" w:type="pct"/>
            <w:tcBorders>
              <w:top w:val="nil"/>
            </w:tcBorders>
            <w:noWrap/>
            <w:vAlign w:val="top"/>
          </w:tcPr>
          <w:p w14:paraId="128A801E" w14:textId="77777777" w:rsidR="00CA4AC1" w:rsidRPr="005D069C" w:rsidRDefault="00CA4AC1" w:rsidP="00BD1928">
            <w:pPr>
              <w:spacing w:line="240" w:lineRule="auto"/>
              <w:jc w:val="right"/>
              <w:rPr>
                <w:i/>
                <w:iCs/>
                <w:sz w:val="22"/>
                <w:szCs w:val="22"/>
              </w:rPr>
            </w:pPr>
          </w:p>
        </w:tc>
      </w:tr>
      <w:tr w:rsidR="00E10E8E" w:rsidRPr="002E1387" w14:paraId="4A70E80E" w14:textId="77777777" w:rsidTr="00C12707">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73260A8" w14:textId="155B5741" w:rsidR="00E10E8E" w:rsidRPr="002E1387" w:rsidRDefault="00E10E8E" w:rsidP="00BD1928">
            <w:pPr>
              <w:spacing w:line="240" w:lineRule="auto"/>
              <w:rPr>
                <w:b/>
                <w:bCs/>
                <w:i/>
                <w:iCs/>
                <w:sz w:val="22"/>
                <w:szCs w:val="22"/>
              </w:rPr>
            </w:pPr>
            <w:r w:rsidRPr="002E1387">
              <w:rPr>
                <w:b/>
                <w:bCs/>
                <w:sz w:val="22"/>
                <w:szCs w:val="22"/>
              </w:rPr>
              <w:t>Average number of extreme rainfall days per year (&gt; 10 mm/</w:t>
            </w:r>
            <w:proofErr w:type="gramStart"/>
            <w:r w:rsidRPr="002E1387">
              <w:rPr>
                <w:b/>
                <w:bCs/>
                <w:sz w:val="22"/>
                <w:szCs w:val="22"/>
              </w:rPr>
              <w:t>day)</w:t>
            </w:r>
            <w:r w:rsidRPr="002E1387">
              <w:rPr>
                <w:b/>
                <w:bCs/>
                <w:sz w:val="22"/>
                <w:szCs w:val="22"/>
                <w:vertAlign w:val="superscript"/>
              </w:rPr>
              <w:t>(</w:t>
            </w:r>
            <w:proofErr w:type="gramEnd"/>
            <w:r w:rsidR="00850271" w:rsidRPr="002E1387">
              <w:rPr>
                <w:b/>
                <w:bCs/>
                <w:sz w:val="22"/>
                <w:szCs w:val="22"/>
                <w:vertAlign w:val="superscript"/>
              </w:rPr>
              <w:t>a</w:t>
            </w:r>
            <w:r w:rsidRPr="002E1387">
              <w:rPr>
                <w:b/>
                <w:bCs/>
                <w:sz w:val="22"/>
                <w:szCs w:val="22"/>
                <w:vertAlign w:val="superscript"/>
              </w:rPr>
              <w:t>)</w:t>
            </w:r>
          </w:p>
        </w:tc>
        <w:tc>
          <w:tcPr>
            <w:tcW w:w="597" w:type="pct"/>
            <w:tcBorders>
              <w:top w:val="nil"/>
              <w:right w:val="single" w:sz="6" w:space="0" w:color="00DCA1" w:themeColor="background2"/>
            </w:tcBorders>
            <w:vAlign w:val="top"/>
          </w:tcPr>
          <w:p w14:paraId="52E8B029" w14:textId="0E83216E" w:rsidR="00E10E8E" w:rsidRPr="002E1387" w:rsidRDefault="00E10E8E" w:rsidP="00BD1928">
            <w:pPr>
              <w:spacing w:line="240" w:lineRule="auto"/>
              <w:jc w:val="right"/>
              <w:rPr>
                <w:i/>
                <w:iCs/>
                <w:sz w:val="22"/>
                <w:szCs w:val="22"/>
              </w:rPr>
            </w:pPr>
            <w:r w:rsidRPr="002E1387">
              <w:rPr>
                <w:sz w:val="22"/>
                <w:szCs w:val="22"/>
              </w:rPr>
              <w:t>10.3</w:t>
            </w:r>
          </w:p>
        </w:tc>
        <w:tc>
          <w:tcPr>
            <w:tcW w:w="747" w:type="pct"/>
            <w:tcBorders>
              <w:top w:val="nil"/>
              <w:left w:val="single" w:sz="6" w:space="0" w:color="00DCA1" w:themeColor="background2"/>
              <w:bottom w:val="single" w:sz="6" w:space="0" w:color="00DCA1" w:themeColor="background2"/>
            </w:tcBorders>
            <w:noWrap/>
            <w:vAlign w:val="top"/>
          </w:tcPr>
          <w:p w14:paraId="57A627DD" w14:textId="77777777" w:rsidR="00E10E8E" w:rsidRPr="002E1387" w:rsidRDefault="00E10E8E" w:rsidP="00BD1928">
            <w:pPr>
              <w:spacing w:line="240" w:lineRule="auto"/>
              <w:jc w:val="right"/>
              <w:rPr>
                <w:sz w:val="22"/>
                <w:szCs w:val="22"/>
              </w:rPr>
            </w:pPr>
            <w:r w:rsidRPr="002E1387">
              <w:rPr>
                <w:sz w:val="22"/>
                <w:szCs w:val="22"/>
              </w:rPr>
              <w:t>9.7</w:t>
            </w:r>
          </w:p>
          <w:p w14:paraId="43BAEA04" w14:textId="1C543E40" w:rsidR="00E10E8E" w:rsidRPr="002E1387" w:rsidRDefault="00E10E8E" w:rsidP="00BD1928">
            <w:pPr>
              <w:spacing w:line="240" w:lineRule="auto"/>
              <w:jc w:val="right"/>
              <w:rPr>
                <w:sz w:val="22"/>
                <w:szCs w:val="22"/>
              </w:rPr>
            </w:pPr>
            <w:r w:rsidRPr="002E1387">
              <w:rPr>
                <w:sz w:val="22"/>
                <w:szCs w:val="22"/>
              </w:rPr>
              <w:t>[7.8,12.7]</w:t>
            </w:r>
          </w:p>
        </w:tc>
        <w:tc>
          <w:tcPr>
            <w:tcW w:w="747" w:type="pct"/>
            <w:tcBorders>
              <w:top w:val="nil"/>
              <w:right w:val="single" w:sz="6" w:space="0" w:color="00DCA1" w:themeColor="background2"/>
            </w:tcBorders>
            <w:noWrap/>
            <w:vAlign w:val="top"/>
          </w:tcPr>
          <w:p w14:paraId="66E4E57B" w14:textId="77777777" w:rsidR="00E10E8E" w:rsidRPr="002E1387" w:rsidRDefault="00E10E8E" w:rsidP="00BD1928">
            <w:pPr>
              <w:spacing w:line="240" w:lineRule="auto"/>
              <w:jc w:val="right"/>
              <w:rPr>
                <w:sz w:val="22"/>
                <w:szCs w:val="22"/>
              </w:rPr>
            </w:pPr>
            <w:r w:rsidRPr="002E1387">
              <w:rPr>
                <w:sz w:val="22"/>
                <w:szCs w:val="22"/>
              </w:rPr>
              <w:t>9.7</w:t>
            </w:r>
          </w:p>
          <w:p w14:paraId="74B0731E" w14:textId="76447D6A" w:rsidR="00E10E8E" w:rsidRPr="002E1387" w:rsidRDefault="00E10E8E" w:rsidP="00BD1928">
            <w:pPr>
              <w:spacing w:line="240" w:lineRule="auto"/>
              <w:jc w:val="right"/>
              <w:rPr>
                <w:sz w:val="22"/>
                <w:szCs w:val="22"/>
              </w:rPr>
            </w:pPr>
            <w:r w:rsidRPr="002E1387">
              <w:rPr>
                <w:sz w:val="22"/>
                <w:szCs w:val="22"/>
              </w:rPr>
              <w:t>[6.7,13.2]</w:t>
            </w:r>
          </w:p>
        </w:tc>
        <w:tc>
          <w:tcPr>
            <w:tcW w:w="746" w:type="pct"/>
            <w:tcBorders>
              <w:top w:val="nil"/>
              <w:left w:val="single" w:sz="6" w:space="0" w:color="00DCA1" w:themeColor="background2"/>
              <w:bottom w:val="single" w:sz="6" w:space="0" w:color="00DCA1" w:themeColor="background2"/>
            </w:tcBorders>
            <w:noWrap/>
            <w:vAlign w:val="top"/>
          </w:tcPr>
          <w:p w14:paraId="3C8C54A1" w14:textId="77777777" w:rsidR="00E10E8E" w:rsidRPr="002E1387" w:rsidRDefault="00E10E8E" w:rsidP="00BD1928">
            <w:pPr>
              <w:spacing w:line="240" w:lineRule="auto"/>
              <w:jc w:val="right"/>
              <w:rPr>
                <w:sz w:val="22"/>
                <w:szCs w:val="22"/>
              </w:rPr>
            </w:pPr>
            <w:r w:rsidRPr="002E1387">
              <w:rPr>
                <w:sz w:val="22"/>
                <w:szCs w:val="22"/>
              </w:rPr>
              <w:t>9.3</w:t>
            </w:r>
          </w:p>
          <w:p w14:paraId="303D33AB" w14:textId="6E97678C" w:rsidR="00E10E8E" w:rsidRPr="002E1387" w:rsidRDefault="00E10E8E" w:rsidP="00BD1928">
            <w:pPr>
              <w:spacing w:line="240" w:lineRule="auto"/>
              <w:jc w:val="right"/>
              <w:rPr>
                <w:sz w:val="22"/>
                <w:szCs w:val="22"/>
              </w:rPr>
            </w:pPr>
            <w:r w:rsidRPr="002E1387">
              <w:rPr>
                <w:sz w:val="22"/>
                <w:szCs w:val="22"/>
              </w:rPr>
              <w:t>[6.6,12.3]</w:t>
            </w:r>
          </w:p>
        </w:tc>
        <w:tc>
          <w:tcPr>
            <w:tcW w:w="744" w:type="pct"/>
            <w:tcBorders>
              <w:top w:val="nil"/>
            </w:tcBorders>
            <w:noWrap/>
            <w:vAlign w:val="top"/>
          </w:tcPr>
          <w:p w14:paraId="416C5581" w14:textId="77777777" w:rsidR="00E10E8E" w:rsidRPr="002E1387" w:rsidRDefault="00E10E8E" w:rsidP="00BD1928">
            <w:pPr>
              <w:spacing w:line="240" w:lineRule="auto"/>
              <w:jc w:val="right"/>
              <w:rPr>
                <w:sz w:val="22"/>
                <w:szCs w:val="22"/>
              </w:rPr>
            </w:pPr>
            <w:r w:rsidRPr="002E1387">
              <w:rPr>
                <w:sz w:val="22"/>
                <w:szCs w:val="22"/>
              </w:rPr>
              <w:t>9.9</w:t>
            </w:r>
          </w:p>
          <w:p w14:paraId="36F40502" w14:textId="74190236" w:rsidR="00E10E8E" w:rsidRPr="002E1387" w:rsidRDefault="00E10E8E" w:rsidP="00BD1928">
            <w:pPr>
              <w:spacing w:line="240" w:lineRule="auto"/>
              <w:jc w:val="right"/>
              <w:rPr>
                <w:sz w:val="22"/>
                <w:szCs w:val="22"/>
              </w:rPr>
            </w:pPr>
            <w:r w:rsidRPr="002E1387">
              <w:rPr>
                <w:sz w:val="22"/>
                <w:szCs w:val="22"/>
              </w:rPr>
              <w:t>[6.9,14.9]</w:t>
            </w:r>
          </w:p>
        </w:tc>
      </w:tr>
      <w:tr w:rsidR="00A97B4B" w:rsidRPr="002E1387" w14:paraId="6D9BEBFD" w14:textId="77777777" w:rsidTr="002E1387">
        <w:trPr>
          <w:trHeight w:hRule="exact" w:val="397"/>
        </w:trPr>
        <w:tc>
          <w:tcPr>
            <w:tcW w:w="5000" w:type="pct"/>
            <w:gridSpan w:val="6"/>
            <w:vAlign w:val="top"/>
          </w:tcPr>
          <w:p w14:paraId="2FDDDE0A" w14:textId="282C7EA8" w:rsidR="00A97B4B" w:rsidRPr="002E1387" w:rsidRDefault="00A97B4B" w:rsidP="00BD1928">
            <w:pPr>
              <w:spacing w:line="240" w:lineRule="auto"/>
              <w:rPr>
                <w:b/>
                <w:bCs/>
                <w:i/>
                <w:iCs/>
                <w:color w:val="000000" w:themeColor="text1"/>
                <w:sz w:val="22"/>
                <w:szCs w:val="22"/>
              </w:rPr>
            </w:pPr>
            <w:r w:rsidRPr="002E1387">
              <w:rPr>
                <w:b/>
                <w:bCs/>
                <w:i/>
                <w:iCs/>
                <w:color w:val="000000" w:themeColor="text1"/>
                <w:sz w:val="22"/>
                <w:szCs w:val="22"/>
              </w:rPr>
              <w:t xml:space="preserve">Urban flood risk (flooding caused by a 1-hour rainfall </w:t>
            </w:r>
            <w:proofErr w:type="gramStart"/>
            <w:r w:rsidRPr="002E1387">
              <w:rPr>
                <w:b/>
                <w:bCs/>
                <w:i/>
                <w:iCs/>
                <w:color w:val="000000" w:themeColor="text1"/>
                <w:sz w:val="22"/>
                <w:szCs w:val="22"/>
              </w:rPr>
              <w:t>event)</w:t>
            </w:r>
            <w:r w:rsidRPr="002E1387">
              <w:rPr>
                <w:b/>
                <w:bCs/>
                <w:color w:val="000000" w:themeColor="text1"/>
                <w:sz w:val="22"/>
                <w:szCs w:val="22"/>
                <w:vertAlign w:val="superscript"/>
              </w:rPr>
              <w:t>(</w:t>
            </w:r>
            <w:proofErr w:type="gramEnd"/>
            <w:r w:rsidR="00850271" w:rsidRPr="002E1387">
              <w:rPr>
                <w:b/>
                <w:bCs/>
                <w:color w:val="000000" w:themeColor="text1"/>
                <w:sz w:val="22"/>
                <w:szCs w:val="22"/>
                <w:vertAlign w:val="superscript"/>
              </w:rPr>
              <w:t>b</w:t>
            </w:r>
            <w:r w:rsidRPr="002E1387">
              <w:rPr>
                <w:b/>
                <w:bCs/>
                <w:color w:val="000000" w:themeColor="text1"/>
                <w:sz w:val="22"/>
                <w:szCs w:val="22"/>
                <w:vertAlign w:val="superscript"/>
              </w:rPr>
              <w:t>)</w:t>
            </w:r>
          </w:p>
        </w:tc>
      </w:tr>
      <w:tr w:rsidR="00A97B4B" w:rsidRPr="002E1387" w14:paraId="51ACD1A4" w14:textId="77777777" w:rsidTr="00C12707">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11B93842" w14:textId="670BDC34" w:rsidR="00A97B4B" w:rsidRPr="002E1387" w:rsidRDefault="00A97B4B" w:rsidP="00BD1928">
            <w:pPr>
              <w:spacing w:line="240" w:lineRule="auto"/>
              <w:rPr>
                <w:b/>
                <w:bCs/>
                <w:sz w:val="22"/>
                <w:szCs w:val="22"/>
              </w:rPr>
            </w:pPr>
            <w:r w:rsidRPr="002E1387">
              <w:rPr>
                <w:b/>
                <w:bCs/>
                <w:sz w:val="22"/>
                <w:szCs w:val="22"/>
              </w:rPr>
              <w:t xml:space="preserve">Frequency of a ‘1-in-1 year’ flood (rainfall depth of 45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left w:val="single" w:sz="6" w:space="0" w:color="00DCA1" w:themeColor="background2"/>
            </w:tcBorders>
            <w:noWrap/>
            <w:vAlign w:val="top"/>
            <w:hideMark/>
          </w:tcPr>
          <w:p w14:paraId="09AFEC75" w14:textId="77777777" w:rsidR="00A97B4B" w:rsidRPr="002E1387" w:rsidRDefault="00A97B4B" w:rsidP="00BD1928">
            <w:pPr>
              <w:spacing w:line="240" w:lineRule="auto"/>
              <w:jc w:val="right"/>
              <w:rPr>
                <w:sz w:val="22"/>
                <w:szCs w:val="22"/>
              </w:rPr>
            </w:pPr>
            <w:r w:rsidRPr="002E1387">
              <w:rPr>
                <w:sz w:val="22"/>
                <w:szCs w:val="22"/>
              </w:rPr>
              <w:t>1.9 events in 1 year</w:t>
            </w:r>
          </w:p>
        </w:tc>
        <w:tc>
          <w:tcPr>
            <w:tcW w:w="747" w:type="pct"/>
            <w:tcBorders>
              <w:right w:val="single" w:sz="6" w:space="0" w:color="00DCA1" w:themeColor="background2"/>
            </w:tcBorders>
            <w:noWrap/>
            <w:vAlign w:val="top"/>
            <w:hideMark/>
          </w:tcPr>
          <w:p w14:paraId="3D0F0BFC" w14:textId="77777777" w:rsidR="00A97B4B" w:rsidRPr="002E1387" w:rsidRDefault="00A97B4B" w:rsidP="00BD1928">
            <w:pPr>
              <w:spacing w:line="240" w:lineRule="auto"/>
              <w:jc w:val="right"/>
              <w:rPr>
                <w:sz w:val="22"/>
                <w:szCs w:val="22"/>
              </w:rPr>
            </w:pPr>
            <w:r w:rsidRPr="002E1387">
              <w:rPr>
                <w:sz w:val="22"/>
                <w:szCs w:val="22"/>
              </w:rPr>
              <w:t>2.0 events in 1 year</w:t>
            </w:r>
          </w:p>
        </w:tc>
        <w:tc>
          <w:tcPr>
            <w:tcW w:w="746" w:type="pct"/>
            <w:tcBorders>
              <w:left w:val="single" w:sz="6" w:space="0" w:color="00DCA1" w:themeColor="background2"/>
            </w:tcBorders>
            <w:noWrap/>
            <w:vAlign w:val="top"/>
            <w:hideMark/>
          </w:tcPr>
          <w:p w14:paraId="054BA754" w14:textId="77777777" w:rsidR="00A97B4B" w:rsidRPr="002E1387" w:rsidRDefault="00A97B4B" w:rsidP="00BD1928">
            <w:pPr>
              <w:spacing w:line="240" w:lineRule="auto"/>
              <w:jc w:val="right"/>
              <w:rPr>
                <w:sz w:val="22"/>
                <w:szCs w:val="22"/>
              </w:rPr>
            </w:pPr>
            <w:r w:rsidRPr="002E1387">
              <w:rPr>
                <w:sz w:val="22"/>
                <w:szCs w:val="22"/>
              </w:rPr>
              <w:t>2.3 events in 1 year</w:t>
            </w:r>
          </w:p>
        </w:tc>
        <w:tc>
          <w:tcPr>
            <w:tcW w:w="744" w:type="pct"/>
            <w:noWrap/>
            <w:vAlign w:val="top"/>
            <w:hideMark/>
          </w:tcPr>
          <w:p w14:paraId="425F00C1" w14:textId="77777777" w:rsidR="00A97B4B" w:rsidRPr="002E1387" w:rsidRDefault="00A97B4B" w:rsidP="00BD1928">
            <w:pPr>
              <w:spacing w:line="240" w:lineRule="auto"/>
              <w:jc w:val="right"/>
              <w:rPr>
                <w:sz w:val="22"/>
                <w:szCs w:val="22"/>
              </w:rPr>
            </w:pPr>
            <w:r w:rsidRPr="002E1387">
              <w:rPr>
                <w:sz w:val="22"/>
                <w:szCs w:val="22"/>
              </w:rPr>
              <w:t>3.0 events in 1 year</w:t>
            </w:r>
          </w:p>
        </w:tc>
      </w:tr>
      <w:tr w:rsidR="00A97B4B" w:rsidRPr="002E1387" w14:paraId="523E0572" w14:textId="77777777" w:rsidTr="00C12707">
        <w:trPr>
          <w:trHeight w:hRule="exact" w:val="624"/>
        </w:trPr>
        <w:tc>
          <w:tcPr>
            <w:tcW w:w="2016" w:type="pct"/>
            <w:gridSpan w:val="2"/>
            <w:tcBorders>
              <w:right w:val="single" w:sz="6" w:space="0" w:color="00DCA1" w:themeColor="background2"/>
            </w:tcBorders>
            <w:vAlign w:val="top"/>
          </w:tcPr>
          <w:p w14:paraId="6DF35F23" w14:textId="51151816" w:rsidR="00A97B4B" w:rsidRPr="002E1387" w:rsidRDefault="00A97B4B" w:rsidP="00BD1928">
            <w:pPr>
              <w:spacing w:line="240" w:lineRule="auto"/>
              <w:rPr>
                <w:b/>
                <w:bCs/>
                <w:sz w:val="22"/>
                <w:szCs w:val="22"/>
              </w:rPr>
            </w:pPr>
            <w:r w:rsidRPr="002E1387">
              <w:rPr>
                <w:b/>
                <w:bCs/>
                <w:sz w:val="22"/>
                <w:szCs w:val="22"/>
              </w:rPr>
              <w:t xml:space="preserve">Frequency of a ‘1-in-10 year’ flood (rainfall depth of 80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C95A466" w14:textId="77777777" w:rsidR="00A97B4B" w:rsidRPr="002E1387" w:rsidRDefault="00A97B4B" w:rsidP="00BD1928">
            <w:pPr>
              <w:spacing w:line="240" w:lineRule="auto"/>
              <w:jc w:val="right"/>
              <w:rPr>
                <w:sz w:val="22"/>
                <w:szCs w:val="22"/>
              </w:rPr>
            </w:pPr>
            <w:r w:rsidRPr="002E1387">
              <w:rPr>
                <w:sz w:val="22"/>
                <w:szCs w:val="22"/>
              </w:rPr>
              <w:t>3.1 events in 10 years</w:t>
            </w:r>
          </w:p>
        </w:tc>
        <w:tc>
          <w:tcPr>
            <w:tcW w:w="747" w:type="pct"/>
            <w:tcBorders>
              <w:right w:val="single" w:sz="6" w:space="0" w:color="00DCA1" w:themeColor="background2"/>
            </w:tcBorders>
            <w:noWrap/>
            <w:vAlign w:val="top"/>
            <w:hideMark/>
          </w:tcPr>
          <w:p w14:paraId="03D09914" w14:textId="77777777" w:rsidR="00A97B4B" w:rsidRPr="002E1387" w:rsidRDefault="00A97B4B" w:rsidP="00BD1928">
            <w:pPr>
              <w:spacing w:line="240" w:lineRule="auto"/>
              <w:jc w:val="right"/>
              <w:rPr>
                <w:sz w:val="22"/>
                <w:szCs w:val="22"/>
              </w:rPr>
            </w:pPr>
            <w:r w:rsidRPr="002E1387">
              <w:rPr>
                <w:sz w:val="22"/>
                <w:szCs w:val="22"/>
              </w:rPr>
              <w:t>3.3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48D3455" w14:textId="77777777" w:rsidR="00A97B4B" w:rsidRPr="002E1387" w:rsidRDefault="00A97B4B" w:rsidP="00BD1928">
            <w:pPr>
              <w:spacing w:line="240" w:lineRule="auto"/>
              <w:jc w:val="right"/>
              <w:rPr>
                <w:sz w:val="22"/>
                <w:szCs w:val="22"/>
              </w:rPr>
            </w:pPr>
            <w:r w:rsidRPr="002E1387">
              <w:rPr>
                <w:sz w:val="22"/>
                <w:szCs w:val="22"/>
              </w:rPr>
              <w:t>4.8 events in 10 years</w:t>
            </w:r>
          </w:p>
        </w:tc>
        <w:tc>
          <w:tcPr>
            <w:tcW w:w="744" w:type="pct"/>
            <w:noWrap/>
            <w:vAlign w:val="top"/>
            <w:hideMark/>
          </w:tcPr>
          <w:p w14:paraId="681D9730" w14:textId="77777777" w:rsidR="00A97B4B" w:rsidRPr="002E1387" w:rsidRDefault="00A97B4B" w:rsidP="00BD1928">
            <w:pPr>
              <w:spacing w:line="240" w:lineRule="auto"/>
              <w:jc w:val="right"/>
              <w:rPr>
                <w:sz w:val="22"/>
                <w:szCs w:val="22"/>
              </w:rPr>
            </w:pPr>
            <w:r w:rsidRPr="002E1387">
              <w:rPr>
                <w:sz w:val="22"/>
                <w:szCs w:val="22"/>
              </w:rPr>
              <w:t>7.2 events in 10 years</w:t>
            </w:r>
          </w:p>
        </w:tc>
      </w:tr>
      <w:tr w:rsidR="00A97B4B" w:rsidRPr="002E1387" w14:paraId="3793756F" w14:textId="77777777" w:rsidTr="00C12707">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3063CDAB" w14:textId="7A5FBF95" w:rsidR="00A97B4B" w:rsidRPr="002E1387" w:rsidRDefault="00A97B4B" w:rsidP="00BD1928">
            <w:pPr>
              <w:spacing w:line="240" w:lineRule="auto"/>
              <w:rPr>
                <w:b/>
                <w:bCs/>
                <w:sz w:val="22"/>
                <w:szCs w:val="22"/>
              </w:rPr>
            </w:pPr>
            <w:r w:rsidRPr="002E1387">
              <w:rPr>
                <w:b/>
                <w:bCs/>
                <w:sz w:val="22"/>
                <w:szCs w:val="22"/>
              </w:rPr>
              <w:t xml:space="preserve">Frequency of a ‘1-in-100 year’ flood (rainfall depth of 115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left w:val="single" w:sz="6" w:space="0" w:color="00DCA1" w:themeColor="background2"/>
            </w:tcBorders>
            <w:noWrap/>
            <w:vAlign w:val="top"/>
            <w:hideMark/>
          </w:tcPr>
          <w:p w14:paraId="7FD5D822" w14:textId="77777777" w:rsidR="00A97B4B" w:rsidRPr="002E1387" w:rsidRDefault="00A97B4B" w:rsidP="00BD1928">
            <w:pPr>
              <w:spacing w:line="240" w:lineRule="auto"/>
              <w:jc w:val="right"/>
              <w:rPr>
                <w:sz w:val="22"/>
                <w:szCs w:val="22"/>
              </w:rPr>
            </w:pPr>
            <w:r w:rsidRPr="002E1387">
              <w:rPr>
                <w:sz w:val="22"/>
                <w:szCs w:val="22"/>
              </w:rPr>
              <w:t>5.0 events in 100 years</w:t>
            </w:r>
          </w:p>
        </w:tc>
        <w:tc>
          <w:tcPr>
            <w:tcW w:w="747" w:type="pct"/>
            <w:tcBorders>
              <w:right w:val="single" w:sz="6" w:space="0" w:color="00DCA1" w:themeColor="background2"/>
            </w:tcBorders>
            <w:noWrap/>
            <w:vAlign w:val="top"/>
            <w:hideMark/>
          </w:tcPr>
          <w:p w14:paraId="49D18756" w14:textId="77777777" w:rsidR="00A97B4B" w:rsidRPr="002E1387" w:rsidRDefault="00A97B4B" w:rsidP="00BD1928">
            <w:pPr>
              <w:spacing w:line="240" w:lineRule="auto"/>
              <w:jc w:val="right"/>
              <w:rPr>
                <w:sz w:val="22"/>
                <w:szCs w:val="22"/>
              </w:rPr>
            </w:pPr>
            <w:r w:rsidRPr="002E1387">
              <w:rPr>
                <w:sz w:val="22"/>
                <w:szCs w:val="22"/>
              </w:rPr>
              <w:t>5.4 events in 100 years</w:t>
            </w:r>
          </w:p>
        </w:tc>
        <w:tc>
          <w:tcPr>
            <w:tcW w:w="746" w:type="pct"/>
            <w:tcBorders>
              <w:left w:val="single" w:sz="6" w:space="0" w:color="00DCA1" w:themeColor="background2"/>
            </w:tcBorders>
            <w:noWrap/>
            <w:vAlign w:val="top"/>
            <w:hideMark/>
          </w:tcPr>
          <w:p w14:paraId="0641D92B" w14:textId="77777777" w:rsidR="00A97B4B" w:rsidRPr="002E1387" w:rsidRDefault="00A97B4B" w:rsidP="00BD1928">
            <w:pPr>
              <w:spacing w:line="240" w:lineRule="auto"/>
              <w:jc w:val="right"/>
              <w:rPr>
                <w:sz w:val="22"/>
                <w:szCs w:val="22"/>
              </w:rPr>
            </w:pPr>
            <w:r w:rsidRPr="002E1387">
              <w:rPr>
                <w:sz w:val="22"/>
                <w:szCs w:val="22"/>
              </w:rPr>
              <w:t>9.1 events in 100 years</w:t>
            </w:r>
          </w:p>
        </w:tc>
        <w:tc>
          <w:tcPr>
            <w:tcW w:w="744" w:type="pct"/>
            <w:noWrap/>
            <w:vAlign w:val="top"/>
            <w:hideMark/>
          </w:tcPr>
          <w:p w14:paraId="273501D1" w14:textId="77777777" w:rsidR="00A97B4B" w:rsidRPr="002E1387" w:rsidRDefault="00A97B4B" w:rsidP="00BD1928">
            <w:pPr>
              <w:spacing w:line="240" w:lineRule="auto"/>
              <w:jc w:val="right"/>
              <w:rPr>
                <w:sz w:val="22"/>
                <w:szCs w:val="22"/>
              </w:rPr>
            </w:pPr>
            <w:r w:rsidRPr="002E1387">
              <w:rPr>
                <w:sz w:val="22"/>
                <w:szCs w:val="22"/>
              </w:rPr>
              <w:t>17 events in 100 years</w:t>
            </w:r>
          </w:p>
        </w:tc>
      </w:tr>
      <w:tr w:rsidR="00A97B4B" w:rsidRPr="002E1387" w14:paraId="1FE8EAFA" w14:textId="77777777" w:rsidTr="002E1387">
        <w:trPr>
          <w:trHeight w:hRule="exact" w:val="397"/>
        </w:trPr>
        <w:tc>
          <w:tcPr>
            <w:tcW w:w="5000" w:type="pct"/>
            <w:gridSpan w:val="6"/>
          </w:tcPr>
          <w:p w14:paraId="2F0CFA3E" w14:textId="1F04DEE6" w:rsidR="00A97B4B" w:rsidRPr="002E1387" w:rsidRDefault="00A97B4B" w:rsidP="00BD1928">
            <w:pPr>
              <w:spacing w:line="240" w:lineRule="auto"/>
              <w:rPr>
                <w:b/>
                <w:bCs/>
                <w:i/>
                <w:iCs/>
                <w:color w:val="000000" w:themeColor="text1"/>
                <w:sz w:val="22"/>
                <w:szCs w:val="22"/>
              </w:rPr>
            </w:pPr>
            <w:r w:rsidRPr="002E1387">
              <w:rPr>
                <w:b/>
                <w:bCs/>
                <w:i/>
                <w:iCs/>
                <w:color w:val="000000" w:themeColor="text1"/>
                <w:sz w:val="22"/>
                <w:szCs w:val="22"/>
              </w:rPr>
              <w:t xml:space="preserve">Rural flood risk (flooding caused by a 24-hour rainfall </w:t>
            </w:r>
            <w:proofErr w:type="gramStart"/>
            <w:r w:rsidRPr="002E1387">
              <w:rPr>
                <w:b/>
                <w:bCs/>
                <w:i/>
                <w:iCs/>
                <w:color w:val="000000" w:themeColor="text1"/>
                <w:sz w:val="22"/>
                <w:szCs w:val="22"/>
              </w:rPr>
              <w:t>event</w:t>
            </w:r>
            <w:r w:rsidR="00850271" w:rsidRPr="002E1387">
              <w:rPr>
                <w:b/>
                <w:bCs/>
                <w:i/>
                <w:iCs/>
                <w:color w:val="000000" w:themeColor="text1"/>
                <w:sz w:val="22"/>
                <w:szCs w:val="22"/>
              </w:rPr>
              <w:t>)</w:t>
            </w:r>
            <w:r w:rsidRPr="002E1387">
              <w:rPr>
                <w:b/>
                <w:bCs/>
                <w:color w:val="000000" w:themeColor="text1"/>
                <w:sz w:val="22"/>
                <w:szCs w:val="22"/>
                <w:vertAlign w:val="superscript"/>
              </w:rPr>
              <w:t>(</w:t>
            </w:r>
            <w:proofErr w:type="gramEnd"/>
            <w:r w:rsidR="00850271" w:rsidRPr="002E1387">
              <w:rPr>
                <w:b/>
                <w:bCs/>
                <w:color w:val="000000" w:themeColor="text1"/>
                <w:sz w:val="22"/>
                <w:szCs w:val="22"/>
                <w:vertAlign w:val="superscript"/>
              </w:rPr>
              <w:t>b</w:t>
            </w:r>
            <w:r w:rsidRPr="002E1387">
              <w:rPr>
                <w:b/>
                <w:bCs/>
                <w:color w:val="000000" w:themeColor="text1"/>
                <w:sz w:val="22"/>
                <w:szCs w:val="22"/>
                <w:vertAlign w:val="superscript"/>
              </w:rPr>
              <w:t>)</w:t>
            </w:r>
          </w:p>
        </w:tc>
      </w:tr>
      <w:tr w:rsidR="00A97B4B" w:rsidRPr="002E1387" w14:paraId="17C06FB9" w14:textId="77777777" w:rsidTr="00C12707">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458B331D" w14:textId="7963A2F8" w:rsidR="00A97B4B" w:rsidRPr="002E1387" w:rsidRDefault="00A97B4B" w:rsidP="00BD1928">
            <w:pPr>
              <w:spacing w:line="240" w:lineRule="auto"/>
              <w:rPr>
                <w:b/>
                <w:bCs/>
                <w:sz w:val="22"/>
                <w:szCs w:val="22"/>
              </w:rPr>
            </w:pPr>
            <w:r w:rsidRPr="002E1387">
              <w:rPr>
                <w:b/>
                <w:bCs/>
                <w:sz w:val="22"/>
                <w:szCs w:val="22"/>
              </w:rPr>
              <w:t xml:space="preserve">Frequency of a ‘1-in-1 year’ flood (rainfall depth of 157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left w:val="single" w:sz="6" w:space="0" w:color="00DCA1" w:themeColor="background2"/>
            </w:tcBorders>
            <w:noWrap/>
            <w:hideMark/>
          </w:tcPr>
          <w:p w14:paraId="0834C584" w14:textId="77777777" w:rsidR="00A97B4B" w:rsidRPr="002E1387" w:rsidRDefault="00A97B4B" w:rsidP="00BD1928">
            <w:pPr>
              <w:spacing w:line="240" w:lineRule="auto"/>
              <w:jc w:val="right"/>
              <w:rPr>
                <w:sz w:val="22"/>
                <w:szCs w:val="22"/>
              </w:rPr>
            </w:pPr>
            <w:r w:rsidRPr="002E1387">
              <w:rPr>
                <w:sz w:val="22"/>
                <w:szCs w:val="22"/>
              </w:rPr>
              <w:t>1.1 events in 1 year</w:t>
            </w:r>
          </w:p>
        </w:tc>
        <w:tc>
          <w:tcPr>
            <w:tcW w:w="747" w:type="pct"/>
            <w:tcBorders>
              <w:right w:val="single" w:sz="6" w:space="0" w:color="00DCA1" w:themeColor="background2"/>
            </w:tcBorders>
            <w:noWrap/>
            <w:hideMark/>
          </w:tcPr>
          <w:p w14:paraId="6B8A1498" w14:textId="77777777" w:rsidR="00A97B4B" w:rsidRPr="002E1387" w:rsidRDefault="00A97B4B" w:rsidP="00BD1928">
            <w:pPr>
              <w:spacing w:line="240" w:lineRule="auto"/>
              <w:jc w:val="right"/>
              <w:rPr>
                <w:sz w:val="22"/>
                <w:szCs w:val="22"/>
              </w:rPr>
            </w:pPr>
            <w:r w:rsidRPr="002E1387">
              <w:rPr>
                <w:sz w:val="22"/>
                <w:szCs w:val="22"/>
              </w:rPr>
              <w:t>1.1 events in 1 year</w:t>
            </w:r>
          </w:p>
        </w:tc>
        <w:tc>
          <w:tcPr>
            <w:tcW w:w="746" w:type="pct"/>
            <w:tcBorders>
              <w:left w:val="single" w:sz="6" w:space="0" w:color="00DCA1" w:themeColor="background2"/>
            </w:tcBorders>
            <w:noWrap/>
            <w:hideMark/>
          </w:tcPr>
          <w:p w14:paraId="2B44FB8A" w14:textId="77777777" w:rsidR="00A97B4B" w:rsidRPr="002E1387" w:rsidRDefault="00A97B4B" w:rsidP="00BD1928">
            <w:pPr>
              <w:spacing w:line="240" w:lineRule="auto"/>
              <w:jc w:val="right"/>
              <w:rPr>
                <w:sz w:val="22"/>
                <w:szCs w:val="22"/>
              </w:rPr>
            </w:pPr>
            <w:r w:rsidRPr="002E1387">
              <w:rPr>
                <w:sz w:val="22"/>
                <w:szCs w:val="22"/>
              </w:rPr>
              <w:t>1.2 events in 1 year</w:t>
            </w:r>
          </w:p>
        </w:tc>
        <w:tc>
          <w:tcPr>
            <w:tcW w:w="744" w:type="pct"/>
            <w:noWrap/>
            <w:hideMark/>
          </w:tcPr>
          <w:p w14:paraId="10729B67" w14:textId="77777777" w:rsidR="00A97B4B" w:rsidRPr="002E1387" w:rsidRDefault="00A97B4B" w:rsidP="00BD1928">
            <w:pPr>
              <w:spacing w:line="240" w:lineRule="auto"/>
              <w:jc w:val="right"/>
              <w:rPr>
                <w:sz w:val="22"/>
                <w:szCs w:val="22"/>
              </w:rPr>
            </w:pPr>
            <w:r w:rsidRPr="002E1387">
              <w:rPr>
                <w:sz w:val="22"/>
                <w:szCs w:val="22"/>
              </w:rPr>
              <w:t>1.2 events in 1 year</w:t>
            </w:r>
          </w:p>
        </w:tc>
      </w:tr>
      <w:tr w:rsidR="00A97B4B" w:rsidRPr="002E1387" w14:paraId="10C77322" w14:textId="77777777" w:rsidTr="00C12707">
        <w:trPr>
          <w:trHeight w:hRule="exact" w:val="624"/>
        </w:trPr>
        <w:tc>
          <w:tcPr>
            <w:tcW w:w="2016" w:type="pct"/>
            <w:gridSpan w:val="2"/>
            <w:tcBorders>
              <w:right w:val="single" w:sz="6" w:space="0" w:color="00DCA1" w:themeColor="background2"/>
            </w:tcBorders>
          </w:tcPr>
          <w:p w14:paraId="4C8AD39D" w14:textId="2BAC3A8F" w:rsidR="00A97B4B" w:rsidRPr="002E1387" w:rsidRDefault="00A97B4B" w:rsidP="00BD1928">
            <w:pPr>
              <w:spacing w:line="240" w:lineRule="auto"/>
              <w:rPr>
                <w:b/>
                <w:bCs/>
                <w:sz w:val="22"/>
                <w:szCs w:val="22"/>
              </w:rPr>
            </w:pPr>
            <w:r w:rsidRPr="002E1387">
              <w:rPr>
                <w:b/>
                <w:bCs/>
                <w:sz w:val="22"/>
                <w:szCs w:val="22"/>
              </w:rPr>
              <w:t xml:space="preserve">Frequency of a ‘1-in-10 year’ flood (rainfall depth of 356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04E50BD9" w14:textId="77777777" w:rsidR="00A97B4B" w:rsidRPr="002E1387" w:rsidRDefault="00A97B4B" w:rsidP="00BD1928">
            <w:pPr>
              <w:spacing w:line="240" w:lineRule="auto"/>
              <w:jc w:val="right"/>
              <w:rPr>
                <w:sz w:val="22"/>
                <w:szCs w:val="22"/>
              </w:rPr>
            </w:pPr>
            <w:r w:rsidRPr="002E1387">
              <w:rPr>
                <w:sz w:val="22"/>
                <w:szCs w:val="22"/>
              </w:rPr>
              <w:t>1.5 events in 10 years</w:t>
            </w:r>
          </w:p>
        </w:tc>
        <w:tc>
          <w:tcPr>
            <w:tcW w:w="747" w:type="pct"/>
            <w:tcBorders>
              <w:right w:val="single" w:sz="6" w:space="0" w:color="00DCA1" w:themeColor="background2"/>
            </w:tcBorders>
            <w:noWrap/>
            <w:hideMark/>
          </w:tcPr>
          <w:p w14:paraId="62044731" w14:textId="77777777" w:rsidR="00A97B4B" w:rsidRPr="002E1387" w:rsidRDefault="00A97B4B" w:rsidP="00BD1928">
            <w:pPr>
              <w:spacing w:line="240" w:lineRule="auto"/>
              <w:jc w:val="right"/>
              <w:rPr>
                <w:sz w:val="22"/>
                <w:szCs w:val="22"/>
              </w:rPr>
            </w:pPr>
            <w:r w:rsidRPr="002E1387">
              <w:rPr>
                <w:sz w:val="22"/>
                <w:szCs w:val="22"/>
              </w:rPr>
              <w:t>1.6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592C07F4" w14:textId="77777777" w:rsidR="00A97B4B" w:rsidRPr="002E1387" w:rsidRDefault="00A97B4B" w:rsidP="00BD1928">
            <w:pPr>
              <w:spacing w:line="240" w:lineRule="auto"/>
              <w:jc w:val="right"/>
              <w:rPr>
                <w:sz w:val="22"/>
                <w:szCs w:val="22"/>
              </w:rPr>
            </w:pPr>
            <w:r w:rsidRPr="002E1387">
              <w:rPr>
                <w:sz w:val="22"/>
                <w:szCs w:val="22"/>
              </w:rPr>
              <w:t>1.7 events in 10 years</w:t>
            </w:r>
          </w:p>
        </w:tc>
        <w:tc>
          <w:tcPr>
            <w:tcW w:w="744" w:type="pct"/>
            <w:noWrap/>
            <w:hideMark/>
          </w:tcPr>
          <w:p w14:paraId="0939FDBA" w14:textId="77777777" w:rsidR="00A97B4B" w:rsidRPr="002E1387" w:rsidRDefault="00A97B4B" w:rsidP="00BD1928">
            <w:pPr>
              <w:spacing w:line="240" w:lineRule="auto"/>
              <w:jc w:val="right"/>
              <w:rPr>
                <w:sz w:val="22"/>
                <w:szCs w:val="22"/>
              </w:rPr>
            </w:pPr>
            <w:r w:rsidRPr="002E1387">
              <w:rPr>
                <w:sz w:val="22"/>
                <w:szCs w:val="22"/>
              </w:rPr>
              <w:t>1.9 events in 10 years</w:t>
            </w:r>
          </w:p>
        </w:tc>
      </w:tr>
      <w:tr w:rsidR="00A97B4B" w:rsidRPr="002E1387" w14:paraId="2FAE930A" w14:textId="77777777" w:rsidTr="00C12707">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4E98996C" w14:textId="44346C0E" w:rsidR="00A97B4B" w:rsidRPr="002E1387" w:rsidRDefault="00A97B4B" w:rsidP="00BD1928">
            <w:pPr>
              <w:spacing w:line="240" w:lineRule="auto"/>
              <w:rPr>
                <w:b/>
                <w:bCs/>
                <w:sz w:val="22"/>
                <w:szCs w:val="22"/>
              </w:rPr>
            </w:pPr>
            <w:r w:rsidRPr="002E1387">
              <w:rPr>
                <w:b/>
                <w:bCs/>
                <w:sz w:val="22"/>
                <w:szCs w:val="22"/>
              </w:rPr>
              <w:t xml:space="preserve">Frequency of a ‘1-in-100 year’ flood (rainfall depth of 624 </w:t>
            </w:r>
            <w:proofErr w:type="gramStart"/>
            <w:r w:rsidRPr="002E1387">
              <w:rPr>
                <w:b/>
                <w:bCs/>
                <w:sz w:val="22"/>
                <w:szCs w:val="22"/>
              </w:rPr>
              <w:t>mm)</w:t>
            </w:r>
            <w:r w:rsidRPr="002E1387">
              <w:rPr>
                <w:b/>
                <w:bCs/>
                <w:sz w:val="22"/>
                <w:szCs w:val="22"/>
                <w:vertAlign w:val="superscript"/>
              </w:rPr>
              <w:t>(</w:t>
            </w:r>
            <w:proofErr w:type="gramEnd"/>
            <w:r w:rsidR="00850271" w:rsidRPr="002E1387">
              <w:rPr>
                <w:b/>
                <w:bCs/>
                <w:sz w:val="22"/>
                <w:szCs w:val="22"/>
                <w:vertAlign w:val="superscript"/>
              </w:rPr>
              <w:t>c</w:t>
            </w:r>
            <w:r w:rsidRPr="002E1387">
              <w:rPr>
                <w:b/>
                <w:bCs/>
                <w:sz w:val="22"/>
                <w:szCs w:val="22"/>
                <w:vertAlign w:val="superscript"/>
              </w:rPr>
              <w:t>)</w:t>
            </w:r>
          </w:p>
        </w:tc>
        <w:tc>
          <w:tcPr>
            <w:tcW w:w="747" w:type="pct"/>
            <w:tcBorders>
              <w:left w:val="single" w:sz="6" w:space="0" w:color="00DCA1" w:themeColor="background2"/>
            </w:tcBorders>
            <w:noWrap/>
            <w:hideMark/>
          </w:tcPr>
          <w:p w14:paraId="4F42954E" w14:textId="77777777" w:rsidR="00A97B4B" w:rsidRPr="002E1387" w:rsidRDefault="00A97B4B" w:rsidP="00BD1928">
            <w:pPr>
              <w:spacing w:line="240" w:lineRule="auto"/>
              <w:jc w:val="right"/>
              <w:rPr>
                <w:sz w:val="22"/>
                <w:szCs w:val="22"/>
              </w:rPr>
            </w:pPr>
            <w:r w:rsidRPr="002E1387">
              <w:rPr>
                <w:sz w:val="22"/>
                <w:szCs w:val="22"/>
              </w:rPr>
              <w:t>1.8 events in 100 years</w:t>
            </w:r>
          </w:p>
        </w:tc>
        <w:tc>
          <w:tcPr>
            <w:tcW w:w="747" w:type="pct"/>
            <w:tcBorders>
              <w:right w:val="single" w:sz="6" w:space="0" w:color="00DCA1" w:themeColor="background2"/>
            </w:tcBorders>
            <w:noWrap/>
            <w:hideMark/>
          </w:tcPr>
          <w:p w14:paraId="4866BFB5" w14:textId="77777777" w:rsidR="00A97B4B" w:rsidRPr="002E1387" w:rsidRDefault="00A97B4B" w:rsidP="00BD1928">
            <w:pPr>
              <w:spacing w:line="240" w:lineRule="auto"/>
              <w:jc w:val="right"/>
              <w:rPr>
                <w:sz w:val="22"/>
                <w:szCs w:val="22"/>
              </w:rPr>
            </w:pPr>
            <w:r w:rsidRPr="002E1387">
              <w:rPr>
                <w:sz w:val="22"/>
                <w:szCs w:val="22"/>
              </w:rPr>
              <w:t>1.8 events in 100 years</w:t>
            </w:r>
          </w:p>
        </w:tc>
        <w:tc>
          <w:tcPr>
            <w:tcW w:w="746" w:type="pct"/>
            <w:tcBorders>
              <w:left w:val="single" w:sz="6" w:space="0" w:color="00DCA1" w:themeColor="background2"/>
            </w:tcBorders>
            <w:noWrap/>
            <w:hideMark/>
          </w:tcPr>
          <w:p w14:paraId="28D54B96" w14:textId="77777777" w:rsidR="00A97B4B" w:rsidRPr="002E1387" w:rsidRDefault="00A97B4B" w:rsidP="00BD1928">
            <w:pPr>
              <w:spacing w:line="240" w:lineRule="auto"/>
              <w:jc w:val="right"/>
              <w:rPr>
                <w:sz w:val="22"/>
                <w:szCs w:val="22"/>
              </w:rPr>
            </w:pPr>
            <w:r w:rsidRPr="002E1387">
              <w:rPr>
                <w:sz w:val="22"/>
                <w:szCs w:val="22"/>
              </w:rPr>
              <w:t>2.1 events in 100 years</w:t>
            </w:r>
          </w:p>
        </w:tc>
        <w:tc>
          <w:tcPr>
            <w:tcW w:w="744" w:type="pct"/>
            <w:noWrap/>
            <w:hideMark/>
          </w:tcPr>
          <w:p w14:paraId="19C18240" w14:textId="77777777" w:rsidR="00A97B4B" w:rsidRPr="002E1387" w:rsidRDefault="00A97B4B" w:rsidP="00BD1928">
            <w:pPr>
              <w:spacing w:line="240" w:lineRule="auto"/>
              <w:jc w:val="right"/>
              <w:rPr>
                <w:sz w:val="22"/>
                <w:szCs w:val="22"/>
              </w:rPr>
            </w:pPr>
            <w:r w:rsidRPr="002E1387">
              <w:rPr>
                <w:sz w:val="22"/>
                <w:szCs w:val="22"/>
              </w:rPr>
              <w:t>2.6 events in 100 years</w:t>
            </w:r>
          </w:p>
        </w:tc>
      </w:tr>
    </w:tbl>
    <w:p w14:paraId="02815D72" w14:textId="77777777" w:rsidR="002E1387" w:rsidRDefault="00CD3C2A" w:rsidP="00BD1928">
      <w:pPr>
        <w:spacing w:line="240" w:lineRule="auto"/>
        <w:rPr>
          <w:i/>
          <w:iCs/>
          <w:sz w:val="20"/>
          <w:szCs w:val="20"/>
        </w:rPr>
      </w:pPr>
      <w:r w:rsidRPr="002E1387">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2E1387">
        <w:rPr>
          <w:rFonts w:asciiTheme="minorHAnsi" w:hAnsiTheme="minorHAnsi" w:cstheme="minorHAnsi"/>
          <w:i/>
          <w:sz w:val="20"/>
          <w:szCs w:val="20"/>
        </w:rPr>
        <w:t xml:space="preserve">The primary indicator value reports the median from the nine climate models, with the range reported in square brackets. </w:t>
      </w:r>
      <w:r w:rsidRPr="00B03FBC">
        <w:rPr>
          <w:i/>
          <w:iCs/>
          <w:sz w:val="20"/>
          <w:szCs w:val="20"/>
        </w:rPr>
        <w:t xml:space="preserve">The flood hazard indicators use climate change considerations from the Australian Rainfall and Runoff guideline to estimate the climate projections [2]. </w:t>
      </w:r>
    </w:p>
    <w:p w14:paraId="0D271608" w14:textId="19EB0284" w:rsidR="00A97B4B" w:rsidRDefault="002E1387" w:rsidP="00BD1928">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p>
    <w:p w14:paraId="78B4B0AD" w14:textId="77777777" w:rsidR="00A97B4B" w:rsidRDefault="00A97B4B" w:rsidP="00BD1928">
      <w:pPr>
        <w:pStyle w:val="Heading2"/>
        <w:spacing w:line="240" w:lineRule="auto"/>
      </w:pPr>
      <w:r>
        <w:lastRenderedPageBreak/>
        <w:t>Coastal inundation hazard</w:t>
      </w:r>
    </w:p>
    <w:p w14:paraId="63DA3D34" w14:textId="77777777" w:rsidR="009A423B" w:rsidRPr="002E1387" w:rsidRDefault="009A423B" w:rsidP="00BD1928">
      <w:pPr>
        <w:spacing w:line="240" w:lineRule="auto"/>
        <w:rPr>
          <w:b/>
          <w:bCs/>
        </w:rPr>
      </w:pPr>
      <w:r w:rsidRPr="002E1387">
        <w:rPr>
          <w:b/>
          <w:bCs/>
        </w:rPr>
        <w:t>Key projections:</w:t>
      </w:r>
    </w:p>
    <w:p w14:paraId="466AE076" w14:textId="1356F858" w:rsidR="009A423B" w:rsidRPr="002E1387" w:rsidRDefault="009A423B" w:rsidP="00BD1928">
      <w:pPr>
        <w:pStyle w:val="BulletNoIndent"/>
        <w:spacing w:line="240" w:lineRule="auto"/>
      </w:pPr>
      <w:r w:rsidRPr="002E1387">
        <w:rPr>
          <w:b/>
          <w:bCs/>
        </w:rPr>
        <w:t>Greater area inundated:</w:t>
      </w:r>
      <w:r w:rsidRPr="002E1387">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391832" w:rsidRPr="00913D61">
        <w:t>-</w:t>
      </w:r>
      <w:r w:rsidRPr="002E1387">
        <w:t>case scenarios. In the reasonable worst</w:t>
      </w:r>
      <w:r w:rsidR="00391832" w:rsidRPr="00913D61">
        <w:t>-</w:t>
      </w:r>
      <w:r w:rsidRPr="002E1387">
        <w:t>case scenario, by 2085 the area inundated during tidal inundation will increase by over 28,000 ha.</w:t>
      </w:r>
    </w:p>
    <w:p w14:paraId="2AE42C3C" w14:textId="77777777" w:rsidR="00A97B4B" w:rsidRPr="00F45EF0" w:rsidRDefault="00A97B4B" w:rsidP="00BD1928">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122"/>
        <w:gridCol w:w="1132"/>
        <w:gridCol w:w="1132"/>
        <w:gridCol w:w="1419"/>
        <w:gridCol w:w="1276"/>
        <w:gridCol w:w="1402"/>
      </w:tblGrid>
      <w:tr w:rsidR="006812F6" w:rsidRPr="002E1387" w14:paraId="7029CEEE" w14:textId="77777777" w:rsidTr="002E1387">
        <w:trPr>
          <w:cnfStyle w:val="100000000000" w:firstRow="1" w:lastRow="0" w:firstColumn="0" w:lastColumn="0" w:oddVBand="0" w:evenVBand="0" w:oddHBand="0" w:evenHBand="0" w:firstRowFirstColumn="0" w:firstRowLastColumn="0" w:lastRowFirstColumn="0" w:lastRowLastColumn="0"/>
        </w:trPr>
        <w:tc>
          <w:tcPr>
            <w:tcW w:w="1646" w:type="pct"/>
          </w:tcPr>
          <w:p w14:paraId="0E81B8AA" w14:textId="77777777" w:rsidR="006812F6" w:rsidRPr="002E1387" w:rsidRDefault="006812F6" w:rsidP="00BD1928">
            <w:pPr>
              <w:spacing w:line="240" w:lineRule="auto"/>
              <w:rPr>
                <w:sz w:val="22"/>
                <w:szCs w:val="22"/>
              </w:rPr>
            </w:pPr>
          </w:p>
        </w:tc>
        <w:tc>
          <w:tcPr>
            <w:tcW w:w="597" w:type="pct"/>
          </w:tcPr>
          <w:p w14:paraId="21961472" w14:textId="62FCC5C3" w:rsidR="006812F6" w:rsidRPr="002E1387" w:rsidRDefault="006812F6" w:rsidP="00BD1928">
            <w:pPr>
              <w:spacing w:line="240" w:lineRule="auto"/>
              <w:jc w:val="center"/>
              <w:rPr>
                <w:sz w:val="22"/>
                <w:szCs w:val="22"/>
              </w:rPr>
            </w:pPr>
            <w:r w:rsidRPr="002E1387">
              <w:rPr>
                <w:b/>
                <w:bCs/>
                <w:sz w:val="22"/>
                <w:szCs w:val="22"/>
              </w:rPr>
              <w:t>Baseline</w:t>
            </w:r>
          </w:p>
        </w:tc>
        <w:tc>
          <w:tcPr>
            <w:tcW w:w="1345" w:type="pct"/>
            <w:gridSpan w:val="2"/>
          </w:tcPr>
          <w:p w14:paraId="159B2638" w14:textId="0AC387B6" w:rsidR="006812F6" w:rsidRPr="002E1387" w:rsidRDefault="006812F6" w:rsidP="00BD1928">
            <w:pPr>
              <w:spacing w:line="240" w:lineRule="auto"/>
              <w:jc w:val="center"/>
              <w:rPr>
                <w:sz w:val="22"/>
                <w:szCs w:val="22"/>
              </w:rPr>
            </w:pPr>
            <w:r w:rsidRPr="002E1387">
              <w:rPr>
                <w:b/>
                <w:bCs/>
                <w:sz w:val="22"/>
                <w:szCs w:val="22"/>
              </w:rPr>
              <w:t>2050 Scenarios</w:t>
            </w:r>
          </w:p>
        </w:tc>
        <w:tc>
          <w:tcPr>
            <w:tcW w:w="1412" w:type="pct"/>
            <w:gridSpan w:val="2"/>
          </w:tcPr>
          <w:p w14:paraId="7C15ECC9" w14:textId="4021511A" w:rsidR="006812F6" w:rsidRPr="002E1387" w:rsidRDefault="006812F6" w:rsidP="00BD1928">
            <w:pPr>
              <w:spacing w:line="240" w:lineRule="auto"/>
              <w:jc w:val="center"/>
              <w:rPr>
                <w:sz w:val="22"/>
                <w:szCs w:val="22"/>
              </w:rPr>
            </w:pPr>
            <w:r w:rsidRPr="002E1387">
              <w:rPr>
                <w:b/>
                <w:bCs/>
                <w:sz w:val="22"/>
                <w:szCs w:val="22"/>
              </w:rPr>
              <w:t>2085</w:t>
            </w:r>
            <w:r w:rsidR="00537F1C">
              <w:rPr>
                <w:b/>
                <w:bCs/>
                <w:sz w:val="22"/>
                <w:szCs w:val="22"/>
              </w:rPr>
              <w:t xml:space="preserve"> </w:t>
            </w:r>
            <w:r w:rsidRPr="002E1387">
              <w:rPr>
                <w:b/>
                <w:bCs/>
                <w:sz w:val="22"/>
                <w:szCs w:val="22"/>
              </w:rPr>
              <w:t>Scenarios</w:t>
            </w:r>
            <w:r w:rsidR="00537F1C" w:rsidRPr="002E1387">
              <w:rPr>
                <w:b/>
                <w:bCs/>
                <w:sz w:val="22"/>
                <w:szCs w:val="22"/>
                <w:vertAlign w:val="superscript"/>
              </w:rPr>
              <w:t>(a)</w:t>
            </w:r>
          </w:p>
        </w:tc>
      </w:tr>
      <w:tr w:rsidR="00040381" w:rsidRPr="002E1387" w14:paraId="62F5FBC0" w14:textId="77777777" w:rsidTr="002E1387">
        <w:trPr>
          <w:cnfStyle w:val="000000100000" w:firstRow="0" w:lastRow="0" w:firstColumn="0" w:lastColumn="0" w:oddVBand="0" w:evenVBand="0" w:oddHBand="1" w:evenHBand="0" w:firstRowFirstColumn="0" w:firstRowLastColumn="0" w:lastRowFirstColumn="0" w:lastRowLastColumn="0"/>
        </w:trPr>
        <w:tc>
          <w:tcPr>
            <w:tcW w:w="1646" w:type="pct"/>
          </w:tcPr>
          <w:p w14:paraId="0EF480AB" w14:textId="77777777" w:rsidR="00040381" w:rsidRPr="002E1387" w:rsidRDefault="00040381" w:rsidP="00BD1928">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54F8CB81" w14:textId="77777777" w:rsidR="00040381" w:rsidRPr="002E1387" w:rsidRDefault="00040381" w:rsidP="00BD1928">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67A3F438" w14:textId="164FAABB" w:rsidR="00040381" w:rsidRPr="002E1387" w:rsidRDefault="00040381" w:rsidP="00BD1928">
            <w:pPr>
              <w:spacing w:line="240" w:lineRule="auto"/>
              <w:jc w:val="right"/>
              <w:rPr>
                <w:i/>
                <w:iCs/>
                <w:sz w:val="22"/>
                <w:szCs w:val="22"/>
              </w:rPr>
            </w:pPr>
            <w:r w:rsidRPr="002E1387">
              <w:rPr>
                <w:b/>
                <w:bCs/>
                <w:sz w:val="22"/>
                <w:szCs w:val="22"/>
              </w:rPr>
              <w:t xml:space="preserve">Middle of the road  </w:t>
            </w:r>
          </w:p>
        </w:tc>
        <w:tc>
          <w:tcPr>
            <w:tcW w:w="748" w:type="pct"/>
            <w:tcBorders>
              <w:right w:val="single" w:sz="4" w:space="0" w:color="00DCA1" w:themeColor="background2"/>
            </w:tcBorders>
            <w:vAlign w:val="top"/>
          </w:tcPr>
          <w:p w14:paraId="17DCF8D0" w14:textId="0A820CFB" w:rsidR="00040381" w:rsidRPr="002E1387" w:rsidRDefault="00040381" w:rsidP="00BD1928">
            <w:pPr>
              <w:spacing w:line="240" w:lineRule="auto"/>
              <w:jc w:val="right"/>
              <w:rPr>
                <w:i/>
                <w:iCs/>
                <w:sz w:val="22"/>
                <w:szCs w:val="22"/>
              </w:rPr>
            </w:pPr>
            <w:r w:rsidRPr="002E1387">
              <w:rPr>
                <w:b/>
                <w:bCs/>
                <w:sz w:val="22"/>
                <w:szCs w:val="22"/>
              </w:rPr>
              <w:t>Reasonable worst</w:t>
            </w:r>
            <w:r w:rsidR="000B6AD7" w:rsidRPr="00913D61">
              <w:t>-</w:t>
            </w:r>
            <w:r w:rsidRPr="002E1387">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13420FB1" w14:textId="65081451" w:rsidR="00040381" w:rsidRPr="002E1387" w:rsidRDefault="00040381" w:rsidP="00BD1928">
            <w:pPr>
              <w:spacing w:line="240" w:lineRule="auto"/>
              <w:jc w:val="right"/>
              <w:rPr>
                <w:i/>
                <w:iCs/>
                <w:sz w:val="22"/>
                <w:szCs w:val="22"/>
              </w:rPr>
            </w:pPr>
            <w:r w:rsidRPr="002E1387">
              <w:rPr>
                <w:b/>
                <w:bCs/>
                <w:sz w:val="22"/>
                <w:szCs w:val="22"/>
              </w:rPr>
              <w:t xml:space="preserve">Middle of the road  </w:t>
            </w:r>
          </w:p>
        </w:tc>
        <w:tc>
          <w:tcPr>
            <w:tcW w:w="739" w:type="pct"/>
            <w:vAlign w:val="top"/>
          </w:tcPr>
          <w:p w14:paraId="6860C1C1" w14:textId="3A38B7D3" w:rsidR="00040381" w:rsidRPr="002E1387" w:rsidRDefault="00040381" w:rsidP="00BD1928">
            <w:pPr>
              <w:spacing w:line="240" w:lineRule="auto"/>
              <w:jc w:val="right"/>
              <w:rPr>
                <w:i/>
                <w:iCs/>
                <w:sz w:val="22"/>
                <w:szCs w:val="22"/>
              </w:rPr>
            </w:pPr>
            <w:r w:rsidRPr="002E1387">
              <w:rPr>
                <w:b/>
                <w:bCs/>
                <w:sz w:val="22"/>
                <w:szCs w:val="22"/>
              </w:rPr>
              <w:t>Reasonable worst</w:t>
            </w:r>
            <w:r w:rsidR="000B6AD7" w:rsidRPr="00913D61">
              <w:t>-</w:t>
            </w:r>
            <w:r w:rsidRPr="002E1387">
              <w:rPr>
                <w:b/>
                <w:bCs/>
                <w:sz w:val="22"/>
                <w:szCs w:val="22"/>
              </w:rPr>
              <w:t xml:space="preserve">case  </w:t>
            </w:r>
          </w:p>
        </w:tc>
      </w:tr>
      <w:tr w:rsidR="00290062" w:rsidRPr="002E1387" w14:paraId="7469ACF7" w14:textId="77777777" w:rsidTr="002E1387">
        <w:tc>
          <w:tcPr>
            <w:tcW w:w="1646" w:type="pct"/>
            <w:tcBorders>
              <w:right w:val="single" w:sz="6" w:space="0" w:color="00DCA1" w:themeColor="background2"/>
            </w:tcBorders>
          </w:tcPr>
          <w:p w14:paraId="11C7F182" w14:textId="3F70B341" w:rsidR="00290062" w:rsidRPr="002E1387" w:rsidRDefault="00290062" w:rsidP="00BD1928">
            <w:pPr>
              <w:spacing w:line="240" w:lineRule="auto"/>
              <w:rPr>
                <w:sz w:val="22"/>
                <w:szCs w:val="22"/>
              </w:rPr>
            </w:pPr>
            <w:r w:rsidRPr="002E1387">
              <w:rPr>
                <w:b/>
                <w:bCs/>
                <w:sz w:val="22"/>
                <w:szCs w:val="22"/>
              </w:rPr>
              <w:t xml:space="preserve">Tidal inundation (ha </w:t>
            </w:r>
            <w:proofErr w:type="gramStart"/>
            <w:r w:rsidRPr="002E1387">
              <w:rPr>
                <w:b/>
                <w:bCs/>
                <w:sz w:val="22"/>
                <w:szCs w:val="22"/>
              </w:rPr>
              <w:t>inundated)</w:t>
            </w:r>
            <w:r w:rsidRPr="002E1387">
              <w:rPr>
                <w:b/>
                <w:bCs/>
                <w:sz w:val="22"/>
                <w:szCs w:val="22"/>
                <w:vertAlign w:val="superscript"/>
              </w:rPr>
              <w:t>(</w:t>
            </w:r>
            <w:proofErr w:type="gramEnd"/>
            <w:r w:rsidRPr="002E1387">
              <w:rPr>
                <w:b/>
                <w:bCs/>
                <w:sz w:val="22"/>
                <w:szCs w:val="22"/>
                <w:vertAlign w:val="superscript"/>
              </w:rPr>
              <w:t>b)</w:t>
            </w:r>
          </w:p>
        </w:tc>
        <w:tc>
          <w:tcPr>
            <w:tcW w:w="597" w:type="pct"/>
            <w:tcBorders>
              <w:left w:val="single" w:sz="6" w:space="0" w:color="00DCA1" w:themeColor="background2"/>
              <w:right w:val="single" w:sz="4" w:space="0" w:color="00DCA1" w:themeColor="background2"/>
            </w:tcBorders>
          </w:tcPr>
          <w:p w14:paraId="3E88CC43" w14:textId="77777777" w:rsidR="00290062" w:rsidRPr="002E1387" w:rsidRDefault="00290062" w:rsidP="00BD1928">
            <w:pPr>
              <w:spacing w:line="240" w:lineRule="auto"/>
              <w:jc w:val="right"/>
              <w:rPr>
                <w:sz w:val="22"/>
                <w:szCs w:val="22"/>
              </w:rPr>
            </w:pPr>
            <w:r w:rsidRPr="002E1387">
              <w:rPr>
                <w:rFonts w:cs="Arial"/>
                <w:color w:val="000000"/>
                <w:sz w:val="22"/>
                <w:szCs w:val="22"/>
              </w:rPr>
              <w:t>100,373.2</w:t>
            </w:r>
          </w:p>
        </w:tc>
        <w:tc>
          <w:tcPr>
            <w:tcW w:w="597" w:type="pct"/>
            <w:tcBorders>
              <w:left w:val="single" w:sz="4" w:space="0" w:color="00DCA1" w:themeColor="background2"/>
            </w:tcBorders>
          </w:tcPr>
          <w:p w14:paraId="2110FD7C"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109,888.7 </w:t>
            </w:r>
            <w:r w:rsidRPr="002E1387">
              <w:rPr>
                <w:rFonts w:cs="Arial"/>
                <w:color w:val="000000"/>
                <w:sz w:val="22"/>
                <w:szCs w:val="22"/>
              </w:rPr>
              <w:br/>
              <w:t>(+9,515.6)</w:t>
            </w:r>
          </w:p>
        </w:tc>
        <w:tc>
          <w:tcPr>
            <w:tcW w:w="748" w:type="pct"/>
            <w:tcBorders>
              <w:right w:val="single" w:sz="4" w:space="0" w:color="00DCA1" w:themeColor="background2"/>
            </w:tcBorders>
          </w:tcPr>
          <w:p w14:paraId="23D93B0A"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110,421.2 </w:t>
            </w:r>
            <w:r w:rsidRPr="002E1387">
              <w:rPr>
                <w:rFonts w:cs="Arial"/>
                <w:color w:val="000000"/>
                <w:sz w:val="22"/>
                <w:szCs w:val="22"/>
              </w:rPr>
              <w:br/>
              <w:t>(+10,048.0)</w:t>
            </w:r>
          </w:p>
        </w:tc>
        <w:tc>
          <w:tcPr>
            <w:tcW w:w="673" w:type="pct"/>
            <w:tcBorders>
              <w:left w:val="single" w:sz="4" w:space="0" w:color="00DCA1" w:themeColor="background2"/>
            </w:tcBorders>
          </w:tcPr>
          <w:p w14:paraId="5FBAC2ED"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124,369.6 </w:t>
            </w:r>
            <w:r w:rsidRPr="002E1387">
              <w:rPr>
                <w:rFonts w:cs="Arial"/>
                <w:color w:val="000000"/>
                <w:sz w:val="22"/>
                <w:szCs w:val="22"/>
              </w:rPr>
              <w:br/>
              <w:t>(+23,996.4)</w:t>
            </w:r>
          </w:p>
        </w:tc>
        <w:tc>
          <w:tcPr>
            <w:tcW w:w="739" w:type="pct"/>
          </w:tcPr>
          <w:p w14:paraId="1AD4E534"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128,428.3 </w:t>
            </w:r>
            <w:r w:rsidRPr="002E1387">
              <w:rPr>
                <w:rFonts w:cs="Arial"/>
                <w:color w:val="000000"/>
                <w:sz w:val="22"/>
                <w:szCs w:val="22"/>
              </w:rPr>
              <w:br/>
              <w:t>(+28,055.1)</w:t>
            </w:r>
          </w:p>
        </w:tc>
      </w:tr>
      <w:tr w:rsidR="002E1387" w:rsidRPr="002E1387" w14:paraId="6F907A63" w14:textId="77777777" w:rsidTr="002E1387">
        <w:trPr>
          <w:cnfStyle w:val="000000100000" w:firstRow="0" w:lastRow="0" w:firstColumn="0" w:lastColumn="0" w:oddVBand="0" w:evenVBand="0" w:oddHBand="1" w:evenHBand="0" w:firstRowFirstColumn="0" w:firstRowLastColumn="0" w:lastRowFirstColumn="0" w:lastRowLastColumn="0"/>
        </w:trPr>
        <w:tc>
          <w:tcPr>
            <w:tcW w:w="1646" w:type="pct"/>
            <w:tcBorders>
              <w:right w:val="single" w:sz="6" w:space="0" w:color="00DCA1" w:themeColor="background2"/>
            </w:tcBorders>
          </w:tcPr>
          <w:p w14:paraId="151D7EF6" w14:textId="5E496F56" w:rsidR="00290062" w:rsidRPr="002E1387" w:rsidRDefault="00290062" w:rsidP="00BD1928">
            <w:pPr>
              <w:spacing w:line="240" w:lineRule="auto"/>
              <w:rPr>
                <w:sz w:val="22"/>
                <w:szCs w:val="22"/>
              </w:rPr>
            </w:pPr>
            <w:r w:rsidRPr="002E1387">
              <w:rPr>
                <w:b/>
                <w:bCs/>
                <w:sz w:val="22"/>
                <w:szCs w:val="22"/>
              </w:rPr>
              <w:t xml:space="preserve">Storm surge + tidal inundation – ‘1-in-100 year’ event (ha </w:t>
            </w:r>
            <w:proofErr w:type="gramStart"/>
            <w:r w:rsidRPr="002E1387">
              <w:rPr>
                <w:b/>
                <w:bCs/>
                <w:sz w:val="22"/>
                <w:szCs w:val="22"/>
              </w:rPr>
              <w:t>inundated)</w:t>
            </w:r>
            <w:r w:rsidRPr="002E1387">
              <w:rPr>
                <w:b/>
                <w:bCs/>
                <w:sz w:val="22"/>
                <w:szCs w:val="22"/>
                <w:vertAlign w:val="superscript"/>
              </w:rPr>
              <w:t>(</w:t>
            </w:r>
            <w:proofErr w:type="gramEnd"/>
            <w:r w:rsidRPr="002E1387">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279C6754" w14:textId="77777777" w:rsidR="00290062" w:rsidRPr="002E1387" w:rsidRDefault="00290062" w:rsidP="00BD1928">
            <w:pPr>
              <w:spacing w:line="240" w:lineRule="auto"/>
              <w:jc w:val="right"/>
              <w:rPr>
                <w:sz w:val="22"/>
                <w:szCs w:val="22"/>
              </w:rPr>
            </w:pPr>
            <w:r w:rsidRPr="002E1387">
              <w:rPr>
                <w:rFonts w:cs="Arial"/>
                <w:color w:val="000000"/>
                <w:sz w:val="22"/>
                <w:szCs w:val="22"/>
              </w:rPr>
              <w:t>123,172.5</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3634D1B1"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129,659.5 </w:t>
            </w:r>
            <w:r w:rsidRPr="002E1387">
              <w:rPr>
                <w:rFonts w:cs="Arial"/>
                <w:color w:val="000000"/>
                <w:sz w:val="22"/>
                <w:szCs w:val="22"/>
              </w:rPr>
              <w:br/>
              <w:t>(+6,487.0)</w:t>
            </w:r>
          </w:p>
        </w:tc>
        <w:tc>
          <w:tcPr>
            <w:tcW w:w="748" w:type="pct"/>
            <w:tcBorders>
              <w:right w:val="single" w:sz="4" w:space="0" w:color="00DCA1" w:themeColor="background2"/>
            </w:tcBorders>
          </w:tcPr>
          <w:p w14:paraId="235D346A"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129,999.6 </w:t>
            </w:r>
            <w:r w:rsidRPr="002E1387">
              <w:rPr>
                <w:rFonts w:cs="Arial"/>
                <w:color w:val="000000"/>
                <w:sz w:val="22"/>
                <w:szCs w:val="22"/>
              </w:rPr>
              <w:br/>
              <w:t>(+6,827.1)</w:t>
            </w:r>
          </w:p>
        </w:tc>
        <w:tc>
          <w:tcPr>
            <w:tcW w:w="673" w:type="pct"/>
            <w:tcBorders>
              <w:top w:val="single" w:sz="6" w:space="0" w:color="00DCA1" w:themeColor="background2"/>
              <w:left w:val="single" w:sz="4" w:space="0" w:color="00DCA1" w:themeColor="background2"/>
              <w:bottom w:val="single" w:sz="6" w:space="0" w:color="00DCA1" w:themeColor="background2"/>
            </w:tcBorders>
          </w:tcPr>
          <w:p w14:paraId="49B09A6D"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138,303.7 </w:t>
            </w:r>
            <w:r w:rsidRPr="002E1387">
              <w:rPr>
                <w:rFonts w:cs="Arial"/>
                <w:color w:val="000000"/>
                <w:sz w:val="22"/>
                <w:szCs w:val="22"/>
              </w:rPr>
              <w:br/>
              <w:t>(+15,131.2)</w:t>
            </w:r>
          </w:p>
        </w:tc>
        <w:tc>
          <w:tcPr>
            <w:tcW w:w="739" w:type="pct"/>
          </w:tcPr>
          <w:p w14:paraId="17213239"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141,276.8 </w:t>
            </w:r>
            <w:r w:rsidRPr="002E1387">
              <w:rPr>
                <w:rFonts w:cs="Arial"/>
                <w:color w:val="000000"/>
                <w:sz w:val="22"/>
                <w:szCs w:val="22"/>
              </w:rPr>
              <w:br/>
              <w:t>(+18,104.3)</w:t>
            </w:r>
          </w:p>
        </w:tc>
      </w:tr>
      <w:tr w:rsidR="002E1387" w:rsidRPr="002E1387" w14:paraId="37B6A17C" w14:textId="77777777" w:rsidTr="002E1387">
        <w:tc>
          <w:tcPr>
            <w:tcW w:w="1646" w:type="pct"/>
            <w:tcBorders>
              <w:right w:val="single" w:sz="6" w:space="0" w:color="00DCA1" w:themeColor="background2"/>
            </w:tcBorders>
          </w:tcPr>
          <w:p w14:paraId="14B42553" w14:textId="56B9544A" w:rsidR="00290062" w:rsidRPr="002E1387" w:rsidRDefault="00290062" w:rsidP="00BD1928">
            <w:pPr>
              <w:spacing w:line="240" w:lineRule="auto"/>
              <w:rPr>
                <w:sz w:val="22"/>
                <w:szCs w:val="22"/>
              </w:rPr>
            </w:pPr>
            <w:r w:rsidRPr="002E1387">
              <w:rPr>
                <w:b/>
                <w:bCs/>
                <w:sz w:val="22"/>
                <w:szCs w:val="22"/>
              </w:rPr>
              <w:t xml:space="preserve">Storm surge + tidal inundation – ‘1-in-1000 year’ event (ha </w:t>
            </w:r>
            <w:proofErr w:type="gramStart"/>
            <w:r w:rsidRPr="002E1387">
              <w:rPr>
                <w:b/>
                <w:bCs/>
                <w:sz w:val="22"/>
                <w:szCs w:val="22"/>
              </w:rPr>
              <w:t>inundated)</w:t>
            </w:r>
            <w:r w:rsidRPr="002E1387">
              <w:rPr>
                <w:b/>
                <w:bCs/>
                <w:sz w:val="22"/>
                <w:szCs w:val="22"/>
                <w:vertAlign w:val="superscript"/>
              </w:rPr>
              <w:t>(</w:t>
            </w:r>
            <w:proofErr w:type="gramEnd"/>
            <w:r w:rsidRPr="002E1387">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tcPr>
          <w:p w14:paraId="5E089048" w14:textId="77777777" w:rsidR="00290062" w:rsidRPr="002E1387" w:rsidRDefault="00290062" w:rsidP="00BD1928">
            <w:pPr>
              <w:spacing w:line="240" w:lineRule="auto"/>
              <w:jc w:val="right"/>
              <w:rPr>
                <w:sz w:val="22"/>
                <w:szCs w:val="22"/>
              </w:rPr>
            </w:pPr>
            <w:r w:rsidRPr="002E1387">
              <w:rPr>
                <w:rFonts w:cs="Arial"/>
                <w:color w:val="000000"/>
                <w:sz w:val="22"/>
                <w:szCs w:val="22"/>
              </w:rPr>
              <w:t>134,905.6</w:t>
            </w:r>
          </w:p>
        </w:tc>
        <w:tc>
          <w:tcPr>
            <w:tcW w:w="597" w:type="pct"/>
            <w:tcBorders>
              <w:top w:val="single" w:sz="6" w:space="0" w:color="00DCA1" w:themeColor="background2"/>
              <w:left w:val="single" w:sz="4" w:space="0" w:color="00DCA1" w:themeColor="background2"/>
            </w:tcBorders>
          </w:tcPr>
          <w:p w14:paraId="0993FDAA"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140,084.9 </w:t>
            </w:r>
            <w:r w:rsidRPr="002E1387">
              <w:rPr>
                <w:rFonts w:cs="Arial"/>
                <w:color w:val="000000"/>
                <w:sz w:val="22"/>
                <w:szCs w:val="22"/>
              </w:rPr>
              <w:br/>
              <w:t>(+5,179.3)</w:t>
            </w:r>
          </w:p>
        </w:tc>
        <w:tc>
          <w:tcPr>
            <w:tcW w:w="748" w:type="pct"/>
            <w:tcBorders>
              <w:right w:val="single" w:sz="4" w:space="0" w:color="00DCA1" w:themeColor="background2"/>
            </w:tcBorders>
          </w:tcPr>
          <w:p w14:paraId="0D771EA1"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140,358.4 </w:t>
            </w:r>
            <w:r w:rsidRPr="002E1387">
              <w:rPr>
                <w:rFonts w:cs="Arial"/>
                <w:color w:val="000000"/>
                <w:sz w:val="22"/>
                <w:szCs w:val="22"/>
              </w:rPr>
              <w:br/>
              <w:t>(+5,452.8)</w:t>
            </w:r>
          </w:p>
        </w:tc>
        <w:tc>
          <w:tcPr>
            <w:tcW w:w="673" w:type="pct"/>
            <w:tcBorders>
              <w:top w:val="single" w:sz="6" w:space="0" w:color="00DCA1" w:themeColor="background2"/>
              <w:left w:val="single" w:sz="4" w:space="0" w:color="00DCA1" w:themeColor="background2"/>
            </w:tcBorders>
          </w:tcPr>
          <w:p w14:paraId="2DDEBEFC"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149,166.5 </w:t>
            </w:r>
            <w:r w:rsidRPr="002E1387">
              <w:rPr>
                <w:rFonts w:cs="Arial"/>
                <w:color w:val="000000"/>
                <w:sz w:val="22"/>
                <w:szCs w:val="22"/>
              </w:rPr>
              <w:br/>
              <w:t>(+14,260.9)</w:t>
            </w:r>
          </w:p>
        </w:tc>
        <w:tc>
          <w:tcPr>
            <w:tcW w:w="739" w:type="pct"/>
          </w:tcPr>
          <w:p w14:paraId="5551A1BD" w14:textId="77777777" w:rsidR="00290062" w:rsidRPr="002E1387" w:rsidRDefault="00290062" w:rsidP="00BD1928">
            <w:pPr>
              <w:spacing w:line="240" w:lineRule="auto"/>
              <w:jc w:val="right"/>
              <w:rPr>
                <w:sz w:val="22"/>
                <w:szCs w:val="22"/>
              </w:rPr>
            </w:pPr>
            <w:r w:rsidRPr="002E1387">
              <w:rPr>
                <w:rFonts w:cs="Arial"/>
                <w:color w:val="000000"/>
                <w:sz w:val="22"/>
                <w:szCs w:val="22"/>
              </w:rPr>
              <w:t xml:space="preserve">151,669.2 </w:t>
            </w:r>
            <w:r w:rsidRPr="002E1387">
              <w:rPr>
                <w:rFonts w:cs="Arial"/>
                <w:color w:val="000000"/>
                <w:sz w:val="22"/>
                <w:szCs w:val="22"/>
              </w:rPr>
              <w:br/>
              <w:t>(+16,763.6)</w:t>
            </w:r>
          </w:p>
        </w:tc>
      </w:tr>
    </w:tbl>
    <w:p w14:paraId="1C87E774" w14:textId="77777777" w:rsidR="00685094" w:rsidRPr="00685094" w:rsidRDefault="00685094" w:rsidP="00685094">
      <w:pPr>
        <w:spacing w:line="240" w:lineRule="auto"/>
        <w:rPr>
          <w:rFonts w:eastAsia="Times New Roman" w:cs="Arial"/>
          <w:kern w:val="0"/>
          <w:sz w:val="20"/>
          <w:szCs w:val="20"/>
          <w:lang w:eastAsia="en-AU"/>
          <w14:ligatures w14:val="none"/>
        </w:rPr>
      </w:pPr>
      <w:r w:rsidRPr="00685094">
        <w:rPr>
          <w:rFonts w:eastAsia="Times New Roman" w:cs="Arial"/>
          <w:b/>
          <w:bCs/>
          <w:i/>
          <w:iCs/>
          <w:kern w:val="0"/>
          <w:sz w:val="20"/>
          <w:szCs w:val="20"/>
          <w:lang w:eastAsia="en-AU"/>
          <w14:ligatures w14:val="none"/>
        </w:rPr>
        <w:t>Table notes:</w:t>
      </w:r>
      <w:r w:rsidRPr="00685094">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4C71081" w14:textId="5CA45746" w:rsidR="00685094" w:rsidRPr="00685094" w:rsidRDefault="00685094" w:rsidP="00685094">
      <w:pPr>
        <w:spacing w:line="240" w:lineRule="auto"/>
        <w:rPr>
          <w:rFonts w:ascii="Calibri" w:eastAsia="Times New Roman" w:hAnsi="Calibri" w:cs="Calibri"/>
          <w:kern w:val="0"/>
          <w:sz w:val="22"/>
          <w:szCs w:val="22"/>
          <w:lang w:eastAsia="en-AU"/>
          <w14:ligatures w14:val="none"/>
        </w:rPr>
      </w:pPr>
      <w:r w:rsidRPr="00685094">
        <w:rPr>
          <w:rFonts w:eastAsia="Times New Roman" w:cs="Arial"/>
          <w:b/>
          <w:bCs/>
          <w:i/>
          <w:iCs/>
          <w:kern w:val="0"/>
          <w:sz w:val="20"/>
          <w:szCs w:val="20"/>
          <w:lang w:eastAsia="en-AU"/>
          <w14:ligatures w14:val="none"/>
        </w:rPr>
        <w:t>Table footnotes:</w:t>
      </w:r>
      <w:r w:rsidRPr="00685094">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10ADBF73" w14:textId="5FFAD9A2" w:rsidR="00A97B4B" w:rsidRDefault="00A97B4B" w:rsidP="00A97B4B">
      <w:pPr>
        <w:pStyle w:val="Heading1"/>
      </w:pPr>
      <w:bookmarkStart w:id="12" w:name="_Toc236677292"/>
      <w:proofErr w:type="gramStart"/>
      <w:r>
        <w:lastRenderedPageBreak/>
        <w:t>North West</w:t>
      </w:r>
      <w:proofErr w:type="gramEnd"/>
      <w:r>
        <w:t xml:space="preserve"> </w:t>
      </w:r>
      <w:r w:rsidR="00685094">
        <w:t>h</w:t>
      </w:r>
      <w:r>
        <w:t xml:space="preserve">ealth </w:t>
      </w:r>
      <w:r w:rsidR="00685094">
        <w:t>d</w:t>
      </w:r>
      <w:r>
        <w:t>istrict</w:t>
      </w:r>
      <w:bookmarkEnd w:id="12"/>
    </w:p>
    <w:p w14:paraId="74966548" w14:textId="7BC1EFEA" w:rsidR="00A97B4B" w:rsidRPr="00EF69FF" w:rsidRDefault="00A97B4B" w:rsidP="00505C7B">
      <w:pPr>
        <w:pStyle w:val="Heading2"/>
        <w:spacing w:line="240" w:lineRule="auto"/>
      </w:pPr>
      <w:r w:rsidRPr="00EF69FF">
        <w:t xml:space="preserve">Health </w:t>
      </w:r>
      <w:r w:rsidR="00685094">
        <w:t>d</w:t>
      </w:r>
      <w:r w:rsidRPr="00EF69FF">
        <w:t xml:space="preserve">istrict </w:t>
      </w:r>
      <w:r w:rsidR="00685094">
        <w:t>o</w:t>
      </w:r>
      <w:r w:rsidRPr="00EF69FF">
        <w:t>verview</w:t>
      </w:r>
    </w:p>
    <w:p w14:paraId="71193C60" w14:textId="22355557" w:rsidR="00574A15" w:rsidRPr="00B12579" w:rsidRDefault="00574A15" w:rsidP="003D797E">
      <w:pPr>
        <w:pStyle w:val="BulletNoIndent"/>
        <w:rPr>
          <w:b/>
          <w:bCs/>
        </w:rPr>
      </w:pPr>
      <w:r w:rsidRPr="00F5193D">
        <w:rPr>
          <w:b/>
          <w:bCs/>
        </w:rPr>
        <w:t>Surface</w:t>
      </w:r>
      <w:r w:rsidRPr="00B12579">
        <w:rPr>
          <w:b/>
          <w:bCs/>
        </w:rPr>
        <w:t xml:space="preserve"> area:</w:t>
      </w:r>
      <w:r w:rsidR="00686D47" w:rsidRPr="00B12579">
        <w:rPr>
          <w:b/>
          <w:bCs/>
        </w:rPr>
        <w:t xml:space="preserve"> </w:t>
      </w:r>
      <w:r w:rsidR="00686D47" w:rsidRPr="00B12579">
        <w:t>252,988 square kilometres</w:t>
      </w:r>
    </w:p>
    <w:p w14:paraId="48B87870" w14:textId="357C0BDF" w:rsidR="00A97B4B" w:rsidRPr="00B12579" w:rsidRDefault="00574A15" w:rsidP="00505C7B">
      <w:pPr>
        <w:pStyle w:val="BulletNoIndent"/>
        <w:spacing w:line="240" w:lineRule="auto"/>
      </w:pPr>
      <w:r w:rsidRPr="00B12579">
        <w:rPr>
          <w:b/>
          <w:bCs/>
        </w:rPr>
        <w:t>Local health services:</w:t>
      </w:r>
      <w:r w:rsidR="00686D47" w:rsidRPr="00B12579">
        <w:rPr>
          <w:b/>
          <w:bCs/>
        </w:rPr>
        <w:t xml:space="preserve"> </w:t>
      </w:r>
      <w:r w:rsidR="00A97B4B" w:rsidRPr="00B12579">
        <w:t xml:space="preserve">The </w:t>
      </w:r>
      <w:proofErr w:type="gramStart"/>
      <w:r w:rsidR="00A97B4B" w:rsidRPr="00B12579">
        <w:t>North West</w:t>
      </w:r>
      <w:proofErr w:type="gramEnd"/>
      <w:r w:rsidR="00A97B4B" w:rsidRPr="00B12579">
        <w:t xml:space="preserve"> Hospital and Health Service region contains 11 health facilities:</w:t>
      </w:r>
    </w:p>
    <w:p w14:paraId="67F12F23" w14:textId="77777777" w:rsidR="00A97B4B" w:rsidRPr="00F5193D" w:rsidRDefault="00A97B4B" w:rsidP="003D797E">
      <w:pPr>
        <w:pStyle w:val="BulletIndent1"/>
      </w:pPr>
      <w:r w:rsidRPr="00F5193D">
        <w:t>Mornington Island Hospital and Aboriginal Community Health Centre</w:t>
      </w:r>
    </w:p>
    <w:p w14:paraId="2AAA3260" w14:textId="77777777" w:rsidR="00A97B4B" w:rsidRPr="00F5193D" w:rsidRDefault="00A97B4B" w:rsidP="003D797E">
      <w:pPr>
        <w:pStyle w:val="BulletIndent1"/>
      </w:pPr>
      <w:r w:rsidRPr="00F5193D">
        <w:t>Mount Isa Hospital</w:t>
      </w:r>
    </w:p>
    <w:p w14:paraId="5E5B4C7D" w14:textId="77777777" w:rsidR="00A97B4B" w:rsidRPr="00F5193D" w:rsidRDefault="00A97B4B" w:rsidP="003D797E">
      <w:pPr>
        <w:pStyle w:val="BulletIndent1"/>
      </w:pPr>
      <w:r w:rsidRPr="00F5193D">
        <w:t>Burketown Primary Health Clinic</w:t>
      </w:r>
    </w:p>
    <w:p w14:paraId="6F92396A" w14:textId="77777777" w:rsidR="00A97B4B" w:rsidRPr="00F5193D" w:rsidRDefault="00A97B4B" w:rsidP="003D797E">
      <w:pPr>
        <w:pStyle w:val="BulletIndent1"/>
      </w:pPr>
      <w:r w:rsidRPr="00F5193D">
        <w:t>Cloncurry Multipurpose Health Service</w:t>
      </w:r>
    </w:p>
    <w:p w14:paraId="57B187D3" w14:textId="77777777" w:rsidR="00A97B4B" w:rsidRPr="00F5193D" w:rsidRDefault="00A97B4B" w:rsidP="003D797E">
      <w:pPr>
        <w:pStyle w:val="BulletIndent1"/>
      </w:pPr>
      <w:proofErr w:type="spellStart"/>
      <w:r w:rsidRPr="00F5193D">
        <w:t>Camooweal</w:t>
      </w:r>
      <w:proofErr w:type="spellEnd"/>
      <w:r w:rsidRPr="00F5193D">
        <w:t xml:space="preserve"> Primary Health Clinic</w:t>
      </w:r>
    </w:p>
    <w:p w14:paraId="50B48E48" w14:textId="77777777" w:rsidR="00A97B4B" w:rsidRPr="00F5193D" w:rsidRDefault="00A97B4B" w:rsidP="003D797E">
      <w:pPr>
        <w:pStyle w:val="BulletIndent1"/>
      </w:pPr>
      <w:r w:rsidRPr="00F5193D">
        <w:t>Normanton Hospital</w:t>
      </w:r>
    </w:p>
    <w:p w14:paraId="39C337D3" w14:textId="77777777" w:rsidR="00A97B4B" w:rsidRPr="00F5193D" w:rsidRDefault="00A97B4B" w:rsidP="003D797E">
      <w:pPr>
        <w:pStyle w:val="BulletIndent1"/>
      </w:pPr>
      <w:proofErr w:type="spellStart"/>
      <w:r w:rsidRPr="00F5193D">
        <w:t>Dajarra</w:t>
      </w:r>
      <w:proofErr w:type="spellEnd"/>
      <w:r w:rsidRPr="00F5193D">
        <w:t xml:space="preserve"> Primary Health Clinic</w:t>
      </w:r>
    </w:p>
    <w:p w14:paraId="11416110" w14:textId="77777777" w:rsidR="00A97B4B" w:rsidRPr="00F5193D" w:rsidRDefault="00A97B4B" w:rsidP="003D797E">
      <w:pPr>
        <w:pStyle w:val="BulletIndent1"/>
      </w:pPr>
      <w:proofErr w:type="spellStart"/>
      <w:r w:rsidRPr="00F5193D">
        <w:t>Karumba</w:t>
      </w:r>
      <w:proofErr w:type="spellEnd"/>
      <w:r w:rsidRPr="00F5193D">
        <w:t xml:space="preserve"> Primary Health Care Clinic</w:t>
      </w:r>
    </w:p>
    <w:p w14:paraId="14355A43" w14:textId="77777777" w:rsidR="00A97B4B" w:rsidRPr="00F5193D" w:rsidRDefault="00A97B4B" w:rsidP="003D797E">
      <w:pPr>
        <w:pStyle w:val="BulletIndent1"/>
      </w:pPr>
      <w:r w:rsidRPr="00F5193D">
        <w:t>Julia Creek Multipurpose Health Service</w:t>
      </w:r>
    </w:p>
    <w:p w14:paraId="5DD47FB3" w14:textId="77777777" w:rsidR="00A97B4B" w:rsidRPr="00F5193D" w:rsidRDefault="00A97B4B" w:rsidP="003D797E">
      <w:pPr>
        <w:pStyle w:val="BulletIndent1"/>
      </w:pPr>
      <w:proofErr w:type="spellStart"/>
      <w:r w:rsidRPr="00F5193D">
        <w:t>Yellagundgimarra</w:t>
      </w:r>
      <w:proofErr w:type="spellEnd"/>
      <w:r w:rsidRPr="00F5193D">
        <w:t xml:space="preserve"> Hospital </w:t>
      </w:r>
      <w:proofErr w:type="spellStart"/>
      <w:r w:rsidRPr="00F5193D">
        <w:t>Doomadgee</w:t>
      </w:r>
      <w:proofErr w:type="spellEnd"/>
      <w:r w:rsidRPr="00F5193D">
        <w:t xml:space="preserve"> and Community Health Centre</w:t>
      </w:r>
    </w:p>
    <w:p w14:paraId="3C33DB2E" w14:textId="4CFFFCA2" w:rsidR="00A97B4B" w:rsidRPr="00F5193D" w:rsidRDefault="00A97B4B" w:rsidP="003D797E">
      <w:pPr>
        <w:pStyle w:val="BulletIndent1"/>
      </w:pPr>
      <w:r w:rsidRPr="00F5193D">
        <w:t>McKinlay Primary Health Clinic</w:t>
      </w:r>
      <w:r w:rsidR="00F5193D">
        <w:t>.</w:t>
      </w:r>
    </w:p>
    <w:p w14:paraId="071D262A" w14:textId="77777777" w:rsidR="00D9576C" w:rsidRDefault="00D9576C" w:rsidP="00D9576C">
      <w:pPr>
        <w:pStyle w:val="BulletNoIndent"/>
        <w:numPr>
          <w:ilvl w:val="0"/>
          <w:numId w:val="0"/>
        </w:numPr>
        <w:spacing w:line="240" w:lineRule="auto"/>
        <w:ind w:left="357" w:hanging="357"/>
      </w:pPr>
    </w:p>
    <w:p w14:paraId="4004F629" w14:textId="77777777" w:rsidR="00D9576C" w:rsidRDefault="00D9576C" w:rsidP="00D9576C">
      <w:pPr>
        <w:keepNext/>
      </w:pPr>
      <w:r>
        <w:rPr>
          <w:noProof/>
        </w:rPr>
        <w:drawing>
          <wp:inline distT="0" distB="0" distL="0" distR="0" wp14:anchorId="3B1560A8" wp14:editId="43BCA5DB">
            <wp:extent cx="5977555" cy="4295775"/>
            <wp:effectExtent l="0" t="0" r="4445" b="0"/>
            <wp:docPr id="2036992874" name="Picture 1" descr="A map of North West (QL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92874" name="Picture 1" descr="A map of North West (QLD) depicting the health district boundary.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4CA31D2D" w14:textId="65609606" w:rsidR="00D9576C" w:rsidRDefault="00D9576C" w:rsidP="00D9576C">
      <w:pPr>
        <w:pStyle w:val="BulletNoIndent"/>
        <w:numPr>
          <w:ilvl w:val="0"/>
          <w:numId w:val="0"/>
        </w:numPr>
        <w:spacing w:line="240" w:lineRule="auto"/>
        <w:ind w:left="-3"/>
        <w:rPr>
          <w:sz w:val="22"/>
          <w:szCs w:val="22"/>
        </w:rPr>
      </w:pPr>
      <w:r w:rsidRPr="00D9576C">
        <w:rPr>
          <w:i/>
          <w:iCs/>
          <w:color w:val="033636" w:themeColor="text2"/>
          <w:sz w:val="22"/>
          <w:szCs w:val="22"/>
          <w:lang w:val="en-AU"/>
        </w:rPr>
        <w:t xml:space="preserve">Figure </w:t>
      </w:r>
      <w:r w:rsidRPr="00D9576C">
        <w:rPr>
          <w:i/>
          <w:iCs/>
          <w:color w:val="033636" w:themeColor="text2"/>
          <w:sz w:val="22"/>
          <w:szCs w:val="22"/>
          <w:lang w:val="en-AU"/>
        </w:rPr>
        <w:fldChar w:fldCharType="begin"/>
      </w:r>
      <w:r w:rsidRPr="00D9576C">
        <w:rPr>
          <w:i/>
          <w:iCs/>
          <w:color w:val="033636" w:themeColor="text2"/>
          <w:sz w:val="22"/>
          <w:szCs w:val="22"/>
          <w:lang w:val="en-AU"/>
        </w:rPr>
        <w:instrText xml:space="preserve"> SEQ Figure \* ARABIC </w:instrText>
      </w:r>
      <w:r w:rsidRPr="00D9576C">
        <w:rPr>
          <w:i/>
          <w:iCs/>
          <w:color w:val="033636" w:themeColor="text2"/>
          <w:sz w:val="22"/>
          <w:szCs w:val="22"/>
          <w:lang w:val="en-AU"/>
        </w:rPr>
        <w:fldChar w:fldCharType="separate"/>
      </w:r>
      <w:r w:rsidRPr="00D9576C">
        <w:rPr>
          <w:i/>
          <w:iCs/>
          <w:color w:val="033636" w:themeColor="text2"/>
          <w:sz w:val="22"/>
          <w:szCs w:val="22"/>
          <w:lang w:val="en-AU"/>
        </w:rPr>
        <w:t>17</w:t>
      </w:r>
      <w:r w:rsidRPr="00D9576C">
        <w:rPr>
          <w:i/>
          <w:iCs/>
          <w:color w:val="033636" w:themeColor="text2"/>
          <w:sz w:val="22"/>
          <w:szCs w:val="22"/>
          <w:lang w:val="en-AU"/>
        </w:rPr>
        <w:fldChar w:fldCharType="end"/>
      </w:r>
      <w:r w:rsidRPr="00D9576C">
        <w:rPr>
          <w:i/>
          <w:iCs/>
          <w:color w:val="033636" w:themeColor="text2"/>
          <w:sz w:val="22"/>
          <w:szCs w:val="22"/>
          <w:lang w:val="en-AU"/>
        </w:rPr>
        <w:t xml:space="preserve">. Map of </w:t>
      </w:r>
      <w:proofErr w:type="gramStart"/>
      <w:r w:rsidRPr="00D9576C">
        <w:rPr>
          <w:i/>
          <w:iCs/>
          <w:color w:val="033636" w:themeColor="text2"/>
          <w:sz w:val="22"/>
          <w:szCs w:val="22"/>
          <w:lang w:val="en-AU"/>
        </w:rPr>
        <w:t>North West</w:t>
      </w:r>
      <w:proofErr w:type="gramEnd"/>
      <w:r w:rsidRPr="00D9576C">
        <w:rPr>
          <w:i/>
          <w:iCs/>
          <w:color w:val="033636" w:themeColor="text2"/>
          <w:sz w:val="22"/>
          <w:szCs w:val="22"/>
          <w:lang w:val="en-AU"/>
        </w:rPr>
        <w:t xml:space="preserve"> health district</w:t>
      </w:r>
      <w:r>
        <w:rPr>
          <w:sz w:val="22"/>
          <w:szCs w:val="22"/>
        </w:rPr>
        <w:br w:type="page"/>
      </w:r>
    </w:p>
    <w:p w14:paraId="5209F137" w14:textId="77777777" w:rsidR="0070355A" w:rsidRDefault="0070355A" w:rsidP="00505C7B">
      <w:pPr>
        <w:pStyle w:val="Heading3"/>
        <w:spacing w:line="240" w:lineRule="auto"/>
      </w:pPr>
      <w:r>
        <w:lastRenderedPageBreak/>
        <w:t>How will climate change affect this health district?</w:t>
      </w:r>
    </w:p>
    <w:p w14:paraId="6277BE25" w14:textId="77777777" w:rsidR="0070355A" w:rsidRPr="00B12579" w:rsidRDefault="0070355A" w:rsidP="00505C7B">
      <w:pPr>
        <w:pStyle w:val="BulletNoIndent"/>
        <w:spacing w:line="240" w:lineRule="auto"/>
      </w:pPr>
      <w:r w:rsidRPr="00B12579">
        <w:rPr>
          <w:b/>
          <w:bCs/>
        </w:rPr>
        <w:t>Heat and humidity:</w:t>
      </w:r>
      <w:r w:rsidRPr="00B12579">
        <w:t xml:space="preserve"> There will be higher average temperatures, hotter and more frequent hot days, warmer </w:t>
      </w:r>
      <w:proofErr w:type="gramStart"/>
      <w:r w:rsidRPr="00B12579">
        <w:t>night time</w:t>
      </w:r>
      <w:proofErr w:type="gramEnd"/>
      <w:r w:rsidRPr="00B12579">
        <w:t xml:space="preserve"> temperatures and longer and more frequent heat waves.</w:t>
      </w:r>
    </w:p>
    <w:p w14:paraId="26C67240" w14:textId="7D980EE3" w:rsidR="0070355A" w:rsidRPr="00B12579" w:rsidRDefault="0070355A" w:rsidP="00505C7B">
      <w:pPr>
        <w:pStyle w:val="BulletNoIndent"/>
        <w:spacing w:line="240" w:lineRule="auto"/>
      </w:pPr>
      <w:r w:rsidRPr="00B12579">
        <w:rPr>
          <w:b/>
          <w:bCs/>
        </w:rPr>
        <w:t>Fire:</w:t>
      </w:r>
      <w:r w:rsidRPr="00B12579">
        <w:t xml:space="preserve"> O</w:t>
      </w:r>
      <w:r w:rsidR="00153750" w:rsidRPr="00B12579">
        <w:t>nly 6-7</w:t>
      </w:r>
      <w:r w:rsidRPr="00B12579">
        <w:t>% of this health district experiences very high fire hazard category and this will continue in the future.</w:t>
      </w:r>
    </w:p>
    <w:p w14:paraId="2619CECD" w14:textId="77777777" w:rsidR="0070355A" w:rsidRPr="00B12579" w:rsidRDefault="0070355A" w:rsidP="00505C7B">
      <w:pPr>
        <w:pStyle w:val="BulletNoIndent"/>
        <w:spacing w:line="240" w:lineRule="auto"/>
      </w:pPr>
      <w:r w:rsidRPr="00B12579">
        <w:rPr>
          <w:b/>
          <w:bCs/>
        </w:rPr>
        <w:t>Drought:</w:t>
      </w:r>
      <w:r w:rsidRPr="00B12579">
        <w:t xml:space="preserve"> The number of months experiencing drought will increase.</w:t>
      </w:r>
    </w:p>
    <w:p w14:paraId="471F683D" w14:textId="1EF7E402" w:rsidR="0070355A" w:rsidRPr="00B12579" w:rsidRDefault="0070355A" w:rsidP="00505C7B">
      <w:pPr>
        <w:pStyle w:val="BulletNoIndent"/>
        <w:spacing w:line="240" w:lineRule="auto"/>
      </w:pPr>
      <w:r w:rsidRPr="00B12579">
        <w:rPr>
          <w:b/>
          <w:bCs/>
        </w:rPr>
        <w:t>Rainfall and flood:</w:t>
      </w:r>
      <w:r w:rsidRPr="00B12579">
        <w:t xml:space="preserve"> There will be more flood events in urban areas.</w:t>
      </w:r>
    </w:p>
    <w:p w14:paraId="1AEEB6DE" w14:textId="0D62E46E" w:rsidR="0004741E" w:rsidRDefault="0070355A" w:rsidP="00505C7B">
      <w:pPr>
        <w:pStyle w:val="BulletNoIndent"/>
        <w:spacing w:line="240" w:lineRule="auto"/>
      </w:pPr>
      <w:r w:rsidRPr="00B12579">
        <w:rPr>
          <w:b/>
          <w:bCs/>
        </w:rPr>
        <w:t>Coastal inundation:</w:t>
      </w:r>
      <w:r w:rsidRPr="00B12579">
        <w:t xml:space="preserve"> The area flooded during tidal, and storm surge and tidal inundation, will increase.</w:t>
      </w:r>
    </w:p>
    <w:p w14:paraId="25E1FB1F" w14:textId="77777777" w:rsidR="0004741E" w:rsidRDefault="0004741E">
      <w:pPr>
        <w:spacing w:line="240" w:lineRule="auto"/>
        <w:rPr>
          <w:lang w:val="en-GB"/>
        </w:rPr>
      </w:pPr>
      <w:r>
        <w:br w:type="page"/>
      </w:r>
    </w:p>
    <w:p w14:paraId="4D800648" w14:textId="77777777" w:rsidR="0004741E" w:rsidRPr="003B72D6" w:rsidRDefault="0004741E" w:rsidP="0004741E">
      <w:pPr>
        <w:keepNext/>
        <w:keepLines/>
        <w:spacing w:before="240"/>
        <w:outlineLvl w:val="2"/>
        <w:rPr>
          <w:rFonts w:eastAsia="MS PGothic" w:cs="Arial"/>
          <w:color w:val="033636"/>
          <w:sz w:val="32"/>
        </w:rPr>
      </w:pPr>
      <w:proofErr w:type="gramStart"/>
      <w:r w:rsidRPr="004C7489">
        <w:rPr>
          <w:rFonts w:eastAsia="MS PGothic" w:cs="Arial"/>
          <w:color w:val="033636"/>
          <w:sz w:val="32"/>
        </w:rPr>
        <w:lastRenderedPageBreak/>
        <w:t>North West</w:t>
      </w:r>
      <w:proofErr w:type="gramEnd"/>
      <w:r w:rsidRPr="004C7489">
        <w:rPr>
          <w:rFonts w:eastAsia="MS PGothic" w:cs="Arial"/>
          <w:color w:val="033636"/>
          <w:sz w:val="32"/>
        </w:rPr>
        <w:t xml:space="preserve">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04741E" w:rsidRPr="003B72D6" w14:paraId="2CE10D0A" w14:textId="77777777" w:rsidTr="0004741E">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437DCB2D" w14:textId="77777777" w:rsidR="0004741E" w:rsidRPr="003B72D6" w:rsidRDefault="0004741E" w:rsidP="002D0C57">
            <w:pPr>
              <w:rPr>
                <w:rFonts w:cs="Arial"/>
                <w:b/>
                <w:sz w:val="22"/>
                <w:szCs w:val="22"/>
              </w:rPr>
            </w:pPr>
            <w:r w:rsidRPr="003B72D6">
              <w:rPr>
                <w:rFonts w:cs="Arial"/>
                <w:b/>
                <w:sz w:val="22"/>
                <w:szCs w:val="22"/>
              </w:rPr>
              <w:t>Demographic Data</w:t>
            </w:r>
          </w:p>
        </w:tc>
        <w:tc>
          <w:tcPr>
            <w:tcW w:w="2879" w:type="dxa"/>
            <w:vAlign w:val="top"/>
          </w:tcPr>
          <w:p w14:paraId="4BE86114" w14:textId="77777777" w:rsidR="0004741E" w:rsidRPr="003B72D6" w:rsidRDefault="0004741E" w:rsidP="002D0C57">
            <w:pPr>
              <w:jc w:val="center"/>
              <w:rPr>
                <w:rFonts w:cs="Arial"/>
                <w:b/>
                <w:sz w:val="22"/>
                <w:szCs w:val="22"/>
              </w:rPr>
            </w:pPr>
            <w:r w:rsidRPr="003B72D6">
              <w:rPr>
                <w:rFonts w:cs="Arial"/>
                <w:b/>
                <w:sz w:val="22"/>
                <w:szCs w:val="22"/>
              </w:rPr>
              <w:t>Total</w:t>
            </w:r>
          </w:p>
        </w:tc>
      </w:tr>
      <w:tr w:rsidR="0004741E" w:rsidRPr="003B72D6" w14:paraId="7D06D997" w14:textId="77777777" w:rsidTr="0004741E">
        <w:trPr>
          <w:cantSplit/>
        </w:trPr>
        <w:tc>
          <w:tcPr>
            <w:tcW w:w="6613" w:type="dxa"/>
            <w:vAlign w:val="top"/>
          </w:tcPr>
          <w:p w14:paraId="50BE0B21" w14:textId="77777777" w:rsidR="0004741E" w:rsidRPr="003B72D6" w:rsidRDefault="0004741E" w:rsidP="002D0C57">
            <w:pPr>
              <w:rPr>
                <w:rFonts w:cs="Arial"/>
                <w:b/>
                <w:bCs/>
                <w:sz w:val="22"/>
                <w:szCs w:val="22"/>
              </w:rPr>
            </w:pPr>
            <w:r w:rsidRPr="003B72D6">
              <w:rPr>
                <w:rFonts w:cs="Arial"/>
                <w:b/>
                <w:bCs/>
                <w:sz w:val="22"/>
                <w:szCs w:val="22"/>
              </w:rPr>
              <w:t>Number of households</w:t>
            </w:r>
          </w:p>
        </w:tc>
        <w:tc>
          <w:tcPr>
            <w:tcW w:w="2879" w:type="dxa"/>
            <w:vAlign w:val="bottom"/>
          </w:tcPr>
          <w:p w14:paraId="25BDCA4E" w14:textId="125E5CB5" w:rsidR="0004741E" w:rsidRPr="003B72D6" w:rsidRDefault="0004741E" w:rsidP="002D0C57">
            <w:pPr>
              <w:jc w:val="center"/>
              <w:rPr>
                <w:rFonts w:cs="Arial"/>
                <w:sz w:val="22"/>
                <w:szCs w:val="22"/>
              </w:rPr>
            </w:pPr>
            <w:r w:rsidRPr="004C7489">
              <w:rPr>
                <w:rFonts w:cs="Arial"/>
                <w:color w:val="000000"/>
                <w:sz w:val="22"/>
                <w:szCs w:val="22"/>
              </w:rPr>
              <w:t>9</w:t>
            </w:r>
            <w:r w:rsidR="003342C9">
              <w:rPr>
                <w:rFonts w:cs="Arial"/>
                <w:color w:val="000000"/>
                <w:sz w:val="22"/>
                <w:szCs w:val="22"/>
              </w:rPr>
              <w:t>,</w:t>
            </w:r>
            <w:r w:rsidRPr="004C7489">
              <w:rPr>
                <w:rFonts w:cs="Arial"/>
                <w:color w:val="000000"/>
                <w:sz w:val="22"/>
                <w:szCs w:val="22"/>
              </w:rPr>
              <w:t>030</w:t>
            </w:r>
          </w:p>
        </w:tc>
      </w:tr>
      <w:tr w:rsidR="0004741E" w:rsidRPr="003B72D6" w14:paraId="43020DEF" w14:textId="77777777" w:rsidTr="0004741E">
        <w:trPr>
          <w:cantSplit/>
        </w:trPr>
        <w:tc>
          <w:tcPr>
            <w:tcW w:w="6613" w:type="dxa"/>
            <w:vAlign w:val="top"/>
          </w:tcPr>
          <w:p w14:paraId="0AD66C19" w14:textId="77777777" w:rsidR="0004741E" w:rsidRPr="003B72D6" w:rsidRDefault="0004741E" w:rsidP="002D0C57">
            <w:pPr>
              <w:rPr>
                <w:rFonts w:cs="Arial"/>
                <w:b/>
                <w:bCs/>
                <w:sz w:val="22"/>
                <w:szCs w:val="22"/>
              </w:rPr>
            </w:pPr>
            <w:r w:rsidRPr="003B72D6">
              <w:rPr>
                <w:rFonts w:cs="Arial"/>
                <w:b/>
                <w:bCs/>
                <w:sz w:val="22"/>
                <w:szCs w:val="22"/>
              </w:rPr>
              <w:t>Persons 15 and older</w:t>
            </w:r>
          </w:p>
        </w:tc>
        <w:tc>
          <w:tcPr>
            <w:tcW w:w="2879" w:type="dxa"/>
            <w:vAlign w:val="bottom"/>
          </w:tcPr>
          <w:p w14:paraId="5EFDA078" w14:textId="71976556" w:rsidR="0004741E" w:rsidRPr="003B72D6" w:rsidRDefault="0004741E" w:rsidP="002D0C57">
            <w:pPr>
              <w:jc w:val="center"/>
              <w:rPr>
                <w:rFonts w:cs="Arial"/>
                <w:sz w:val="22"/>
                <w:szCs w:val="22"/>
              </w:rPr>
            </w:pPr>
            <w:r w:rsidRPr="004C7489">
              <w:rPr>
                <w:rFonts w:cs="Arial"/>
                <w:color w:val="000000"/>
                <w:sz w:val="22"/>
                <w:szCs w:val="22"/>
              </w:rPr>
              <w:t>20</w:t>
            </w:r>
            <w:r w:rsidR="003342C9">
              <w:rPr>
                <w:rFonts w:cs="Arial"/>
                <w:color w:val="000000"/>
                <w:sz w:val="22"/>
                <w:szCs w:val="22"/>
              </w:rPr>
              <w:t>,</w:t>
            </w:r>
            <w:r w:rsidRPr="004C7489">
              <w:rPr>
                <w:rFonts w:cs="Arial"/>
                <w:color w:val="000000"/>
                <w:sz w:val="22"/>
                <w:szCs w:val="22"/>
              </w:rPr>
              <w:t>499</w:t>
            </w:r>
          </w:p>
        </w:tc>
      </w:tr>
      <w:tr w:rsidR="0004741E" w:rsidRPr="003B72D6" w14:paraId="61ED3112" w14:textId="77777777" w:rsidTr="0004741E">
        <w:trPr>
          <w:cantSplit/>
        </w:trPr>
        <w:tc>
          <w:tcPr>
            <w:tcW w:w="6613" w:type="dxa"/>
            <w:vAlign w:val="top"/>
          </w:tcPr>
          <w:p w14:paraId="40DD6AB5" w14:textId="77777777" w:rsidR="0004741E" w:rsidRPr="003B72D6" w:rsidRDefault="0004741E" w:rsidP="002D0C57">
            <w:pPr>
              <w:rPr>
                <w:rFonts w:cs="Arial"/>
                <w:b/>
                <w:bCs/>
                <w:sz w:val="22"/>
                <w:szCs w:val="22"/>
              </w:rPr>
            </w:pPr>
            <w:r w:rsidRPr="003B72D6">
              <w:rPr>
                <w:rFonts w:cs="Arial"/>
                <w:b/>
                <w:bCs/>
                <w:sz w:val="22"/>
                <w:szCs w:val="22"/>
              </w:rPr>
              <w:t>Total families</w:t>
            </w:r>
          </w:p>
        </w:tc>
        <w:tc>
          <w:tcPr>
            <w:tcW w:w="2879" w:type="dxa"/>
            <w:vAlign w:val="bottom"/>
          </w:tcPr>
          <w:p w14:paraId="09537647" w14:textId="2D71759B" w:rsidR="0004741E" w:rsidRPr="003B72D6" w:rsidRDefault="0004741E" w:rsidP="002D0C57">
            <w:pPr>
              <w:jc w:val="center"/>
              <w:rPr>
                <w:rFonts w:cs="Arial"/>
                <w:sz w:val="22"/>
                <w:szCs w:val="22"/>
              </w:rPr>
            </w:pPr>
            <w:r w:rsidRPr="004C7489">
              <w:rPr>
                <w:rFonts w:cs="Arial"/>
                <w:color w:val="000000"/>
                <w:sz w:val="22"/>
                <w:szCs w:val="22"/>
              </w:rPr>
              <w:t>6</w:t>
            </w:r>
            <w:r w:rsidR="00DF70C9">
              <w:rPr>
                <w:rFonts w:cs="Arial"/>
                <w:color w:val="000000"/>
                <w:sz w:val="22"/>
                <w:szCs w:val="22"/>
              </w:rPr>
              <w:t>,</w:t>
            </w:r>
            <w:r w:rsidRPr="004C7489">
              <w:rPr>
                <w:rFonts w:cs="Arial"/>
                <w:color w:val="000000"/>
                <w:sz w:val="22"/>
                <w:szCs w:val="22"/>
              </w:rPr>
              <w:t>395</w:t>
            </w:r>
          </w:p>
        </w:tc>
      </w:tr>
      <w:tr w:rsidR="0004741E" w:rsidRPr="003B72D6" w14:paraId="7C9AA297" w14:textId="77777777" w:rsidTr="0004741E">
        <w:trPr>
          <w:cantSplit/>
        </w:trPr>
        <w:tc>
          <w:tcPr>
            <w:tcW w:w="6613" w:type="dxa"/>
            <w:vAlign w:val="top"/>
          </w:tcPr>
          <w:p w14:paraId="638070FB" w14:textId="77777777" w:rsidR="0004741E" w:rsidRPr="003B72D6" w:rsidRDefault="0004741E"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517B272C" w14:textId="066D2EF9" w:rsidR="0004741E" w:rsidRPr="003B72D6" w:rsidRDefault="0004741E" w:rsidP="002D0C57">
            <w:pPr>
              <w:jc w:val="center"/>
              <w:rPr>
                <w:rFonts w:cs="Arial"/>
                <w:sz w:val="22"/>
                <w:szCs w:val="22"/>
              </w:rPr>
            </w:pPr>
            <w:r w:rsidRPr="004C7489">
              <w:rPr>
                <w:rFonts w:cs="Arial"/>
                <w:color w:val="000000"/>
                <w:sz w:val="22"/>
                <w:szCs w:val="22"/>
              </w:rPr>
              <w:t>8</w:t>
            </w:r>
            <w:r w:rsidR="00DF70C9">
              <w:rPr>
                <w:rFonts w:cs="Arial"/>
                <w:color w:val="000000"/>
                <w:sz w:val="22"/>
                <w:szCs w:val="22"/>
              </w:rPr>
              <w:t>,</w:t>
            </w:r>
            <w:r w:rsidRPr="004C7489">
              <w:rPr>
                <w:rFonts w:cs="Arial"/>
                <w:color w:val="000000"/>
                <w:sz w:val="22"/>
                <w:szCs w:val="22"/>
              </w:rPr>
              <w:t>524</w:t>
            </w:r>
          </w:p>
        </w:tc>
      </w:tr>
      <w:tr w:rsidR="0004741E" w:rsidRPr="003B72D6" w14:paraId="33972335" w14:textId="77777777" w:rsidTr="0004741E">
        <w:trPr>
          <w:cantSplit/>
        </w:trPr>
        <w:tc>
          <w:tcPr>
            <w:tcW w:w="6613" w:type="dxa"/>
            <w:vAlign w:val="top"/>
          </w:tcPr>
          <w:p w14:paraId="535C725E" w14:textId="77777777" w:rsidR="0004741E" w:rsidRPr="003B72D6" w:rsidRDefault="0004741E"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1C9C4F33" w14:textId="77777777" w:rsidR="0004741E" w:rsidRPr="003B72D6" w:rsidRDefault="0004741E" w:rsidP="002D0C57">
            <w:pPr>
              <w:jc w:val="center"/>
              <w:rPr>
                <w:rFonts w:cs="Arial"/>
                <w:sz w:val="22"/>
                <w:szCs w:val="22"/>
              </w:rPr>
            </w:pPr>
            <w:r w:rsidRPr="004C7489">
              <w:rPr>
                <w:rFonts w:cs="Arial"/>
                <w:color w:val="000000"/>
                <w:sz w:val="22"/>
                <w:szCs w:val="22"/>
              </w:rPr>
              <w:t>945 (</w:t>
            </w:r>
            <w:r>
              <w:rPr>
                <w:rFonts w:cs="Arial"/>
                <w:color w:val="000000"/>
                <w:sz w:val="22"/>
                <w:szCs w:val="22"/>
              </w:rPr>
              <w:t>14.8</w:t>
            </w:r>
            <w:r w:rsidRPr="004C7489">
              <w:rPr>
                <w:rFonts w:cs="Arial"/>
                <w:color w:val="000000"/>
                <w:sz w:val="22"/>
                <w:szCs w:val="22"/>
              </w:rPr>
              <w:t>%)</w:t>
            </w:r>
          </w:p>
        </w:tc>
      </w:tr>
      <w:tr w:rsidR="0004741E" w:rsidRPr="003B72D6" w14:paraId="1FD56C1E" w14:textId="77777777" w:rsidTr="0004741E">
        <w:trPr>
          <w:cantSplit/>
        </w:trPr>
        <w:tc>
          <w:tcPr>
            <w:tcW w:w="6613" w:type="dxa"/>
            <w:vAlign w:val="top"/>
          </w:tcPr>
          <w:p w14:paraId="482E6D43" w14:textId="77777777" w:rsidR="0004741E" w:rsidRPr="003B72D6" w:rsidRDefault="0004741E" w:rsidP="002D0C57">
            <w:pPr>
              <w:rPr>
                <w:rFonts w:cs="Arial"/>
                <w:b/>
                <w:bCs/>
                <w:sz w:val="22"/>
                <w:szCs w:val="22"/>
              </w:rPr>
            </w:pPr>
            <w:r w:rsidRPr="003B72D6">
              <w:rPr>
                <w:rFonts w:cs="Arial"/>
                <w:b/>
                <w:bCs/>
                <w:sz w:val="22"/>
                <w:szCs w:val="22"/>
              </w:rPr>
              <w:t>Persons aged 65 and older</w:t>
            </w:r>
          </w:p>
        </w:tc>
        <w:tc>
          <w:tcPr>
            <w:tcW w:w="2879" w:type="dxa"/>
            <w:vAlign w:val="bottom"/>
          </w:tcPr>
          <w:p w14:paraId="38228858" w14:textId="0091451F" w:rsidR="0004741E" w:rsidRPr="003B72D6" w:rsidRDefault="0004741E" w:rsidP="002D0C57">
            <w:pPr>
              <w:jc w:val="center"/>
              <w:rPr>
                <w:rFonts w:cs="Arial"/>
                <w:sz w:val="22"/>
                <w:szCs w:val="22"/>
              </w:rPr>
            </w:pPr>
            <w:r w:rsidRPr="004C7489">
              <w:rPr>
                <w:rFonts w:cs="Arial"/>
                <w:color w:val="000000"/>
                <w:sz w:val="22"/>
                <w:szCs w:val="22"/>
              </w:rPr>
              <w:t>2</w:t>
            </w:r>
            <w:r w:rsidR="00DF70C9">
              <w:rPr>
                <w:rFonts w:cs="Arial"/>
                <w:color w:val="000000"/>
                <w:sz w:val="22"/>
                <w:szCs w:val="22"/>
              </w:rPr>
              <w:t>,</w:t>
            </w:r>
            <w:r w:rsidRPr="004C7489">
              <w:rPr>
                <w:rFonts w:cs="Arial"/>
                <w:color w:val="000000"/>
                <w:sz w:val="22"/>
                <w:szCs w:val="22"/>
              </w:rPr>
              <w:t>481 (</w:t>
            </w:r>
            <w:r>
              <w:rPr>
                <w:rFonts w:cs="Arial"/>
                <w:color w:val="000000"/>
                <w:sz w:val="22"/>
                <w:szCs w:val="22"/>
              </w:rPr>
              <w:t>8.7</w:t>
            </w:r>
            <w:r w:rsidRPr="004C7489">
              <w:rPr>
                <w:rFonts w:cs="Arial"/>
                <w:color w:val="000000"/>
                <w:sz w:val="22"/>
                <w:szCs w:val="22"/>
              </w:rPr>
              <w:t>%)</w:t>
            </w:r>
          </w:p>
        </w:tc>
      </w:tr>
      <w:tr w:rsidR="0004741E" w:rsidRPr="003B72D6" w14:paraId="3D375D3C" w14:textId="77777777" w:rsidTr="0004741E">
        <w:trPr>
          <w:cantSplit/>
        </w:trPr>
        <w:tc>
          <w:tcPr>
            <w:tcW w:w="6613" w:type="dxa"/>
            <w:vAlign w:val="top"/>
          </w:tcPr>
          <w:p w14:paraId="59A16DB3" w14:textId="77777777" w:rsidR="0004741E" w:rsidRPr="003B72D6" w:rsidRDefault="0004741E" w:rsidP="002D0C57">
            <w:pPr>
              <w:rPr>
                <w:rFonts w:cs="Arial"/>
                <w:b/>
                <w:bCs/>
                <w:sz w:val="22"/>
                <w:szCs w:val="22"/>
              </w:rPr>
            </w:pPr>
            <w:r w:rsidRPr="003B72D6">
              <w:rPr>
                <w:rFonts w:cs="Arial"/>
                <w:b/>
                <w:bCs/>
                <w:sz w:val="22"/>
                <w:szCs w:val="22"/>
              </w:rPr>
              <w:t>Persons aged 4 and younger</w:t>
            </w:r>
          </w:p>
        </w:tc>
        <w:tc>
          <w:tcPr>
            <w:tcW w:w="2879" w:type="dxa"/>
            <w:vAlign w:val="bottom"/>
          </w:tcPr>
          <w:p w14:paraId="20FA4BB7" w14:textId="7CB25F54" w:rsidR="0004741E" w:rsidRPr="003B72D6" w:rsidRDefault="0004741E" w:rsidP="002D0C57">
            <w:pPr>
              <w:jc w:val="center"/>
              <w:rPr>
                <w:rFonts w:cs="Arial"/>
                <w:sz w:val="22"/>
                <w:szCs w:val="22"/>
              </w:rPr>
            </w:pPr>
            <w:r w:rsidRPr="004C7489">
              <w:rPr>
                <w:rFonts w:cs="Arial"/>
                <w:color w:val="000000"/>
                <w:sz w:val="22"/>
                <w:szCs w:val="22"/>
              </w:rPr>
              <w:t>2</w:t>
            </w:r>
            <w:r w:rsidR="00DF70C9">
              <w:rPr>
                <w:rFonts w:cs="Arial"/>
                <w:color w:val="000000"/>
                <w:sz w:val="22"/>
                <w:szCs w:val="22"/>
              </w:rPr>
              <w:t>,</w:t>
            </w:r>
            <w:r w:rsidRPr="004C7489">
              <w:rPr>
                <w:rFonts w:cs="Arial"/>
                <w:color w:val="000000"/>
                <w:sz w:val="22"/>
                <w:szCs w:val="22"/>
              </w:rPr>
              <w:t>346 (</w:t>
            </w:r>
            <w:r>
              <w:rPr>
                <w:rFonts w:cs="Arial"/>
                <w:color w:val="000000"/>
                <w:sz w:val="22"/>
                <w:szCs w:val="22"/>
              </w:rPr>
              <w:t>8.2</w:t>
            </w:r>
            <w:r w:rsidRPr="004C7489">
              <w:rPr>
                <w:rFonts w:cs="Arial"/>
                <w:color w:val="000000"/>
                <w:sz w:val="22"/>
                <w:szCs w:val="22"/>
              </w:rPr>
              <w:t>%)</w:t>
            </w:r>
          </w:p>
        </w:tc>
      </w:tr>
      <w:tr w:rsidR="0004741E" w:rsidRPr="003B72D6" w14:paraId="3E8549B9" w14:textId="77777777" w:rsidTr="0004741E">
        <w:trPr>
          <w:cantSplit/>
        </w:trPr>
        <w:tc>
          <w:tcPr>
            <w:tcW w:w="6613" w:type="dxa"/>
            <w:vAlign w:val="top"/>
          </w:tcPr>
          <w:p w14:paraId="100091A7" w14:textId="77777777" w:rsidR="0004741E" w:rsidRPr="003B72D6" w:rsidRDefault="0004741E"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00E078C2" w14:textId="7695E95D" w:rsidR="0004741E" w:rsidRPr="003B72D6" w:rsidRDefault="0004741E" w:rsidP="002D0C57">
            <w:pPr>
              <w:jc w:val="center"/>
              <w:rPr>
                <w:rFonts w:cs="Arial"/>
                <w:sz w:val="22"/>
                <w:szCs w:val="22"/>
              </w:rPr>
            </w:pPr>
            <w:r w:rsidRPr="004C7489">
              <w:rPr>
                <w:rFonts w:cs="Arial"/>
                <w:color w:val="000000"/>
                <w:sz w:val="22"/>
                <w:szCs w:val="22"/>
              </w:rPr>
              <w:t>8</w:t>
            </w:r>
            <w:r w:rsidR="00DF70C9">
              <w:rPr>
                <w:rFonts w:cs="Arial"/>
                <w:color w:val="000000"/>
                <w:sz w:val="22"/>
                <w:szCs w:val="22"/>
              </w:rPr>
              <w:t>,</w:t>
            </w:r>
            <w:r w:rsidRPr="004C7489">
              <w:rPr>
                <w:rFonts w:cs="Arial"/>
                <w:color w:val="000000"/>
                <w:sz w:val="22"/>
                <w:szCs w:val="22"/>
              </w:rPr>
              <w:t>012 (</w:t>
            </w:r>
            <w:r>
              <w:rPr>
                <w:rFonts w:cs="Arial"/>
                <w:color w:val="000000"/>
                <w:sz w:val="22"/>
                <w:szCs w:val="22"/>
              </w:rPr>
              <w:t>28</w:t>
            </w:r>
            <w:r w:rsidRPr="004C7489">
              <w:rPr>
                <w:rFonts w:cs="Arial"/>
                <w:color w:val="000000"/>
                <w:sz w:val="22"/>
                <w:szCs w:val="22"/>
              </w:rPr>
              <w:t>%)</w:t>
            </w:r>
          </w:p>
        </w:tc>
      </w:tr>
      <w:tr w:rsidR="0004741E" w:rsidRPr="003B72D6" w14:paraId="2785E6D5" w14:textId="77777777" w:rsidTr="0004741E">
        <w:trPr>
          <w:cantSplit/>
        </w:trPr>
        <w:tc>
          <w:tcPr>
            <w:tcW w:w="6613" w:type="dxa"/>
            <w:vAlign w:val="top"/>
          </w:tcPr>
          <w:p w14:paraId="1A6A0E3C" w14:textId="77777777" w:rsidR="0004741E" w:rsidRPr="003B72D6" w:rsidRDefault="0004741E"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1B0D26F" w14:textId="7A032D83" w:rsidR="0004741E" w:rsidRPr="003B72D6" w:rsidRDefault="0004741E" w:rsidP="002D0C57">
            <w:pPr>
              <w:jc w:val="center"/>
              <w:rPr>
                <w:rFonts w:cs="Arial"/>
                <w:sz w:val="22"/>
                <w:szCs w:val="22"/>
              </w:rPr>
            </w:pPr>
            <w:r w:rsidRPr="004C7489">
              <w:rPr>
                <w:rFonts w:cs="Arial"/>
                <w:color w:val="000000"/>
                <w:sz w:val="22"/>
                <w:szCs w:val="22"/>
              </w:rPr>
              <w:t>2</w:t>
            </w:r>
            <w:r w:rsidR="00DF70C9">
              <w:rPr>
                <w:rFonts w:cs="Arial"/>
                <w:color w:val="000000"/>
                <w:sz w:val="22"/>
                <w:szCs w:val="22"/>
              </w:rPr>
              <w:t>,</w:t>
            </w:r>
            <w:r w:rsidRPr="004C7489">
              <w:rPr>
                <w:rFonts w:cs="Arial"/>
                <w:color w:val="000000"/>
                <w:sz w:val="22"/>
                <w:szCs w:val="22"/>
              </w:rPr>
              <w:t>491 (</w:t>
            </w:r>
            <w:r>
              <w:rPr>
                <w:rFonts w:cs="Arial"/>
                <w:color w:val="000000"/>
                <w:sz w:val="22"/>
                <w:szCs w:val="22"/>
              </w:rPr>
              <w:t>8.7</w:t>
            </w:r>
            <w:r w:rsidRPr="004C7489">
              <w:rPr>
                <w:rFonts w:cs="Arial"/>
                <w:color w:val="000000"/>
                <w:sz w:val="22"/>
                <w:szCs w:val="22"/>
              </w:rPr>
              <w:t>%)</w:t>
            </w:r>
          </w:p>
        </w:tc>
      </w:tr>
      <w:tr w:rsidR="0004741E" w:rsidRPr="003B72D6" w14:paraId="7777ECB7" w14:textId="77777777" w:rsidTr="0004741E">
        <w:trPr>
          <w:cantSplit/>
        </w:trPr>
        <w:tc>
          <w:tcPr>
            <w:tcW w:w="6613" w:type="dxa"/>
            <w:vAlign w:val="top"/>
          </w:tcPr>
          <w:p w14:paraId="56F5529E" w14:textId="77777777" w:rsidR="0004741E" w:rsidRPr="003B72D6" w:rsidRDefault="0004741E" w:rsidP="002D0C57">
            <w:pPr>
              <w:rPr>
                <w:rFonts w:cs="Arial"/>
                <w:b/>
                <w:bCs/>
                <w:sz w:val="22"/>
                <w:szCs w:val="22"/>
              </w:rPr>
            </w:pPr>
            <w:r w:rsidRPr="003B72D6">
              <w:rPr>
                <w:rFonts w:cs="Arial"/>
                <w:b/>
                <w:bCs/>
                <w:sz w:val="22"/>
                <w:szCs w:val="22"/>
              </w:rPr>
              <w:t>Persons working age (15-65)</w:t>
            </w:r>
          </w:p>
        </w:tc>
        <w:tc>
          <w:tcPr>
            <w:tcW w:w="2879" w:type="dxa"/>
            <w:vAlign w:val="bottom"/>
          </w:tcPr>
          <w:p w14:paraId="1C6F5E0D" w14:textId="13948CA0" w:rsidR="0004741E" w:rsidRPr="003B72D6" w:rsidRDefault="0004741E" w:rsidP="002D0C57">
            <w:pPr>
              <w:jc w:val="center"/>
              <w:rPr>
                <w:rFonts w:cs="Arial"/>
                <w:sz w:val="22"/>
                <w:szCs w:val="22"/>
              </w:rPr>
            </w:pPr>
            <w:r w:rsidRPr="004C7489">
              <w:rPr>
                <w:rFonts w:cs="Arial"/>
                <w:color w:val="000000"/>
                <w:sz w:val="22"/>
                <w:szCs w:val="22"/>
              </w:rPr>
              <w:t>19</w:t>
            </w:r>
            <w:r w:rsidR="00DF70C9">
              <w:rPr>
                <w:rFonts w:cs="Arial"/>
                <w:color w:val="000000"/>
                <w:sz w:val="22"/>
                <w:szCs w:val="22"/>
              </w:rPr>
              <w:t>,</w:t>
            </w:r>
            <w:r w:rsidRPr="004C7489">
              <w:rPr>
                <w:rFonts w:cs="Arial"/>
                <w:color w:val="000000"/>
                <w:sz w:val="22"/>
                <w:szCs w:val="22"/>
              </w:rPr>
              <w:t>588 (</w:t>
            </w:r>
            <w:r>
              <w:rPr>
                <w:rFonts w:cs="Arial"/>
                <w:color w:val="000000"/>
                <w:sz w:val="22"/>
                <w:szCs w:val="22"/>
              </w:rPr>
              <w:t>68.3</w:t>
            </w:r>
            <w:r w:rsidRPr="004C7489">
              <w:rPr>
                <w:rFonts w:cs="Arial"/>
                <w:color w:val="000000"/>
                <w:sz w:val="22"/>
                <w:szCs w:val="22"/>
              </w:rPr>
              <w:t>%)</w:t>
            </w:r>
          </w:p>
        </w:tc>
      </w:tr>
      <w:tr w:rsidR="0004741E" w:rsidRPr="003B72D6" w14:paraId="00D7A77C" w14:textId="77777777" w:rsidTr="0004741E">
        <w:trPr>
          <w:cantSplit/>
        </w:trPr>
        <w:tc>
          <w:tcPr>
            <w:tcW w:w="6613" w:type="dxa"/>
            <w:shd w:val="clear" w:color="auto" w:fill="00DCA1" w:themeFill="background2"/>
            <w:vAlign w:val="top"/>
          </w:tcPr>
          <w:p w14:paraId="61120C77" w14:textId="77777777" w:rsidR="0004741E" w:rsidRPr="003B72D6" w:rsidRDefault="0004741E"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0C75089A" w14:textId="77777777" w:rsidR="0004741E" w:rsidRPr="003B72D6" w:rsidRDefault="0004741E" w:rsidP="002D0C57">
            <w:pPr>
              <w:jc w:val="center"/>
              <w:rPr>
                <w:rFonts w:cs="Arial"/>
                <w:b/>
                <w:bCs/>
                <w:sz w:val="22"/>
                <w:szCs w:val="22"/>
              </w:rPr>
            </w:pPr>
            <w:r w:rsidRPr="003B72D6">
              <w:rPr>
                <w:rFonts w:cs="Arial"/>
                <w:b/>
                <w:bCs/>
                <w:sz w:val="22"/>
                <w:szCs w:val="22"/>
              </w:rPr>
              <w:t>Total</w:t>
            </w:r>
          </w:p>
        </w:tc>
      </w:tr>
      <w:tr w:rsidR="0004741E" w:rsidRPr="003B72D6" w14:paraId="23DADED5" w14:textId="77777777" w:rsidTr="0004741E">
        <w:trPr>
          <w:cantSplit/>
        </w:trPr>
        <w:tc>
          <w:tcPr>
            <w:tcW w:w="6613" w:type="dxa"/>
            <w:vAlign w:val="top"/>
          </w:tcPr>
          <w:p w14:paraId="6C40E19D" w14:textId="77777777" w:rsidR="0004741E" w:rsidRPr="003B72D6" w:rsidRDefault="0004741E"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101C2C44" w14:textId="77777777" w:rsidR="0004741E" w:rsidRPr="003B72D6" w:rsidRDefault="0004741E" w:rsidP="002D0C57">
            <w:pPr>
              <w:jc w:val="center"/>
              <w:rPr>
                <w:rFonts w:cs="Arial"/>
                <w:sz w:val="22"/>
                <w:szCs w:val="22"/>
              </w:rPr>
            </w:pPr>
            <w:r w:rsidRPr="004C7489">
              <w:rPr>
                <w:rFonts w:cs="Arial"/>
                <w:color w:val="000000"/>
                <w:sz w:val="22"/>
                <w:szCs w:val="22"/>
              </w:rPr>
              <w:t>871 (</w:t>
            </w:r>
            <w:r>
              <w:rPr>
                <w:rFonts w:cs="Arial"/>
                <w:color w:val="000000"/>
                <w:sz w:val="22"/>
                <w:szCs w:val="22"/>
              </w:rPr>
              <w:t>3</w:t>
            </w:r>
            <w:r w:rsidRPr="004C7489">
              <w:rPr>
                <w:rFonts w:cs="Arial"/>
                <w:color w:val="000000"/>
                <w:sz w:val="22"/>
                <w:szCs w:val="22"/>
              </w:rPr>
              <w:t>%)</w:t>
            </w:r>
          </w:p>
        </w:tc>
      </w:tr>
      <w:tr w:rsidR="0004741E" w:rsidRPr="003B72D6" w14:paraId="3B23E8D9" w14:textId="77777777" w:rsidTr="0004741E">
        <w:trPr>
          <w:cantSplit/>
        </w:trPr>
        <w:tc>
          <w:tcPr>
            <w:tcW w:w="6613" w:type="dxa"/>
            <w:vAlign w:val="top"/>
          </w:tcPr>
          <w:p w14:paraId="1EA358B7" w14:textId="77777777" w:rsidR="0004741E" w:rsidRPr="003B72D6" w:rsidRDefault="0004741E" w:rsidP="002D0C57">
            <w:pPr>
              <w:rPr>
                <w:rFonts w:cs="Arial"/>
                <w:b/>
                <w:bCs/>
                <w:sz w:val="22"/>
                <w:szCs w:val="22"/>
              </w:rPr>
            </w:pPr>
            <w:r w:rsidRPr="003B72D6">
              <w:rPr>
                <w:rFonts w:cs="Arial"/>
                <w:b/>
                <w:bCs/>
                <w:sz w:val="22"/>
                <w:szCs w:val="22"/>
              </w:rPr>
              <w:t>Persons with arthritis</w:t>
            </w:r>
          </w:p>
        </w:tc>
        <w:tc>
          <w:tcPr>
            <w:tcW w:w="2879" w:type="dxa"/>
            <w:vAlign w:val="bottom"/>
          </w:tcPr>
          <w:p w14:paraId="7B8F14F5" w14:textId="58F0D92D" w:rsidR="0004741E" w:rsidRPr="003B72D6" w:rsidRDefault="0004741E" w:rsidP="002D0C57">
            <w:pPr>
              <w:jc w:val="center"/>
              <w:rPr>
                <w:rFonts w:cs="Arial"/>
                <w:sz w:val="22"/>
                <w:szCs w:val="22"/>
              </w:rPr>
            </w:pPr>
            <w:r w:rsidRPr="004C7489">
              <w:rPr>
                <w:rFonts w:cs="Arial"/>
                <w:color w:val="000000"/>
                <w:sz w:val="22"/>
                <w:szCs w:val="22"/>
              </w:rPr>
              <w:t>1</w:t>
            </w:r>
            <w:r w:rsidR="00DF70C9">
              <w:rPr>
                <w:rFonts w:cs="Arial"/>
                <w:color w:val="000000"/>
                <w:sz w:val="22"/>
                <w:szCs w:val="22"/>
              </w:rPr>
              <w:t>,</w:t>
            </w:r>
            <w:r w:rsidRPr="004C7489">
              <w:rPr>
                <w:rFonts w:cs="Arial"/>
                <w:color w:val="000000"/>
                <w:sz w:val="22"/>
                <w:szCs w:val="22"/>
              </w:rPr>
              <w:t>236 (</w:t>
            </w:r>
            <w:r>
              <w:rPr>
                <w:rFonts w:cs="Arial"/>
                <w:color w:val="000000"/>
                <w:sz w:val="22"/>
                <w:szCs w:val="22"/>
              </w:rPr>
              <w:t>4.3</w:t>
            </w:r>
            <w:r w:rsidRPr="004C7489">
              <w:rPr>
                <w:rFonts w:cs="Arial"/>
                <w:color w:val="000000"/>
                <w:sz w:val="22"/>
                <w:szCs w:val="22"/>
              </w:rPr>
              <w:t>%)</w:t>
            </w:r>
          </w:p>
        </w:tc>
      </w:tr>
      <w:tr w:rsidR="0004741E" w:rsidRPr="003B72D6" w14:paraId="57559DE3" w14:textId="77777777" w:rsidTr="0004741E">
        <w:trPr>
          <w:cantSplit/>
        </w:trPr>
        <w:tc>
          <w:tcPr>
            <w:tcW w:w="6613" w:type="dxa"/>
            <w:vAlign w:val="top"/>
          </w:tcPr>
          <w:p w14:paraId="6BA8B1C2" w14:textId="77777777" w:rsidR="0004741E" w:rsidRPr="003B72D6" w:rsidRDefault="0004741E"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41B85304" w14:textId="2379FC94" w:rsidR="0004741E" w:rsidRPr="003B72D6" w:rsidRDefault="0004741E" w:rsidP="002D0C57">
            <w:pPr>
              <w:jc w:val="center"/>
              <w:rPr>
                <w:rFonts w:cs="Arial"/>
                <w:sz w:val="22"/>
                <w:szCs w:val="22"/>
              </w:rPr>
            </w:pPr>
            <w:r w:rsidRPr="004C7489">
              <w:rPr>
                <w:rFonts w:cs="Arial"/>
                <w:color w:val="000000"/>
                <w:sz w:val="22"/>
                <w:szCs w:val="22"/>
              </w:rPr>
              <w:t>1</w:t>
            </w:r>
            <w:r w:rsidR="00DF70C9">
              <w:rPr>
                <w:rFonts w:cs="Arial"/>
                <w:color w:val="000000"/>
                <w:sz w:val="22"/>
                <w:szCs w:val="22"/>
              </w:rPr>
              <w:t>,</w:t>
            </w:r>
            <w:r w:rsidRPr="004C7489">
              <w:rPr>
                <w:rFonts w:cs="Arial"/>
                <w:color w:val="000000"/>
                <w:sz w:val="22"/>
                <w:szCs w:val="22"/>
              </w:rPr>
              <w:t>893 (</w:t>
            </w:r>
            <w:r>
              <w:rPr>
                <w:rFonts w:cs="Arial"/>
                <w:color w:val="000000"/>
                <w:sz w:val="22"/>
                <w:szCs w:val="22"/>
              </w:rPr>
              <w:t>6.6</w:t>
            </w:r>
            <w:r w:rsidRPr="004C7489">
              <w:rPr>
                <w:rFonts w:cs="Arial"/>
                <w:color w:val="000000"/>
                <w:sz w:val="22"/>
                <w:szCs w:val="22"/>
              </w:rPr>
              <w:t>%)</w:t>
            </w:r>
          </w:p>
        </w:tc>
      </w:tr>
      <w:tr w:rsidR="0004741E" w:rsidRPr="003B72D6" w14:paraId="3983E0CC" w14:textId="77777777" w:rsidTr="0004741E">
        <w:trPr>
          <w:cantSplit/>
        </w:trPr>
        <w:tc>
          <w:tcPr>
            <w:tcW w:w="6613" w:type="dxa"/>
            <w:vAlign w:val="top"/>
          </w:tcPr>
          <w:p w14:paraId="0A96FAB7" w14:textId="77777777" w:rsidR="0004741E" w:rsidRPr="003B72D6" w:rsidRDefault="0004741E" w:rsidP="002D0C57">
            <w:pPr>
              <w:rPr>
                <w:rFonts w:cs="Arial"/>
                <w:b/>
                <w:bCs/>
                <w:sz w:val="22"/>
                <w:szCs w:val="22"/>
              </w:rPr>
            </w:pPr>
            <w:r w:rsidRPr="003B72D6">
              <w:rPr>
                <w:rFonts w:cs="Arial"/>
                <w:b/>
                <w:bCs/>
                <w:sz w:val="22"/>
                <w:szCs w:val="22"/>
              </w:rPr>
              <w:t>Persons with cancer</w:t>
            </w:r>
          </w:p>
        </w:tc>
        <w:tc>
          <w:tcPr>
            <w:tcW w:w="2879" w:type="dxa"/>
            <w:vAlign w:val="bottom"/>
          </w:tcPr>
          <w:p w14:paraId="5D1CEB83" w14:textId="77777777" w:rsidR="0004741E" w:rsidRPr="003B72D6" w:rsidRDefault="0004741E" w:rsidP="002D0C57">
            <w:pPr>
              <w:jc w:val="center"/>
              <w:rPr>
                <w:rFonts w:cs="Arial"/>
                <w:sz w:val="22"/>
                <w:szCs w:val="22"/>
              </w:rPr>
            </w:pPr>
            <w:r w:rsidRPr="004C7489">
              <w:rPr>
                <w:rFonts w:cs="Arial"/>
                <w:color w:val="000000"/>
                <w:sz w:val="22"/>
                <w:szCs w:val="22"/>
              </w:rPr>
              <w:t>422 (</w:t>
            </w:r>
            <w:r>
              <w:rPr>
                <w:rFonts w:cs="Arial"/>
                <w:color w:val="000000"/>
                <w:sz w:val="22"/>
                <w:szCs w:val="22"/>
              </w:rPr>
              <w:t>1.5</w:t>
            </w:r>
            <w:r w:rsidRPr="004C7489">
              <w:rPr>
                <w:rFonts w:cs="Arial"/>
                <w:color w:val="000000"/>
                <w:sz w:val="22"/>
                <w:szCs w:val="22"/>
              </w:rPr>
              <w:t>%)</w:t>
            </w:r>
          </w:p>
        </w:tc>
      </w:tr>
      <w:tr w:rsidR="0004741E" w:rsidRPr="003B72D6" w14:paraId="416710FC" w14:textId="77777777" w:rsidTr="0004741E">
        <w:trPr>
          <w:cantSplit/>
        </w:trPr>
        <w:tc>
          <w:tcPr>
            <w:tcW w:w="6613" w:type="dxa"/>
            <w:vAlign w:val="top"/>
          </w:tcPr>
          <w:p w14:paraId="1353D4A5" w14:textId="77777777" w:rsidR="0004741E" w:rsidRPr="003B72D6" w:rsidRDefault="0004741E" w:rsidP="002D0C57">
            <w:pPr>
              <w:rPr>
                <w:rFonts w:cs="Arial"/>
                <w:b/>
                <w:bCs/>
                <w:sz w:val="22"/>
                <w:szCs w:val="22"/>
              </w:rPr>
            </w:pPr>
            <w:r w:rsidRPr="003B72D6">
              <w:rPr>
                <w:rFonts w:cs="Arial"/>
                <w:b/>
                <w:bCs/>
                <w:sz w:val="22"/>
                <w:szCs w:val="22"/>
              </w:rPr>
              <w:t>Persons with dementia</w:t>
            </w:r>
          </w:p>
        </w:tc>
        <w:tc>
          <w:tcPr>
            <w:tcW w:w="2879" w:type="dxa"/>
            <w:vAlign w:val="bottom"/>
          </w:tcPr>
          <w:p w14:paraId="12116BF3" w14:textId="77777777" w:rsidR="0004741E" w:rsidRPr="003B72D6" w:rsidRDefault="0004741E" w:rsidP="002D0C57">
            <w:pPr>
              <w:jc w:val="center"/>
              <w:rPr>
                <w:rFonts w:cs="Arial"/>
                <w:sz w:val="22"/>
                <w:szCs w:val="22"/>
              </w:rPr>
            </w:pPr>
            <w:r w:rsidRPr="004C7489">
              <w:rPr>
                <w:rFonts w:cs="Arial"/>
                <w:color w:val="000000"/>
                <w:sz w:val="22"/>
                <w:szCs w:val="22"/>
              </w:rPr>
              <w:t>126 (</w:t>
            </w:r>
            <w:r>
              <w:rPr>
                <w:rFonts w:cs="Arial"/>
                <w:color w:val="000000"/>
                <w:sz w:val="22"/>
                <w:szCs w:val="22"/>
              </w:rPr>
              <w:t>0.4</w:t>
            </w:r>
            <w:r w:rsidRPr="004C7489">
              <w:rPr>
                <w:rFonts w:cs="Arial"/>
                <w:color w:val="000000"/>
                <w:sz w:val="22"/>
                <w:szCs w:val="22"/>
              </w:rPr>
              <w:t>%)</w:t>
            </w:r>
          </w:p>
        </w:tc>
      </w:tr>
      <w:tr w:rsidR="0004741E" w:rsidRPr="003B72D6" w14:paraId="6C368A1D" w14:textId="77777777" w:rsidTr="0004741E">
        <w:trPr>
          <w:cantSplit/>
        </w:trPr>
        <w:tc>
          <w:tcPr>
            <w:tcW w:w="6613" w:type="dxa"/>
            <w:vAlign w:val="top"/>
          </w:tcPr>
          <w:p w14:paraId="2A0366DE" w14:textId="77777777" w:rsidR="0004741E" w:rsidRPr="003B72D6" w:rsidRDefault="0004741E" w:rsidP="002D0C57">
            <w:pPr>
              <w:rPr>
                <w:rFonts w:cs="Arial"/>
                <w:b/>
                <w:bCs/>
                <w:sz w:val="22"/>
                <w:szCs w:val="22"/>
              </w:rPr>
            </w:pPr>
            <w:r w:rsidRPr="003B72D6">
              <w:rPr>
                <w:rFonts w:cs="Arial"/>
                <w:b/>
                <w:bCs/>
                <w:sz w:val="22"/>
                <w:szCs w:val="22"/>
              </w:rPr>
              <w:t>Persons with diabetes</w:t>
            </w:r>
          </w:p>
        </w:tc>
        <w:tc>
          <w:tcPr>
            <w:tcW w:w="2879" w:type="dxa"/>
            <w:vAlign w:val="bottom"/>
          </w:tcPr>
          <w:p w14:paraId="5F8E2BE3" w14:textId="67C5F254" w:rsidR="0004741E" w:rsidRPr="003B72D6" w:rsidRDefault="0004741E" w:rsidP="002D0C57">
            <w:pPr>
              <w:jc w:val="center"/>
              <w:rPr>
                <w:rFonts w:cs="Arial"/>
                <w:sz w:val="22"/>
                <w:szCs w:val="22"/>
              </w:rPr>
            </w:pPr>
            <w:r w:rsidRPr="004C7489">
              <w:rPr>
                <w:rFonts w:cs="Arial"/>
                <w:color w:val="000000"/>
                <w:sz w:val="22"/>
                <w:szCs w:val="22"/>
              </w:rPr>
              <w:t>1</w:t>
            </w:r>
            <w:r w:rsidR="00582382">
              <w:rPr>
                <w:rFonts w:cs="Arial"/>
                <w:color w:val="000000"/>
                <w:sz w:val="22"/>
                <w:szCs w:val="22"/>
              </w:rPr>
              <w:t>,</w:t>
            </w:r>
            <w:r w:rsidRPr="004C7489">
              <w:rPr>
                <w:rFonts w:cs="Arial"/>
                <w:color w:val="000000"/>
                <w:sz w:val="22"/>
                <w:szCs w:val="22"/>
              </w:rPr>
              <w:t>431 (</w:t>
            </w:r>
            <w:r>
              <w:rPr>
                <w:rFonts w:cs="Arial"/>
                <w:color w:val="000000"/>
                <w:sz w:val="22"/>
                <w:szCs w:val="22"/>
              </w:rPr>
              <w:t>5</w:t>
            </w:r>
            <w:r w:rsidRPr="004C7489">
              <w:rPr>
                <w:rFonts w:cs="Arial"/>
                <w:color w:val="000000"/>
                <w:sz w:val="22"/>
                <w:szCs w:val="22"/>
              </w:rPr>
              <w:t>%)</w:t>
            </w:r>
          </w:p>
        </w:tc>
      </w:tr>
      <w:tr w:rsidR="0004741E" w:rsidRPr="003B72D6" w14:paraId="286910AB" w14:textId="77777777" w:rsidTr="0004741E">
        <w:trPr>
          <w:cantSplit/>
        </w:trPr>
        <w:tc>
          <w:tcPr>
            <w:tcW w:w="6613" w:type="dxa"/>
            <w:vAlign w:val="top"/>
          </w:tcPr>
          <w:p w14:paraId="035D74E6" w14:textId="77777777" w:rsidR="0004741E" w:rsidRPr="003B72D6" w:rsidRDefault="0004741E" w:rsidP="002D0C57">
            <w:pPr>
              <w:rPr>
                <w:rFonts w:cs="Arial"/>
                <w:b/>
                <w:bCs/>
                <w:sz w:val="22"/>
                <w:szCs w:val="22"/>
              </w:rPr>
            </w:pPr>
            <w:r w:rsidRPr="003B72D6">
              <w:rPr>
                <w:rFonts w:cs="Arial"/>
                <w:b/>
                <w:bCs/>
                <w:sz w:val="22"/>
                <w:szCs w:val="22"/>
              </w:rPr>
              <w:t>Persons with heart disease</w:t>
            </w:r>
          </w:p>
        </w:tc>
        <w:tc>
          <w:tcPr>
            <w:tcW w:w="2879" w:type="dxa"/>
            <w:vAlign w:val="bottom"/>
          </w:tcPr>
          <w:p w14:paraId="335A407F" w14:textId="77777777" w:rsidR="0004741E" w:rsidRPr="003B72D6" w:rsidRDefault="0004741E" w:rsidP="002D0C57">
            <w:pPr>
              <w:jc w:val="center"/>
              <w:rPr>
                <w:rFonts w:cs="Arial"/>
                <w:sz w:val="22"/>
                <w:szCs w:val="22"/>
              </w:rPr>
            </w:pPr>
            <w:r w:rsidRPr="004C7489">
              <w:rPr>
                <w:rFonts w:cs="Arial"/>
                <w:color w:val="000000"/>
                <w:sz w:val="22"/>
                <w:szCs w:val="22"/>
              </w:rPr>
              <w:t>923 (</w:t>
            </w:r>
            <w:r>
              <w:rPr>
                <w:rFonts w:cs="Arial"/>
                <w:color w:val="000000"/>
                <w:sz w:val="22"/>
                <w:szCs w:val="22"/>
              </w:rPr>
              <w:t>3.2</w:t>
            </w:r>
            <w:r w:rsidRPr="004C7489">
              <w:rPr>
                <w:rFonts w:cs="Arial"/>
                <w:color w:val="000000"/>
                <w:sz w:val="22"/>
                <w:szCs w:val="22"/>
              </w:rPr>
              <w:t>%)</w:t>
            </w:r>
          </w:p>
        </w:tc>
      </w:tr>
      <w:tr w:rsidR="0004741E" w:rsidRPr="003B72D6" w14:paraId="01F7D6A6" w14:textId="77777777" w:rsidTr="0004741E">
        <w:trPr>
          <w:cantSplit/>
        </w:trPr>
        <w:tc>
          <w:tcPr>
            <w:tcW w:w="6613" w:type="dxa"/>
            <w:vAlign w:val="top"/>
          </w:tcPr>
          <w:p w14:paraId="61B1435D" w14:textId="77777777" w:rsidR="0004741E" w:rsidRPr="003B72D6" w:rsidRDefault="0004741E"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68723F6B" w14:textId="77777777" w:rsidR="0004741E" w:rsidRPr="003B72D6" w:rsidRDefault="0004741E" w:rsidP="002D0C57">
            <w:pPr>
              <w:jc w:val="center"/>
              <w:rPr>
                <w:rFonts w:cs="Arial"/>
                <w:sz w:val="22"/>
                <w:szCs w:val="22"/>
              </w:rPr>
            </w:pPr>
            <w:r w:rsidRPr="004C7489">
              <w:rPr>
                <w:rFonts w:cs="Arial"/>
                <w:color w:val="000000"/>
                <w:sz w:val="22"/>
                <w:szCs w:val="22"/>
              </w:rPr>
              <w:t>288 (</w:t>
            </w:r>
            <w:r>
              <w:rPr>
                <w:rFonts w:cs="Arial"/>
                <w:color w:val="000000"/>
                <w:sz w:val="22"/>
                <w:szCs w:val="22"/>
              </w:rPr>
              <w:t>1</w:t>
            </w:r>
            <w:r w:rsidRPr="004C7489">
              <w:rPr>
                <w:rFonts w:cs="Arial"/>
                <w:color w:val="000000"/>
                <w:sz w:val="22"/>
                <w:szCs w:val="22"/>
              </w:rPr>
              <w:t>%)</w:t>
            </w:r>
          </w:p>
        </w:tc>
      </w:tr>
      <w:tr w:rsidR="0004741E" w:rsidRPr="003B72D6" w14:paraId="58DB2CFB" w14:textId="77777777" w:rsidTr="0004741E">
        <w:trPr>
          <w:cantSplit/>
        </w:trPr>
        <w:tc>
          <w:tcPr>
            <w:tcW w:w="6613" w:type="dxa"/>
            <w:vAlign w:val="top"/>
          </w:tcPr>
          <w:p w14:paraId="1BF24B90" w14:textId="77777777" w:rsidR="0004741E" w:rsidRPr="003B72D6" w:rsidRDefault="0004741E" w:rsidP="002D0C57">
            <w:pPr>
              <w:rPr>
                <w:rFonts w:cs="Arial"/>
                <w:b/>
                <w:bCs/>
                <w:sz w:val="22"/>
                <w:szCs w:val="22"/>
              </w:rPr>
            </w:pPr>
            <w:r w:rsidRPr="003B72D6">
              <w:rPr>
                <w:rFonts w:cs="Arial"/>
                <w:b/>
                <w:bCs/>
                <w:sz w:val="22"/>
                <w:szCs w:val="22"/>
              </w:rPr>
              <w:t>Persons with lung condition</w:t>
            </w:r>
          </w:p>
        </w:tc>
        <w:tc>
          <w:tcPr>
            <w:tcW w:w="2879" w:type="dxa"/>
            <w:vAlign w:val="bottom"/>
          </w:tcPr>
          <w:p w14:paraId="3949A211" w14:textId="77777777" w:rsidR="0004741E" w:rsidRPr="003B72D6" w:rsidRDefault="0004741E" w:rsidP="002D0C57">
            <w:pPr>
              <w:jc w:val="center"/>
              <w:rPr>
                <w:rFonts w:cs="Arial"/>
                <w:sz w:val="22"/>
                <w:szCs w:val="22"/>
              </w:rPr>
            </w:pPr>
            <w:r w:rsidRPr="004C7489">
              <w:rPr>
                <w:rFonts w:cs="Arial"/>
                <w:color w:val="000000"/>
                <w:sz w:val="22"/>
                <w:szCs w:val="22"/>
              </w:rPr>
              <w:t>325 (</w:t>
            </w:r>
            <w:r>
              <w:rPr>
                <w:rFonts w:cs="Arial"/>
                <w:color w:val="000000"/>
                <w:sz w:val="22"/>
                <w:szCs w:val="22"/>
              </w:rPr>
              <w:t>1.1</w:t>
            </w:r>
            <w:r w:rsidRPr="004C7489">
              <w:rPr>
                <w:rFonts w:cs="Arial"/>
                <w:color w:val="000000"/>
                <w:sz w:val="22"/>
                <w:szCs w:val="22"/>
              </w:rPr>
              <w:t>%)</w:t>
            </w:r>
          </w:p>
        </w:tc>
      </w:tr>
      <w:tr w:rsidR="0004741E" w:rsidRPr="003B72D6" w14:paraId="0A0D0841" w14:textId="77777777" w:rsidTr="0004741E">
        <w:trPr>
          <w:cantSplit/>
        </w:trPr>
        <w:tc>
          <w:tcPr>
            <w:tcW w:w="6613" w:type="dxa"/>
            <w:vAlign w:val="top"/>
          </w:tcPr>
          <w:p w14:paraId="6B598BF9" w14:textId="77777777" w:rsidR="0004741E" w:rsidRPr="003B72D6" w:rsidRDefault="0004741E"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655BB3C9" w14:textId="640530F9" w:rsidR="0004741E" w:rsidRPr="003B72D6" w:rsidRDefault="0004741E" w:rsidP="002D0C57">
            <w:pPr>
              <w:jc w:val="center"/>
              <w:rPr>
                <w:rFonts w:cs="Arial"/>
                <w:sz w:val="22"/>
                <w:szCs w:val="22"/>
              </w:rPr>
            </w:pPr>
            <w:r w:rsidRPr="004C7489">
              <w:rPr>
                <w:rFonts w:cs="Arial"/>
                <w:color w:val="000000"/>
                <w:sz w:val="22"/>
                <w:szCs w:val="22"/>
              </w:rPr>
              <w:t>1</w:t>
            </w:r>
            <w:r w:rsidR="00582382">
              <w:rPr>
                <w:rFonts w:cs="Arial"/>
                <w:color w:val="000000"/>
                <w:sz w:val="22"/>
                <w:szCs w:val="22"/>
              </w:rPr>
              <w:t>,</w:t>
            </w:r>
            <w:r w:rsidRPr="004C7489">
              <w:rPr>
                <w:rFonts w:cs="Arial"/>
                <w:color w:val="000000"/>
                <w:sz w:val="22"/>
                <w:szCs w:val="22"/>
              </w:rPr>
              <w:t>417 (</w:t>
            </w:r>
            <w:r>
              <w:rPr>
                <w:rFonts w:cs="Arial"/>
                <w:color w:val="000000"/>
                <w:sz w:val="22"/>
                <w:szCs w:val="22"/>
              </w:rPr>
              <w:t>4.9</w:t>
            </w:r>
            <w:r w:rsidRPr="004C7489">
              <w:rPr>
                <w:rFonts w:cs="Arial"/>
                <w:color w:val="000000"/>
                <w:sz w:val="22"/>
                <w:szCs w:val="22"/>
              </w:rPr>
              <w:t>%)</w:t>
            </w:r>
          </w:p>
        </w:tc>
      </w:tr>
      <w:tr w:rsidR="0004741E" w:rsidRPr="003B72D6" w14:paraId="5409319B" w14:textId="77777777" w:rsidTr="0004741E">
        <w:trPr>
          <w:cantSplit/>
        </w:trPr>
        <w:tc>
          <w:tcPr>
            <w:tcW w:w="6613" w:type="dxa"/>
            <w:vAlign w:val="top"/>
          </w:tcPr>
          <w:p w14:paraId="31025E1C" w14:textId="77777777" w:rsidR="0004741E" w:rsidRPr="003B72D6" w:rsidRDefault="0004741E" w:rsidP="002D0C57">
            <w:pPr>
              <w:rPr>
                <w:rFonts w:cs="Arial"/>
                <w:b/>
                <w:bCs/>
                <w:sz w:val="22"/>
                <w:szCs w:val="22"/>
              </w:rPr>
            </w:pPr>
            <w:r w:rsidRPr="003B72D6">
              <w:rPr>
                <w:rFonts w:cs="Arial"/>
                <w:b/>
                <w:bCs/>
                <w:sz w:val="22"/>
                <w:szCs w:val="22"/>
              </w:rPr>
              <w:t>Persons with stroke</w:t>
            </w:r>
          </w:p>
        </w:tc>
        <w:tc>
          <w:tcPr>
            <w:tcW w:w="2879" w:type="dxa"/>
            <w:vAlign w:val="bottom"/>
          </w:tcPr>
          <w:p w14:paraId="42E1305D" w14:textId="77777777" w:rsidR="0004741E" w:rsidRPr="003B72D6" w:rsidRDefault="0004741E" w:rsidP="002D0C57">
            <w:pPr>
              <w:jc w:val="center"/>
              <w:rPr>
                <w:rFonts w:cs="Arial"/>
                <w:sz w:val="22"/>
                <w:szCs w:val="22"/>
              </w:rPr>
            </w:pPr>
            <w:r w:rsidRPr="004C7489">
              <w:rPr>
                <w:rFonts w:cs="Arial"/>
                <w:color w:val="000000"/>
                <w:sz w:val="22"/>
                <w:szCs w:val="22"/>
              </w:rPr>
              <w:t>154 (</w:t>
            </w:r>
            <w:r>
              <w:rPr>
                <w:rFonts w:cs="Arial"/>
                <w:color w:val="000000"/>
                <w:sz w:val="22"/>
                <w:szCs w:val="22"/>
              </w:rPr>
              <w:t>0.5</w:t>
            </w:r>
            <w:r w:rsidRPr="004C7489">
              <w:rPr>
                <w:rFonts w:cs="Arial"/>
                <w:color w:val="000000"/>
                <w:sz w:val="22"/>
                <w:szCs w:val="22"/>
              </w:rPr>
              <w:t>%)</w:t>
            </w:r>
          </w:p>
        </w:tc>
      </w:tr>
      <w:tr w:rsidR="0004741E" w:rsidRPr="003B72D6" w14:paraId="4D5AD62E" w14:textId="77777777" w:rsidTr="0004741E">
        <w:trPr>
          <w:cantSplit/>
        </w:trPr>
        <w:tc>
          <w:tcPr>
            <w:tcW w:w="6613" w:type="dxa"/>
            <w:vAlign w:val="top"/>
          </w:tcPr>
          <w:p w14:paraId="7FC0EEA2" w14:textId="77777777" w:rsidR="0004741E" w:rsidRPr="003B72D6" w:rsidRDefault="0004741E" w:rsidP="002D0C57">
            <w:pPr>
              <w:rPr>
                <w:rFonts w:cs="Arial"/>
                <w:b/>
                <w:bCs/>
                <w:sz w:val="22"/>
                <w:szCs w:val="22"/>
              </w:rPr>
            </w:pPr>
            <w:r w:rsidRPr="003B72D6">
              <w:rPr>
                <w:rFonts w:cs="Arial"/>
                <w:b/>
                <w:bCs/>
                <w:sz w:val="22"/>
                <w:szCs w:val="22"/>
              </w:rPr>
              <w:t>Persons with any other condition</w:t>
            </w:r>
          </w:p>
        </w:tc>
        <w:tc>
          <w:tcPr>
            <w:tcW w:w="2879" w:type="dxa"/>
            <w:vAlign w:val="bottom"/>
          </w:tcPr>
          <w:p w14:paraId="278FA933" w14:textId="37DEA898" w:rsidR="0004741E" w:rsidRPr="003B72D6" w:rsidRDefault="0004741E" w:rsidP="002D0C57">
            <w:pPr>
              <w:jc w:val="center"/>
              <w:rPr>
                <w:rFonts w:cs="Arial"/>
                <w:sz w:val="22"/>
                <w:szCs w:val="22"/>
              </w:rPr>
            </w:pPr>
            <w:r w:rsidRPr="004C7489">
              <w:rPr>
                <w:rFonts w:cs="Arial"/>
                <w:color w:val="000000"/>
                <w:sz w:val="22"/>
                <w:szCs w:val="22"/>
              </w:rPr>
              <w:t>1</w:t>
            </w:r>
            <w:r w:rsidR="00582382">
              <w:rPr>
                <w:rFonts w:cs="Arial"/>
                <w:color w:val="000000"/>
                <w:sz w:val="22"/>
                <w:szCs w:val="22"/>
              </w:rPr>
              <w:t>,</w:t>
            </w:r>
            <w:r w:rsidRPr="004C7489">
              <w:rPr>
                <w:rFonts w:cs="Arial"/>
                <w:color w:val="000000"/>
                <w:sz w:val="22"/>
                <w:szCs w:val="22"/>
              </w:rPr>
              <w:t>437 (</w:t>
            </w:r>
            <w:r>
              <w:rPr>
                <w:rFonts w:cs="Arial"/>
                <w:color w:val="000000"/>
                <w:sz w:val="22"/>
                <w:szCs w:val="22"/>
              </w:rPr>
              <w:t>5</w:t>
            </w:r>
            <w:r w:rsidRPr="004C7489">
              <w:rPr>
                <w:rFonts w:cs="Arial"/>
                <w:color w:val="000000"/>
                <w:sz w:val="22"/>
                <w:szCs w:val="22"/>
              </w:rPr>
              <w:t>%)</w:t>
            </w:r>
          </w:p>
        </w:tc>
      </w:tr>
      <w:tr w:rsidR="0004741E" w:rsidRPr="003B72D6" w14:paraId="6497F8BF" w14:textId="77777777" w:rsidTr="0004741E">
        <w:trPr>
          <w:cantSplit/>
        </w:trPr>
        <w:tc>
          <w:tcPr>
            <w:tcW w:w="6613" w:type="dxa"/>
            <w:vAlign w:val="top"/>
          </w:tcPr>
          <w:p w14:paraId="30D77595" w14:textId="77777777" w:rsidR="0004741E" w:rsidRPr="003B72D6" w:rsidRDefault="0004741E" w:rsidP="002D0C57">
            <w:pPr>
              <w:rPr>
                <w:rFonts w:cs="Arial"/>
                <w:b/>
                <w:bCs/>
                <w:sz w:val="22"/>
                <w:szCs w:val="22"/>
              </w:rPr>
            </w:pPr>
            <w:r w:rsidRPr="003B72D6">
              <w:rPr>
                <w:rFonts w:cs="Arial"/>
                <w:b/>
                <w:bCs/>
                <w:sz w:val="22"/>
                <w:szCs w:val="22"/>
              </w:rPr>
              <w:t>Persons no health condition</w:t>
            </w:r>
          </w:p>
        </w:tc>
        <w:tc>
          <w:tcPr>
            <w:tcW w:w="2879" w:type="dxa"/>
            <w:vAlign w:val="bottom"/>
          </w:tcPr>
          <w:p w14:paraId="54C6AAEC" w14:textId="43BEA0A3" w:rsidR="0004741E" w:rsidRPr="003B72D6" w:rsidRDefault="0004741E" w:rsidP="002D0C57">
            <w:pPr>
              <w:jc w:val="center"/>
              <w:rPr>
                <w:rFonts w:cs="Arial"/>
                <w:sz w:val="22"/>
                <w:szCs w:val="22"/>
              </w:rPr>
            </w:pPr>
            <w:r w:rsidRPr="004C7489">
              <w:rPr>
                <w:rFonts w:cs="Arial"/>
                <w:color w:val="000000"/>
                <w:sz w:val="22"/>
                <w:szCs w:val="22"/>
              </w:rPr>
              <w:t>18</w:t>
            </w:r>
            <w:r w:rsidR="00582382">
              <w:rPr>
                <w:rFonts w:cs="Arial"/>
                <w:color w:val="000000"/>
                <w:sz w:val="22"/>
                <w:szCs w:val="22"/>
              </w:rPr>
              <w:t>,</w:t>
            </w:r>
            <w:r w:rsidRPr="004C7489">
              <w:rPr>
                <w:rFonts w:cs="Arial"/>
                <w:color w:val="000000"/>
                <w:sz w:val="22"/>
                <w:szCs w:val="22"/>
              </w:rPr>
              <w:t>253 (</w:t>
            </w:r>
            <w:r>
              <w:rPr>
                <w:rFonts w:cs="Arial"/>
                <w:color w:val="000000"/>
                <w:sz w:val="22"/>
                <w:szCs w:val="22"/>
              </w:rPr>
              <w:t>63.7</w:t>
            </w:r>
            <w:r w:rsidRPr="004C7489">
              <w:rPr>
                <w:rFonts w:cs="Arial"/>
                <w:color w:val="000000"/>
                <w:sz w:val="22"/>
                <w:szCs w:val="22"/>
              </w:rPr>
              <w:t>%)</w:t>
            </w:r>
          </w:p>
        </w:tc>
      </w:tr>
      <w:tr w:rsidR="0004741E" w:rsidRPr="003B72D6" w14:paraId="60C7F3A6" w14:textId="77777777" w:rsidTr="0004741E">
        <w:trPr>
          <w:cantSplit/>
        </w:trPr>
        <w:tc>
          <w:tcPr>
            <w:tcW w:w="6613" w:type="dxa"/>
            <w:shd w:val="clear" w:color="auto" w:fill="00DCA1" w:themeFill="background2"/>
            <w:vAlign w:val="top"/>
          </w:tcPr>
          <w:p w14:paraId="5B0F7B7E" w14:textId="77777777" w:rsidR="0004741E" w:rsidRPr="003B72D6" w:rsidRDefault="0004741E"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7C01813D" w14:textId="77777777" w:rsidR="0004741E" w:rsidRPr="003B72D6" w:rsidRDefault="0004741E" w:rsidP="002D0C57">
            <w:pPr>
              <w:jc w:val="center"/>
              <w:rPr>
                <w:rFonts w:cs="Arial"/>
                <w:b/>
                <w:bCs/>
                <w:sz w:val="22"/>
                <w:szCs w:val="22"/>
              </w:rPr>
            </w:pPr>
            <w:r w:rsidRPr="003B72D6">
              <w:rPr>
                <w:rFonts w:cs="Arial"/>
                <w:b/>
                <w:bCs/>
                <w:sz w:val="22"/>
                <w:szCs w:val="22"/>
              </w:rPr>
              <w:t>Total</w:t>
            </w:r>
          </w:p>
        </w:tc>
      </w:tr>
      <w:tr w:rsidR="0004741E" w:rsidRPr="003B72D6" w14:paraId="1B3F9576" w14:textId="77777777" w:rsidTr="0004741E">
        <w:trPr>
          <w:cantSplit/>
        </w:trPr>
        <w:tc>
          <w:tcPr>
            <w:tcW w:w="6613" w:type="dxa"/>
            <w:vAlign w:val="top"/>
          </w:tcPr>
          <w:p w14:paraId="71DB161F" w14:textId="77777777" w:rsidR="0004741E" w:rsidRPr="003B72D6" w:rsidRDefault="0004741E" w:rsidP="002D0C57">
            <w:pPr>
              <w:rPr>
                <w:rFonts w:cs="Arial"/>
                <w:b/>
                <w:bCs/>
                <w:sz w:val="22"/>
                <w:szCs w:val="22"/>
              </w:rPr>
            </w:pPr>
            <w:r w:rsidRPr="003B72D6">
              <w:rPr>
                <w:rFonts w:cs="Arial"/>
                <w:b/>
                <w:bCs/>
                <w:sz w:val="22"/>
                <w:szCs w:val="22"/>
              </w:rPr>
              <w:t>Persons providing unpaid care</w:t>
            </w:r>
          </w:p>
        </w:tc>
        <w:tc>
          <w:tcPr>
            <w:tcW w:w="2879" w:type="dxa"/>
            <w:vAlign w:val="bottom"/>
          </w:tcPr>
          <w:p w14:paraId="7CEC95E6" w14:textId="148151D1" w:rsidR="0004741E" w:rsidRPr="003B72D6" w:rsidRDefault="0004741E" w:rsidP="002D0C57">
            <w:pPr>
              <w:jc w:val="center"/>
              <w:rPr>
                <w:rFonts w:cs="Arial"/>
                <w:sz w:val="22"/>
                <w:szCs w:val="22"/>
              </w:rPr>
            </w:pPr>
            <w:r w:rsidRPr="004C7489">
              <w:rPr>
                <w:rFonts w:cs="Arial"/>
                <w:color w:val="000000"/>
                <w:sz w:val="22"/>
                <w:szCs w:val="22"/>
              </w:rPr>
              <w:t>2</w:t>
            </w:r>
            <w:r w:rsidR="00582382">
              <w:rPr>
                <w:rFonts w:cs="Arial"/>
                <w:color w:val="000000"/>
                <w:sz w:val="22"/>
                <w:szCs w:val="22"/>
              </w:rPr>
              <w:t>,</w:t>
            </w:r>
            <w:r w:rsidRPr="004C7489">
              <w:rPr>
                <w:rFonts w:cs="Arial"/>
                <w:color w:val="000000"/>
                <w:sz w:val="22"/>
                <w:szCs w:val="22"/>
              </w:rPr>
              <w:t>045 (</w:t>
            </w:r>
            <w:r>
              <w:rPr>
                <w:rFonts w:cs="Arial"/>
                <w:color w:val="000000"/>
                <w:sz w:val="22"/>
                <w:szCs w:val="22"/>
              </w:rPr>
              <w:t>7.1</w:t>
            </w:r>
            <w:r w:rsidRPr="004C7489">
              <w:rPr>
                <w:rFonts w:cs="Arial"/>
                <w:color w:val="000000"/>
                <w:sz w:val="22"/>
                <w:szCs w:val="22"/>
              </w:rPr>
              <w:t>%)</w:t>
            </w:r>
          </w:p>
        </w:tc>
      </w:tr>
      <w:tr w:rsidR="0004741E" w:rsidRPr="003B72D6" w14:paraId="6AD16881" w14:textId="77777777" w:rsidTr="0004741E">
        <w:trPr>
          <w:cantSplit/>
        </w:trPr>
        <w:tc>
          <w:tcPr>
            <w:tcW w:w="6613" w:type="dxa"/>
            <w:vAlign w:val="top"/>
          </w:tcPr>
          <w:p w14:paraId="7155A1E9" w14:textId="77777777" w:rsidR="0004741E" w:rsidRPr="003B72D6" w:rsidRDefault="0004741E" w:rsidP="002D0C57">
            <w:pPr>
              <w:rPr>
                <w:rFonts w:cs="Arial"/>
                <w:b/>
                <w:bCs/>
                <w:sz w:val="22"/>
                <w:szCs w:val="22"/>
              </w:rPr>
            </w:pPr>
            <w:r w:rsidRPr="003B72D6">
              <w:rPr>
                <w:rFonts w:cs="Arial"/>
                <w:b/>
                <w:bCs/>
                <w:sz w:val="22"/>
                <w:szCs w:val="22"/>
              </w:rPr>
              <w:t>Persons homeless</w:t>
            </w:r>
          </w:p>
        </w:tc>
        <w:tc>
          <w:tcPr>
            <w:tcW w:w="2879" w:type="dxa"/>
            <w:vAlign w:val="bottom"/>
          </w:tcPr>
          <w:p w14:paraId="7D3163DF" w14:textId="77777777" w:rsidR="0004741E" w:rsidRPr="003B72D6" w:rsidRDefault="0004741E" w:rsidP="002D0C57">
            <w:pPr>
              <w:jc w:val="center"/>
              <w:rPr>
                <w:rFonts w:cs="Arial"/>
                <w:sz w:val="22"/>
                <w:szCs w:val="22"/>
              </w:rPr>
            </w:pPr>
            <w:r w:rsidRPr="004C7489">
              <w:rPr>
                <w:rFonts w:cs="Arial"/>
                <w:color w:val="000000"/>
                <w:sz w:val="22"/>
                <w:szCs w:val="22"/>
              </w:rPr>
              <w:t>956 (</w:t>
            </w:r>
            <w:r>
              <w:rPr>
                <w:rFonts w:cs="Arial"/>
                <w:color w:val="000000"/>
                <w:sz w:val="22"/>
                <w:szCs w:val="22"/>
              </w:rPr>
              <w:t>3.3</w:t>
            </w:r>
            <w:r w:rsidRPr="004C7489">
              <w:rPr>
                <w:rFonts w:cs="Arial"/>
                <w:color w:val="000000"/>
                <w:sz w:val="22"/>
                <w:szCs w:val="22"/>
              </w:rPr>
              <w:t>%)</w:t>
            </w:r>
          </w:p>
        </w:tc>
      </w:tr>
      <w:tr w:rsidR="0004741E" w:rsidRPr="003B72D6" w14:paraId="0BA7B98C" w14:textId="77777777" w:rsidTr="0004741E">
        <w:trPr>
          <w:cantSplit/>
        </w:trPr>
        <w:tc>
          <w:tcPr>
            <w:tcW w:w="6613" w:type="dxa"/>
            <w:vAlign w:val="top"/>
          </w:tcPr>
          <w:p w14:paraId="7EA31EDC" w14:textId="77777777" w:rsidR="0004741E" w:rsidRPr="003B72D6" w:rsidRDefault="0004741E" w:rsidP="002D0C57">
            <w:pPr>
              <w:rPr>
                <w:rFonts w:cs="Arial"/>
                <w:b/>
                <w:bCs/>
                <w:sz w:val="22"/>
                <w:szCs w:val="22"/>
              </w:rPr>
            </w:pPr>
            <w:r w:rsidRPr="003B72D6">
              <w:rPr>
                <w:rFonts w:cs="Arial"/>
                <w:b/>
                <w:bCs/>
                <w:sz w:val="22"/>
                <w:szCs w:val="22"/>
              </w:rPr>
              <w:t>Household with lone person</w:t>
            </w:r>
          </w:p>
        </w:tc>
        <w:tc>
          <w:tcPr>
            <w:tcW w:w="2879" w:type="dxa"/>
            <w:vAlign w:val="bottom"/>
          </w:tcPr>
          <w:p w14:paraId="52E3E3D1" w14:textId="55CAA7AD" w:rsidR="0004741E" w:rsidRPr="003B72D6" w:rsidRDefault="0004741E" w:rsidP="002D0C57">
            <w:pPr>
              <w:jc w:val="center"/>
              <w:rPr>
                <w:rFonts w:cs="Arial"/>
                <w:sz w:val="22"/>
                <w:szCs w:val="22"/>
              </w:rPr>
            </w:pPr>
            <w:r w:rsidRPr="004C7489">
              <w:rPr>
                <w:rFonts w:cs="Arial"/>
                <w:color w:val="000000"/>
                <w:sz w:val="22"/>
                <w:szCs w:val="22"/>
              </w:rPr>
              <w:t>2</w:t>
            </w:r>
            <w:r w:rsidR="00582382">
              <w:rPr>
                <w:rFonts w:cs="Arial"/>
                <w:color w:val="000000"/>
                <w:sz w:val="22"/>
                <w:szCs w:val="22"/>
              </w:rPr>
              <w:t>,</w:t>
            </w:r>
            <w:r w:rsidRPr="004C7489">
              <w:rPr>
                <w:rFonts w:cs="Arial"/>
                <w:color w:val="000000"/>
                <w:sz w:val="22"/>
                <w:szCs w:val="22"/>
              </w:rPr>
              <w:t>567 (</w:t>
            </w:r>
            <w:r>
              <w:rPr>
                <w:rFonts w:cs="Arial"/>
                <w:color w:val="000000"/>
                <w:sz w:val="22"/>
                <w:szCs w:val="22"/>
              </w:rPr>
              <w:t>28.4</w:t>
            </w:r>
            <w:r w:rsidRPr="004C7489">
              <w:rPr>
                <w:rFonts w:cs="Arial"/>
                <w:color w:val="000000"/>
                <w:sz w:val="22"/>
                <w:szCs w:val="22"/>
              </w:rPr>
              <w:t>%)</w:t>
            </w:r>
          </w:p>
        </w:tc>
      </w:tr>
      <w:tr w:rsidR="0004741E" w:rsidRPr="003B72D6" w14:paraId="49C7C712" w14:textId="77777777" w:rsidTr="0004741E">
        <w:trPr>
          <w:cantSplit/>
        </w:trPr>
        <w:tc>
          <w:tcPr>
            <w:tcW w:w="6613" w:type="dxa"/>
            <w:vAlign w:val="top"/>
          </w:tcPr>
          <w:p w14:paraId="3C85E38F" w14:textId="77777777" w:rsidR="0004741E" w:rsidRPr="003B72D6" w:rsidRDefault="0004741E"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7777CB86" w14:textId="22231539" w:rsidR="0004741E" w:rsidRPr="003B72D6" w:rsidRDefault="0004741E" w:rsidP="002D0C57">
            <w:pPr>
              <w:jc w:val="center"/>
              <w:rPr>
                <w:rFonts w:cs="Arial"/>
                <w:sz w:val="22"/>
                <w:szCs w:val="22"/>
              </w:rPr>
            </w:pPr>
            <w:r w:rsidRPr="004C7489">
              <w:rPr>
                <w:rFonts w:cs="Arial"/>
                <w:color w:val="000000"/>
                <w:sz w:val="22"/>
                <w:szCs w:val="22"/>
              </w:rPr>
              <w:t>1</w:t>
            </w:r>
            <w:r w:rsidR="00582382">
              <w:rPr>
                <w:rFonts w:cs="Arial"/>
                <w:color w:val="000000"/>
                <w:sz w:val="22"/>
                <w:szCs w:val="22"/>
              </w:rPr>
              <w:t>,</w:t>
            </w:r>
            <w:r w:rsidRPr="004C7489">
              <w:rPr>
                <w:rFonts w:cs="Arial"/>
                <w:color w:val="000000"/>
                <w:sz w:val="22"/>
                <w:szCs w:val="22"/>
              </w:rPr>
              <w:t>890 (</w:t>
            </w:r>
            <w:r>
              <w:rPr>
                <w:rFonts w:cs="Arial"/>
                <w:color w:val="000000"/>
                <w:sz w:val="22"/>
                <w:szCs w:val="22"/>
              </w:rPr>
              <w:t>20.9</w:t>
            </w:r>
            <w:r w:rsidRPr="004C7489">
              <w:rPr>
                <w:rFonts w:cs="Arial"/>
                <w:color w:val="000000"/>
                <w:sz w:val="22"/>
                <w:szCs w:val="22"/>
              </w:rPr>
              <w:t>%)</w:t>
            </w:r>
          </w:p>
        </w:tc>
      </w:tr>
      <w:tr w:rsidR="0004741E" w:rsidRPr="003B72D6" w14:paraId="6BE95C57" w14:textId="77777777" w:rsidTr="0004741E">
        <w:trPr>
          <w:cantSplit/>
        </w:trPr>
        <w:tc>
          <w:tcPr>
            <w:tcW w:w="6613" w:type="dxa"/>
            <w:vAlign w:val="top"/>
          </w:tcPr>
          <w:p w14:paraId="102CCCE4" w14:textId="77777777" w:rsidR="0004741E" w:rsidRPr="003B72D6" w:rsidRDefault="0004741E"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21BD0805" w14:textId="1EBCA061" w:rsidR="0004741E" w:rsidRPr="003B72D6" w:rsidRDefault="0004741E" w:rsidP="002D0C57">
            <w:pPr>
              <w:jc w:val="center"/>
              <w:rPr>
                <w:rFonts w:cs="Arial"/>
                <w:sz w:val="22"/>
                <w:szCs w:val="22"/>
              </w:rPr>
            </w:pPr>
            <w:r w:rsidRPr="004C7489">
              <w:rPr>
                <w:rFonts w:cs="Arial"/>
                <w:color w:val="000000"/>
                <w:sz w:val="22"/>
                <w:szCs w:val="22"/>
              </w:rPr>
              <w:t>2</w:t>
            </w:r>
            <w:r w:rsidR="00582382">
              <w:rPr>
                <w:rFonts w:cs="Arial"/>
                <w:color w:val="000000"/>
                <w:sz w:val="22"/>
                <w:szCs w:val="22"/>
              </w:rPr>
              <w:t>,</w:t>
            </w:r>
            <w:r w:rsidRPr="004C7489">
              <w:rPr>
                <w:rFonts w:cs="Arial"/>
                <w:color w:val="000000"/>
                <w:sz w:val="22"/>
                <w:szCs w:val="22"/>
              </w:rPr>
              <w:t>958 (</w:t>
            </w:r>
            <w:r>
              <w:rPr>
                <w:rFonts w:cs="Arial"/>
                <w:color w:val="000000"/>
                <w:sz w:val="22"/>
                <w:szCs w:val="22"/>
              </w:rPr>
              <w:t>32.8</w:t>
            </w:r>
            <w:r w:rsidRPr="004C7489">
              <w:rPr>
                <w:rFonts w:cs="Arial"/>
                <w:color w:val="000000"/>
                <w:sz w:val="22"/>
                <w:szCs w:val="22"/>
              </w:rPr>
              <w:t>%)</w:t>
            </w:r>
          </w:p>
        </w:tc>
      </w:tr>
      <w:tr w:rsidR="0004741E" w:rsidRPr="003B72D6" w14:paraId="320BFEFB" w14:textId="77777777" w:rsidTr="0004741E">
        <w:trPr>
          <w:cantSplit/>
        </w:trPr>
        <w:tc>
          <w:tcPr>
            <w:tcW w:w="6613" w:type="dxa"/>
            <w:vAlign w:val="top"/>
          </w:tcPr>
          <w:p w14:paraId="72885C1B" w14:textId="77777777" w:rsidR="0004741E" w:rsidRPr="003B72D6" w:rsidRDefault="0004741E"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7442643A" w14:textId="77777777" w:rsidR="0004741E" w:rsidRPr="003B72D6" w:rsidRDefault="0004741E" w:rsidP="002D0C57">
            <w:pPr>
              <w:jc w:val="center"/>
              <w:rPr>
                <w:rFonts w:cs="Arial"/>
                <w:sz w:val="22"/>
                <w:szCs w:val="22"/>
              </w:rPr>
            </w:pPr>
            <w:r w:rsidRPr="004C7489">
              <w:rPr>
                <w:rFonts w:cs="Arial"/>
                <w:color w:val="000000"/>
                <w:sz w:val="22"/>
                <w:szCs w:val="22"/>
              </w:rPr>
              <w:t>883 (</w:t>
            </w:r>
            <w:r>
              <w:rPr>
                <w:rFonts w:cs="Arial"/>
                <w:color w:val="000000"/>
                <w:sz w:val="22"/>
                <w:szCs w:val="22"/>
              </w:rPr>
              <w:t>9.8</w:t>
            </w:r>
            <w:r w:rsidRPr="004C7489">
              <w:rPr>
                <w:rFonts w:cs="Arial"/>
                <w:color w:val="000000"/>
                <w:sz w:val="22"/>
                <w:szCs w:val="22"/>
              </w:rPr>
              <w:t>%)</w:t>
            </w:r>
          </w:p>
        </w:tc>
      </w:tr>
      <w:tr w:rsidR="0004741E" w:rsidRPr="003B72D6" w14:paraId="2E761ED4" w14:textId="77777777" w:rsidTr="0004741E">
        <w:trPr>
          <w:cantSplit/>
        </w:trPr>
        <w:tc>
          <w:tcPr>
            <w:tcW w:w="6613" w:type="dxa"/>
            <w:vAlign w:val="top"/>
          </w:tcPr>
          <w:p w14:paraId="1141AB0B" w14:textId="77777777" w:rsidR="0004741E" w:rsidRPr="003B72D6" w:rsidRDefault="0004741E" w:rsidP="002D0C57">
            <w:pPr>
              <w:rPr>
                <w:rFonts w:cs="Arial"/>
                <w:b/>
                <w:bCs/>
                <w:sz w:val="22"/>
                <w:szCs w:val="22"/>
              </w:rPr>
            </w:pPr>
            <w:r w:rsidRPr="003B72D6">
              <w:rPr>
                <w:rFonts w:cs="Arial"/>
                <w:b/>
                <w:bCs/>
                <w:sz w:val="22"/>
                <w:szCs w:val="22"/>
              </w:rPr>
              <w:t>Persons unemployed</w:t>
            </w:r>
          </w:p>
        </w:tc>
        <w:tc>
          <w:tcPr>
            <w:tcW w:w="2879" w:type="dxa"/>
            <w:vAlign w:val="bottom"/>
          </w:tcPr>
          <w:p w14:paraId="1F4B7FE4" w14:textId="102ED530" w:rsidR="0004741E" w:rsidRPr="003B72D6" w:rsidRDefault="0004741E" w:rsidP="002D0C57">
            <w:pPr>
              <w:jc w:val="center"/>
              <w:rPr>
                <w:rFonts w:cs="Arial"/>
                <w:sz w:val="22"/>
                <w:szCs w:val="22"/>
              </w:rPr>
            </w:pPr>
            <w:r w:rsidRPr="004C7489">
              <w:rPr>
                <w:rFonts w:cs="Arial"/>
                <w:color w:val="000000"/>
                <w:sz w:val="22"/>
                <w:szCs w:val="22"/>
              </w:rPr>
              <w:t>1</w:t>
            </w:r>
            <w:r w:rsidR="00582382">
              <w:rPr>
                <w:rFonts w:cs="Arial"/>
                <w:color w:val="000000"/>
                <w:sz w:val="22"/>
                <w:szCs w:val="22"/>
              </w:rPr>
              <w:t>,</w:t>
            </w:r>
            <w:r w:rsidRPr="004C7489">
              <w:rPr>
                <w:rFonts w:cs="Arial"/>
                <w:color w:val="000000"/>
                <w:sz w:val="22"/>
                <w:szCs w:val="22"/>
              </w:rPr>
              <w:t>031 (</w:t>
            </w:r>
            <w:r>
              <w:rPr>
                <w:rFonts w:cs="Arial"/>
                <w:color w:val="000000"/>
                <w:sz w:val="22"/>
                <w:szCs w:val="22"/>
              </w:rPr>
              <w:t>4.8</w:t>
            </w:r>
            <w:r w:rsidRPr="004C7489">
              <w:rPr>
                <w:rFonts w:cs="Arial"/>
                <w:color w:val="000000"/>
                <w:sz w:val="22"/>
                <w:szCs w:val="22"/>
              </w:rPr>
              <w:t>%)</w:t>
            </w:r>
          </w:p>
        </w:tc>
      </w:tr>
    </w:tbl>
    <w:p w14:paraId="52EA19CB" w14:textId="77777777" w:rsidR="0070355A" w:rsidRPr="00B12579" w:rsidRDefault="0070355A" w:rsidP="00505C7B">
      <w:pPr>
        <w:spacing w:line="240" w:lineRule="auto"/>
      </w:pPr>
    </w:p>
    <w:p w14:paraId="0B33C630" w14:textId="2CF0EDCC" w:rsidR="00856CB9" w:rsidRPr="00E35DB3" w:rsidRDefault="0070355A" w:rsidP="00E35DB3">
      <w:pPr>
        <w:spacing w:line="240" w:lineRule="auto"/>
      </w:pPr>
      <w:r w:rsidRPr="00B12579">
        <w:t>The sections that follow outline projected climate hazards for this district. Further information on this health district, including population demographics, is provide</w:t>
      </w:r>
      <w:r w:rsidR="00802914">
        <w:t>d</w:t>
      </w:r>
      <w:r w:rsidRPr="00B12579">
        <w:t xml:space="preserve"> in the online dashboard</w:t>
      </w:r>
      <w:r w:rsidR="00CA3A33">
        <w:t>.</w:t>
      </w:r>
      <w:r w:rsidR="00856CB9">
        <w:br w:type="page"/>
      </w:r>
    </w:p>
    <w:p w14:paraId="012FE468" w14:textId="72859F0E" w:rsidR="00A97B4B" w:rsidRDefault="00A97B4B" w:rsidP="00B12579">
      <w:pPr>
        <w:pStyle w:val="Heading2"/>
        <w:spacing w:line="240" w:lineRule="auto"/>
      </w:pPr>
      <w:r w:rsidRPr="002B1930">
        <w:lastRenderedPageBreak/>
        <w:t>Heat and humidity hazard</w:t>
      </w:r>
    </w:p>
    <w:p w14:paraId="0224D906" w14:textId="77777777" w:rsidR="002070F4" w:rsidRPr="00C14FA0" w:rsidRDefault="002070F4" w:rsidP="00B12579">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5AA67F37" w14:textId="66E2511C" w:rsidR="002070F4" w:rsidRPr="00C14FA0" w:rsidRDefault="002070F4" w:rsidP="00B12579">
      <w:pPr>
        <w:pStyle w:val="BulletNoIndent"/>
        <w:spacing w:line="240" w:lineRule="auto"/>
      </w:pPr>
      <w:r w:rsidRPr="00C14FA0">
        <w:rPr>
          <w:b/>
          <w:bCs/>
        </w:rPr>
        <w:t xml:space="preserve">More heatwaves: </w:t>
      </w:r>
      <w:r w:rsidRPr="00C14FA0">
        <w:t>Heatwave events are likely to last longer and the number of heatwave events per year will increase. By 2050, under a reasonable worst</w:t>
      </w:r>
      <w:r w:rsidR="00770AA8" w:rsidRPr="00913D61">
        <w:t>-</w:t>
      </w:r>
      <w:r w:rsidRPr="00C14FA0">
        <w:t xml:space="preserve">case scenario, the number of heatwaves will more than </w:t>
      </w:r>
      <w:r w:rsidR="00921090" w:rsidRPr="00C14FA0">
        <w:t>trip</w:t>
      </w:r>
      <w:r w:rsidRPr="00C14FA0">
        <w:t>le. By 2085, under a reasonable worst</w:t>
      </w:r>
      <w:r w:rsidR="00770AA8" w:rsidRPr="00913D61">
        <w:t>-</w:t>
      </w:r>
      <w:r w:rsidRPr="00C14FA0">
        <w:t xml:space="preserve">case scenario, the number of heatwaves per year </w:t>
      </w:r>
      <w:r w:rsidR="00921090" w:rsidRPr="00C14FA0">
        <w:t>will more than</w:t>
      </w:r>
      <w:r w:rsidRPr="00C14FA0">
        <w:t xml:space="preserve"> quadruple. </w:t>
      </w:r>
    </w:p>
    <w:p w14:paraId="406B3820" w14:textId="77777777" w:rsidR="002070F4" w:rsidRPr="00C14FA0" w:rsidRDefault="002070F4" w:rsidP="00B12579">
      <w:pPr>
        <w:pStyle w:val="BulletNoIndent"/>
        <w:spacing w:line="240" w:lineRule="auto"/>
      </w:pPr>
      <w:r w:rsidRPr="00C14FA0">
        <w:rPr>
          <w:b/>
          <w:bCs/>
        </w:rPr>
        <w:t>Hotter days and warmer nights:</w:t>
      </w:r>
      <w:r w:rsidRPr="00C14FA0">
        <w:t xml:space="preserve"> The </w:t>
      </w:r>
      <w:proofErr w:type="gramStart"/>
      <w:r w:rsidRPr="00C14FA0">
        <w:t>day time</w:t>
      </w:r>
      <w:proofErr w:type="gramEnd"/>
      <w:r w:rsidRPr="00C14FA0">
        <w:t xml:space="preserve"> and </w:t>
      </w:r>
      <w:proofErr w:type="gramStart"/>
      <w:r w:rsidRPr="00C14FA0">
        <w:t>night time</w:t>
      </w:r>
      <w:proofErr w:type="gramEnd"/>
      <w:r w:rsidRPr="00C14FA0">
        <w:t xml:space="preserve"> temperatures on hot days will increase.</w:t>
      </w:r>
    </w:p>
    <w:p w14:paraId="6C54F79E" w14:textId="134E9DA7" w:rsidR="002070F4" w:rsidRPr="00C14FA0" w:rsidRDefault="002070F4" w:rsidP="00B12579">
      <w:pPr>
        <w:pStyle w:val="BulletNoIndent"/>
        <w:spacing w:line="240" w:lineRule="auto"/>
      </w:pPr>
      <w:r w:rsidRPr="00C14FA0">
        <w:rPr>
          <w:b/>
          <w:bCs/>
        </w:rPr>
        <w:t xml:space="preserve">More days above </w:t>
      </w:r>
      <w:r w:rsidRPr="00C14FA0">
        <w:rPr>
          <w:b/>
        </w:rPr>
        <w:t>35°C and 40°C</w:t>
      </w:r>
      <w:r w:rsidRPr="00C14FA0">
        <w:t>: The number of days per year greater than 35°C and 40°C will increase under both middle of the road and reasonable worst</w:t>
      </w:r>
      <w:r w:rsidR="000B6AD7" w:rsidRPr="00913D61">
        <w:t>-</w:t>
      </w:r>
      <w:r w:rsidRPr="00C14FA0">
        <w:t>case scenarios.</w:t>
      </w:r>
    </w:p>
    <w:p w14:paraId="0A94BC03" w14:textId="77777777" w:rsidR="00A97B4B" w:rsidRPr="00F06EBB" w:rsidRDefault="00A97B4B" w:rsidP="00B12579">
      <w:pPr>
        <w:spacing w:line="240" w:lineRule="auto"/>
      </w:pPr>
    </w:p>
    <w:tbl>
      <w:tblPr>
        <w:tblStyle w:val="TableGrid"/>
        <w:tblW w:w="5000" w:type="pct"/>
        <w:tblLook w:val="04A0" w:firstRow="1" w:lastRow="0" w:firstColumn="1" w:lastColumn="0" w:noHBand="0" w:noVBand="1"/>
      </w:tblPr>
      <w:tblGrid>
        <w:gridCol w:w="2978"/>
        <w:gridCol w:w="1133"/>
        <w:gridCol w:w="1276"/>
        <w:gridCol w:w="1416"/>
        <w:gridCol w:w="1261"/>
        <w:gridCol w:w="1428"/>
      </w:tblGrid>
      <w:tr w:rsidR="00A23C76" w:rsidRPr="00B12579" w14:paraId="2AB8D3D6" w14:textId="77777777" w:rsidTr="00BD125F">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Borders>
              <w:top w:val="nil"/>
              <w:left w:val="nil"/>
              <w:bottom w:val="nil"/>
              <w:right w:val="nil"/>
            </w:tcBorders>
          </w:tcPr>
          <w:p w14:paraId="06FD6605" w14:textId="77777777" w:rsidR="00A23C76" w:rsidRPr="00B12579" w:rsidRDefault="00A23C76" w:rsidP="00B12579">
            <w:pPr>
              <w:spacing w:line="240" w:lineRule="auto"/>
              <w:rPr>
                <w:sz w:val="22"/>
                <w:szCs w:val="22"/>
              </w:rPr>
            </w:pPr>
          </w:p>
        </w:tc>
        <w:tc>
          <w:tcPr>
            <w:tcW w:w="597" w:type="pct"/>
            <w:tcBorders>
              <w:top w:val="nil"/>
              <w:left w:val="nil"/>
              <w:bottom w:val="nil"/>
              <w:right w:val="nil"/>
            </w:tcBorders>
          </w:tcPr>
          <w:p w14:paraId="423F7C03" w14:textId="27E76117" w:rsidR="00A23C76" w:rsidRPr="00B12579" w:rsidRDefault="00A23C76" w:rsidP="00B12579">
            <w:pPr>
              <w:spacing w:line="240" w:lineRule="auto"/>
              <w:jc w:val="center"/>
              <w:rPr>
                <w:sz w:val="22"/>
                <w:szCs w:val="22"/>
              </w:rPr>
            </w:pPr>
            <w:r w:rsidRPr="00B12579">
              <w:rPr>
                <w:b/>
                <w:bCs/>
                <w:sz w:val="22"/>
                <w:szCs w:val="22"/>
              </w:rPr>
              <w:t>Baseline</w:t>
            </w:r>
          </w:p>
        </w:tc>
        <w:tc>
          <w:tcPr>
            <w:tcW w:w="1418" w:type="pct"/>
            <w:gridSpan w:val="2"/>
            <w:tcBorders>
              <w:top w:val="nil"/>
              <w:left w:val="nil"/>
              <w:bottom w:val="nil"/>
              <w:right w:val="nil"/>
            </w:tcBorders>
          </w:tcPr>
          <w:p w14:paraId="1885450A" w14:textId="5E96571B" w:rsidR="00A23C76" w:rsidRPr="00B12579" w:rsidRDefault="00A23C76" w:rsidP="00B12579">
            <w:pPr>
              <w:spacing w:line="240" w:lineRule="auto"/>
              <w:jc w:val="center"/>
              <w:rPr>
                <w:sz w:val="22"/>
                <w:szCs w:val="22"/>
              </w:rPr>
            </w:pPr>
            <w:r w:rsidRPr="00B12579">
              <w:rPr>
                <w:b/>
                <w:bCs/>
                <w:sz w:val="22"/>
                <w:szCs w:val="22"/>
              </w:rPr>
              <w:t>2050 Scenarios</w:t>
            </w:r>
          </w:p>
        </w:tc>
        <w:tc>
          <w:tcPr>
            <w:tcW w:w="1416" w:type="pct"/>
            <w:gridSpan w:val="2"/>
            <w:tcBorders>
              <w:top w:val="nil"/>
              <w:left w:val="nil"/>
              <w:bottom w:val="nil"/>
              <w:right w:val="nil"/>
            </w:tcBorders>
          </w:tcPr>
          <w:p w14:paraId="4BB6466E" w14:textId="202CD3B7" w:rsidR="00A23C76" w:rsidRPr="00B12579" w:rsidRDefault="00A23C76" w:rsidP="00B12579">
            <w:pPr>
              <w:spacing w:line="240" w:lineRule="auto"/>
              <w:jc w:val="center"/>
              <w:rPr>
                <w:sz w:val="22"/>
                <w:szCs w:val="22"/>
              </w:rPr>
            </w:pPr>
            <w:r w:rsidRPr="00B12579">
              <w:rPr>
                <w:b/>
                <w:bCs/>
                <w:sz w:val="22"/>
                <w:szCs w:val="22"/>
              </w:rPr>
              <w:t>2085 Scenarios</w:t>
            </w:r>
          </w:p>
        </w:tc>
      </w:tr>
      <w:tr w:rsidR="00A86311" w:rsidRPr="00B12579" w14:paraId="5A1F0DC4" w14:textId="77777777" w:rsidTr="00906706">
        <w:trPr>
          <w:cnfStyle w:val="000000100000" w:firstRow="0" w:lastRow="0" w:firstColumn="0" w:lastColumn="0" w:oddVBand="0" w:evenVBand="0" w:oddHBand="1" w:evenHBand="0" w:firstRowFirstColumn="0" w:firstRowLastColumn="0" w:lastRowFirstColumn="0" w:lastRowLastColumn="0"/>
          <w:trHeight w:hRule="exact" w:val="595"/>
        </w:trPr>
        <w:tc>
          <w:tcPr>
            <w:tcW w:w="1568" w:type="pct"/>
            <w:tcBorders>
              <w:top w:val="nil"/>
            </w:tcBorders>
            <w:vAlign w:val="top"/>
          </w:tcPr>
          <w:p w14:paraId="0FA38579" w14:textId="77777777" w:rsidR="00A86311" w:rsidRPr="00B12579" w:rsidRDefault="00A86311" w:rsidP="00B12579">
            <w:pPr>
              <w:spacing w:line="240" w:lineRule="auto"/>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0F442670" w14:textId="77777777" w:rsidR="00A86311" w:rsidRPr="00B12579" w:rsidRDefault="00A86311" w:rsidP="00B12579">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448341FF" w14:textId="09FAFFA8" w:rsidR="00A86311" w:rsidRPr="00B12579" w:rsidRDefault="00A86311" w:rsidP="00B12579">
            <w:pPr>
              <w:spacing w:line="240" w:lineRule="auto"/>
              <w:jc w:val="right"/>
              <w:rPr>
                <w:sz w:val="22"/>
                <w:szCs w:val="22"/>
              </w:rPr>
            </w:pPr>
            <w:r w:rsidRPr="00B12579">
              <w:rPr>
                <w:b/>
                <w:bCs/>
                <w:sz w:val="22"/>
                <w:szCs w:val="22"/>
              </w:rPr>
              <w:t xml:space="preserve">Middle of the road   </w:t>
            </w:r>
          </w:p>
        </w:tc>
        <w:tc>
          <w:tcPr>
            <w:tcW w:w="746" w:type="pct"/>
            <w:tcBorders>
              <w:top w:val="nil"/>
              <w:right w:val="single" w:sz="4" w:space="0" w:color="00DCA1" w:themeColor="background2"/>
            </w:tcBorders>
            <w:vAlign w:val="top"/>
          </w:tcPr>
          <w:p w14:paraId="7A87AD06" w14:textId="4A02DA85" w:rsidR="00A86311" w:rsidRPr="00B12579" w:rsidRDefault="00A86311" w:rsidP="00B12579">
            <w:pPr>
              <w:spacing w:line="240" w:lineRule="auto"/>
              <w:jc w:val="right"/>
              <w:rPr>
                <w:sz w:val="22"/>
                <w:szCs w:val="22"/>
              </w:rPr>
            </w:pPr>
            <w:r w:rsidRPr="00B12579">
              <w:rPr>
                <w:b/>
                <w:bCs/>
                <w:sz w:val="22"/>
                <w:szCs w:val="22"/>
              </w:rPr>
              <w:t>Reasonable worst</w:t>
            </w:r>
            <w:r w:rsidR="000B6AD7" w:rsidRPr="00913D61">
              <w:t>-</w:t>
            </w:r>
            <w:r w:rsidRPr="00B12579">
              <w:rPr>
                <w:b/>
                <w:bCs/>
                <w:sz w:val="22"/>
                <w:szCs w:val="22"/>
              </w:rPr>
              <w:t xml:space="preserve">case </w:t>
            </w:r>
          </w:p>
        </w:tc>
        <w:tc>
          <w:tcPr>
            <w:tcW w:w="664" w:type="pct"/>
            <w:tcBorders>
              <w:top w:val="nil"/>
              <w:left w:val="single" w:sz="4" w:space="0" w:color="00DCA1" w:themeColor="background2"/>
              <w:bottom w:val="single" w:sz="6" w:space="0" w:color="00DCA1" w:themeColor="background2"/>
            </w:tcBorders>
            <w:vAlign w:val="top"/>
          </w:tcPr>
          <w:p w14:paraId="4205B3C5" w14:textId="512123FE" w:rsidR="00A86311" w:rsidRPr="00B12579" w:rsidRDefault="00A86311" w:rsidP="00B12579">
            <w:pPr>
              <w:spacing w:line="240" w:lineRule="auto"/>
              <w:jc w:val="right"/>
              <w:rPr>
                <w:sz w:val="22"/>
                <w:szCs w:val="22"/>
              </w:rPr>
            </w:pPr>
            <w:r w:rsidRPr="00B12579">
              <w:rPr>
                <w:b/>
                <w:bCs/>
                <w:sz w:val="22"/>
                <w:szCs w:val="22"/>
              </w:rPr>
              <w:t xml:space="preserve">Middle of the road   </w:t>
            </w:r>
          </w:p>
        </w:tc>
        <w:tc>
          <w:tcPr>
            <w:tcW w:w="752" w:type="pct"/>
            <w:tcBorders>
              <w:top w:val="nil"/>
            </w:tcBorders>
            <w:vAlign w:val="top"/>
          </w:tcPr>
          <w:p w14:paraId="6FCE5851" w14:textId="6A860BC3" w:rsidR="00A86311" w:rsidRPr="00B12579" w:rsidRDefault="00A86311" w:rsidP="00B12579">
            <w:pPr>
              <w:spacing w:line="240" w:lineRule="auto"/>
              <w:jc w:val="right"/>
              <w:rPr>
                <w:sz w:val="22"/>
                <w:szCs w:val="22"/>
              </w:rPr>
            </w:pPr>
            <w:r w:rsidRPr="00B12579">
              <w:rPr>
                <w:b/>
                <w:bCs/>
                <w:sz w:val="22"/>
                <w:szCs w:val="22"/>
              </w:rPr>
              <w:t>Reasonable worst</w:t>
            </w:r>
            <w:r w:rsidR="000B6AD7" w:rsidRPr="00913D61">
              <w:t>-</w:t>
            </w:r>
            <w:r w:rsidRPr="00B12579">
              <w:rPr>
                <w:b/>
                <w:bCs/>
                <w:sz w:val="22"/>
                <w:szCs w:val="22"/>
              </w:rPr>
              <w:t xml:space="preserve">case  </w:t>
            </w:r>
          </w:p>
        </w:tc>
      </w:tr>
      <w:tr w:rsidR="002C2915" w:rsidRPr="00B12579" w14:paraId="22413A0A" w14:textId="77777777" w:rsidTr="00BD125F">
        <w:trPr>
          <w:trHeight w:hRule="exact" w:val="624"/>
        </w:trPr>
        <w:tc>
          <w:tcPr>
            <w:tcW w:w="1568" w:type="pct"/>
            <w:tcBorders>
              <w:right w:val="single" w:sz="6" w:space="0" w:color="00DCA1" w:themeColor="background2"/>
            </w:tcBorders>
            <w:vAlign w:val="top"/>
          </w:tcPr>
          <w:p w14:paraId="745FF93B" w14:textId="53008608" w:rsidR="002C2915" w:rsidRPr="00B12579" w:rsidRDefault="002C2915" w:rsidP="00B12579">
            <w:pPr>
              <w:spacing w:line="240" w:lineRule="auto"/>
              <w:rPr>
                <w:sz w:val="22"/>
                <w:szCs w:val="22"/>
              </w:rPr>
            </w:pPr>
            <w:r w:rsidRPr="00B12579">
              <w:rPr>
                <w:b/>
                <w:bCs/>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20E95541" w14:textId="77777777" w:rsidR="002C2915" w:rsidRPr="00B12579" w:rsidRDefault="002C2915" w:rsidP="00B12579">
            <w:pPr>
              <w:spacing w:line="240" w:lineRule="auto"/>
              <w:jc w:val="right"/>
              <w:rPr>
                <w:sz w:val="22"/>
                <w:szCs w:val="22"/>
              </w:rPr>
            </w:pPr>
            <w:r w:rsidRPr="00B12579">
              <w:rPr>
                <w:sz w:val="22"/>
                <w:szCs w:val="22"/>
              </w:rPr>
              <w:t>24.9</w:t>
            </w:r>
          </w:p>
        </w:tc>
        <w:tc>
          <w:tcPr>
            <w:tcW w:w="672" w:type="pct"/>
            <w:tcBorders>
              <w:left w:val="single" w:sz="4" w:space="0" w:color="00DCA1" w:themeColor="background2"/>
            </w:tcBorders>
            <w:vAlign w:val="top"/>
          </w:tcPr>
          <w:p w14:paraId="32786C2A" w14:textId="77777777" w:rsidR="002C2915" w:rsidRPr="00B12579" w:rsidRDefault="002C2915" w:rsidP="00B12579">
            <w:pPr>
              <w:spacing w:line="240" w:lineRule="auto"/>
              <w:jc w:val="right"/>
              <w:rPr>
                <w:sz w:val="22"/>
                <w:szCs w:val="22"/>
              </w:rPr>
            </w:pPr>
            <w:r w:rsidRPr="00B12579">
              <w:rPr>
                <w:sz w:val="22"/>
                <w:szCs w:val="22"/>
              </w:rPr>
              <w:t xml:space="preserve">26.6 </w:t>
            </w:r>
          </w:p>
          <w:p w14:paraId="50DA6105" w14:textId="77777777" w:rsidR="002C2915" w:rsidRPr="00B12579" w:rsidRDefault="002C2915" w:rsidP="00B12579">
            <w:pPr>
              <w:spacing w:line="240" w:lineRule="auto"/>
              <w:jc w:val="right"/>
              <w:rPr>
                <w:sz w:val="22"/>
                <w:szCs w:val="22"/>
              </w:rPr>
            </w:pPr>
            <w:r w:rsidRPr="00B12579">
              <w:rPr>
                <w:sz w:val="22"/>
                <w:szCs w:val="22"/>
              </w:rPr>
              <w:t>[25.9, 27.4]</w:t>
            </w:r>
          </w:p>
        </w:tc>
        <w:tc>
          <w:tcPr>
            <w:tcW w:w="746" w:type="pct"/>
            <w:tcBorders>
              <w:right w:val="single" w:sz="4" w:space="0" w:color="00DCA1" w:themeColor="background2"/>
            </w:tcBorders>
            <w:vAlign w:val="top"/>
          </w:tcPr>
          <w:p w14:paraId="64C8EDE2" w14:textId="77777777" w:rsidR="002C2915" w:rsidRPr="00B12579" w:rsidRDefault="002C2915" w:rsidP="00B12579">
            <w:pPr>
              <w:spacing w:line="240" w:lineRule="auto"/>
              <w:jc w:val="right"/>
              <w:rPr>
                <w:sz w:val="22"/>
                <w:szCs w:val="22"/>
              </w:rPr>
            </w:pPr>
            <w:r w:rsidRPr="00B12579">
              <w:rPr>
                <w:sz w:val="22"/>
                <w:szCs w:val="22"/>
              </w:rPr>
              <w:t xml:space="preserve">26.9 </w:t>
            </w:r>
          </w:p>
          <w:p w14:paraId="0B5AD49E" w14:textId="77777777" w:rsidR="002C2915" w:rsidRPr="00B12579" w:rsidRDefault="002C2915" w:rsidP="00B12579">
            <w:pPr>
              <w:spacing w:line="240" w:lineRule="auto"/>
              <w:jc w:val="right"/>
              <w:rPr>
                <w:sz w:val="22"/>
                <w:szCs w:val="22"/>
              </w:rPr>
            </w:pPr>
            <w:r w:rsidRPr="00B12579">
              <w:rPr>
                <w:sz w:val="22"/>
                <w:szCs w:val="22"/>
              </w:rPr>
              <w:t>[26.1, 27.7]</w:t>
            </w:r>
          </w:p>
        </w:tc>
        <w:tc>
          <w:tcPr>
            <w:tcW w:w="664" w:type="pct"/>
            <w:tcBorders>
              <w:left w:val="single" w:sz="4" w:space="0" w:color="00DCA1" w:themeColor="background2"/>
            </w:tcBorders>
            <w:vAlign w:val="top"/>
          </w:tcPr>
          <w:p w14:paraId="369B58E3" w14:textId="77777777" w:rsidR="002C2915" w:rsidRPr="00B12579" w:rsidRDefault="002C2915" w:rsidP="00B12579">
            <w:pPr>
              <w:spacing w:line="240" w:lineRule="auto"/>
              <w:jc w:val="right"/>
              <w:rPr>
                <w:sz w:val="22"/>
                <w:szCs w:val="22"/>
              </w:rPr>
            </w:pPr>
            <w:r w:rsidRPr="00B12579">
              <w:rPr>
                <w:sz w:val="22"/>
                <w:szCs w:val="22"/>
              </w:rPr>
              <w:t xml:space="preserve">27.6 </w:t>
            </w:r>
          </w:p>
          <w:p w14:paraId="00ADCBBE" w14:textId="77777777" w:rsidR="002C2915" w:rsidRPr="00B12579" w:rsidRDefault="002C2915" w:rsidP="00B12579">
            <w:pPr>
              <w:spacing w:line="240" w:lineRule="auto"/>
              <w:jc w:val="right"/>
              <w:rPr>
                <w:sz w:val="22"/>
                <w:szCs w:val="22"/>
              </w:rPr>
            </w:pPr>
            <w:r w:rsidRPr="00B12579">
              <w:rPr>
                <w:sz w:val="22"/>
                <w:szCs w:val="22"/>
              </w:rPr>
              <w:t>[26.7, 28.6]</w:t>
            </w:r>
          </w:p>
        </w:tc>
        <w:tc>
          <w:tcPr>
            <w:tcW w:w="752" w:type="pct"/>
            <w:vAlign w:val="top"/>
          </w:tcPr>
          <w:p w14:paraId="266DF23F" w14:textId="77777777" w:rsidR="002C2915" w:rsidRPr="00B12579" w:rsidRDefault="002C2915" w:rsidP="00B12579">
            <w:pPr>
              <w:spacing w:line="240" w:lineRule="auto"/>
              <w:jc w:val="right"/>
              <w:rPr>
                <w:sz w:val="22"/>
                <w:szCs w:val="22"/>
              </w:rPr>
            </w:pPr>
            <w:r w:rsidRPr="00B12579">
              <w:rPr>
                <w:sz w:val="22"/>
                <w:szCs w:val="22"/>
              </w:rPr>
              <w:t xml:space="preserve">28.8 </w:t>
            </w:r>
          </w:p>
          <w:p w14:paraId="62F31388" w14:textId="77777777" w:rsidR="002C2915" w:rsidRPr="00B12579" w:rsidRDefault="002C2915" w:rsidP="00B12579">
            <w:pPr>
              <w:spacing w:line="240" w:lineRule="auto"/>
              <w:jc w:val="right"/>
              <w:rPr>
                <w:sz w:val="22"/>
                <w:szCs w:val="22"/>
              </w:rPr>
            </w:pPr>
            <w:r w:rsidRPr="00B12579">
              <w:rPr>
                <w:sz w:val="22"/>
                <w:szCs w:val="22"/>
              </w:rPr>
              <w:t>[27.6, 30]</w:t>
            </w:r>
          </w:p>
        </w:tc>
      </w:tr>
      <w:tr w:rsidR="002C2915" w:rsidRPr="00B12579" w14:paraId="271FC1B6" w14:textId="77777777" w:rsidTr="00BD125F">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3B5C4389" w14:textId="0C718DED" w:rsidR="002C2915" w:rsidRPr="00B12579" w:rsidRDefault="002C2915" w:rsidP="00B12579">
            <w:pPr>
              <w:spacing w:line="240" w:lineRule="auto"/>
              <w:rPr>
                <w:sz w:val="22"/>
                <w:szCs w:val="22"/>
              </w:rPr>
            </w:pPr>
            <w:r w:rsidRPr="00B12579">
              <w:rPr>
                <w:b/>
                <w:bCs/>
                <w:sz w:val="22"/>
                <w:szCs w:val="22"/>
              </w:rPr>
              <w:t>Maximum temperature on hot days (°</w:t>
            </w:r>
            <w:proofErr w:type="gramStart"/>
            <w:r w:rsidRPr="00B12579">
              <w:rPr>
                <w:b/>
                <w:bCs/>
                <w:sz w:val="22"/>
                <w:szCs w:val="22"/>
              </w:rPr>
              <w:t>C)</w:t>
            </w:r>
            <w:r w:rsidRPr="00B12579">
              <w:rPr>
                <w:b/>
                <w:bCs/>
                <w:sz w:val="22"/>
                <w:szCs w:val="22"/>
                <w:vertAlign w:val="superscript"/>
              </w:rPr>
              <w:t>(</w:t>
            </w:r>
            <w:proofErr w:type="gramEnd"/>
            <w:r w:rsidRPr="00B12579">
              <w:rPr>
                <w:b/>
                <w:bCs/>
                <w:sz w:val="22"/>
                <w:szCs w:val="22"/>
                <w:vertAlign w:val="superscript"/>
              </w:rPr>
              <w:t>a)</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D97B78F" w14:textId="77777777" w:rsidR="002C2915" w:rsidRPr="00B12579" w:rsidRDefault="002C2915" w:rsidP="00B12579">
            <w:pPr>
              <w:spacing w:line="240" w:lineRule="auto"/>
              <w:jc w:val="right"/>
              <w:rPr>
                <w:sz w:val="22"/>
                <w:szCs w:val="22"/>
              </w:rPr>
            </w:pPr>
            <w:r w:rsidRPr="00B12579">
              <w:rPr>
                <w:sz w:val="22"/>
                <w:szCs w:val="22"/>
              </w:rPr>
              <w:t>39</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069CC28" w14:textId="77777777" w:rsidR="002C2915" w:rsidRPr="00B12579" w:rsidRDefault="002C2915" w:rsidP="00B12579">
            <w:pPr>
              <w:spacing w:line="240" w:lineRule="auto"/>
              <w:jc w:val="right"/>
              <w:rPr>
                <w:sz w:val="22"/>
                <w:szCs w:val="22"/>
              </w:rPr>
            </w:pPr>
            <w:r w:rsidRPr="00B12579">
              <w:rPr>
                <w:sz w:val="22"/>
                <w:szCs w:val="22"/>
              </w:rPr>
              <w:t xml:space="preserve">40.8 </w:t>
            </w:r>
          </w:p>
          <w:p w14:paraId="15C9E0E4" w14:textId="77777777" w:rsidR="002C2915" w:rsidRPr="00B12579" w:rsidRDefault="002C2915" w:rsidP="00B12579">
            <w:pPr>
              <w:spacing w:line="240" w:lineRule="auto"/>
              <w:jc w:val="right"/>
              <w:rPr>
                <w:sz w:val="22"/>
                <w:szCs w:val="22"/>
              </w:rPr>
            </w:pPr>
            <w:r w:rsidRPr="00B12579">
              <w:rPr>
                <w:sz w:val="22"/>
                <w:szCs w:val="22"/>
              </w:rPr>
              <w:t>[40, 41.5]</w:t>
            </w:r>
          </w:p>
        </w:tc>
        <w:tc>
          <w:tcPr>
            <w:tcW w:w="746" w:type="pct"/>
            <w:tcBorders>
              <w:right w:val="single" w:sz="4" w:space="0" w:color="00DCA1" w:themeColor="background2"/>
            </w:tcBorders>
            <w:vAlign w:val="top"/>
          </w:tcPr>
          <w:p w14:paraId="7CC553CE" w14:textId="77777777" w:rsidR="002C2915" w:rsidRPr="00B12579" w:rsidRDefault="002C2915" w:rsidP="00B12579">
            <w:pPr>
              <w:spacing w:line="240" w:lineRule="auto"/>
              <w:jc w:val="right"/>
              <w:rPr>
                <w:sz w:val="22"/>
                <w:szCs w:val="22"/>
              </w:rPr>
            </w:pPr>
            <w:r w:rsidRPr="00B12579">
              <w:rPr>
                <w:sz w:val="22"/>
                <w:szCs w:val="22"/>
              </w:rPr>
              <w:t xml:space="preserve">41 </w:t>
            </w:r>
          </w:p>
          <w:p w14:paraId="392D02E4" w14:textId="77777777" w:rsidR="002C2915" w:rsidRPr="00B12579" w:rsidRDefault="002C2915" w:rsidP="00B12579">
            <w:pPr>
              <w:spacing w:line="240" w:lineRule="auto"/>
              <w:jc w:val="right"/>
              <w:rPr>
                <w:sz w:val="22"/>
                <w:szCs w:val="22"/>
              </w:rPr>
            </w:pPr>
            <w:r w:rsidRPr="00B12579">
              <w:rPr>
                <w:sz w:val="22"/>
                <w:szCs w:val="22"/>
              </w:rPr>
              <w:t>[40.1, 41.7]</w:t>
            </w:r>
          </w:p>
        </w:tc>
        <w:tc>
          <w:tcPr>
            <w:tcW w:w="664" w:type="pct"/>
            <w:tcBorders>
              <w:top w:val="single" w:sz="6" w:space="0" w:color="00DCA1" w:themeColor="background2"/>
              <w:left w:val="single" w:sz="4" w:space="0" w:color="00DCA1" w:themeColor="background2"/>
              <w:bottom w:val="single" w:sz="6" w:space="0" w:color="00DCA1" w:themeColor="background2"/>
            </w:tcBorders>
            <w:vAlign w:val="top"/>
          </w:tcPr>
          <w:p w14:paraId="0ED4C4D1" w14:textId="77777777" w:rsidR="002C2915" w:rsidRPr="00B12579" w:rsidRDefault="002C2915" w:rsidP="00B12579">
            <w:pPr>
              <w:spacing w:line="240" w:lineRule="auto"/>
              <w:jc w:val="right"/>
              <w:rPr>
                <w:sz w:val="22"/>
                <w:szCs w:val="22"/>
              </w:rPr>
            </w:pPr>
            <w:r w:rsidRPr="00B12579">
              <w:rPr>
                <w:sz w:val="22"/>
                <w:szCs w:val="22"/>
              </w:rPr>
              <w:t xml:space="preserve">41.6 </w:t>
            </w:r>
          </w:p>
          <w:p w14:paraId="138F2D31" w14:textId="77777777" w:rsidR="002C2915" w:rsidRPr="00B12579" w:rsidRDefault="002C2915" w:rsidP="00B12579">
            <w:pPr>
              <w:spacing w:line="240" w:lineRule="auto"/>
              <w:jc w:val="right"/>
              <w:rPr>
                <w:sz w:val="22"/>
                <w:szCs w:val="22"/>
              </w:rPr>
            </w:pPr>
            <w:r w:rsidRPr="00B12579">
              <w:rPr>
                <w:sz w:val="22"/>
                <w:szCs w:val="22"/>
              </w:rPr>
              <w:t>[40.5, 42.4]</w:t>
            </w:r>
          </w:p>
        </w:tc>
        <w:tc>
          <w:tcPr>
            <w:tcW w:w="752" w:type="pct"/>
            <w:vAlign w:val="top"/>
          </w:tcPr>
          <w:p w14:paraId="76C56B2B" w14:textId="77777777" w:rsidR="002C2915" w:rsidRPr="00B12579" w:rsidRDefault="002C2915" w:rsidP="00B12579">
            <w:pPr>
              <w:spacing w:line="240" w:lineRule="auto"/>
              <w:jc w:val="right"/>
              <w:rPr>
                <w:sz w:val="22"/>
                <w:szCs w:val="22"/>
              </w:rPr>
            </w:pPr>
            <w:r w:rsidRPr="00B12579">
              <w:rPr>
                <w:sz w:val="22"/>
                <w:szCs w:val="22"/>
              </w:rPr>
              <w:t xml:space="preserve">42.8 </w:t>
            </w:r>
          </w:p>
          <w:p w14:paraId="0EAD3D92" w14:textId="77777777" w:rsidR="002C2915" w:rsidRPr="00B12579" w:rsidRDefault="002C2915" w:rsidP="00B12579">
            <w:pPr>
              <w:spacing w:line="240" w:lineRule="auto"/>
              <w:jc w:val="right"/>
              <w:rPr>
                <w:sz w:val="22"/>
                <w:szCs w:val="22"/>
              </w:rPr>
            </w:pPr>
            <w:r w:rsidRPr="00B12579">
              <w:rPr>
                <w:sz w:val="22"/>
                <w:szCs w:val="22"/>
              </w:rPr>
              <w:t>[41.6, 43.7]</w:t>
            </w:r>
          </w:p>
        </w:tc>
      </w:tr>
      <w:tr w:rsidR="002C2915" w:rsidRPr="00B12579" w14:paraId="072BC97A" w14:textId="77777777" w:rsidTr="00BD125F">
        <w:trPr>
          <w:trHeight w:hRule="exact" w:val="624"/>
        </w:trPr>
        <w:tc>
          <w:tcPr>
            <w:tcW w:w="1568" w:type="pct"/>
            <w:tcBorders>
              <w:right w:val="single" w:sz="6" w:space="0" w:color="00DCA1" w:themeColor="background2"/>
            </w:tcBorders>
            <w:vAlign w:val="top"/>
          </w:tcPr>
          <w:p w14:paraId="08573B63" w14:textId="7122C84C" w:rsidR="002C2915" w:rsidRPr="00B12579" w:rsidRDefault="002C2915" w:rsidP="00B12579">
            <w:pPr>
              <w:spacing w:line="240" w:lineRule="auto"/>
              <w:rPr>
                <w:sz w:val="22"/>
                <w:szCs w:val="22"/>
              </w:rPr>
            </w:pPr>
            <w:r w:rsidRPr="00B12579">
              <w:rPr>
                <w:b/>
                <w:bCs/>
                <w:sz w:val="22"/>
                <w:szCs w:val="22"/>
              </w:rPr>
              <w:t>Minimum temperature on hot nights (°</w:t>
            </w:r>
            <w:proofErr w:type="gramStart"/>
            <w:r w:rsidRPr="00B12579">
              <w:rPr>
                <w:b/>
                <w:bCs/>
                <w:sz w:val="22"/>
                <w:szCs w:val="22"/>
              </w:rPr>
              <w:t>C)</w:t>
            </w:r>
            <w:r w:rsidRPr="00B12579">
              <w:rPr>
                <w:b/>
                <w:bCs/>
                <w:sz w:val="22"/>
                <w:szCs w:val="22"/>
                <w:vertAlign w:val="superscript"/>
              </w:rPr>
              <w:t>(</w:t>
            </w:r>
            <w:proofErr w:type="gramEnd"/>
            <w:r w:rsidRPr="00B12579">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158DF765" w14:textId="77777777" w:rsidR="002C2915" w:rsidRPr="00B12579" w:rsidRDefault="002C2915" w:rsidP="00B12579">
            <w:pPr>
              <w:spacing w:line="240" w:lineRule="auto"/>
              <w:jc w:val="right"/>
              <w:rPr>
                <w:sz w:val="22"/>
                <w:szCs w:val="22"/>
              </w:rPr>
            </w:pPr>
            <w:r w:rsidRPr="00B12579">
              <w:rPr>
                <w:sz w:val="22"/>
                <w:szCs w:val="22"/>
              </w:rPr>
              <w:t>25.1</w:t>
            </w:r>
          </w:p>
        </w:tc>
        <w:tc>
          <w:tcPr>
            <w:tcW w:w="672" w:type="pct"/>
            <w:tcBorders>
              <w:left w:val="single" w:sz="4" w:space="0" w:color="00DCA1" w:themeColor="background2"/>
            </w:tcBorders>
            <w:vAlign w:val="top"/>
          </w:tcPr>
          <w:p w14:paraId="02589A8A" w14:textId="77777777" w:rsidR="002C2915" w:rsidRPr="00B12579" w:rsidRDefault="002C2915" w:rsidP="00B12579">
            <w:pPr>
              <w:spacing w:line="240" w:lineRule="auto"/>
              <w:jc w:val="right"/>
              <w:rPr>
                <w:sz w:val="22"/>
                <w:szCs w:val="22"/>
              </w:rPr>
            </w:pPr>
            <w:r w:rsidRPr="00B12579">
              <w:rPr>
                <w:sz w:val="22"/>
                <w:szCs w:val="22"/>
              </w:rPr>
              <w:t xml:space="preserve">27 </w:t>
            </w:r>
          </w:p>
          <w:p w14:paraId="1C2D4021" w14:textId="77777777" w:rsidR="002C2915" w:rsidRPr="00B12579" w:rsidRDefault="002C2915" w:rsidP="00B12579">
            <w:pPr>
              <w:spacing w:line="240" w:lineRule="auto"/>
              <w:jc w:val="right"/>
              <w:rPr>
                <w:sz w:val="22"/>
                <w:szCs w:val="22"/>
              </w:rPr>
            </w:pPr>
            <w:r w:rsidRPr="00B12579">
              <w:rPr>
                <w:sz w:val="22"/>
                <w:szCs w:val="22"/>
              </w:rPr>
              <w:t>[26.2, 27.5]</w:t>
            </w:r>
          </w:p>
        </w:tc>
        <w:tc>
          <w:tcPr>
            <w:tcW w:w="746" w:type="pct"/>
            <w:tcBorders>
              <w:right w:val="single" w:sz="4" w:space="0" w:color="00DCA1" w:themeColor="background2"/>
            </w:tcBorders>
            <w:vAlign w:val="top"/>
          </w:tcPr>
          <w:p w14:paraId="0F01FAF9" w14:textId="77777777" w:rsidR="002C2915" w:rsidRPr="00B12579" w:rsidRDefault="002C2915" w:rsidP="00B12579">
            <w:pPr>
              <w:spacing w:line="240" w:lineRule="auto"/>
              <w:jc w:val="right"/>
              <w:rPr>
                <w:sz w:val="22"/>
                <w:szCs w:val="22"/>
              </w:rPr>
            </w:pPr>
            <w:r w:rsidRPr="00B12579">
              <w:rPr>
                <w:sz w:val="22"/>
                <w:szCs w:val="22"/>
              </w:rPr>
              <w:t xml:space="preserve">27.2 </w:t>
            </w:r>
          </w:p>
          <w:p w14:paraId="5A05E9CA" w14:textId="77777777" w:rsidR="002C2915" w:rsidRPr="00B12579" w:rsidRDefault="002C2915" w:rsidP="00B12579">
            <w:pPr>
              <w:spacing w:line="240" w:lineRule="auto"/>
              <w:jc w:val="right"/>
              <w:rPr>
                <w:sz w:val="22"/>
                <w:szCs w:val="22"/>
              </w:rPr>
            </w:pPr>
            <w:r w:rsidRPr="00B12579">
              <w:rPr>
                <w:sz w:val="22"/>
                <w:szCs w:val="22"/>
              </w:rPr>
              <w:t>[26.3, 27.8]</w:t>
            </w:r>
          </w:p>
        </w:tc>
        <w:tc>
          <w:tcPr>
            <w:tcW w:w="664" w:type="pct"/>
            <w:tcBorders>
              <w:left w:val="single" w:sz="4" w:space="0" w:color="00DCA1" w:themeColor="background2"/>
            </w:tcBorders>
            <w:vAlign w:val="top"/>
          </w:tcPr>
          <w:p w14:paraId="2FE6C13A" w14:textId="77777777" w:rsidR="002C2915" w:rsidRPr="00B12579" w:rsidRDefault="002C2915" w:rsidP="00B12579">
            <w:pPr>
              <w:spacing w:line="240" w:lineRule="auto"/>
              <w:jc w:val="right"/>
              <w:rPr>
                <w:sz w:val="22"/>
                <w:szCs w:val="22"/>
              </w:rPr>
            </w:pPr>
            <w:r w:rsidRPr="00B12579">
              <w:rPr>
                <w:sz w:val="22"/>
                <w:szCs w:val="22"/>
              </w:rPr>
              <w:t xml:space="preserve">27.9 </w:t>
            </w:r>
          </w:p>
          <w:p w14:paraId="428F958D" w14:textId="77777777" w:rsidR="002C2915" w:rsidRPr="00B12579" w:rsidRDefault="002C2915" w:rsidP="00B12579">
            <w:pPr>
              <w:spacing w:line="240" w:lineRule="auto"/>
              <w:jc w:val="right"/>
              <w:rPr>
                <w:sz w:val="22"/>
                <w:szCs w:val="22"/>
              </w:rPr>
            </w:pPr>
            <w:r w:rsidRPr="00B12579">
              <w:rPr>
                <w:sz w:val="22"/>
                <w:szCs w:val="22"/>
              </w:rPr>
              <w:t>[26.9, 29]</w:t>
            </w:r>
          </w:p>
        </w:tc>
        <w:tc>
          <w:tcPr>
            <w:tcW w:w="752" w:type="pct"/>
            <w:vAlign w:val="top"/>
          </w:tcPr>
          <w:p w14:paraId="19692701" w14:textId="77777777" w:rsidR="002C2915" w:rsidRPr="00B12579" w:rsidRDefault="002C2915" w:rsidP="00B12579">
            <w:pPr>
              <w:spacing w:line="240" w:lineRule="auto"/>
              <w:jc w:val="right"/>
              <w:rPr>
                <w:sz w:val="22"/>
                <w:szCs w:val="22"/>
              </w:rPr>
            </w:pPr>
            <w:r w:rsidRPr="00B12579">
              <w:rPr>
                <w:sz w:val="22"/>
                <w:szCs w:val="22"/>
              </w:rPr>
              <w:t xml:space="preserve">29.2 </w:t>
            </w:r>
          </w:p>
          <w:p w14:paraId="720A109A" w14:textId="77777777" w:rsidR="002C2915" w:rsidRPr="00B12579" w:rsidRDefault="002C2915" w:rsidP="00B12579">
            <w:pPr>
              <w:spacing w:line="240" w:lineRule="auto"/>
              <w:jc w:val="right"/>
              <w:rPr>
                <w:sz w:val="22"/>
                <w:szCs w:val="22"/>
              </w:rPr>
            </w:pPr>
            <w:r w:rsidRPr="00B12579">
              <w:rPr>
                <w:sz w:val="22"/>
                <w:szCs w:val="22"/>
              </w:rPr>
              <w:t>[28.1, 30.3]</w:t>
            </w:r>
          </w:p>
        </w:tc>
      </w:tr>
      <w:tr w:rsidR="002C2915" w:rsidRPr="00B12579" w14:paraId="1C24EFFB" w14:textId="77777777" w:rsidTr="00BD125F">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35DD0598" w14:textId="47EB27C3" w:rsidR="002C2915" w:rsidRPr="00B12579" w:rsidRDefault="002C2915" w:rsidP="00B12579">
            <w:pPr>
              <w:spacing w:line="240" w:lineRule="auto"/>
              <w:rPr>
                <w:sz w:val="22"/>
                <w:szCs w:val="22"/>
              </w:rPr>
            </w:pPr>
            <w:r w:rsidRPr="00B12579">
              <w:rPr>
                <w:b/>
                <w:bCs/>
                <w:sz w:val="22"/>
                <w:szCs w:val="22"/>
              </w:rPr>
              <w:t xml:space="preserve">Average apparent temperature on hot days (°C) (NOAA Heat </w:t>
            </w:r>
            <w:proofErr w:type="gramStart"/>
            <w:r w:rsidRPr="00B12579">
              <w:rPr>
                <w:b/>
                <w:bCs/>
                <w:sz w:val="22"/>
                <w:szCs w:val="22"/>
              </w:rPr>
              <w:t>Index)</w:t>
            </w:r>
            <w:r w:rsidRPr="00B12579">
              <w:rPr>
                <w:b/>
                <w:bCs/>
                <w:sz w:val="22"/>
                <w:szCs w:val="22"/>
                <w:vertAlign w:val="superscript"/>
              </w:rPr>
              <w:t>(</w:t>
            </w:r>
            <w:proofErr w:type="gramEnd"/>
            <w:r w:rsidRPr="00B12579">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B2C5B80" w14:textId="77777777" w:rsidR="002C2915" w:rsidRPr="00B12579" w:rsidRDefault="002C2915" w:rsidP="00B12579">
            <w:pPr>
              <w:spacing w:line="240" w:lineRule="auto"/>
              <w:jc w:val="right"/>
              <w:rPr>
                <w:sz w:val="22"/>
                <w:szCs w:val="22"/>
              </w:rPr>
            </w:pPr>
            <w:r w:rsidRPr="00B12579">
              <w:rPr>
                <w:sz w:val="22"/>
                <w:szCs w:val="22"/>
              </w:rPr>
              <w:t>39.3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FBF420C" w14:textId="77777777" w:rsidR="002C2915" w:rsidRPr="00B12579" w:rsidRDefault="002C2915" w:rsidP="00B12579">
            <w:pPr>
              <w:spacing w:line="240" w:lineRule="auto"/>
              <w:jc w:val="right"/>
              <w:rPr>
                <w:sz w:val="22"/>
                <w:szCs w:val="22"/>
              </w:rPr>
            </w:pPr>
            <w:r w:rsidRPr="00B12579">
              <w:rPr>
                <w:sz w:val="22"/>
                <w:szCs w:val="22"/>
              </w:rPr>
              <w:t xml:space="preserve">42.4 </w:t>
            </w:r>
          </w:p>
          <w:p w14:paraId="1755ACA4" w14:textId="77777777" w:rsidR="002C2915" w:rsidRPr="00B12579" w:rsidRDefault="002C2915" w:rsidP="00B12579">
            <w:pPr>
              <w:spacing w:line="240" w:lineRule="auto"/>
              <w:jc w:val="right"/>
              <w:rPr>
                <w:sz w:val="22"/>
                <w:szCs w:val="22"/>
              </w:rPr>
            </w:pPr>
            <w:r w:rsidRPr="00B12579">
              <w:rPr>
                <w:sz w:val="22"/>
                <w:szCs w:val="22"/>
              </w:rPr>
              <w:t>[41.1, 44.2]</w:t>
            </w:r>
          </w:p>
        </w:tc>
        <w:tc>
          <w:tcPr>
            <w:tcW w:w="746" w:type="pct"/>
            <w:tcBorders>
              <w:right w:val="single" w:sz="4" w:space="0" w:color="00DCA1" w:themeColor="background2"/>
            </w:tcBorders>
            <w:vAlign w:val="top"/>
          </w:tcPr>
          <w:p w14:paraId="4CCCC0CE" w14:textId="77777777" w:rsidR="002C2915" w:rsidRPr="00B12579" w:rsidRDefault="002C2915" w:rsidP="00B12579">
            <w:pPr>
              <w:spacing w:line="240" w:lineRule="auto"/>
              <w:jc w:val="right"/>
              <w:rPr>
                <w:sz w:val="22"/>
                <w:szCs w:val="22"/>
              </w:rPr>
            </w:pPr>
            <w:r w:rsidRPr="00B12579">
              <w:rPr>
                <w:sz w:val="22"/>
                <w:szCs w:val="22"/>
              </w:rPr>
              <w:t xml:space="preserve">42.9 </w:t>
            </w:r>
          </w:p>
          <w:p w14:paraId="660D85A3" w14:textId="77777777" w:rsidR="002C2915" w:rsidRPr="00B12579" w:rsidRDefault="002C2915" w:rsidP="00B12579">
            <w:pPr>
              <w:spacing w:line="240" w:lineRule="auto"/>
              <w:jc w:val="right"/>
              <w:rPr>
                <w:sz w:val="22"/>
                <w:szCs w:val="22"/>
              </w:rPr>
            </w:pPr>
            <w:r w:rsidRPr="00B12579">
              <w:rPr>
                <w:sz w:val="22"/>
                <w:szCs w:val="22"/>
              </w:rPr>
              <w:t>[41.6, 45]</w:t>
            </w:r>
          </w:p>
        </w:tc>
        <w:tc>
          <w:tcPr>
            <w:tcW w:w="664" w:type="pct"/>
            <w:tcBorders>
              <w:top w:val="single" w:sz="6" w:space="0" w:color="00DCA1" w:themeColor="background2"/>
              <w:left w:val="single" w:sz="4" w:space="0" w:color="00DCA1" w:themeColor="background2"/>
              <w:bottom w:val="single" w:sz="6" w:space="0" w:color="00DCA1" w:themeColor="background2"/>
            </w:tcBorders>
            <w:vAlign w:val="top"/>
          </w:tcPr>
          <w:p w14:paraId="2FCCA026" w14:textId="77777777" w:rsidR="002C2915" w:rsidRPr="00B12579" w:rsidRDefault="002C2915" w:rsidP="00B12579">
            <w:pPr>
              <w:spacing w:line="240" w:lineRule="auto"/>
              <w:jc w:val="right"/>
              <w:rPr>
                <w:sz w:val="22"/>
                <w:szCs w:val="22"/>
              </w:rPr>
            </w:pPr>
            <w:r w:rsidRPr="00B12579">
              <w:rPr>
                <w:sz w:val="22"/>
                <w:szCs w:val="22"/>
              </w:rPr>
              <w:t xml:space="preserve">44.4 </w:t>
            </w:r>
          </w:p>
          <w:p w14:paraId="582894CA" w14:textId="77777777" w:rsidR="002C2915" w:rsidRPr="00B12579" w:rsidRDefault="002C2915" w:rsidP="00B12579">
            <w:pPr>
              <w:spacing w:line="240" w:lineRule="auto"/>
              <w:jc w:val="right"/>
              <w:rPr>
                <w:sz w:val="22"/>
                <w:szCs w:val="22"/>
              </w:rPr>
            </w:pPr>
            <w:r w:rsidRPr="00B12579">
              <w:rPr>
                <w:sz w:val="22"/>
                <w:szCs w:val="22"/>
              </w:rPr>
              <w:t>[43, 46.7]</w:t>
            </w:r>
          </w:p>
        </w:tc>
        <w:tc>
          <w:tcPr>
            <w:tcW w:w="752" w:type="pct"/>
            <w:vAlign w:val="top"/>
          </w:tcPr>
          <w:p w14:paraId="27E0F20F" w14:textId="77777777" w:rsidR="002C2915" w:rsidRPr="00B12579" w:rsidRDefault="002C2915" w:rsidP="00B12579">
            <w:pPr>
              <w:spacing w:line="240" w:lineRule="auto"/>
              <w:jc w:val="right"/>
              <w:rPr>
                <w:sz w:val="22"/>
                <w:szCs w:val="22"/>
              </w:rPr>
            </w:pPr>
            <w:r w:rsidRPr="00B12579">
              <w:rPr>
                <w:sz w:val="22"/>
                <w:szCs w:val="22"/>
              </w:rPr>
              <w:t xml:space="preserve">47.3 </w:t>
            </w:r>
          </w:p>
          <w:p w14:paraId="7BB2F9C5" w14:textId="77777777" w:rsidR="002C2915" w:rsidRPr="00B12579" w:rsidRDefault="002C2915" w:rsidP="00B12579">
            <w:pPr>
              <w:spacing w:line="240" w:lineRule="auto"/>
              <w:jc w:val="right"/>
              <w:rPr>
                <w:sz w:val="22"/>
                <w:szCs w:val="22"/>
              </w:rPr>
            </w:pPr>
            <w:r w:rsidRPr="00B12579">
              <w:rPr>
                <w:sz w:val="22"/>
                <w:szCs w:val="22"/>
              </w:rPr>
              <w:t>[45, 51.7]</w:t>
            </w:r>
          </w:p>
        </w:tc>
      </w:tr>
      <w:tr w:rsidR="002C2915" w:rsidRPr="00B12579" w14:paraId="0DB53F0D" w14:textId="77777777" w:rsidTr="00906706">
        <w:trPr>
          <w:trHeight w:hRule="exact" w:val="680"/>
        </w:trPr>
        <w:tc>
          <w:tcPr>
            <w:tcW w:w="1568" w:type="pct"/>
            <w:tcBorders>
              <w:right w:val="single" w:sz="6" w:space="0" w:color="00DCA1" w:themeColor="background2"/>
            </w:tcBorders>
            <w:vAlign w:val="top"/>
          </w:tcPr>
          <w:p w14:paraId="50173BEF" w14:textId="660C1C6C" w:rsidR="002C2915" w:rsidRPr="00B12579" w:rsidRDefault="002C2915" w:rsidP="00B12579">
            <w:pPr>
              <w:spacing w:line="240" w:lineRule="auto"/>
              <w:rPr>
                <w:sz w:val="22"/>
                <w:szCs w:val="22"/>
              </w:rPr>
            </w:pPr>
            <w:r w:rsidRPr="00B12579">
              <w:rPr>
                <w:b/>
                <w:bCs/>
                <w:sz w:val="22"/>
                <w:szCs w:val="22"/>
              </w:rPr>
              <w:t>Average heatwave duration in days</w:t>
            </w:r>
            <w:r w:rsidRPr="00B12579">
              <w:rPr>
                <w:b/>
                <w:bCs/>
                <w:sz w:val="22"/>
                <w:szCs w:val="22"/>
                <w:vertAlign w:val="superscript"/>
              </w:rPr>
              <w:t>(d)</w:t>
            </w:r>
          </w:p>
        </w:tc>
        <w:tc>
          <w:tcPr>
            <w:tcW w:w="597" w:type="pct"/>
            <w:tcBorders>
              <w:left w:val="single" w:sz="6" w:space="0" w:color="00DCA1" w:themeColor="background2"/>
              <w:right w:val="single" w:sz="4" w:space="0" w:color="00DCA1" w:themeColor="background2"/>
            </w:tcBorders>
            <w:vAlign w:val="top"/>
          </w:tcPr>
          <w:p w14:paraId="2663322B" w14:textId="77777777" w:rsidR="002C2915" w:rsidRPr="00B12579" w:rsidRDefault="002C2915" w:rsidP="00B12579">
            <w:pPr>
              <w:spacing w:line="240" w:lineRule="auto"/>
              <w:jc w:val="right"/>
              <w:rPr>
                <w:sz w:val="22"/>
                <w:szCs w:val="22"/>
              </w:rPr>
            </w:pPr>
            <w:r w:rsidRPr="00B12579">
              <w:rPr>
                <w:sz w:val="22"/>
                <w:szCs w:val="22"/>
              </w:rPr>
              <w:t>5</w:t>
            </w:r>
          </w:p>
        </w:tc>
        <w:tc>
          <w:tcPr>
            <w:tcW w:w="672" w:type="pct"/>
            <w:tcBorders>
              <w:left w:val="single" w:sz="4" w:space="0" w:color="00DCA1" w:themeColor="background2"/>
            </w:tcBorders>
            <w:vAlign w:val="top"/>
          </w:tcPr>
          <w:p w14:paraId="46885624" w14:textId="77777777" w:rsidR="002C2915" w:rsidRPr="00B12579" w:rsidRDefault="002C2915" w:rsidP="00B12579">
            <w:pPr>
              <w:spacing w:line="240" w:lineRule="auto"/>
              <w:jc w:val="right"/>
              <w:rPr>
                <w:sz w:val="22"/>
                <w:szCs w:val="22"/>
              </w:rPr>
            </w:pPr>
            <w:r w:rsidRPr="00B12579">
              <w:rPr>
                <w:sz w:val="22"/>
                <w:szCs w:val="22"/>
              </w:rPr>
              <w:t xml:space="preserve">8 </w:t>
            </w:r>
          </w:p>
          <w:p w14:paraId="775D7798" w14:textId="77777777" w:rsidR="002C2915" w:rsidRPr="00B12579" w:rsidRDefault="002C2915" w:rsidP="00B12579">
            <w:pPr>
              <w:spacing w:line="240" w:lineRule="auto"/>
              <w:jc w:val="right"/>
              <w:rPr>
                <w:sz w:val="22"/>
                <w:szCs w:val="22"/>
              </w:rPr>
            </w:pPr>
            <w:r w:rsidRPr="00B12579">
              <w:rPr>
                <w:sz w:val="22"/>
                <w:szCs w:val="22"/>
              </w:rPr>
              <w:t>[6, 10]</w:t>
            </w:r>
          </w:p>
        </w:tc>
        <w:tc>
          <w:tcPr>
            <w:tcW w:w="746" w:type="pct"/>
            <w:tcBorders>
              <w:right w:val="single" w:sz="4" w:space="0" w:color="00DCA1" w:themeColor="background2"/>
            </w:tcBorders>
            <w:vAlign w:val="top"/>
          </w:tcPr>
          <w:p w14:paraId="57C1FE39" w14:textId="77777777" w:rsidR="002C2915" w:rsidRPr="00B12579" w:rsidRDefault="002C2915" w:rsidP="00B12579">
            <w:pPr>
              <w:spacing w:line="240" w:lineRule="auto"/>
              <w:jc w:val="right"/>
              <w:rPr>
                <w:sz w:val="22"/>
                <w:szCs w:val="22"/>
              </w:rPr>
            </w:pPr>
            <w:r w:rsidRPr="00B12579">
              <w:rPr>
                <w:sz w:val="22"/>
                <w:szCs w:val="22"/>
              </w:rPr>
              <w:t xml:space="preserve">8 </w:t>
            </w:r>
          </w:p>
          <w:p w14:paraId="4842C239" w14:textId="77777777" w:rsidR="002C2915" w:rsidRPr="00B12579" w:rsidRDefault="002C2915" w:rsidP="00B12579">
            <w:pPr>
              <w:spacing w:line="240" w:lineRule="auto"/>
              <w:jc w:val="right"/>
              <w:rPr>
                <w:sz w:val="22"/>
                <w:szCs w:val="22"/>
              </w:rPr>
            </w:pPr>
            <w:r w:rsidRPr="00B12579">
              <w:rPr>
                <w:sz w:val="22"/>
                <w:szCs w:val="22"/>
              </w:rPr>
              <w:t>[7, 10]</w:t>
            </w:r>
          </w:p>
        </w:tc>
        <w:tc>
          <w:tcPr>
            <w:tcW w:w="664" w:type="pct"/>
            <w:tcBorders>
              <w:left w:val="single" w:sz="4" w:space="0" w:color="00DCA1" w:themeColor="background2"/>
            </w:tcBorders>
            <w:vAlign w:val="top"/>
          </w:tcPr>
          <w:p w14:paraId="4421E5AA" w14:textId="77777777" w:rsidR="002C2915" w:rsidRPr="00B12579" w:rsidRDefault="002C2915" w:rsidP="00B12579">
            <w:pPr>
              <w:spacing w:line="240" w:lineRule="auto"/>
              <w:jc w:val="right"/>
              <w:rPr>
                <w:sz w:val="22"/>
                <w:szCs w:val="22"/>
              </w:rPr>
            </w:pPr>
            <w:r w:rsidRPr="00B12579">
              <w:rPr>
                <w:sz w:val="22"/>
                <w:szCs w:val="22"/>
              </w:rPr>
              <w:t xml:space="preserve">11 </w:t>
            </w:r>
          </w:p>
          <w:p w14:paraId="6374863E" w14:textId="77777777" w:rsidR="002C2915" w:rsidRPr="00B12579" w:rsidRDefault="002C2915" w:rsidP="00B12579">
            <w:pPr>
              <w:spacing w:line="240" w:lineRule="auto"/>
              <w:jc w:val="right"/>
              <w:rPr>
                <w:sz w:val="22"/>
                <w:szCs w:val="22"/>
              </w:rPr>
            </w:pPr>
            <w:r w:rsidRPr="00B12579">
              <w:rPr>
                <w:sz w:val="22"/>
                <w:szCs w:val="22"/>
              </w:rPr>
              <w:t>[7, 15]</w:t>
            </w:r>
          </w:p>
        </w:tc>
        <w:tc>
          <w:tcPr>
            <w:tcW w:w="752" w:type="pct"/>
            <w:vAlign w:val="top"/>
          </w:tcPr>
          <w:p w14:paraId="084EF06A" w14:textId="77777777" w:rsidR="002C2915" w:rsidRPr="00B12579" w:rsidRDefault="002C2915" w:rsidP="00B12579">
            <w:pPr>
              <w:spacing w:line="240" w:lineRule="auto"/>
              <w:jc w:val="right"/>
              <w:rPr>
                <w:sz w:val="22"/>
                <w:szCs w:val="22"/>
              </w:rPr>
            </w:pPr>
            <w:r w:rsidRPr="00B12579">
              <w:rPr>
                <w:sz w:val="22"/>
                <w:szCs w:val="22"/>
              </w:rPr>
              <w:t xml:space="preserve">16 </w:t>
            </w:r>
          </w:p>
          <w:p w14:paraId="5769B799" w14:textId="77777777" w:rsidR="002C2915" w:rsidRPr="00B12579" w:rsidRDefault="002C2915" w:rsidP="00B12579">
            <w:pPr>
              <w:spacing w:line="240" w:lineRule="auto"/>
              <w:jc w:val="right"/>
              <w:rPr>
                <w:sz w:val="22"/>
                <w:szCs w:val="22"/>
              </w:rPr>
            </w:pPr>
            <w:r w:rsidRPr="00B12579">
              <w:rPr>
                <w:sz w:val="22"/>
                <w:szCs w:val="22"/>
              </w:rPr>
              <w:t>[10, 24]</w:t>
            </w:r>
          </w:p>
        </w:tc>
      </w:tr>
      <w:tr w:rsidR="002C2915" w:rsidRPr="00B12579" w14:paraId="6947D450" w14:textId="77777777" w:rsidTr="00BD125F">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7D40A0B9" w14:textId="3AEBAB5F" w:rsidR="002C2915" w:rsidRPr="00B12579" w:rsidRDefault="002C2915" w:rsidP="00B12579">
            <w:pPr>
              <w:spacing w:line="240" w:lineRule="auto"/>
              <w:rPr>
                <w:sz w:val="22"/>
                <w:szCs w:val="22"/>
              </w:rPr>
            </w:pPr>
            <w:r w:rsidRPr="00B12579">
              <w:rPr>
                <w:b/>
                <w:bCs/>
                <w:sz w:val="22"/>
                <w:szCs w:val="22"/>
              </w:rPr>
              <w:t>Number of heatwaves per year</w:t>
            </w:r>
            <w:r w:rsidRPr="00B12579">
              <w:rPr>
                <w:b/>
                <w:bCs/>
                <w:sz w:val="22"/>
                <w:szCs w:val="22"/>
                <w:vertAlign w:val="superscript"/>
              </w:rPr>
              <w:t>(d)</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362D298" w14:textId="77777777" w:rsidR="002C2915" w:rsidRPr="00B12579" w:rsidRDefault="002C2915" w:rsidP="00B12579">
            <w:pPr>
              <w:spacing w:line="240" w:lineRule="auto"/>
              <w:jc w:val="right"/>
              <w:rPr>
                <w:sz w:val="22"/>
                <w:szCs w:val="22"/>
              </w:rPr>
            </w:pPr>
            <w:r w:rsidRPr="00B1257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135CE95" w14:textId="77777777" w:rsidR="002C2915" w:rsidRPr="00B12579" w:rsidRDefault="002C2915" w:rsidP="00B12579">
            <w:pPr>
              <w:spacing w:line="240" w:lineRule="auto"/>
              <w:jc w:val="right"/>
              <w:rPr>
                <w:sz w:val="22"/>
                <w:szCs w:val="22"/>
              </w:rPr>
            </w:pPr>
            <w:r w:rsidRPr="00B12579">
              <w:rPr>
                <w:sz w:val="22"/>
                <w:szCs w:val="22"/>
              </w:rPr>
              <w:t xml:space="preserve">7 </w:t>
            </w:r>
          </w:p>
          <w:p w14:paraId="38432144" w14:textId="77777777" w:rsidR="002C2915" w:rsidRPr="00B12579" w:rsidRDefault="002C2915" w:rsidP="00B12579">
            <w:pPr>
              <w:spacing w:line="240" w:lineRule="auto"/>
              <w:jc w:val="right"/>
              <w:rPr>
                <w:sz w:val="22"/>
                <w:szCs w:val="22"/>
              </w:rPr>
            </w:pPr>
            <w:r w:rsidRPr="00B12579">
              <w:rPr>
                <w:sz w:val="22"/>
                <w:szCs w:val="22"/>
              </w:rPr>
              <w:t>[5, 8]</w:t>
            </w:r>
          </w:p>
        </w:tc>
        <w:tc>
          <w:tcPr>
            <w:tcW w:w="746" w:type="pct"/>
            <w:tcBorders>
              <w:right w:val="single" w:sz="4" w:space="0" w:color="00DCA1" w:themeColor="background2"/>
            </w:tcBorders>
            <w:vAlign w:val="top"/>
          </w:tcPr>
          <w:p w14:paraId="0260005A" w14:textId="77777777" w:rsidR="002C2915" w:rsidRPr="00B12579" w:rsidRDefault="002C2915" w:rsidP="00B12579">
            <w:pPr>
              <w:spacing w:line="240" w:lineRule="auto"/>
              <w:jc w:val="right"/>
              <w:rPr>
                <w:sz w:val="22"/>
                <w:szCs w:val="22"/>
              </w:rPr>
            </w:pPr>
            <w:r w:rsidRPr="00B12579">
              <w:rPr>
                <w:sz w:val="22"/>
                <w:szCs w:val="22"/>
              </w:rPr>
              <w:t xml:space="preserve">7 </w:t>
            </w:r>
          </w:p>
          <w:p w14:paraId="37FA3D96" w14:textId="77777777" w:rsidR="002C2915" w:rsidRPr="00B12579" w:rsidRDefault="002C2915" w:rsidP="00B12579">
            <w:pPr>
              <w:spacing w:line="240" w:lineRule="auto"/>
              <w:jc w:val="right"/>
              <w:rPr>
                <w:sz w:val="22"/>
                <w:szCs w:val="22"/>
              </w:rPr>
            </w:pPr>
            <w:r w:rsidRPr="00B12579">
              <w:rPr>
                <w:sz w:val="22"/>
                <w:szCs w:val="22"/>
              </w:rPr>
              <w:t>[5, 9]</w:t>
            </w:r>
          </w:p>
        </w:tc>
        <w:tc>
          <w:tcPr>
            <w:tcW w:w="664" w:type="pct"/>
            <w:tcBorders>
              <w:top w:val="single" w:sz="6" w:space="0" w:color="00DCA1" w:themeColor="background2"/>
              <w:left w:val="single" w:sz="4" w:space="0" w:color="00DCA1" w:themeColor="background2"/>
              <w:bottom w:val="single" w:sz="6" w:space="0" w:color="00DCA1" w:themeColor="background2"/>
            </w:tcBorders>
            <w:vAlign w:val="top"/>
          </w:tcPr>
          <w:p w14:paraId="16196283" w14:textId="77777777" w:rsidR="002C2915" w:rsidRPr="00B12579" w:rsidRDefault="002C2915" w:rsidP="00B12579">
            <w:pPr>
              <w:spacing w:line="240" w:lineRule="auto"/>
              <w:jc w:val="right"/>
              <w:rPr>
                <w:sz w:val="22"/>
                <w:szCs w:val="22"/>
              </w:rPr>
            </w:pPr>
            <w:r w:rsidRPr="00B12579">
              <w:rPr>
                <w:sz w:val="22"/>
                <w:szCs w:val="22"/>
              </w:rPr>
              <w:t xml:space="preserve">8 </w:t>
            </w:r>
          </w:p>
          <w:p w14:paraId="66E4FCDA" w14:textId="77777777" w:rsidR="002C2915" w:rsidRPr="00B12579" w:rsidRDefault="002C2915" w:rsidP="00B12579">
            <w:pPr>
              <w:spacing w:line="240" w:lineRule="auto"/>
              <w:jc w:val="right"/>
              <w:rPr>
                <w:sz w:val="22"/>
                <w:szCs w:val="22"/>
              </w:rPr>
            </w:pPr>
            <w:r w:rsidRPr="00B12579">
              <w:rPr>
                <w:sz w:val="22"/>
                <w:szCs w:val="22"/>
              </w:rPr>
              <w:t>[7, 9]</w:t>
            </w:r>
          </w:p>
        </w:tc>
        <w:tc>
          <w:tcPr>
            <w:tcW w:w="752" w:type="pct"/>
            <w:vAlign w:val="top"/>
          </w:tcPr>
          <w:p w14:paraId="79C5190C" w14:textId="77777777" w:rsidR="002C2915" w:rsidRPr="00B12579" w:rsidRDefault="002C2915" w:rsidP="00B12579">
            <w:pPr>
              <w:spacing w:line="240" w:lineRule="auto"/>
              <w:jc w:val="right"/>
              <w:rPr>
                <w:sz w:val="22"/>
                <w:szCs w:val="22"/>
              </w:rPr>
            </w:pPr>
            <w:r w:rsidRPr="00B12579">
              <w:rPr>
                <w:sz w:val="22"/>
                <w:szCs w:val="22"/>
              </w:rPr>
              <w:t xml:space="preserve">9 </w:t>
            </w:r>
          </w:p>
          <w:p w14:paraId="195EEA1B" w14:textId="77777777" w:rsidR="002C2915" w:rsidRPr="00B12579" w:rsidRDefault="002C2915" w:rsidP="00B12579">
            <w:pPr>
              <w:spacing w:line="240" w:lineRule="auto"/>
              <w:jc w:val="right"/>
              <w:rPr>
                <w:sz w:val="22"/>
                <w:szCs w:val="22"/>
              </w:rPr>
            </w:pPr>
            <w:r w:rsidRPr="00B12579">
              <w:rPr>
                <w:sz w:val="22"/>
                <w:szCs w:val="22"/>
              </w:rPr>
              <w:t>[8, 10]</w:t>
            </w:r>
          </w:p>
        </w:tc>
      </w:tr>
      <w:tr w:rsidR="002C2915" w:rsidRPr="00B12579" w14:paraId="2B16DCD9" w14:textId="77777777" w:rsidTr="00BD125F">
        <w:trPr>
          <w:trHeight w:hRule="exact" w:val="624"/>
        </w:trPr>
        <w:tc>
          <w:tcPr>
            <w:tcW w:w="1568" w:type="pct"/>
            <w:tcBorders>
              <w:right w:val="single" w:sz="6" w:space="0" w:color="00DCA1" w:themeColor="background2"/>
            </w:tcBorders>
            <w:vAlign w:val="top"/>
          </w:tcPr>
          <w:p w14:paraId="03A8FE59" w14:textId="5B63D8A5" w:rsidR="002C2915" w:rsidRPr="00B12579" w:rsidRDefault="002C2915" w:rsidP="00B12579">
            <w:pPr>
              <w:spacing w:line="240" w:lineRule="auto"/>
              <w:rPr>
                <w:sz w:val="22"/>
                <w:szCs w:val="22"/>
              </w:rPr>
            </w:pPr>
            <w:r w:rsidRPr="00B12579">
              <w:rPr>
                <w:b/>
                <w:bCs/>
                <w:sz w:val="22"/>
                <w:szCs w:val="22"/>
              </w:rPr>
              <w:t>Number of days per year</w:t>
            </w:r>
            <w:r w:rsidR="00791679">
              <w:rPr>
                <w:b/>
                <w:bCs/>
                <w:sz w:val="22"/>
                <w:szCs w:val="22"/>
              </w:rPr>
              <w:t xml:space="preserve"> </w:t>
            </w:r>
            <w:r w:rsidRPr="00B12579">
              <w:rPr>
                <w:b/>
                <w:bCs/>
                <w:sz w:val="22"/>
                <w:szCs w:val="22"/>
              </w:rPr>
              <w:t>&gt; 35°C</w:t>
            </w:r>
          </w:p>
        </w:tc>
        <w:tc>
          <w:tcPr>
            <w:tcW w:w="597" w:type="pct"/>
            <w:tcBorders>
              <w:left w:val="single" w:sz="6" w:space="0" w:color="00DCA1" w:themeColor="background2"/>
              <w:right w:val="single" w:sz="4" w:space="0" w:color="00DCA1" w:themeColor="background2"/>
            </w:tcBorders>
            <w:vAlign w:val="top"/>
          </w:tcPr>
          <w:p w14:paraId="0532446C" w14:textId="77777777" w:rsidR="002C2915" w:rsidRPr="00B12579" w:rsidRDefault="002C2915" w:rsidP="00B12579">
            <w:pPr>
              <w:spacing w:line="240" w:lineRule="auto"/>
              <w:jc w:val="right"/>
              <w:rPr>
                <w:sz w:val="22"/>
                <w:szCs w:val="22"/>
              </w:rPr>
            </w:pPr>
            <w:r w:rsidRPr="00B12579">
              <w:rPr>
                <w:sz w:val="22"/>
                <w:szCs w:val="22"/>
              </w:rPr>
              <w:t>112</w:t>
            </w:r>
          </w:p>
        </w:tc>
        <w:tc>
          <w:tcPr>
            <w:tcW w:w="672" w:type="pct"/>
            <w:tcBorders>
              <w:left w:val="single" w:sz="4" w:space="0" w:color="00DCA1" w:themeColor="background2"/>
            </w:tcBorders>
            <w:vAlign w:val="top"/>
          </w:tcPr>
          <w:p w14:paraId="74779D87" w14:textId="77777777" w:rsidR="002C2915" w:rsidRPr="00B12579" w:rsidRDefault="002C2915" w:rsidP="00B12579">
            <w:pPr>
              <w:spacing w:line="240" w:lineRule="auto"/>
              <w:jc w:val="right"/>
              <w:rPr>
                <w:sz w:val="22"/>
                <w:szCs w:val="22"/>
              </w:rPr>
            </w:pPr>
            <w:r w:rsidRPr="00B12579">
              <w:rPr>
                <w:sz w:val="22"/>
                <w:szCs w:val="22"/>
              </w:rPr>
              <w:t xml:space="preserve">159 </w:t>
            </w:r>
          </w:p>
          <w:p w14:paraId="2BE32A06" w14:textId="77777777" w:rsidR="002C2915" w:rsidRPr="00B12579" w:rsidRDefault="002C2915" w:rsidP="00B12579">
            <w:pPr>
              <w:spacing w:line="240" w:lineRule="auto"/>
              <w:jc w:val="right"/>
              <w:rPr>
                <w:sz w:val="22"/>
                <w:szCs w:val="22"/>
              </w:rPr>
            </w:pPr>
            <w:r w:rsidRPr="00B12579">
              <w:rPr>
                <w:sz w:val="22"/>
                <w:szCs w:val="22"/>
              </w:rPr>
              <w:t>[124, 180]</w:t>
            </w:r>
          </w:p>
        </w:tc>
        <w:tc>
          <w:tcPr>
            <w:tcW w:w="746" w:type="pct"/>
            <w:tcBorders>
              <w:right w:val="single" w:sz="4" w:space="0" w:color="00DCA1" w:themeColor="background2"/>
            </w:tcBorders>
            <w:vAlign w:val="top"/>
          </w:tcPr>
          <w:p w14:paraId="44CFE3E6" w14:textId="77777777" w:rsidR="002C2915" w:rsidRPr="00B12579" w:rsidRDefault="002C2915" w:rsidP="00B12579">
            <w:pPr>
              <w:spacing w:line="240" w:lineRule="auto"/>
              <w:jc w:val="right"/>
              <w:rPr>
                <w:sz w:val="22"/>
                <w:szCs w:val="22"/>
              </w:rPr>
            </w:pPr>
            <w:r w:rsidRPr="00B12579">
              <w:rPr>
                <w:sz w:val="22"/>
                <w:szCs w:val="22"/>
              </w:rPr>
              <w:t xml:space="preserve">165 </w:t>
            </w:r>
          </w:p>
          <w:p w14:paraId="7666BF79" w14:textId="77777777" w:rsidR="002C2915" w:rsidRPr="00B12579" w:rsidRDefault="002C2915" w:rsidP="00B12579">
            <w:pPr>
              <w:spacing w:line="240" w:lineRule="auto"/>
              <w:jc w:val="right"/>
              <w:rPr>
                <w:sz w:val="22"/>
                <w:szCs w:val="22"/>
              </w:rPr>
            </w:pPr>
            <w:r w:rsidRPr="00B12579">
              <w:rPr>
                <w:sz w:val="22"/>
                <w:szCs w:val="22"/>
              </w:rPr>
              <w:t>[137, 191]</w:t>
            </w:r>
          </w:p>
        </w:tc>
        <w:tc>
          <w:tcPr>
            <w:tcW w:w="664" w:type="pct"/>
            <w:tcBorders>
              <w:left w:val="single" w:sz="4" w:space="0" w:color="00DCA1" w:themeColor="background2"/>
            </w:tcBorders>
            <w:vAlign w:val="top"/>
          </w:tcPr>
          <w:p w14:paraId="5ECC8BC0" w14:textId="77777777" w:rsidR="002C2915" w:rsidRPr="00B12579" w:rsidRDefault="002C2915" w:rsidP="00B12579">
            <w:pPr>
              <w:spacing w:line="240" w:lineRule="auto"/>
              <w:jc w:val="right"/>
              <w:rPr>
                <w:sz w:val="22"/>
                <w:szCs w:val="22"/>
              </w:rPr>
            </w:pPr>
            <w:r w:rsidRPr="00B12579">
              <w:rPr>
                <w:sz w:val="22"/>
                <w:szCs w:val="22"/>
              </w:rPr>
              <w:t xml:space="preserve">182 </w:t>
            </w:r>
          </w:p>
          <w:p w14:paraId="681A3C42" w14:textId="77777777" w:rsidR="002C2915" w:rsidRPr="00B12579" w:rsidRDefault="002C2915" w:rsidP="00B12579">
            <w:pPr>
              <w:spacing w:line="240" w:lineRule="auto"/>
              <w:jc w:val="right"/>
              <w:rPr>
                <w:sz w:val="22"/>
                <w:szCs w:val="22"/>
              </w:rPr>
            </w:pPr>
            <w:r w:rsidRPr="00B12579">
              <w:rPr>
                <w:sz w:val="22"/>
                <w:szCs w:val="22"/>
              </w:rPr>
              <w:t>[153, 210]</w:t>
            </w:r>
          </w:p>
        </w:tc>
        <w:tc>
          <w:tcPr>
            <w:tcW w:w="752" w:type="pct"/>
            <w:vAlign w:val="top"/>
          </w:tcPr>
          <w:p w14:paraId="5186A550" w14:textId="77777777" w:rsidR="002C2915" w:rsidRPr="00B12579" w:rsidRDefault="002C2915" w:rsidP="00B12579">
            <w:pPr>
              <w:spacing w:line="240" w:lineRule="auto"/>
              <w:jc w:val="right"/>
              <w:rPr>
                <w:sz w:val="22"/>
                <w:szCs w:val="22"/>
              </w:rPr>
            </w:pPr>
            <w:r w:rsidRPr="00B12579">
              <w:rPr>
                <w:sz w:val="22"/>
                <w:szCs w:val="22"/>
              </w:rPr>
              <w:t xml:space="preserve">206 </w:t>
            </w:r>
          </w:p>
          <w:p w14:paraId="3580D923" w14:textId="77777777" w:rsidR="002C2915" w:rsidRPr="00B12579" w:rsidRDefault="002C2915" w:rsidP="00B12579">
            <w:pPr>
              <w:spacing w:line="240" w:lineRule="auto"/>
              <w:jc w:val="right"/>
              <w:rPr>
                <w:sz w:val="22"/>
                <w:szCs w:val="22"/>
              </w:rPr>
            </w:pPr>
            <w:r w:rsidRPr="00B12579">
              <w:rPr>
                <w:sz w:val="22"/>
                <w:szCs w:val="22"/>
              </w:rPr>
              <w:t>[174, 236]</w:t>
            </w:r>
          </w:p>
        </w:tc>
      </w:tr>
      <w:tr w:rsidR="002C2915" w:rsidRPr="00B12579" w14:paraId="5A511CFE" w14:textId="77777777" w:rsidTr="00BD125F">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27232F19" w14:textId="10892F3F" w:rsidR="002C2915" w:rsidRPr="00B12579" w:rsidRDefault="002C2915" w:rsidP="00B12579">
            <w:pPr>
              <w:spacing w:line="240" w:lineRule="auto"/>
              <w:rPr>
                <w:sz w:val="22"/>
                <w:szCs w:val="22"/>
              </w:rPr>
            </w:pPr>
            <w:r w:rsidRPr="00B12579">
              <w:rPr>
                <w:b/>
                <w:bCs/>
                <w:sz w:val="22"/>
                <w:szCs w:val="22"/>
              </w:rPr>
              <w:t>Number of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0BD2A9C0" w14:textId="77777777" w:rsidR="002C2915" w:rsidRPr="00B12579" w:rsidRDefault="002C2915" w:rsidP="00B12579">
            <w:pPr>
              <w:spacing w:line="240" w:lineRule="auto"/>
              <w:jc w:val="right"/>
              <w:rPr>
                <w:sz w:val="22"/>
                <w:szCs w:val="22"/>
              </w:rPr>
            </w:pPr>
            <w:r w:rsidRPr="00B12579">
              <w:rPr>
                <w:sz w:val="22"/>
                <w:szCs w:val="22"/>
              </w:rPr>
              <w:t>10</w:t>
            </w:r>
          </w:p>
        </w:tc>
        <w:tc>
          <w:tcPr>
            <w:tcW w:w="672" w:type="pct"/>
            <w:tcBorders>
              <w:top w:val="single" w:sz="6" w:space="0" w:color="00DCA1" w:themeColor="background2"/>
              <w:left w:val="single" w:sz="4" w:space="0" w:color="00DCA1" w:themeColor="background2"/>
            </w:tcBorders>
            <w:vAlign w:val="top"/>
          </w:tcPr>
          <w:p w14:paraId="2BC6F229" w14:textId="77777777" w:rsidR="002C2915" w:rsidRPr="00B12579" w:rsidRDefault="002C2915" w:rsidP="00B12579">
            <w:pPr>
              <w:spacing w:line="240" w:lineRule="auto"/>
              <w:jc w:val="right"/>
              <w:rPr>
                <w:sz w:val="22"/>
                <w:szCs w:val="22"/>
              </w:rPr>
            </w:pPr>
            <w:r w:rsidRPr="00B12579">
              <w:rPr>
                <w:sz w:val="22"/>
                <w:szCs w:val="22"/>
              </w:rPr>
              <w:t xml:space="preserve">36 </w:t>
            </w:r>
          </w:p>
          <w:p w14:paraId="0A44C658" w14:textId="77777777" w:rsidR="002C2915" w:rsidRPr="00B12579" w:rsidRDefault="002C2915" w:rsidP="00B12579">
            <w:pPr>
              <w:spacing w:line="240" w:lineRule="auto"/>
              <w:jc w:val="right"/>
              <w:rPr>
                <w:sz w:val="22"/>
                <w:szCs w:val="22"/>
              </w:rPr>
            </w:pPr>
            <w:r w:rsidRPr="00B12579">
              <w:rPr>
                <w:sz w:val="22"/>
                <w:szCs w:val="22"/>
              </w:rPr>
              <w:t>[21, 49]</w:t>
            </w:r>
          </w:p>
        </w:tc>
        <w:tc>
          <w:tcPr>
            <w:tcW w:w="746" w:type="pct"/>
            <w:tcBorders>
              <w:right w:val="single" w:sz="4" w:space="0" w:color="00DCA1" w:themeColor="background2"/>
            </w:tcBorders>
            <w:vAlign w:val="top"/>
          </w:tcPr>
          <w:p w14:paraId="0B79E155" w14:textId="77777777" w:rsidR="002C2915" w:rsidRPr="00B12579" w:rsidRDefault="002C2915" w:rsidP="00B12579">
            <w:pPr>
              <w:spacing w:line="240" w:lineRule="auto"/>
              <w:jc w:val="right"/>
              <w:rPr>
                <w:sz w:val="22"/>
                <w:szCs w:val="22"/>
              </w:rPr>
            </w:pPr>
            <w:r w:rsidRPr="00B12579">
              <w:rPr>
                <w:sz w:val="22"/>
                <w:szCs w:val="22"/>
              </w:rPr>
              <w:t xml:space="preserve">39 </w:t>
            </w:r>
          </w:p>
          <w:p w14:paraId="5DC638AB" w14:textId="77777777" w:rsidR="002C2915" w:rsidRPr="00B12579" w:rsidRDefault="002C2915" w:rsidP="00B12579">
            <w:pPr>
              <w:spacing w:line="240" w:lineRule="auto"/>
              <w:jc w:val="right"/>
              <w:rPr>
                <w:sz w:val="22"/>
                <w:szCs w:val="22"/>
              </w:rPr>
            </w:pPr>
            <w:r w:rsidRPr="00B12579">
              <w:rPr>
                <w:sz w:val="22"/>
                <w:szCs w:val="22"/>
              </w:rPr>
              <w:t>[21, 57]</w:t>
            </w:r>
          </w:p>
        </w:tc>
        <w:tc>
          <w:tcPr>
            <w:tcW w:w="664" w:type="pct"/>
            <w:tcBorders>
              <w:top w:val="single" w:sz="6" w:space="0" w:color="00DCA1" w:themeColor="background2"/>
              <w:left w:val="single" w:sz="4" w:space="0" w:color="00DCA1" w:themeColor="background2"/>
            </w:tcBorders>
            <w:vAlign w:val="top"/>
          </w:tcPr>
          <w:p w14:paraId="1878DA34" w14:textId="77777777" w:rsidR="002C2915" w:rsidRPr="00B12579" w:rsidRDefault="002C2915" w:rsidP="00B12579">
            <w:pPr>
              <w:spacing w:line="240" w:lineRule="auto"/>
              <w:jc w:val="right"/>
              <w:rPr>
                <w:sz w:val="22"/>
                <w:szCs w:val="22"/>
              </w:rPr>
            </w:pPr>
            <w:r w:rsidRPr="00B12579">
              <w:rPr>
                <w:sz w:val="22"/>
                <w:szCs w:val="22"/>
              </w:rPr>
              <w:t xml:space="preserve">54 </w:t>
            </w:r>
          </w:p>
          <w:p w14:paraId="6F57CDD0" w14:textId="77777777" w:rsidR="002C2915" w:rsidRPr="00B12579" w:rsidRDefault="002C2915" w:rsidP="00B12579">
            <w:pPr>
              <w:spacing w:line="240" w:lineRule="auto"/>
              <w:jc w:val="right"/>
              <w:rPr>
                <w:sz w:val="22"/>
                <w:szCs w:val="22"/>
              </w:rPr>
            </w:pPr>
            <w:r w:rsidRPr="00B12579">
              <w:rPr>
                <w:sz w:val="22"/>
                <w:szCs w:val="22"/>
              </w:rPr>
              <w:t>[28, 77]</w:t>
            </w:r>
          </w:p>
        </w:tc>
        <w:tc>
          <w:tcPr>
            <w:tcW w:w="752" w:type="pct"/>
            <w:vAlign w:val="top"/>
          </w:tcPr>
          <w:p w14:paraId="167F8500" w14:textId="77777777" w:rsidR="002C2915" w:rsidRPr="00B12579" w:rsidRDefault="002C2915" w:rsidP="00B12579">
            <w:pPr>
              <w:spacing w:line="240" w:lineRule="auto"/>
              <w:jc w:val="right"/>
              <w:rPr>
                <w:sz w:val="22"/>
                <w:szCs w:val="22"/>
              </w:rPr>
            </w:pPr>
            <w:r w:rsidRPr="00B12579">
              <w:rPr>
                <w:sz w:val="22"/>
                <w:szCs w:val="22"/>
              </w:rPr>
              <w:t xml:space="preserve">82 </w:t>
            </w:r>
          </w:p>
          <w:p w14:paraId="351DFBC9" w14:textId="77777777" w:rsidR="002C2915" w:rsidRPr="00B12579" w:rsidRDefault="002C2915" w:rsidP="00B12579">
            <w:pPr>
              <w:spacing w:line="240" w:lineRule="auto"/>
              <w:jc w:val="right"/>
              <w:rPr>
                <w:sz w:val="22"/>
                <w:szCs w:val="22"/>
              </w:rPr>
            </w:pPr>
            <w:r w:rsidRPr="00B12579">
              <w:rPr>
                <w:sz w:val="22"/>
                <w:szCs w:val="22"/>
              </w:rPr>
              <w:t>[47, 113]</w:t>
            </w:r>
          </w:p>
        </w:tc>
      </w:tr>
    </w:tbl>
    <w:p w14:paraId="60DEE514" w14:textId="7A626D57" w:rsidR="0029206B" w:rsidRDefault="002E4DF0" w:rsidP="00B12579">
      <w:pPr>
        <w:spacing w:line="240" w:lineRule="auto"/>
        <w:rPr>
          <w:rFonts w:asciiTheme="minorHAnsi" w:hAnsiTheme="minorHAnsi" w:cstheme="minorHAnsi"/>
          <w:i/>
          <w:sz w:val="20"/>
          <w:szCs w:val="20"/>
        </w:rPr>
      </w:pPr>
      <w:r w:rsidRPr="0029206B">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29206B">
        <w:rPr>
          <w:rFonts w:asciiTheme="minorHAnsi" w:hAnsiTheme="minorHAnsi" w:cstheme="minorHAnsi"/>
          <w:i/>
          <w:sz w:val="20"/>
          <w:szCs w:val="20"/>
        </w:rPr>
        <w:t>The primary indicator value reports the median from the nine climate models, with the range reported in square brackets.</w:t>
      </w:r>
    </w:p>
    <w:p w14:paraId="28448897" w14:textId="3727F126" w:rsidR="00A97B4B" w:rsidRPr="007A680C" w:rsidRDefault="0029206B" w:rsidP="00B12579">
      <w:pPr>
        <w:spacing w:line="240" w:lineRule="auto"/>
        <w:rPr>
          <w:i/>
          <w:iCs/>
          <w:sz w:val="20"/>
          <w:szCs w:val="20"/>
        </w:rPr>
      </w:pPr>
      <w:r>
        <w:rPr>
          <w:rFonts w:asciiTheme="minorHAnsi" w:hAnsiTheme="minorHAnsi" w:cstheme="minorHAnsi"/>
          <w:b/>
          <w:bCs/>
          <w:i/>
          <w:sz w:val="20"/>
          <w:szCs w:val="20"/>
        </w:rPr>
        <w:t>Table footnotes:</w:t>
      </w:r>
      <w:r w:rsidR="002E4DF0" w:rsidRPr="00436228">
        <w:rPr>
          <w:rFonts w:asciiTheme="minorHAnsi" w:hAnsiTheme="minorHAnsi" w:cstheme="minorHAnsi"/>
          <w:i/>
          <w:sz w:val="20"/>
          <w:szCs w:val="20"/>
        </w:rPr>
        <w:t xml:space="preserve">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44"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45"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A97B4B">
        <w:rPr>
          <w:b/>
          <w:bCs/>
          <w:i/>
          <w:iCs/>
          <w:sz w:val="20"/>
          <w:szCs w:val="20"/>
        </w:rPr>
        <w:t>31.6</w:t>
      </w:r>
      <w:r w:rsidR="00A97B4B" w:rsidRPr="00C55EA4">
        <w:rPr>
          <w:b/>
          <w:bCs/>
          <w:i/>
          <w:iCs/>
          <w:sz w:val="20"/>
          <w:szCs w:val="20"/>
        </w:rPr>
        <w:t>°C</w:t>
      </w:r>
      <w:r w:rsidR="002E4DF0">
        <w:rPr>
          <w:b/>
          <w:bCs/>
          <w:i/>
          <w:iCs/>
          <w:sz w:val="20"/>
          <w:szCs w:val="20"/>
        </w:rPr>
        <w:t xml:space="preserve"> </w:t>
      </w:r>
      <w:r w:rsidR="002E4DF0">
        <w:rPr>
          <w:i/>
          <w:iCs/>
          <w:sz w:val="20"/>
          <w:szCs w:val="20"/>
        </w:rPr>
        <w:t>or above</w:t>
      </w:r>
      <w:r w:rsidR="00A97B4B" w:rsidRPr="00C55EA4">
        <w:rPr>
          <w:i/>
          <w:iCs/>
          <w:sz w:val="20"/>
          <w:szCs w:val="20"/>
        </w:rPr>
        <w:t>.</w:t>
      </w:r>
      <w:r w:rsidR="00A97B4B">
        <w:rPr>
          <w:i/>
          <w:iCs/>
          <w:sz w:val="20"/>
          <w:szCs w:val="20"/>
        </w:rPr>
        <w:t xml:space="preserve"> </w:t>
      </w:r>
      <w:r w:rsidR="00B12579">
        <w:rPr>
          <w:i/>
          <w:iCs/>
          <w:sz w:val="20"/>
          <w:szCs w:val="20"/>
        </w:rPr>
        <w:br w:type="page"/>
      </w:r>
    </w:p>
    <w:p w14:paraId="3D3C4A76" w14:textId="77777777" w:rsidR="00A97B4B" w:rsidRDefault="00A97B4B" w:rsidP="00B12579">
      <w:pPr>
        <w:pStyle w:val="Heading2"/>
        <w:spacing w:line="240" w:lineRule="auto"/>
      </w:pPr>
      <w:r>
        <w:lastRenderedPageBreak/>
        <w:t xml:space="preserve">Fire </w:t>
      </w:r>
      <w:r w:rsidRPr="00146AE9">
        <w:t>Hazard</w:t>
      </w:r>
    </w:p>
    <w:p w14:paraId="4D01757F" w14:textId="77777777" w:rsidR="00A97B4B" w:rsidRPr="00C14FA0" w:rsidRDefault="00A97B4B" w:rsidP="00B12579">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4C0560CD" w14:textId="68078DC2" w:rsidR="00A97B4B" w:rsidRPr="00C14FA0" w:rsidRDefault="00A97B4B" w:rsidP="00B12579">
      <w:pPr>
        <w:pStyle w:val="ListParagraph"/>
        <w:numPr>
          <w:ilvl w:val="0"/>
          <w:numId w:val="12"/>
        </w:numPr>
        <w:spacing w:line="240" w:lineRule="auto"/>
      </w:pPr>
      <w:r w:rsidRPr="00C14FA0">
        <w:rPr>
          <w:b/>
          <w:bCs/>
        </w:rPr>
        <w:t>Majority of district area experiences moderate to high hazard</w:t>
      </w:r>
      <w:r w:rsidRPr="00C14FA0">
        <w:t xml:space="preserve">: </w:t>
      </w:r>
      <w:r w:rsidR="001B2957" w:rsidRPr="00C14FA0">
        <w:t>U</w:t>
      </w:r>
      <w:r w:rsidRPr="00C14FA0">
        <w:t>nder baseline conditions, over half the district (53-56%) experiences moderate to high fire hazard. 36-40% experiences low hazard, and about 6% experiences very high fire hazard.</w:t>
      </w:r>
    </w:p>
    <w:p w14:paraId="055F863F" w14:textId="1C1F4432" w:rsidR="00E900DE" w:rsidRPr="00C14FA0" w:rsidRDefault="00A97B4B" w:rsidP="00B12579">
      <w:pPr>
        <w:pStyle w:val="ListParagraph"/>
        <w:numPr>
          <w:ilvl w:val="0"/>
          <w:numId w:val="12"/>
        </w:numPr>
        <w:spacing w:line="240" w:lineRule="auto"/>
      </w:pPr>
      <w:r w:rsidRPr="00C14FA0">
        <w:rPr>
          <w:b/>
          <w:bCs/>
        </w:rPr>
        <w:t>Small increase to overall hazard</w:t>
      </w:r>
      <w:r w:rsidRPr="00C14FA0">
        <w:t xml:space="preserve">: </w:t>
      </w:r>
      <w:r w:rsidR="001B2957" w:rsidRPr="00C14FA0">
        <w:t>I</w:t>
      </w:r>
      <w:r w:rsidRPr="00C14FA0">
        <w:t>n a future climate across both 2050 and 2085 scenarios, the proportion of the district experiencing very high fire hazard stays roughly the same as baseline, varying by at most 0.2 percentage points. The area experiencing moderate to high hazard increases modestly but steadily across time and with increasing emissions, by up to 3.9 percentage points for a 1-in-20-year fire weather event, and 4.8 for a 1-in-100-year event. The area experiencing low hazard decreases proportionately.</w:t>
      </w:r>
    </w:p>
    <w:p w14:paraId="3CADD656" w14:textId="1C504EF2" w:rsidR="00A97B4B" w:rsidRPr="00E900DE" w:rsidRDefault="00E900DE" w:rsidP="00E900DE">
      <w:pPr>
        <w:spacing w:line="240" w:lineRule="auto"/>
        <w:rPr>
          <w:sz w:val="22"/>
          <w:szCs w:val="22"/>
        </w:rPr>
      </w:pPr>
      <w:r>
        <w:rPr>
          <w:sz w:val="22"/>
          <w:szCs w:val="22"/>
        </w:rP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7"/>
        <w:gridCol w:w="1560"/>
        <w:gridCol w:w="1417"/>
        <w:gridCol w:w="1562"/>
        <w:gridCol w:w="1417"/>
      </w:tblGrid>
      <w:tr w:rsidR="00F50D82" w:rsidRPr="0029206B" w14:paraId="1AAD1D60" w14:textId="77777777" w:rsidTr="00906706">
        <w:trPr>
          <w:cnfStyle w:val="100000000000" w:firstRow="1" w:lastRow="0" w:firstColumn="0" w:lastColumn="0" w:oddVBand="0" w:evenVBand="0" w:oddHBand="0" w:evenHBand="0" w:firstRowFirstColumn="0" w:firstRowLastColumn="0" w:lastRowFirstColumn="0" w:lastRowLastColumn="0"/>
          <w:cantSplit/>
          <w:trHeight w:hRule="exact" w:val="340"/>
        </w:trPr>
        <w:tc>
          <w:tcPr>
            <w:tcW w:w="1176" w:type="pct"/>
          </w:tcPr>
          <w:p w14:paraId="4C0C6012" w14:textId="77777777" w:rsidR="00F50D82" w:rsidRPr="0029206B" w:rsidRDefault="00F50D82" w:rsidP="00B12579">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11CE7CA4" w14:textId="31CC80F3" w:rsidR="00F50D82" w:rsidRPr="0029206B" w:rsidRDefault="00F50D82" w:rsidP="00B12579">
            <w:pPr>
              <w:spacing w:line="240" w:lineRule="auto"/>
              <w:jc w:val="right"/>
              <w:rPr>
                <w:i/>
                <w:iCs/>
                <w:sz w:val="22"/>
                <w:szCs w:val="22"/>
              </w:rPr>
            </w:pPr>
            <w:r w:rsidRPr="0029206B">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1FA044E" w14:textId="73476E5E" w:rsidR="00F50D82" w:rsidRPr="0029206B" w:rsidRDefault="00F50D82" w:rsidP="00F50D82">
            <w:pPr>
              <w:spacing w:line="240" w:lineRule="auto"/>
              <w:jc w:val="center"/>
              <w:rPr>
                <w:b/>
                <w:bCs/>
                <w:sz w:val="22"/>
                <w:szCs w:val="22"/>
              </w:rPr>
            </w:pPr>
            <w:r w:rsidRPr="0029206B">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2A6C600A" w14:textId="66FE29B3" w:rsidR="00F50D82" w:rsidRPr="0029206B" w:rsidRDefault="00F50D82" w:rsidP="00F50D82">
            <w:pPr>
              <w:spacing w:line="240" w:lineRule="auto"/>
              <w:jc w:val="center"/>
              <w:rPr>
                <w:b/>
                <w:bCs/>
                <w:sz w:val="22"/>
                <w:szCs w:val="22"/>
              </w:rPr>
            </w:pPr>
            <w:r w:rsidRPr="0029206B">
              <w:rPr>
                <w:b/>
                <w:bCs/>
                <w:sz w:val="22"/>
                <w:szCs w:val="22"/>
              </w:rPr>
              <w:t>2085 Scenarios</w:t>
            </w:r>
          </w:p>
        </w:tc>
      </w:tr>
      <w:tr w:rsidR="00AC135D" w:rsidRPr="0029206B" w14:paraId="0B543335" w14:textId="77777777" w:rsidTr="00906706">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22B2AEED" w14:textId="77777777" w:rsidR="00A97B4B" w:rsidRPr="0029206B" w:rsidRDefault="00A97B4B" w:rsidP="00B12579">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3BED8BEC" w14:textId="77777777" w:rsidR="00A97B4B" w:rsidRPr="0029206B" w:rsidRDefault="00A97B4B" w:rsidP="00B12579">
            <w:pPr>
              <w:spacing w:line="240" w:lineRule="auto"/>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231D9DB3" w14:textId="77777777" w:rsidR="00A97B4B" w:rsidRPr="0029206B" w:rsidRDefault="00A97B4B" w:rsidP="00B12579">
            <w:pPr>
              <w:spacing w:line="240" w:lineRule="auto"/>
              <w:jc w:val="right"/>
              <w:rPr>
                <w:sz w:val="22"/>
                <w:szCs w:val="22"/>
              </w:rPr>
            </w:pPr>
            <w:r w:rsidRPr="0029206B">
              <w:rPr>
                <w:b/>
                <w:bCs/>
                <w:sz w:val="22"/>
                <w:szCs w:val="22"/>
              </w:rPr>
              <w:t xml:space="preserve">Sustainability  </w:t>
            </w:r>
          </w:p>
        </w:tc>
        <w:tc>
          <w:tcPr>
            <w:tcW w:w="735" w:type="pct"/>
            <w:tcBorders>
              <w:right w:val="single" w:sz="4" w:space="0" w:color="00DCA1" w:themeColor="background2"/>
            </w:tcBorders>
            <w:vAlign w:val="top"/>
          </w:tcPr>
          <w:p w14:paraId="4237A203" w14:textId="337E23D0" w:rsidR="00A97B4B" w:rsidRPr="0029206B" w:rsidRDefault="00A97B4B" w:rsidP="00B12579">
            <w:pPr>
              <w:spacing w:line="240" w:lineRule="auto"/>
              <w:jc w:val="right"/>
              <w:rPr>
                <w:sz w:val="22"/>
                <w:szCs w:val="22"/>
              </w:rPr>
            </w:pPr>
            <w:r w:rsidRPr="0029206B">
              <w:rPr>
                <w:b/>
                <w:bCs/>
                <w:sz w:val="22"/>
                <w:szCs w:val="22"/>
              </w:rPr>
              <w:t>Reasonable worst</w:t>
            </w:r>
            <w:r w:rsidR="000B6AD7" w:rsidRPr="00913D61">
              <w:t>-</w:t>
            </w:r>
            <w:r w:rsidRPr="0029206B">
              <w:rPr>
                <w:b/>
                <w:bCs/>
                <w:sz w:val="22"/>
                <w:szCs w:val="22"/>
              </w:rPr>
              <w:t xml:space="preserve">case </w:t>
            </w:r>
          </w:p>
        </w:tc>
        <w:tc>
          <w:tcPr>
            <w:tcW w:w="810" w:type="pct"/>
            <w:tcBorders>
              <w:left w:val="single" w:sz="4" w:space="0" w:color="00DCA1" w:themeColor="background2"/>
              <w:bottom w:val="single" w:sz="6" w:space="0" w:color="00DCA1" w:themeColor="background2"/>
            </w:tcBorders>
            <w:vAlign w:val="top"/>
          </w:tcPr>
          <w:p w14:paraId="6B4F1997" w14:textId="77777777" w:rsidR="00A97B4B" w:rsidRPr="0029206B" w:rsidRDefault="00A97B4B" w:rsidP="00B12579">
            <w:pPr>
              <w:spacing w:line="240" w:lineRule="auto"/>
              <w:jc w:val="right"/>
              <w:rPr>
                <w:sz w:val="22"/>
                <w:szCs w:val="22"/>
              </w:rPr>
            </w:pPr>
            <w:r w:rsidRPr="0029206B">
              <w:rPr>
                <w:b/>
                <w:bCs/>
                <w:sz w:val="22"/>
                <w:szCs w:val="22"/>
              </w:rPr>
              <w:t xml:space="preserve">Sustainability  </w:t>
            </w:r>
          </w:p>
        </w:tc>
        <w:tc>
          <w:tcPr>
            <w:tcW w:w="734" w:type="pct"/>
            <w:vAlign w:val="top"/>
          </w:tcPr>
          <w:p w14:paraId="5495A127" w14:textId="0930B297" w:rsidR="00A97B4B" w:rsidRPr="0029206B" w:rsidRDefault="00A97B4B" w:rsidP="00B12579">
            <w:pPr>
              <w:spacing w:line="240" w:lineRule="auto"/>
              <w:jc w:val="right"/>
              <w:rPr>
                <w:sz w:val="22"/>
                <w:szCs w:val="22"/>
              </w:rPr>
            </w:pPr>
            <w:r w:rsidRPr="0029206B">
              <w:rPr>
                <w:b/>
                <w:bCs/>
                <w:sz w:val="22"/>
                <w:szCs w:val="22"/>
              </w:rPr>
              <w:t>Reasonable worst</w:t>
            </w:r>
            <w:r w:rsidR="000B6AD7" w:rsidRPr="00913D61">
              <w:t>-</w:t>
            </w:r>
            <w:r w:rsidRPr="0029206B">
              <w:rPr>
                <w:b/>
                <w:bCs/>
                <w:sz w:val="22"/>
                <w:szCs w:val="22"/>
              </w:rPr>
              <w:t xml:space="preserve">case </w:t>
            </w:r>
          </w:p>
        </w:tc>
      </w:tr>
      <w:tr w:rsidR="00A97B4B" w:rsidRPr="0029206B" w14:paraId="1D871953" w14:textId="77777777" w:rsidTr="00BD125F">
        <w:trPr>
          <w:cantSplit/>
          <w:trHeight w:hRule="exact" w:val="397"/>
        </w:trPr>
        <w:tc>
          <w:tcPr>
            <w:tcW w:w="5000" w:type="pct"/>
            <w:gridSpan w:val="6"/>
            <w:vAlign w:val="top"/>
          </w:tcPr>
          <w:p w14:paraId="383D2A28" w14:textId="77777777" w:rsidR="00A97B4B" w:rsidRPr="0029206B" w:rsidRDefault="00A97B4B" w:rsidP="00B12579">
            <w:pPr>
              <w:spacing w:line="240" w:lineRule="auto"/>
              <w:rPr>
                <w:rFonts w:asciiTheme="minorHAnsi" w:hAnsiTheme="minorHAnsi" w:cstheme="minorHAnsi"/>
                <w:color w:val="000000"/>
                <w:sz w:val="22"/>
                <w:szCs w:val="22"/>
              </w:rPr>
            </w:pPr>
            <w:r w:rsidRPr="0029206B">
              <w:rPr>
                <w:b/>
                <w:bCs/>
                <w:i/>
                <w:iCs/>
                <w:sz w:val="22"/>
                <w:szCs w:val="22"/>
              </w:rPr>
              <w:t>Hazard for a ‘1-in-20 year’ fire weather event</w:t>
            </w:r>
            <w:r w:rsidRPr="0029206B">
              <w:rPr>
                <w:b/>
                <w:bCs/>
                <w:sz w:val="22"/>
                <w:szCs w:val="22"/>
                <w:vertAlign w:val="superscript"/>
              </w:rPr>
              <w:t>(a)</w:t>
            </w:r>
          </w:p>
        </w:tc>
      </w:tr>
      <w:tr w:rsidR="00AC135D" w:rsidRPr="0029206B" w14:paraId="31139D2B" w14:textId="77777777" w:rsidTr="00906706">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62E341FE"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‘Low’ fire hazard </w:t>
            </w:r>
          </w:p>
        </w:tc>
        <w:tc>
          <w:tcPr>
            <w:tcW w:w="735" w:type="pct"/>
            <w:tcBorders>
              <w:left w:val="single" w:sz="6" w:space="0" w:color="00DCA1" w:themeColor="background2"/>
              <w:right w:val="single" w:sz="4" w:space="0" w:color="00DCA1" w:themeColor="background2"/>
            </w:tcBorders>
            <w:vAlign w:val="top"/>
          </w:tcPr>
          <w:p w14:paraId="19086214" w14:textId="77777777" w:rsidR="00906706" w:rsidRDefault="00A97B4B" w:rsidP="00AD1F90">
            <w:pPr>
              <w:spacing w:line="240" w:lineRule="auto"/>
              <w:jc w:val="right"/>
              <w:rPr>
                <w:rFonts w:asciiTheme="minorHAnsi" w:hAnsiTheme="minorHAnsi" w:cstheme="minorHAnsi"/>
                <w:color w:val="000000"/>
                <w:sz w:val="22"/>
                <w:szCs w:val="22"/>
              </w:rPr>
            </w:pPr>
            <w:r w:rsidRPr="0029206B">
              <w:rPr>
                <w:rFonts w:asciiTheme="minorHAnsi" w:hAnsiTheme="minorHAnsi" w:cstheme="minorHAnsi"/>
                <w:color w:val="000000"/>
                <w:sz w:val="22"/>
                <w:szCs w:val="22"/>
              </w:rPr>
              <w:t>40.5%</w:t>
            </w:r>
            <w:r w:rsidRPr="0029206B">
              <w:rPr>
                <w:rFonts w:asciiTheme="minorHAnsi" w:hAnsiTheme="minorHAnsi" w:cstheme="minorHAnsi"/>
                <w:color w:val="000000"/>
                <w:sz w:val="22"/>
                <w:szCs w:val="22"/>
              </w:rPr>
              <w:br/>
              <w:t>(10,236,117)</w:t>
            </w:r>
          </w:p>
          <w:p w14:paraId="436799FF" w14:textId="3B507795"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788B949D"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39.9%</w:t>
            </w:r>
            <w:r w:rsidRPr="0029206B">
              <w:rPr>
                <w:rFonts w:asciiTheme="minorHAnsi" w:hAnsiTheme="minorHAnsi" w:cstheme="minorHAnsi"/>
                <w:color w:val="000000"/>
                <w:sz w:val="22"/>
                <w:szCs w:val="22"/>
              </w:rPr>
              <w:br/>
              <w:t>[39.4%, 40.9%]</w:t>
            </w:r>
          </w:p>
        </w:tc>
        <w:tc>
          <w:tcPr>
            <w:tcW w:w="735" w:type="pct"/>
            <w:tcBorders>
              <w:right w:val="single" w:sz="4" w:space="0" w:color="00DCA1" w:themeColor="background2"/>
            </w:tcBorders>
            <w:vAlign w:val="top"/>
          </w:tcPr>
          <w:p w14:paraId="1DD14818"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38.9%</w:t>
            </w:r>
            <w:r w:rsidRPr="0029206B">
              <w:rPr>
                <w:rFonts w:asciiTheme="minorHAnsi" w:hAnsiTheme="minorHAnsi" w:cstheme="minorHAnsi"/>
                <w:color w:val="000000"/>
                <w:sz w:val="22"/>
                <w:szCs w:val="22"/>
              </w:rPr>
              <w:br/>
              <w:t>[37.0%, 40.0%]</w:t>
            </w:r>
          </w:p>
        </w:tc>
        <w:tc>
          <w:tcPr>
            <w:tcW w:w="810" w:type="pct"/>
            <w:tcBorders>
              <w:left w:val="single" w:sz="4" w:space="0" w:color="00DCA1" w:themeColor="background2"/>
            </w:tcBorders>
            <w:vAlign w:val="top"/>
          </w:tcPr>
          <w:p w14:paraId="00C77A58"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39.1%</w:t>
            </w:r>
            <w:r w:rsidRPr="0029206B">
              <w:rPr>
                <w:rFonts w:asciiTheme="minorHAnsi" w:hAnsiTheme="minorHAnsi" w:cstheme="minorHAnsi"/>
                <w:color w:val="000000"/>
                <w:sz w:val="22"/>
                <w:szCs w:val="22"/>
              </w:rPr>
              <w:br/>
              <w:t>[37.8%, 41.6%]</w:t>
            </w:r>
          </w:p>
        </w:tc>
        <w:tc>
          <w:tcPr>
            <w:tcW w:w="734" w:type="pct"/>
            <w:vAlign w:val="top"/>
          </w:tcPr>
          <w:p w14:paraId="7FAD293A"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36.8%</w:t>
            </w:r>
            <w:r w:rsidRPr="0029206B">
              <w:rPr>
                <w:rFonts w:asciiTheme="minorHAnsi" w:hAnsiTheme="minorHAnsi" w:cstheme="minorHAnsi"/>
                <w:color w:val="000000"/>
                <w:sz w:val="22"/>
                <w:szCs w:val="22"/>
              </w:rPr>
              <w:br/>
              <w:t>[32.2%, 39.3%]</w:t>
            </w:r>
          </w:p>
        </w:tc>
      </w:tr>
      <w:tr w:rsidR="00AC135D" w:rsidRPr="0029206B" w14:paraId="476FA7F5" w14:textId="77777777" w:rsidTr="00906706">
        <w:trPr>
          <w:cantSplit/>
          <w:trHeight w:hRule="exact" w:val="1077"/>
        </w:trPr>
        <w:tc>
          <w:tcPr>
            <w:tcW w:w="1176" w:type="pct"/>
            <w:tcBorders>
              <w:right w:val="single" w:sz="6" w:space="0" w:color="00DCA1" w:themeColor="background2"/>
            </w:tcBorders>
            <w:vAlign w:val="top"/>
          </w:tcPr>
          <w:p w14:paraId="58814CD1"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AA801A7" w14:textId="77777777" w:rsidR="00906706" w:rsidRDefault="00A97B4B" w:rsidP="00AD1F90">
            <w:pPr>
              <w:spacing w:line="240" w:lineRule="auto"/>
              <w:jc w:val="right"/>
              <w:rPr>
                <w:rFonts w:asciiTheme="minorHAnsi" w:hAnsiTheme="minorHAnsi" w:cstheme="minorHAnsi"/>
                <w:color w:val="000000"/>
                <w:sz w:val="22"/>
                <w:szCs w:val="22"/>
              </w:rPr>
            </w:pPr>
            <w:r w:rsidRPr="0029206B">
              <w:rPr>
                <w:rFonts w:asciiTheme="minorHAnsi" w:hAnsiTheme="minorHAnsi" w:cstheme="minorHAnsi"/>
                <w:color w:val="000000"/>
                <w:sz w:val="22"/>
                <w:szCs w:val="22"/>
              </w:rPr>
              <w:t>53.4%</w:t>
            </w:r>
            <w:r w:rsidRPr="0029206B">
              <w:rPr>
                <w:rFonts w:asciiTheme="minorHAnsi" w:hAnsiTheme="minorHAnsi" w:cstheme="minorHAnsi"/>
                <w:color w:val="000000"/>
                <w:sz w:val="22"/>
                <w:szCs w:val="22"/>
              </w:rPr>
              <w:br/>
              <w:t>(13,515,040)</w:t>
            </w:r>
          </w:p>
          <w:p w14:paraId="736CD1BA" w14:textId="71A74FA9"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0B6CAAD"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54.1%</w:t>
            </w:r>
            <w:r w:rsidRPr="0029206B">
              <w:rPr>
                <w:rFonts w:asciiTheme="minorHAnsi" w:hAnsiTheme="minorHAnsi" w:cstheme="minorHAnsi"/>
                <w:color w:val="000000"/>
                <w:sz w:val="22"/>
                <w:szCs w:val="22"/>
              </w:rPr>
              <w:br/>
              <w:t>[52.7%, 56.3%]</w:t>
            </w:r>
          </w:p>
        </w:tc>
        <w:tc>
          <w:tcPr>
            <w:tcW w:w="735" w:type="pct"/>
            <w:tcBorders>
              <w:right w:val="single" w:sz="4" w:space="0" w:color="00DCA1" w:themeColor="background2"/>
            </w:tcBorders>
            <w:vAlign w:val="top"/>
          </w:tcPr>
          <w:p w14:paraId="6F8A1D4C"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55.0%</w:t>
            </w:r>
            <w:r w:rsidRPr="0029206B">
              <w:rPr>
                <w:rFonts w:asciiTheme="minorHAnsi" w:hAnsiTheme="minorHAnsi" w:cstheme="minorHAnsi"/>
                <w:color w:val="000000"/>
                <w:sz w:val="22"/>
                <w:szCs w:val="22"/>
              </w:rPr>
              <w:br/>
              <w:t>[52.9%, 56.7%]</w:t>
            </w:r>
          </w:p>
        </w:tc>
        <w:tc>
          <w:tcPr>
            <w:tcW w:w="810" w:type="pct"/>
            <w:tcBorders>
              <w:top w:val="single" w:sz="6" w:space="0" w:color="00DCA1" w:themeColor="background2"/>
              <w:left w:val="single" w:sz="4" w:space="0" w:color="00DCA1" w:themeColor="background2"/>
              <w:bottom w:val="single" w:sz="6" w:space="0" w:color="00DCA1" w:themeColor="background2"/>
            </w:tcBorders>
            <w:vAlign w:val="top"/>
          </w:tcPr>
          <w:p w14:paraId="2092CD45"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55.1%</w:t>
            </w:r>
            <w:r w:rsidRPr="0029206B">
              <w:rPr>
                <w:rFonts w:asciiTheme="minorHAnsi" w:hAnsiTheme="minorHAnsi" w:cstheme="minorHAnsi"/>
                <w:color w:val="000000"/>
                <w:sz w:val="22"/>
                <w:szCs w:val="22"/>
              </w:rPr>
              <w:br/>
              <w:t>[51.6%, 60.4%]</w:t>
            </w:r>
          </w:p>
        </w:tc>
        <w:tc>
          <w:tcPr>
            <w:tcW w:w="734" w:type="pct"/>
            <w:vAlign w:val="top"/>
          </w:tcPr>
          <w:p w14:paraId="3AD98FD5"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57.3%</w:t>
            </w:r>
            <w:r w:rsidRPr="0029206B">
              <w:rPr>
                <w:rFonts w:asciiTheme="minorHAnsi" w:hAnsiTheme="minorHAnsi" w:cstheme="minorHAnsi"/>
                <w:color w:val="000000"/>
                <w:sz w:val="22"/>
                <w:szCs w:val="22"/>
              </w:rPr>
              <w:br/>
              <w:t>[52.1%, 61.4%]</w:t>
            </w:r>
          </w:p>
        </w:tc>
      </w:tr>
      <w:tr w:rsidR="00AC135D" w:rsidRPr="0029206B" w14:paraId="26F64DE4" w14:textId="77777777" w:rsidTr="00906706">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218B4A15"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‘Very High’ fire hazard </w:t>
            </w:r>
          </w:p>
        </w:tc>
        <w:tc>
          <w:tcPr>
            <w:tcW w:w="735" w:type="pct"/>
            <w:tcBorders>
              <w:left w:val="single" w:sz="6" w:space="0" w:color="00DCA1" w:themeColor="background2"/>
              <w:right w:val="single" w:sz="4" w:space="0" w:color="00DCA1" w:themeColor="background2"/>
            </w:tcBorders>
            <w:vAlign w:val="top"/>
          </w:tcPr>
          <w:p w14:paraId="77A5C691"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6.1%</w:t>
            </w:r>
            <w:r w:rsidRPr="0029206B">
              <w:rPr>
                <w:rFonts w:asciiTheme="minorHAnsi" w:hAnsiTheme="minorHAnsi" w:cstheme="minorHAnsi"/>
                <w:color w:val="000000"/>
                <w:sz w:val="22"/>
                <w:szCs w:val="22"/>
              </w:rPr>
              <w:br/>
              <w:t>(</w:t>
            </w:r>
            <w:proofErr w:type="gramStart"/>
            <w:r w:rsidRPr="0029206B">
              <w:rPr>
                <w:rFonts w:asciiTheme="minorHAnsi" w:hAnsiTheme="minorHAnsi" w:cstheme="minorHAnsi"/>
                <w:color w:val="000000"/>
                <w:sz w:val="22"/>
                <w:szCs w:val="22"/>
              </w:rPr>
              <w:t>1,547,651)</w:t>
            </w:r>
            <w:r w:rsidRPr="0029206B">
              <w:rPr>
                <w:rFonts w:asciiTheme="minorHAnsi" w:hAnsiTheme="minorHAnsi" w:cstheme="minorHAnsi"/>
                <w:color w:val="000000"/>
                <w:sz w:val="22"/>
                <w:szCs w:val="22"/>
                <w:vertAlign w:val="superscript"/>
              </w:rPr>
              <w:t>(</w:t>
            </w:r>
            <w:proofErr w:type="gramEnd"/>
            <w:r w:rsidRPr="0029206B">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2DBF98B2"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6.0%</w:t>
            </w:r>
            <w:r w:rsidRPr="0029206B">
              <w:rPr>
                <w:rFonts w:asciiTheme="minorHAnsi" w:hAnsiTheme="minorHAnsi" w:cstheme="minorHAnsi"/>
                <w:color w:val="000000"/>
                <w:sz w:val="22"/>
                <w:szCs w:val="22"/>
              </w:rPr>
              <w:br/>
              <w:t>[6.0%, 6.1%]</w:t>
            </w:r>
          </w:p>
        </w:tc>
        <w:tc>
          <w:tcPr>
            <w:tcW w:w="735" w:type="pct"/>
            <w:tcBorders>
              <w:right w:val="single" w:sz="4" w:space="0" w:color="00DCA1" w:themeColor="background2"/>
            </w:tcBorders>
            <w:vAlign w:val="top"/>
          </w:tcPr>
          <w:p w14:paraId="2A51AD6C"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6.1%</w:t>
            </w:r>
            <w:r w:rsidRPr="0029206B">
              <w:rPr>
                <w:rFonts w:asciiTheme="minorHAnsi" w:hAnsiTheme="minorHAnsi" w:cstheme="minorHAnsi"/>
                <w:color w:val="000000"/>
                <w:sz w:val="22"/>
                <w:szCs w:val="22"/>
              </w:rPr>
              <w:br/>
              <w:t>[6.0%, 6.2%]</w:t>
            </w:r>
          </w:p>
        </w:tc>
        <w:tc>
          <w:tcPr>
            <w:tcW w:w="810" w:type="pct"/>
            <w:tcBorders>
              <w:left w:val="single" w:sz="4" w:space="0" w:color="00DCA1" w:themeColor="background2"/>
            </w:tcBorders>
            <w:vAlign w:val="top"/>
          </w:tcPr>
          <w:p w14:paraId="1A76CA06"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5.9%</w:t>
            </w:r>
            <w:r w:rsidRPr="0029206B">
              <w:rPr>
                <w:rFonts w:asciiTheme="minorHAnsi" w:hAnsiTheme="minorHAnsi" w:cstheme="minorHAnsi"/>
                <w:color w:val="000000"/>
                <w:sz w:val="22"/>
                <w:szCs w:val="22"/>
              </w:rPr>
              <w:br/>
              <w:t>[5.8%, 6.0%]</w:t>
            </w:r>
          </w:p>
        </w:tc>
        <w:tc>
          <w:tcPr>
            <w:tcW w:w="734" w:type="pct"/>
            <w:vAlign w:val="top"/>
          </w:tcPr>
          <w:p w14:paraId="5A310E16"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6.0%</w:t>
            </w:r>
            <w:r w:rsidRPr="0029206B">
              <w:rPr>
                <w:rFonts w:asciiTheme="minorHAnsi" w:hAnsiTheme="minorHAnsi" w:cstheme="minorHAnsi"/>
                <w:color w:val="000000"/>
                <w:sz w:val="22"/>
                <w:szCs w:val="22"/>
              </w:rPr>
              <w:br/>
              <w:t>[5.8%, 6.3%]</w:t>
            </w:r>
          </w:p>
        </w:tc>
      </w:tr>
      <w:tr w:rsidR="00A97B4B" w:rsidRPr="0029206B" w14:paraId="548A77C3" w14:textId="77777777" w:rsidTr="00BD125F">
        <w:trPr>
          <w:cantSplit/>
          <w:trHeight w:hRule="exact" w:val="397"/>
        </w:trPr>
        <w:tc>
          <w:tcPr>
            <w:tcW w:w="5000" w:type="pct"/>
            <w:gridSpan w:val="6"/>
            <w:vAlign w:val="top"/>
          </w:tcPr>
          <w:p w14:paraId="5216ECE2" w14:textId="77777777" w:rsidR="00A97B4B" w:rsidRPr="0029206B" w:rsidRDefault="00A97B4B" w:rsidP="00B12579">
            <w:pPr>
              <w:spacing w:line="240" w:lineRule="auto"/>
              <w:rPr>
                <w:rFonts w:asciiTheme="minorHAnsi" w:hAnsiTheme="minorHAnsi" w:cstheme="minorHAnsi"/>
                <w:color w:val="000000"/>
                <w:sz w:val="22"/>
                <w:szCs w:val="22"/>
              </w:rPr>
            </w:pPr>
            <w:r w:rsidRPr="0029206B">
              <w:rPr>
                <w:b/>
                <w:bCs/>
                <w:i/>
                <w:iCs/>
                <w:sz w:val="22"/>
                <w:szCs w:val="22"/>
              </w:rPr>
              <w:t>Hazard for a ‘1-in-100 year’ fire weather event</w:t>
            </w:r>
            <w:r w:rsidRPr="0029206B">
              <w:rPr>
                <w:b/>
                <w:bCs/>
                <w:sz w:val="22"/>
                <w:szCs w:val="22"/>
                <w:vertAlign w:val="superscript"/>
              </w:rPr>
              <w:t>(a)</w:t>
            </w:r>
          </w:p>
        </w:tc>
      </w:tr>
      <w:tr w:rsidR="00AC135D" w:rsidRPr="0029206B" w14:paraId="08B28242" w14:textId="77777777" w:rsidTr="00906706">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5F214FA0"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‘Low’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BF89A86"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36.6%</w:t>
            </w:r>
            <w:r w:rsidRPr="0029206B">
              <w:rPr>
                <w:rFonts w:asciiTheme="minorHAnsi" w:hAnsiTheme="minorHAnsi" w:cstheme="minorHAnsi"/>
                <w:color w:val="000000"/>
                <w:sz w:val="22"/>
                <w:szCs w:val="22"/>
              </w:rPr>
              <w:br/>
              <w:t>(</w:t>
            </w:r>
            <w:proofErr w:type="gramStart"/>
            <w:r w:rsidRPr="0029206B">
              <w:rPr>
                <w:rFonts w:asciiTheme="minorHAnsi" w:hAnsiTheme="minorHAnsi" w:cstheme="minorHAnsi"/>
                <w:color w:val="000000"/>
                <w:sz w:val="22"/>
                <w:szCs w:val="22"/>
              </w:rPr>
              <w:t>9,266,772)</w:t>
            </w:r>
            <w:r w:rsidRPr="0029206B">
              <w:rPr>
                <w:rFonts w:asciiTheme="minorHAnsi" w:hAnsiTheme="minorHAnsi" w:cstheme="minorHAnsi"/>
                <w:color w:val="000000"/>
                <w:sz w:val="22"/>
                <w:szCs w:val="22"/>
                <w:vertAlign w:val="superscript"/>
              </w:rPr>
              <w:t>(</w:t>
            </w:r>
            <w:proofErr w:type="gramEnd"/>
            <w:r w:rsidRPr="0029206B">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2B4CC1A6"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35.9%</w:t>
            </w:r>
            <w:r w:rsidRPr="0029206B">
              <w:rPr>
                <w:rFonts w:asciiTheme="minorHAnsi" w:hAnsiTheme="minorHAnsi" w:cstheme="minorHAnsi"/>
                <w:color w:val="000000"/>
                <w:sz w:val="22"/>
                <w:szCs w:val="22"/>
              </w:rPr>
              <w:br/>
              <w:t>[34.7%, 37.4%]</w:t>
            </w:r>
          </w:p>
        </w:tc>
        <w:tc>
          <w:tcPr>
            <w:tcW w:w="735" w:type="pct"/>
            <w:tcBorders>
              <w:right w:val="single" w:sz="4" w:space="0" w:color="00DCA1" w:themeColor="background2"/>
            </w:tcBorders>
            <w:vAlign w:val="top"/>
          </w:tcPr>
          <w:p w14:paraId="3AADD545" w14:textId="77777777" w:rsidR="00A97B4B" w:rsidRPr="0029206B" w:rsidRDefault="00A97B4B" w:rsidP="00AD1F90">
            <w:pPr>
              <w:spacing w:line="240" w:lineRule="auto"/>
              <w:jc w:val="right"/>
              <w:rPr>
                <w:rFonts w:asciiTheme="minorHAnsi" w:hAnsiTheme="minorHAnsi" w:cstheme="minorHAnsi"/>
                <w:sz w:val="22"/>
                <w:szCs w:val="22"/>
              </w:rPr>
            </w:pPr>
            <w:r w:rsidRPr="0029206B">
              <w:rPr>
                <w:rFonts w:asciiTheme="minorHAnsi" w:hAnsiTheme="minorHAnsi" w:cstheme="minorHAnsi"/>
                <w:color w:val="000000"/>
                <w:sz w:val="22"/>
                <w:szCs w:val="22"/>
              </w:rPr>
              <w:t>34.7%</w:t>
            </w:r>
            <w:r w:rsidRPr="0029206B">
              <w:rPr>
                <w:rFonts w:asciiTheme="minorHAnsi" w:hAnsiTheme="minorHAnsi" w:cstheme="minorHAnsi"/>
                <w:color w:val="000000"/>
                <w:sz w:val="22"/>
                <w:szCs w:val="22"/>
              </w:rPr>
              <w:br/>
              <w:t>[32.8%, 35.9%]</w:t>
            </w:r>
          </w:p>
        </w:tc>
        <w:tc>
          <w:tcPr>
            <w:tcW w:w="810" w:type="pct"/>
            <w:tcBorders>
              <w:top w:val="single" w:sz="6" w:space="0" w:color="00DCA1" w:themeColor="background2"/>
              <w:left w:val="single" w:sz="4" w:space="0" w:color="00DCA1" w:themeColor="background2"/>
              <w:bottom w:val="single" w:sz="6" w:space="0" w:color="00DCA1" w:themeColor="background2"/>
            </w:tcBorders>
            <w:vAlign w:val="top"/>
          </w:tcPr>
          <w:p w14:paraId="39DB9B59"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34.9%</w:t>
            </w:r>
            <w:r w:rsidRPr="0029206B">
              <w:rPr>
                <w:rFonts w:asciiTheme="minorHAnsi" w:hAnsiTheme="minorHAnsi" w:cstheme="minorHAnsi"/>
                <w:color w:val="000000"/>
                <w:sz w:val="22"/>
                <w:szCs w:val="22"/>
              </w:rPr>
              <w:br/>
              <w:t>[32.0%, 38.4%]</w:t>
            </w:r>
          </w:p>
        </w:tc>
        <w:tc>
          <w:tcPr>
            <w:tcW w:w="734" w:type="pct"/>
            <w:vAlign w:val="top"/>
          </w:tcPr>
          <w:p w14:paraId="38E372A9"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32.0%</w:t>
            </w:r>
            <w:r w:rsidRPr="0029206B">
              <w:rPr>
                <w:rFonts w:asciiTheme="minorHAnsi" w:hAnsiTheme="minorHAnsi" w:cstheme="minorHAnsi"/>
                <w:color w:val="000000"/>
                <w:sz w:val="22"/>
                <w:szCs w:val="22"/>
              </w:rPr>
              <w:br/>
              <w:t>[27.4%, 34.9%]</w:t>
            </w:r>
          </w:p>
        </w:tc>
      </w:tr>
      <w:tr w:rsidR="00AC135D" w:rsidRPr="0029206B" w14:paraId="4E22B699" w14:textId="77777777" w:rsidTr="00906706">
        <w:trPr>
          <w:cantSplit/>
          <w:trHeight w:hRule="exact" w:val="1077"/>
        </w:trPr>
        <w:tc>
          <w:tcPr>
            <w:tcW w:w="1176" w:type="pct"/>
            <w:tcBorders>
              <w:right w:val="single" w:sz="6" w:space="0" w:color="00DCA1" w:themeColor="background2"/>
            </w:tcBorders>
            <w:vAlign w:val="top"/>
          </w:tcPr>
          <w:p w14:paraId="433BCEAE"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A34316" w14:textId="77777777" w:rsidR="00906706" w:rsidRDefault="00A97B4B" w:rsidP="00AD1F90">
            <w:pPr>
              <w:spacing w:line="240" w:lineRule="auto"/>
              <w:jc w:val="right"/>
              <w:rPr>
                <w:rFonts w:asciiTheme="minorHAnsi" w:hAnsiTheme="minorHAnsi" w:cstheme="minorHAnsi"/>
                <w:color w:val="000000"/>
                <w:sz w:val="22"/>
                <w:szCs w:val="22"/>
              </w:rPr>
            </w:pPr>
            <w:r w:rsidRPr="0029206B">
              <w:rPr>
                <w:rFonts w:asciiTheme="minorHAnsi" w:hAnsiTheme="minorHAnsi" w:cstheme="minorHAnsi"/>
                <w:color w:val="000000"/>
                <w:sz w:val="22"/>
                <w:szCs w:val="22"/>
              </w:rPr>
              <w:t>56.7%</w:t>
            </w:r>
            <w:r w:rsidRPr="0029206B">
              <w:rPr>
                <w:rFonts w:asciiTheme="minorHAnsi" w:hAnsiTheme="minorHAnsi" w:cstheme="minorHAnsi"/>
                <w:color w:val="000000"/>
                <w:sz w:val="22"/>
                <w:szCs w:val="22"/>
              </w:rPr>
              <w:br/>
              <w:t>(14,355,160)</w:t>
            </w:r>
          </w:p>
          <w:p w14:paraId="6874C598" w14:textId="5A5435DD"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2CD56FF"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57.6%</w:t>
            </w:r>
            <w:r w:rsidRPr="0029206B">
              <w:rPr>
                <w:rFonts w:asciiTheme="minorHAnsi" w:hAnsiTheme="minorHAnsi" w:cstheme="minorHAnsi"/>
                <w:color w:val="000000"/>
                <w:sz w:val="22"/>
                <w:szCs w:val="22"/>
              </w:rPr>
              <w:br/>
              <w:t>[55.9%, 60.4%]</w:t>
            </w:r>
          </w:p>
        </w:tc>
        <w:tc>
          <w:tcPr>
            <w:tcW w:w="735" w:type="pct"/>
            <w:tcBorders>
              <w:right w:val="single" w:sz="4" w:space="0" w:color="00DCA1" w:themeColor="background2"/>
            </w:tcBorders>
            <w:vAlign w:val="top"/>
          </w:tcPr>
          <w:p w14:paraId="7A8F5B5C"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58.7%</w:t>
            </w:r>
            <w:r w:rsidRPr="0029206B">
              <w:rPr>
                <w:rFonts w:asciiTheme="minorHAnsi" w:hAnsiTheme="minorHAnsi" w:cstheme="minorHAnsi"/>
                <w:color w:val="000000"/>
                <w:sz w:val="22"/>
                <w:szCs w:val="22"/>
              </w:rPr>
              <w:br/>
              <w:t>[56.8%, 60.5%]</w:t>
            </w:r>
          </w:p>
        </w:tc>
        <w:tc>
          <w:tcPr>
            <w:tcW w:w="810" w:type="pct"/>
            <w:tcBorders>
              <w:top w:val="single" w:sz="6" w:space="0" w:color="00DCA1" w:themeColor="background2"/>
              <w:left w:val="single" w:sz="4" w:space="0" w:color="00DCA1" w:themeColor="background2"/>
              <w:bottom w:val="single" w:sz="6" w:space="0" w:color="00DCA1" w:themeColor="background2"/>
            </w:tcBorders>
            <w:vAlign w:val="top"/>
          </w:tcPr>
          <w:p w14:paraId="68B0D9BF"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58.7%</w:t>
            </w:r>
            <w:r w:rsidRPr="0029206B">
              <w:rPr>
                <w:rFonts w:asciiTheme="minorHAnsi" w:hAnsiTheme="minorHAnsi" w:cstheme="minorHAnsi"/>
                <w:color w:val="000000"/>
                <w:sz w:val="22"/>
                <w:szCs w:val="22"/>
              </w:rPr>
              <w:br/>
              <w:t>[54.8%, 65.6%]</w:t>
            </w:r>
          </w:p>
        </w:tc>
        <w:tc>
          <w:tcPr>
            <w:tcW w:w="734" w:type="pct"/>
            <w:vAlign w:val="top"/>
          </w:tcPr>
          <w:p w14:paraId="639E6201"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61.5%</w:t>
            </w:r>
            <w:r w:rsidRPr="0029206B">
              <w:rPr>
                <w:rFonts w:asciiTheme="minorHAnsi" w:hAnsiTheme="minorHAnsi" w:cstheme="minorHAnsi"/>
                <w:color w:val="000000"/>
                <w:sz w:val="22"/>
                <w:szCs w:val="22"/>
              </w:rPr>
              <w:br/>
              <w:t>[57.0%, 65.8%]</w:t>
            </w:r>
          </w:p>
        </w:tc>
      </w:tr>
      <w:tr w:rsidR="00AC135D" w:rsidRPr="0029206B" w14:paraId="7E91E186" w14:textId="77777777" w:rsidTr="00906706">
        <w:trPr>
          <w:cnfStyle w:val="000000100000" w:firstRow="0" w:lastRow="0" w:firstColumn="0" w:lastColumn="0" w:oddVBand="0" w:evenVBand="0" w:oddHBand="1" w:evenHBand="0" w:firstRowFirstColumn="0" w:firstRowLastColumn="0" w:lastRowFirstColumn="0" w:lastRowLastColumn="0"/>
          <w:cantSplit/>
          <w:trHeight w:hRule="exact" w:val="1134"/>
        </w:trPr>
        <w:tc>
          <w:tcPr>
            <w:tcW w:w="1176" w:type="pct"/>
            <w:tcBorders>
              <w:right w:val="single" w:sz="6" w:space="0" w:color="00DCA1" w:themeColor="background2"/>
            </w:tcBorders>
            <w:vAlign w:val="top"/>
          </w:tcPr>
          <w:p w14:paraId="24C3FD8D" w14:textId="77777777" w:rsidR="00A97B4B" w:rsidRPr="0029206B" w:rsidRDefault="00A97B4B" w:rsidP="00B12579">
            <w:pPr>
              <w:spacing w:line="240" w:lineRule="auto"/>
              <w:rPr>
                <w:b/>
                <w:bCs/>
                <w:sz w:val="22"/>
                <w:szCs w:val="22"/>
              </w:rPr>
            </w:pPr>
            <w:r w:rsidRPr="0029206B">
              <w:rPr>
                <w:b/>
                <w:bCs/>
                <w:sz w:val="22"/>
                <w:szCs w:val="22"/>
              </w:rPr>
              <w:t xml:space="preserve">Proportion (%) of district experiencing ‘Very High’ fire hazard </w:t>
            </w:r>
          </w:p>
        </w:tc>
        <w:tc>
          <w:tcPr>
            <w:tcW w:w="735" w:type="pct"/>
            <w:tcBorders>
              <w:top w:val="single" w:sz="6" w:space="0" w:color="00DCA1" w:themeColor="background2"/>
              <w:left w:val="single" w:sz="6" w:space="0" w:color="00DCA1" w:themeColor="background2"/>
              <w:right w:val="single" w:sz="4" w:space="0" w:color="00DCA1" w:themeColor="background2"/>
            </w:tcBorders>
            <w:vAlign w:val="top"/>
          </w:tcPr>
          <w:p w14:paraId="0DE2C844"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6.6%</w:t>
            </w:r>
            <w:r w:rsidRPr="0029206B">
              <w:rPr>
                <w:rFonts w:asciiTheme="minorHAnsi" w:hAnsiTheme="minorHAnsi" w:cstheme="minorHAnsi"/>
                <w:color w:val="000000"/>
                <w:sz w:val="22"/>
                <w:szCs w:val="22"/>
              </w:rPr>
              <w:br/>
              <w:t>(</w:t>
            </w:r>
            <w:proofErr w:type="gramStart"/>
            <w:r w:rsidRPr="0029206B">
              <w:rPr>
                <w:rFonts w:asciiTheme="minorHAnsi" w:hAnsiTheme="minorHAnsi" w:cstheme="minorHAnsi"/>
                <w:color w:val="000000"/>
                <w:sz w:val="22"/>
                <w:szCs w:val="22"/>
              </w:rPr>
              <w:t>1,676,876)</w:t>
            </w:r>
            <w:r w:rsidRPr="0029206B">
              <w:rPr>
                <w:rFonts w:asciiTheme="minorHAnsi" w:hAnsiTheme="minorHAnsi" w:cstheme="minorHAnsi"/>
                <w:color w:val="000000"/>
                <w:sz w:val="22"/>
                <w:szCs w:val="22"/>
                <w:vertAlign w:val="superscript"/>
              </w:rPr>
              <w:t>(</w:t>
            </w:r>
            <w:proofErr w:type="gramEnd"/>
            <w:r w:rsidRPr="0029206B">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50299B77"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6.5%</w:t>
            </w:r>
            <w:r w:rsidRPr="0029206B">
              <w:rPr>
                <w:rFonts w:asciiTheme="minorHAnsi" w:hAnsiTheme="minorHAnsi" w:cstheme="minorHAnsi"/>
                <w:color w:val="000000"/>
                <w:sz w:val="22"/>
                <w:szCs w:val="22"/>
              </w:rPr>
              <w:br/>
              <w:t>[6.4%, 6.6%]</w:t>
            </w:r>
          </w:p>
        </w:tc>
        <w:tc>
          <w:tcPr>
            <w:tcW w:w="735" w:type="pct"/>
            <w:tcBorders>
              <w:right w:val="single" w:sz="4" w:space="0" w:color="00DCA1" w:themeColor="background2"/>
            </w:tcBorders>
            <w:vAlign w:val="top"/>
          </w:tcPr>
          <w:p w14:paraId="673DF800"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6.6%</w:t>
            </w:r>
            <w:r w:rsidRPr="0029206B">
              <w:rPr>
                <w:rFonts w:asciiTheme="minorHAnsi" w:hAnsiTheme="minorHAnsi" w:cstheme="minorHAnsi"/>
                <w:color w:val="000000"/>
                <w:sz w:val="22"/>
                <w:szCs w:val="22"/>
              </w:rPr>
              <w:br/>
              <w:t>[6.4%, 6.9%]</w:t>
            </w:r>
          </w:p>
        </w:tc>
        <w:tc>
          <w:tcPr>
            <w:tcW w:w="810" w:type="pct"/>
            <w:tcBorders>
              <w:top w:val="single" w:sz="6" w:space="0" w:color="00DCA1" w:themeColor="background2"/>
              <w:left w:val="single" w:sz="4" w:space="0" w:color="00DCA1" w:themeColor="background2"/>
            </w:tcBorders>
            <w:vAlign w:val="top"/>
          </w:tcPr>
          <w:p w14:paraId="4F5FF4B0"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6.4%</w:t>
            </w:r>
            <w:r w:rsidRPr="0029206B">
              <w:rPr>
                <w:rFonts w:asciiTheme="minorHAnsi" w:hAnsiTheme="minorHAnsi" w:cstheme="minorHAnsi"/>
                <w:color w:val="000000"/>
                <w:sz w:val="22"/>
                <w:szCs w:val="22"/>
              </w:rPr>
              <w:br/>
              <w:t>[6.2%, 6.6%]</w:t>
            </w:r>
          </w:p>
        </w:tc>
        <w:tc>
          <w:tcPr>
            <w:tcW w:w="734" w:type="pct"/>
            <w:vAlign w:val="top"/>
          </w:tcPr>
          <w:p w14:paraId="2F3AD1DD" w14:textId="77777777" w:rsidR="00A97B4B" w:rsidRPr="0029206B" w:rsidRDefault="00A97B4B" w:rsidP="00AD1F90">
            <w:pPr>
              <w:spacing w:line="240" w:lineRule="auto"/>
              <w:jc w:val="right"/>
              <w:rPr>
                <w:rFonts w:asciiTheme="minorHAnsi" w:hAnsiTheme="minorHAnsi" w:cstheme="minorHAnsi"/>
                <w:i/>
                <w:iCs/>
                <w:sz w:val="22"/>
                <w:szCs w:val="22"/>
              </w:rPr>
            </w:pPr>
            <w:r w:rsidRPr="0029206B">
              <w:rPr>
                <w:rFonts w:asciiTheme="minorHAnsi" w:hAnsiTheme="minorHAnsi" w:cstheme="minorHAnsi"/>
                <w:color w:val="000000"/>
                <w:sz w:val="22"/>
                <w:szCs w:val="22"/>
              </w:rPr>
              <w:t>6.5%</w:t>
            </w:r>
            <w:r w:rsidRPr="0029206B">
              <w:rPr>
                <w:rFonts w:asciiTheme="minorHAnsi" w:hAnsiTheme="minorHAnsi" w:cstheme="minorHAnsi"/>
                <w:color w:val="000000"/>
                <w:sz w:val="22"/>
                <w:szCs w:val="22"/>
              </w:rPr>
              <w:br/>
              <w:t>[6.2%, 7.4%]</w:t>
            </w:r>
          </w:p>
        </w:tc>
      </w:tr>
    </w:tbl>
    <w:p w14:paraId="010A57E3" w14:textId="77777777" w:rsidR="008F24F9" w:rsidRPr="008F24F9" w:rsidRDefault="008F24F9" w:rsidP="008F24F9">
      <w:pPr>
        <w:spacing w:line="240" w:lineRule="auto"/>
        <w:rPr>
          <w:rFonts w:eastAsia="Times New Roman" w:cs="Arial"/>
          <w:kern w:val="0"/>
          <w:sz w:val="20"/>
          <w:szCs w:val="20"/>
          <w:lang w:eastAsia="en-AU"/>
          <w14:ligatures w14:val="none"/>
        </w:rPr>
      </w:pPr>
      <w:r w:rsidRPr="008F24F9">
        <w:rPr>
          <w:rFonts w:eastAsia="Times New Roman" w:cs="Arial"/>
          <w:b/>
          <w:bCs/>
          <w:i/>
          <w:iCs/>
          <w:kern w:val="0"/>
          <w:sz w:val="20"/>
          <w:szCs w:val="20"/>
          <w:lang w:eastAsia="en-AU"/>
          <w14:ligatures w14:val="none"/>
        </w:rPr>
        <w:t>Table notes:</w:t>
      </w:r>
      <w:r w:rsidRPr="008F24F9">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8F24F9">
        <w:rPr>
          <w:rFonts w:eastAsia="Times New Roman" w:cs="Arial"/>
          <w:i/>
          <w:iCs/>
          <w:kern w:val="0"/>
          <w:sz w:val="20"/>
          <w:szCs w:val="20"/>
          <w:lang w:val="en-US" w:eastAsia="en-AU"/>
          <w14:ligatures w14:val="none"/>
        </w:rPr>
        <w:t xml:space="preserve"> [3]</w:t>
      </w:r>
      <w:r w:rsidRPr="008F24F9">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8F24F9">
        <w:rPr>
          <w:rFonts w:eastAsia="Times New Roman" w:cs="Arial"/>
          <w:i/>
          <w:iCs/>
          <w:kern w:val="0"/>
          <w:sz w:val="20"/>
          <w:szCs w:val="20"/>
          <w:lang w:eastAsia="en-AU"/>
          <w14:ligatures w14:val="none"/>
        </w:rPr>
        <w:t>as a result of</w:t>
      </w:r>
      <w:proofErr w:type="gramEnd"/>
      <w:r w:rsidRPr="008F24F9">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4DA4562" w14:textId="77777777" w:rsidR="008F24F9" w:rsidRPr="008F24F9" w:rsidRDefault="008F24F9" w:rsidP="008F24F9">
      <w:pPr>
        <w:spacing w:line="240" w:lineRule="auto"/>
        <w:rPr>
          <w:rFonts w:eastAsia="Times New Roman" w:cs="Arial"/>
          <w:kern w:val="0"/>
          <w:sz w:val="20"/>
          <w:szCs w:val="20"/>
          <w:lang w:eastAsia="en-AU"/>
          <w14:ligatures w14:val="none"/>
        </w:rPr>
      </w:pPr>
      <w:r w:rsidRPr="008F24F9">
        <w:rPr>
          <w:rFonts w:eastAsia="Times New Roman" w:cs="Arial"/>
          <w:b/>
          <w:bCs/>
          <w:i/>
          <w:iCs/>
          <w:kern w:val="0"/>
          <w:sz w:val="20"/>
          <w:szCs w:val="20"/>
          <w:lang w:eastAsia="en-AU"/>
          <w14:ligatures w14:val="none"/>
        </w:rPr>
        <w:t>Table footnotes:</w:t>
      </w:r>
      <w:r w:rsidRPr="008F24F9">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2363865" w14:textId="77777777" w:rsidR="00A97B4B" w:rsidRDefault="00A97B4B" w:rsidP="00B12579">
      <w:pPr>
        <w:spacing w:line="240" w:lineRule="auto"/>
        <w:rPr>
          <w:sz w:val="22"/>
          <w:szCs w:val="22"/>
        </w:rPr>
      </w:pPr>
    </w:p>
    <w:p w14:paraId="3E677046" w14:textId="7789E642" w:rsidR="00870FDC" w:rsidRDefault="00A97B4B" w:rsidP="00B12579">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CF7317">
        <w:rPr>
          <w:sz w:val="22"/>
          <w:szCs w:val="22"/>
        </w:rPr>
        <w:t>18</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CF7317">
        <w:rPr>
          <w:sz w:val="22"/>
          <w:szCs w:val="22"/>
        </w:rPr>
        <w:t>19</w:t>
      </w:r>
      <w:r w:rsidRPr="003D5DE9">
        <w:rPr>
          <w:sz w:val="22"/>
          <w:szCs w:val="22"/>
        </w:rPr>
        <w:t>).</w:t>
      </w:r>
    </w:p>
    <w:p w14:paraId="5F1F0FB9" w14:textId="7DD66009" w:rsidR="00925A05" w:rsidRPr="00925A05" w:rsidRDefault="00925A05" w:rsidP="00925A05">
      <w:pPr>
        <w:keepNext/>
        <w:spacing w:line="240" w:lineRule="auto"/>
      </w:pPr>
      <w:r w:rsidRPr="00925A05">
        <w:rPr>
          <w:noProof/>
        </w:rPr>
        <w:lastRenderedPageBreak/>
        <w:drawing>
          <wp:inline distT="0" distB="0" distL="0" distR="0" wp14:anchorId="7DC3E46C" wp14:editId="18CB8A50">
            <wp:extent cx="5603272" cy="3942715"/>
            <wp:effectExtent l="0" t="0" r="0" b="635"/>
            <wp:docPr id="638484628" name="Picture 22" descr="Stacked column chart depicting the percentages of the North West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84628" name="Picture 22" descr="Stacked column chart depicting the percentages of the North West (QLD) health district's total geographic area experiencing each fire hazard level during a 1-in-20-year fire weather even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05749" cy="3944458"/>
                    </a:xfrm>
                    <a:prstGeom prst="rect">
                      <a:avLst/>
                    </a:prstGeom>
                    <a:noFill/>
                    <a:ln>
                      <a:noFill/>
                    </a:ln>
                  </pic:spPr>
                </pic:pic>
              </a:graphicData>
            </a:graphic>
          </wp:inline>
        </w:drawing>
      </w:r>
    </w:p>
    <w:p w14:paraId="6F78F29B" w14:textId="64954BB0" w:rsidR="00A97B4B" w:rsidRPr="00FA1C8D" w:rsidRDefault="00A97B4B" w:rsidP="00B12579">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18</w:t>
      </w:r>
      <w:r w:rsidR="00CF7317" w:rsidRPr="002A13A5">
        <w:rPr>
          <w:noProof/>
          <w:sz w:val="22"/>
          <w:szCs w:val="22"/>
        </w:rPr>
        <w:fldChar w:fldCharType="end"/>
      </w:r>
      <w:r w:rsidRPr="002A13A5">
        <w:rPr>
          <w:sz w:val="22"/>
          <w:szCs w:val="22"/>
        </w:rPr>
        <w:t xml:space="preserve">: Stacked column chart showing the percentages of the </w:t>
      </w:r>
      <w:proofErr w:type="gramStart"/>
      <w:r w:rsidRPr="002A13A5">
        <w:rPr>
          <w:sz w:val="22"/>
          <w:szCs w:val="22"/>
        </w:rPr>
        <w:t>North West</w:t>
      </w:r>
      <w:proofErr w:type="gramEnd"/>
      <w:r w:rsidRPr="002A13A5">
        <w:rPr>
          <w:sz w:val="22"/>
          <w:szCs w:val="22"/>
        </w:rPr>
        <w:t xml:space="preserve"> health district's total geographic area experiencing each fire hazard level during a 1-in-20-year fire weather event.</w:t>
      </w:r>
    </w:p>
    <w:p w14:paraId="0E002770" w14:textId="77777777" w:rsidR="00A97B4B" w:rsidRDefault="00A97B4B" w:rsidP="00B12579">
      <w:pPr>
        <w:spacing w:line="240" w:lineRule="auto"/>
        <w:rPr>
          <w:sz w:val="22"/>
          <w:szCs w:val="22"/>
        </w:rPr>
      </w:pPr>
    </w:p>
    <w:p w14:paraId="343A36F0" w14:textId="79B0824E" w:rsidR="00BB7065" w:rsidRPr="00BB7065" w:rsidRDefault="00BB7065" w:rsidP="00BB7065">
      <w:pPr>
        <w:keepNext/>
        <w:spacing w:line="240" w:lineRule="auto"/>
      </w:pPr>
      <w:r w:rsidRPr="00BB7065">
        <w:rPr>
          <w:noProof/>
        </w:rPr>
        <w:drawing>
          <wp:inline distT="0" distB="0" distL="0" distR="0" wp14:anchorId="6985271B" wp14:editId="691CDE84">
            <wp:extent cx="5594247" cy="3936365"/>
            <wp:effectExtent l="0" t="0" r="6985" b="6985"/>
            <wp:docPr id="1580941795" name="Picture 24" descr="Stacked column chart depicting the percentages of the North West (QLD) health district's total geographic area experiencing each fire hazard level during a 1-in-100-year fire weather e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941795" name="Picture 24" descr="Stacked column chart depicting the percentages of the North West (QLD) health district's total geographic area experiencing each fire hazard level during a 1-in-100-year fire weather event.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97084" cy="3938361"/>
                    </a:xfrm>
                    <a:prstGeom prst="rect">
                      <a:avLst/>
                    </a:prstGeom>
                    <a:noFill/>
                    <a:ln>
                      <a:noFill/>
                    </a:ln>
                  </pic:spPr>
                </pic:pic>
              </a:graphicData>
            </a:graphic>
          </wp:inline>
        </w:drawing>
      </w:r>
    </w:p>
    <w:p w14:paraId="6802A321" w14:textId="751D6C2D" w:rsidR="00BB7065" w:rsidRPr="002A13A5" w:rsidRDefault="00A97B4B" w:rsidP="00BB7065">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19</w:t>
      </w:r>
      <w:r w:rsidR="00CF7317" w:rsidRPr="002A13A5">
        <w:rPr>
          <w:noProof/>
          <w:sz w:val="22"/>
          <w:szCs w:val="22"/>
        </w:rPr>
        <w:fldChar w:fldCharType="end"/>
      </w:r>
      <w:r w:rsidRPr="002A13A5">
        <w:rPr>
          <w:sz w:val="22"/>
          <w:szCs w:val="22"/>
        </w:rPr>
        <w:t xml:space="preserve">: Stacked column chart showing the percentages of the </w:t>
      </w:r>
      <w:proofErr w:type="gramStart"/>
      <w:r w:rsidRPr="002A13A5">
        <w:rPr>
          <w:sz w:val="22"/>
          <w:szCs w:val="22"/>
        </w:rPr>
        <w:t>North West</w:t>
      </w:r>
      <w:proofErr w:type="gramEnd"/>
      <w:r w:rsidRPr="002A13A5">
        <w:rPr>
          <w:sz w:val="22"/>
          <w:szCs w:val="22"/>
        </w:rPr>
        <w:t xml:space="preserve"> health district's total geographic area experiencing each fire hazard level during a 1-in-100-year fire weather event.</w:t>
      </w:r>
      <w:r w:rsidR="00BB7065" w:rsidRPr="002A13A5">
        <w:rPr>
          <w:sz w:val="22"/>
          <w:szCs w:val="22"/>
        </w:rPr>
        <w:br w:type="page"/>
      </w:r>
    </w:p>
    <w:p w14:paraId="5485D4E0" w14:textId="77777777" w:rsidR="00A97B4B" w:rsidRDefault="00A97B4B" w:rsidP="00B12579">
      <w:pPr>
        <w:pStyle w:val="Heading2"/>
        <w:spacing w:line="240" w:lineRule="auto"/>
      </w:pPr>
      <w:r w:rsidRPr="002B1930">
        <w:lastRenderedPageBreak/>
        <w:t>Drought hazard</w:t>
      </w:r>
    </w:p>
    <w:p w14:paraId="3FE68243" w14:textId="537D1377" w:rsidR="002D53A8" w:rsidRPr="00C14FA0" w:rsidRDefault="002D53A8" w:rsidP="00B12579">
      <w:pPr>
        <w:pStyle w:val="BulletNoIndent"/>
        <w:numPr>
          <w:ilvl w:val="0"/>
          <w:numId w:val="0"/>
        </w:numPr>
        <w:spacing w:line="240" w:lineRule="auto"/>
        <w:ind w:left="357" w:hanging="357"/>
      </w:pPr>
      <w:r w:rsidRPr="00C14FA0">
        <w:rPr>
          <w:b/>
        </w:rPr>
        <w:t xml:space="preserve">Key </w:t>
      </w:r>
      <w:r w:rsidRPr="00C14FA0">
        <w:rPr>
          <w:b/>
          <w:bCs/>
        </w:rPr>
        <w:t>projections</w:t>
      </w:r>
      <w:r w:rsidRPr="004854B1">
        <w:rPr>
          <w:b/>
          <w:bCs/>
        </w:rPr>
        <w:t>:</w:t>
      </w:r>
    </w:p>
    <w:p w14:paraId="09202AC5" w14:textId="2C3FFE08" w:rsidR="002D53A8" w:rsidRPr="00C14FA0" w:rsidRDefault="002D53A8" w:rsidP="00B12579">
      <w:pPr>
        <w:pStyle w:val="BulletNoIndent"/>
        <w:spacing w:line="240" w:lineRule="auto"/>
      </w:pPr>
      <w:r w:rsidRPr="00C14FA0">
        <w:rPr>
          <w:b/>
          <w:bCs/>
        </w:rPr>
        <w:t>Drought occurrence:</w:t>
      </w:r>
      <w:r w:rsidRPr="00C14FA0">
        <w:t xml:space="preserve"> The occurrence of drought will increase across both middle of the road and reasonable worst</w:t>
      </w:r>
      <w:r w:rsidR="000B6AD7" w:rsidRPr="00913D61">
        <w:t>-</w:t>
      </w:r>
      <w:r w:rsidRPr="00C14FA0">
        <w:t>case scenarios for both time horizons, with the largest increase occurring under the middle of the road scenario by 2050.</w:t>
      </w:r>
    </w:p>
    <w:p w14:paraId="35C19EC6" w14:textId="77777777" w:rsidR="00A97B4B" w:rsidRPr="00A92585" w:rsidRDefault="00A97B4B" w:rsidP="00B12579">
      <w:pPr>
        <w:spacing w:line="240" w:lineRule="auto"/>
        <w:rPr>
          <w:sz w:val="12"/>
          <w:szCs w:val="12"/>
        </w:rPr>
      </w:pPr>
    </w:p>
    <w:tbl>
      <w:tblPr>
        <w:tblStyle w:val="TableGrid"/>
        <w:tblW w:w="5000" w:type="pct"/>
        <w:tblLook w:val="04A0" w:firstRow="1" w:lastRow="0" w:firstColumn="1" w:lastColumn="0" w:noHBand="0" w:noVBand="1"/>
      </w:tblPr>
      <w:tblGrid>
        <w:gridCol w:w="3118"/>
        <w:gridCol w:w="1278"/>
        <w:gridCol w:w="1133"/>
        <w:gridCol w:w="1416"/>
        <w:gridCol w:w="1198"/>
        <w:gridCol w:w="1349"/>
      </w:tblGrid>
      <w:tr w:rsidR="00E137F4" w:rsidRPr="00360794" w14:paraId="39E01940" w14:textId="77777777" w:rsidTr="00607969">
        <w:trPr>
          <w:cnfStyle w:val="100000000000" w:firstRow="1" w:lastRow="0" w:firstColumn="0" w:lastColumn="0" w:oddVBand="0" w:evenVBand="0" w:oddHBand="0" w:evenHBand="0" w:firstRowFirstColumn="0" w:firstRowLastColumn="0" w:lastRowFirstColumn="0" w:lastRowLastColumn="0"/>
          <w:trHeight w:val="227"/>
        </w:trPr>
        <w:tc>
          <w:tcPr>
            <w:tcW w:w="1643" w:type="pct"/>
          </w:tcPr>
          <w:p w14:paraId="5FF4E2C7" w14:textId="77777777" w:rsidR="00E137F4" w:rsidRPr="00360794" w:rsidRDefault="00E137F4" w:rsidP="003A667C">
            <w:pPr>
              <w:spacing w:before="0" w:after="0" w:line="240" w:lineRule="auto"/>
              <w:rPr>
                <w:sz w:val="22"/>
                <w:szCs w:val="22"/>
              </w:rPr>
            </w:pPr>
          </w:p>
        </w:tc>
        <w:tc>
          <w:tcPr>
            <w:tcW w:w="673" w:type="pct"/>
            <w:tcBorders>
              <w:bottom w:val="single" w:sz="6" w:space="0" w:color="00DCA1" w:themeColor="background2"/>
            </w:tcBorders>
          </w:tcPr>
          <w:p w14:paraId="50ACC5C2" w14:textId="27BA0879" w:rsidR="00E137F4" w:rsidRPr="00360794" w:rsidRDefault="00E137F4" w:rsidP="003A667C">
            <w:pPr>
              <w:spacing w:before="0" w:after="0" w:line="240" w:lineRule="auto"/>
              <w:jc w:val="center"/>
              <w:rPr>
                <w:sz w:val="22"/>
                <w:szCs w:val="22"/>
              </w:rPr>
            </w:pPr>
            <w:r w:rsidRPr="00360794">
              <w:rPr>
                <w:b/>
                <w:bCs/>
                <w:sz w:val="22"/>
                <w:szCs w:val="22"/>
              </w:rPr>
              <w:t>Baseline</w:t>
            </w:r>
          </w:p>
        </w:tc>
        <w:tc>
          <w:tcPr>
            <w:tcW w:w="1343" w:type="pct"/>
            <w:gridSpan w:val="2"/>
          </w:tcPr>
          <w:p w14:paraId="0F2B78AC" w14:textId="0B73CB27" w:rsidR="00E137F4" w:rsidRPr="00360794" w:rsidRDefault="00E137F4" w:rsidP="003A667C">
            <w:pPr>
              <w:spacing w:before="0" w:after="0" w:line="240" w:lineRule="auto"/>
              <w:jc w:val="center"/>
              <w:rPr>
                <w:sz w:val="22"/>
                <w:szCs w:val="22"/>
              </w:rPr>
            </w:pPr>
            <w:r w:rsidRPr="00360794">
              <w:rPr>
                <w:b/>
                <w:bCs/>
                <w:sz w:val="22"/>
                <w:szCs w:val="22"/>
              </w:rPr>
              <w:t>2050 Scenarios</w:t>
            </w:r>
          </w:p>
        </w:tc>
        <w:tc>
          <w:tcPr>
            <w:tcW w:w="1342" w:type="pct"/>
            <w:gridSpan w:val="2"/>
          </w:tcPr>
          <w:p w14:paraId="11C1261E" w14:textId="223EE2C1" w:rsidR="00E137F4" w:rsidRPr="00360794" w:rsidRDefault="00E137F4" w:rsidP="003A667C">
            <w:pPr>
              <w:spacing w:before="0" w:after="0" w:line="240" w:lineRule="auto"/>
              <w:jc w:val="center"/>
              <w:rPr>
                <w:sz w:val="22"/>
                <w:szCs w:val="22"/>
              </w:rPr>
            </w:pPr>
            <w:r w:rsidRPr="00360794">
              <w:rPr>
                <w:b/>
                <w:bCs/>
                <w:sz w:val="22"/>
                <w:szCs w:val="22"/>
              </w:rPr>
              <w:t>2085 Scenarios</w:t>
            </w:r>
          </w:p>
        </w:tc>
      </w:tr>
      <w:tr w:rsidR="00607969" w:rsidRPr="00360794" w14:paraId="21C217D4" w14:textId="77777777" w:rsidTr="00A92585">
        <w:trPr>
          <w:cnfStyle w:val="000000100000" w:firstRow="0" w:lastRow="0" w:firstColumn="0" w:lastColumn="0" w:oddVBand="0" w:evenVBand="0" w:oddHBand="1" w:evenHBand="0" w:firstRowFirstColumn="0" w:firstRowLastColumn="0" w:lastRowFirstColumn="0" w:lastRowLastColumn="0"/>
          <w:trHeight w:val="165"/>
        </w:trPr>
        <w:tc>
          <w:tcPr>
            <w:tcW w:w="1643" w:type="pct"/>
          </w:tcPr>
          <w:p w14:paraId="6535899C" w14:textId="77777777" w:rsidR="001A0D91" w:rsidRPr="00360794" w:rsidRDefault="001A0D91" w:rsidP="003A667C">
            <w:pPr>
              <w:spacing w:before="0" w:after="0" w:line="240" w:lineRule="auto"/>
              <w:rPr>
                <w:sz w:val="22"/>
                <w:szCs w:val="22"/>
              </w:rPr>
            </w:pPr>
          </w:p>
        </w:tc>
        <w:tc>
          <w:tcPr>
            <w:tcW w:w="673" w:type="pct"/>
            <w:tcBorders>
              <w:top w:val="single" w:sz="6" w:space="0" w:color="00DCA1" w:themeColor="background2"/>
              <w:bottom w:val="single" w:sz="6" w:space="0" w:color="00DCA1" w:themeColor="background2"/>
              <w:right w:val="single" w:sz="6" w:space="0" w:color="00DCA1" w:themeColor="background2"/>
            </w:tcBorders>
          </w:tcPr>
          <w:p w14:paraId="51ED0BF3" w14:textId="77777777" w:rsidR="001A0D91" w:rsidRPr="00360794" w:rsidRDefault="001A0D91" w:rsidP="003A667C">
            <w:pPr>
              <w:spacing w:before="0" w:after="0" w:line="240" w:lineRule="auto"/>
              <w:jc w:val="right"/>
              <w:rPr>
                <w:sz w:val="22"/>
                <w:szCs w:val="22"/>
              </w:rPr>
            </w:pPr>
          </w:p>
        </w:tc>
        <w:tc>
          <w:tcPr>
            <w:tcW w:w="597" w:type="pct"/>
            <w:tcBorders>
              <w:left w:val="single" w:sz="6" w:space="0" w:color="00DCA1" w:themeColor="background2"/>
            </w:tcBorders>
            <w:vAlign w:val="top"/>
          </w:tcPr>
          <w:p w14:paraId="0DF040CC" w14:textId="4AE8A4B1" w:rsidR="001A0D91" w:rsidRPr="00360794" w:rsidRDefault="001A0D91" w:rsidP="003A667C">
            <w:pPr>
              <w:spacing w:before="0" w:after="0" w:line="240" w:lineRule="auto"/>
              <w:jc w:val="right"/>
              <w:rPr>
                <w:sz w:val="22"/>
                <w:szCs w:val="22"/>
              </w:rPr>
            </w:pPr>
            <w:r w:rsidRPr="00360794">
              <w:rPr>
                <w:b/>
                <w:bCs/>
                <w:sz w:val="22"/>
                <w:szCs w:val="22"/>
              </w:rPr>
              <w:t xml:space="preserve">Middle of the road   </w:t>
            </w:r>
          </w:p>
        </w:tc>
        <w:tc>
          <w:tcPr>
            <w:tcW w:w="746" w:type="pct"/>
            <w:tcBorders>
              <w:right w:val="single" w:sz="4" w:space="0" w:color="00DCA1" w:themeColor="background2"/>
            </w:tcBorders>
            <w:vAlign w:val="top"/>
          </w:tcPr>
          <w:p w14:paraId="54F28B94" w14:textId="2E015512" w:rsidR="001A0D91" w:rsidRPr="00360794" w:rsidRDefault="001A0D91" w:rsidP="003A667C">
            <w:pPr>
              <w:spacing w:before="0" w:after="0" w:line="240" w:lineRule="auto"/>
              <w:jc w:val="right"/>
              <w:rPr>
                <w:sz w:val="22"/>
                <w:szCs w:val="22"/>
              </w:rPr>
            </w:pPr>
            <w:r w:rsidRPr="00360794">
              <w:rPr>
                <w:b/>
                <w:bCs/>
                <w:sz w:val="22"/>
                <w:szCs w:val="22"/>
              </w:rPr>
              <w:t>Reasonable worst</w:t>
            </w:r>
            <w:r w:rsidR="000B6AD7" w:rsidRPr="00913D61">
              <w:t>-</w:t>
            </w:r>
            <w:r w:rsidRPr="00360794">
              <w:rPr>
                <w:b/>
                <w:bCs/>
                <w:sz w:val="22"/>
                <w:szCs w:val="22"/>
              </w:rPr>
              <w:t xml:space="preserve">case </w:t>
            </w:r>
          </w:p>
        </w:tc>
        <w:tc>
          <w:tcPr>
            <w:tcW w:w="631" w:type="pct"/>
            <w:tcBorders>
              <w:left w:val="single" w:sz="4" w:space="0" w:color="00DCA1" w:themeColor="background2"/>
              <w:bottom w:val="single" w:sz="6" w:space="0" w:color="00DCA1" w:themeColor="background2"/>
            </w:tcBorders>
            <w:vAlign w:val="top"/>
          </w:tcPr>
          <w:p w14:paraId="77E192D1" w14:textId="4E2D5050" w:rsidR="001A0D91" w:rsidRPr="00360794" w:rsidRDefault="001A0D91" w:rsidP="003A667C">
            <w:pPr>
              <w:spacing w:before="0" w:after="0" w:line="240" w:lineRule="auto"/>
              <w:jc w:val="right"/>
              <w:rPr>
                <w:sz w:val="22"/>
                <w:szCs w:val="22"/>
              </w:rPr>
            </w:pPr>
            <w:r w:rsidRPr="00360794">
              <w:rPr>
                <w:b/>
                <w:bCs/>
                <w:sz w:val="22"/>
                <w:szCs w:val="22"/>
              </w:rPr>
              <w:t>Middle of the road</w:t>
            </w:r>
          </w:p>
        </w:tc>
        <w:tc>
          <w:tcPr>
            <w:tcW w:w="711" w:type="pct"/>
            <w:vAlign w:val="top"/>
          </w:tcPr>
          <w:p w14:paraId="23CA44E7" w14:textId="26C872AC" w:rsidR="001A0D91" w:rsidRPr="00360794" w:rsidRDefault="001A0D91" w:rsidP="003A667C">
            <w:pPr>
              <w:spacing w:before="0" w:after="0" w:line="240" w:lineRule="auto"/>
              <w:jc w:val="right"/>
              <w:rPr>
                <w:sz w:val="22"/>
                <w:szCs w:val="22"/>
              </w:rPr>
            </w:pPr>
            <w:r w:rsidRPr="00360794">
              <w:rPr>
                <w:b/>
                <w:bCs/>
                <w:sz w:val="22"/>
                <w:szCs w:val="22"/>
              </w:rPr>
              <w:t>Reasonable worst</w:t>
            </w:r>
            <w:r w:rsidR="000B6AD7" w:rsidRPr="00913D61">
              <w:t>-</w:t>
            </w:r>
            <w:r w:rsidRPr="00360794">
              <w:rPr>
                <w:b/>
                <w:bCs/>
                <w:sz w:val="22"/>
                <w:szCs w:val="22"/>
              </w:rPr>
              <w:t>case</w:t>
            </w:r>
          </w:p>
        </w:tc>
      </w:tr>
      <w:tr w:rsidR="00607969" w:rsidRPr="00360794" w14:paraId="6D5E3E9C" w14:textId="77777777" w:rsidTr="00607969">
        <w:tc>
          <w:tcPr>
            <w:tcW w:w="1643" w:type="pct"/>
            <w:tcBorders>
              <w:right w:val="single" w:sz="6" w:space="0" w:color="00DCA1" w:themeColor="background2"/>
            </w:tcBorders>
            <w:vAlign w:val="top"/>
          </w:tcPr>
          <w:p w14:paraId="2E18E58D" w14:textId="3F7067A5" w:rsidR="00A97B4B" w:rsidRPr="00360794" w:rsidRDefault="004243EF" w:rsidP="00B12579">
            <w:pPr>
              <w:spacing w:line="240" w:lineRule="auto"/>
              <w:rPr>
                <w:sz w:val="22"/>
                <w:szCs w:val="22"/>
              </w:rPr>
            </w:pPr>
            <w:r w:rsidRPr="00360794">
              <w:rPr>
                <w:b/>
                <w:bCs/>
                <w:sz w:val="22"/>
                <w:szCs w:val="22"/>
              </w:rPr>
              <w:t>Number of months per year in drought</w:t>
            </w:r>
            <w:r w:rsidRPr="00360794">
              <w:rPr>
                <w:b/>
                <w:bCs/>
                <w:sz w:val="22"/>
                <w:szCs w:val="22"/>
                <w:vertAlign w:val="superscript"/>
              </w:rPr>
              <w:t>(a)</w:t>
            </w:r>
          </w:p>
        </w:tc>
        <w:tc>
          <w:tcPr>
            <w:tcW w:w="673" w:type="pct"/>
            <w:tcBorders>
              <w:left w:val="single" w:sz="6" w:space="0" w:color="00DCA1" w:themeColor="background2"/>
              <w:right w:val="single" w:sz="6" w:space="0" w:color="00DCA1" w:themeColor="background2"/>
            </w:tcBorders>
            <w:vAlign w:val="top"/>
          </w:tcPr>
          <w:p w14:paraId="0C2B1B48" w14:textId="77777777" w:rsidR="00A97B4B" w:rsidRPr="00360794" w:rsidRDefault="00A97B4B" w:rsidP="00B12579">
            <w:pPr>
              <w:spacing w:line="240" w:lineRule="auto"/>
              <w:jc w:val="right"/>
              <w:rPr>
                <w:sz w:val="22"/>
                <w:szCs w:val="22"/>
              </w:rPr>
            </w:pPr>
            <w:r w:rsidRPr="00360794">
              <w:rPr>
                <w:sz w:val="22"/>
                <w:szCs w:val="22"/>
              </w:rPr>
              <w:t>1.6</w:t>
            </w:r>
            <w:r w:rsidRPr="00360794">
              <w:rPr>
                <w:sz w:val="22"/>
                <w:szCs w:val="22"/>
              </w:rPr>
              <w:br/>
              <w:t xml:space="preserve"> </w:t>
            </w:r>
          </w:p>
        </w:tc>
        <w:tc>
          <w:tcPr>
            <w:tcW w:w="597" w:type="pct"/>
            <w:tcBorders>
              <w:left w:val="single" w:sz="6" w:space="0" w:color="00DCA1" w:themeColor="background2"/>
            </w:tcBorders>
            <w:vAlign w:val="top"/>
          </w:tcPr>
          <w:p w14:paraId="6CC25073" w14:textId="77777777" w:rsidR="00A97B4B" w:rsidRPr="00360794" w:rsidRDefault="00A97B4B" w:rsidP="00B12579">
            <w:pPr>
              <w:spacing w:line="240" w:lineRule="auto"/>
              <w:jc w:val="right"/>
              <w:rPr>
                <w:sz w:val="22"/>
                <w:szCs w:val="22"/>
              </w:rPr>
            </w:pPr>
            <w:r w:rsidRPr="00360794">
              <w:rPr>
                <w:sz w:val="22"/>
                <w:szCs w:val="22"/>
              </w:rPr>
              <w:t>2.7</w:t>
            </w:r>
            <w:r w:rsidRPr="00360794">
              <w:rPr>
                <w:sz w:val="22"/>
                <w:szCs w:val="22"/>
              </w:rPr>
              <w:br/>
              <w:t xml:space="preserve"> [0.4, 6.0]</w:t>
            </w:r>
          </w:p>
        </w:tc>
        <w:tc>
          <w:tcPr>
            <w:tcW w:w="746" w:type="pct"/>
            <w:tcBorders>
              <w:right w:val="single" w:sz="4" w:space="0" w:color="00DCA1" w:themeColor="background2"/>
            </w:tcBorders>
            <w:vAlign w:val="top"/>
          </w:tcPr>
          <w:p w14:paraId="75954DED" w14:textId="77777777" w:rsidR="00A97B4B" w:rsidRPr="00360794" w:rsidRDefault="00A97B4B" w:rsidP="00B12579">
            <w:pPr>
              <w:spacing w:line="240" w:lineRule="auto"/>
              <w:jc w:val="right"/>
              <w:rPr>
                <w:sz w:val="22"/>
                <w:szCs w:val="22"/>
              </w:rPr>
            </w:pPr>
            <w:r w:rsidRPr="00360794">
              <w:rPr>
                <w:sz w:val="22"/>
                <w:szCs w:val="22"/>
              </w:rPr>
              <w:t>2.5</w:t>
            </w:r>
            <w:r w:rsidRPr="00360794">
              <w:rPr>
                <w:sz w:val="22"/>
                <w:szCs w:val="22"/>
              </w:rPr>
              <w:br/>
              <w:t xml:space="preserve"> [0.2, 5.7]</w:t>
            </w:r>
          </w:p>
        </w:tc>
        <w:tc>
          <w:tcPr>
            <w:tcW w:w="631" w:type="pct"/>
            <w:tcBorders>
              <w:left w:val="single" w:sz="4" w:space="0" w:color="00DCA1" w:themeColor="background2"/>
            </w:tcBorders>
            <w:vAlign w:val="top"/>
          </w:tcPr>
          <w:p w14:paraId="7BDB6A91" w14:textId="77777777" w:rsidR="00A97B4B" w:rsidRPr="00360794" w:rsidRDefault="00A97B4B" w:rsidP="00B12579">
            <w:pPr>
              <w:spacing w:line="240" w:lineRule="auto"/>
              <w:jc w:val="right"/>
              <w:rPr>
                <w:sz w:val="22"/>
                <w:szCs w:val="22"/>
              </w:rPr>
            </w:pPr>
            <w:r w:rsidRPr="00360794">
              <w:rPr>
                <w:sz w:val="22"/>
                <w:szCs w:val="22"/>
              </w:rPr>
              <w:t xml:space="preserve">2.7 </w:t>
            </w:r>
            <w:r w:rsidRPr="00360794">
              <w:rPr>
                <w:sz w:val="22"/>
                <w:szCs w:val="22"/>
              </w:rPr>
              <w:br/>
              <w:t>[0.3, 5.6]</w:t>
            </w:r>
          </w:p>
        </w:tc>
        <w:tc>
          <w:tcPr>
            <w:tcW w:w="711" w:type="pct"/>
            <w:vAlign w:val="top"/>
          </w:tcPr>
          <w:p w14:paraId="2B94250D" w14:textId="77777777" w:rsidR="00A97B4B" w:rsidRPr="00360794" w:rsidRDefault="00A97B4B" w:rsidP="00B12579">
            <w:pPr>
              <w:spacing w:line="240" w:lineRule="auto"/>
              <w:jc w:val="right"/>
              <w:rPr>
                <w:sz w:val="22"/>
                <w:szCs w:val="22"/>
              </w:rPr>
            </w:pPr>
            <w:r w:rsidRPr="00360794">
              <w:rPr>
                <w:sz w:val="22"/>
                <w:szCs w:val="22"/>
              </w:rPr>
              <w:t>2.7</w:t>
            </w:r>
            <w:r w:rsidRPr="00360794">
              <w:rPr>
                <w:sz w:val="22"/>
                <w:szCs w:val="22"/>
              </w:rPr>
              <w:br/>
              <w:t xml:space="preserve"> [0.0, 6.7]</w:t>
            </w:r>
          </w:p>
        </w:tc>
      </w:tr>
    </w:tbl>
    <w:p w14:paraId="090C7B16" w14:textId="3CFAAFE3" w:rsidR="00360794" w:rsidRDefault="007278CA" w:rsidP="00B12579">
      <w:pPr>
        <w:spacing w:line="240" w:lineRule="auto"/>
        <w:rPr>
          <w:i/>
          <w:iCs/>
          <w:sz w:val="20"/>
          <w:szCs w:val="20"/>
        </w:rPr>
      </w:pPr>
      <w:r w:rsidRPr="00360794">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607969" w:rsidRPr="0058402A">
        <w:rPr>
          <w:rFonts w:asciiTheme="minorHAnsi" w:hAnsiTheme="minorHAnsi" w:cstheme="minorHAnsi"/>
          <w:i/>
          <w:sz w:val="20"/>
          <w:szCs w:val="20"/>
        </w:rPr>
        <w:t>The primary indicator value reports the median from the nine climate models, with the range reported in square brackets</w:t>
      </w:r>
      <w:r w:rsidR="00607969" w:rsidRPr="0058402A">
        <w:rPr>
          <w:i/>
          <w:iCs/>
          <w:sz w:val="20"/>
          <w:szCs w:val="20"/>
        </w:rPr>
        <w:t>.</w:t>
      </w:r>
    </w:p>
    <w:p w14:paraId="1C75C0D1" w14:textId="1FE57D61" w:rsidR="009825BD" w:rsidRDefault="00360794" w:rsidP="00B12579">
      <w:pPr>
        <w:spacing w:line="240" w:lineRule="auto"/>
        <w:rPr>
          <w:i/>
          <w:iCs/>
          <w:sz w:val="20"/>
          <w:szCs w:val="20"/>
        </w:rPr>
      </w:pPr>
      <w:r>
        <w:rPr>
          <w:b/>
          <w:bCs/>
          <w:i/>
          <w:iCs/>
          <w:sz w:val="20"/>
          <w:szCs w:val="20"/>
        </w:rPr>
        <w:t>Table footnotes:</w:t>
      </w:r>
      <w:r w:rsidR="007278CA">
        <w:rPr>
          <w:i/>
          <w:iCs/>
          <w:sz w:val="20"/>
          <w:szCs w:val="20"/>
        </w:rPr>
        <w:t xml:space="preserve">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5F2E7328" w14:textId="77777777" w:rsidR="00283062" w:rsidRDefault="00283062" w:rsidP="00B12579">
      <w:pPr>
        <w:pStyle w:val="Heading2"/>
        <w:spacing w:line="240" w:lineRule="auto"/>
      </w:pPr>
      <w:r w:rsidRPr="002B1930">
        <w:t>Storm hazard</w:t>
      </w:r>
    </w:p>
    <w:p w14:paraId="56560EBE" w14:textId="77777777" w:rsidR="00BB6149" w:rsidRPr="00C14FA0" w:rsidRDefault="00BB6149" w:rsidP="00B12579">
      <w:pPr>
        <w:spacing w:line="240" w:lineRule="auto"/>
        <w:rPr>
          <w:b/>
          <w:bCs/>
        </w:rPr>
      </w:pPr>
      <w:r w:rsidRPr="00C14FA0">
        <w:rPr>
          <w:b/>
          <w:bCs/>
        </w:rPr>
        <w:t>Key projections:</w:t>
      </w:r>
    </w:p>
    <w:p w14:paraId="3E8062DE" w14:textId="5283C79E" w:rsidR="00BB6149" w:rsidRPr="00C14FA0" w:rsidRDefault="00767D28" w:rsidP="00B12579">
      <w:pPr>
        <w:pStyle w:val="BulletNoIndent"/>
        <w:spacing w:line="240" w:lineRule="auto"/>
      </w:pPr>
      <w:r w:rsidRPr="00C14FA0">
        <w:rPr>
          <w:b/>
          <w:bCs/>
        </w:rPr>
        <w:t>More</w:t>
      </w:r>
      <w:r w:rsidR="00BB6149" w:rsidRPr="00C14FA0">
        <w:rPr>
          <w:b/>
          <w:bCs/>
        </w:rPr>
        <w:t xml:space="preserve"> very-high-intensity storms</w:t>
      </w:r>
      <w:r w:rsidRPr="00C14FA0">
        <w:rPr>
          <w:b/>
          <w:bCs/>
        </w:rPr>
        <w:t xml:space="preserve"> under the reasonable worst</w:t>
      </w:r>
      <w:r w:rsidR="000B6AD7" w:rsidRPr="00913D61">
        <w:t>-</w:t>
      </w:r>
      <w:r w:rsidRPr="00C14FA0">
        <w:rPr>
          <w:b/>
          <w:bCs/>
        </w:rPr>
        <w:t>case scenario</w:t>
      </w:r>
      <w:r w:rsidR="00BB6149" w:rsidRPr="00C14FA0">
        <w:t xml:space="preserve">: </w:t>
      </w:r>
      <w:r w:rsidRPr="00C14FA0">
        <w:t>Under the reasonable worst</w:t>
      </w:r>
      <w:r w:rsidR="000B6AD7" w:rsidRPr="00913D61">
        <w:t>-</w:t>
      </w:r>
      <w:r w:rsidRPr="00C14FA0">
        <w:t>case scenario, v</w:t>
      </w:r>
      <w:r w:rsidR="00BB6149" w:rsidRPr="00C14FA0">
        <w:t xml:space="preserve">ery-high-intensity storms will be </w:t>
      </w:r>
      <w:r w:rsidRPr="00C14FA0">
        <w:t>more</w:t>
      </w:r>
      <w:r w:rsidR="00BB6149" w:rsidRPr="00C14FA0">
        <w:t xml:space="preserve"> frequent </w:t>
      </w:r>
      <w:r w:rsidRPr="00C14FA0">
        <w:t>across both time horizons</w:t>
      </w:r>
      <w:r w:rsidR="00BB6149" w:rsidRPr="00C14FA0">
        <w:t>, with the greatest</w:t>
      </w:r>
      <w:r w:rsidRPr="00C14FA0">
        <w:t xml:space="preserve"> increase</w:t>
      </w:r>
      <w:r w:rsidR="00BB6149" w:rsidRPr="00C14FA0">
        <w:t xml:space="preserve"> occurring by 2085.</w:t>
      </w:r>
      <w:r w:rsidR="00D37740" w:rsidRPr="00C14FA0">
        <w:t xml:space="preserve"> Under the middle of the road scenario, </w:t>
      </w:r>
      <w:r w:rsidR="00EA1427" w:rsidRPr="00C14FA0">
        <w:t xml:space="preserve">the frequency of very-high-intensity storms will decrease by 2050, but remain </w:t>
      </w:r>
      <w:r w:rsidR="008F5F05" w:rsidRPr="00C14FA0">
        <w:t>the same frequency as baseline by 2085.</w:t>
      </w:r>
      <w:r w:rsidR="00EA1427" w:rsidRPr="00C14FA0">
        <w:t xml:space="preserve"> </w:t>
      </w:r>
    </w:p>
    <w:p w14:paraId="157BD679" w14:textId="77777777" w:rsidR="00283062" w:rsidRPr="00A92585" w:rsidRDefault="00283062" w:rsidP="00B12579">
      <w:pPr>
        <w:spacing w:line="240" w:lineRule="auto"/>
        <w:rPr>
          <w:sz w:val="12"/>
          <w:szCs w:val="12"/>
        </w:rPr>
      </w:pPr>
    </w:p>
    <w:tbl>
      <w:tblPr>
        <w:tblStyle w:val="TableGrid"/>
        <w:tblW w:w="5000" w:type="pct"/>
        <w:tblBorders>
          <w:top w:val="none" w:sz="0" w:space="0" w:color="auto"/>
          <w:bottom w:val="none" w:sz="0" w:space="0" w:color="auto"/>
          <w:insideH w:val="none" w:sz="0" w:space="0" w:color="auto"/>
        </w:tblBorders>
        <w:tblLayout w:type="fixed"/>
        <w:tblCellMar>
          <w:left w:w="0" w:type="dxa"/>
          <w:right w:w="0" w:type="dxa"/>
        </w:tblCellMar>
        <w:tblLook w:val="04A0" w:firstRow="1" w:lastRow="0" w:firstColumn="1" w:lastColumn="0" w:noHBand="0" w:noVBand="1"/>
      </w:tblPr>
      <w:tblGrid>
        <w:gridCol w:w="3120"/>
        <w:gridCol w:w="708"/>
        <w:gridCol w:w="1420"/>
        <w:gridCol w:w="1418"/>
        <w:gridCol w:w="1414"/>
        <w:gridCol w:w="1412"/>
      </w:tblGrid>
      <w:tr w:rsidR="00B571DA" w:rsidRPr="00AC1FC3" w14:paraId="25D2A394" w14:textId="77777777" w:rsidTr="003A667C">
        <w:trPr>
          <w:cnfStyle w:val="100000000000" w:firstRow="1" w:lastRow="0" w:firstColumn="0" w:lastColumn="0" w:oddVBand="0" w:evenVBand="0" w:oddHBand="0" w:evenHBand="0" w:firstRowFirstColumn="0" w:firstRowLastColumn="0" w:lastRowFirstColumn="0" w:lastRowLastColumn="0"/>
          <w:trHeight w:hRule="exact" w:val="283"/>
        </w:trPr>
        <w:tc>
          <w:tcPr>
            <w:tcW w:w="2016" w:type="pct"/>
            <w:gridSpan w:val="2"/>
            <w:tcBorders>
              <w:bottom w:val="single" w:sz="4" w:space="0" w:color="00DCA1" w:themeColor="background2"/>
              <w:right w:val="single" w:sz="4" w:space="0" w:color="00DCA1" w:themeColor="background2"/>
            </w:tcBorders>
          </w:tcPr>
          <w:p w14:paraId="7488A08C" w14:textId="671B3F40" w:rsidR="00B571DA" w:rsidRPr="00AC1FC3" w:rsidRDefault="00B571DA" w:rsidP="003A667C">
            <w:pPr>
              <w:spacing w:before="0" w:after="0" w:line="240" w:lineRule="auto"/>
              <w:jc w:val="right"/>
              <w:rPr>
                <w:rFonts w:asciiTheme="minorHAnsi" w:hAnsiTheme="minorHAnsi" w:cstheme="minorHAnsi"/>
                <w:i/>
                <w:iCs/>
                <w:sz w:val="22"/>
                <w:szCs w:val="22"/>
              </w:rPr>
            </w:pPr>
            <w:r w:rsidRPr="00AC1FC3">
              <w:rPr>
                <w:rFonts w:asciiTheme="minorHAnsi" w:hAnsiTheme="minorHAnsi" w:cstheme="minorHAnsi"/>
                <w:b/>
                <w:bCs/>
                <w:sz w:val="22"/>
                <w:szCs w:val="22"/>
              </w:rPr>
              <w:t>Baseline</w:t>
            </w:r>
          </w:p>
        </w:tc>
        <w:tc>
          <w:tcPr>
            <w:tcW w:w="1495" w:type="pct"/>
            <w:gridSpan w:val="2"/>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vAlign w:val="top"/>
          </w:tcPr>
          <w:p w14:paraId="3D4046D8" w14:textId="4FD5CE5B" w:rsidR="00B571DA" w:rsidRPr="00AC1FC3" w:rsidRDefault="00B571DA" w:rsidP="003A667C">
            <w:pPr>
              <w:spacing w:before="0" w:after="0" w:line="240" w:lineRule="auto"/>
              <w:jc w:val="center"/>
              <w:rPr>
                <w:rFonts w:asciiTheme="minorHAnsi" w:hAnsiTheme="minorHAnsi" w:cstheme="minorHAnsi"/>
                <w:b/>
                <w:bCs/>
                <w:sz w:val="22"/>
                <w:szCs w:val="22"/>
              </w:rPr>
            </w:pPr>
            <w:r w:rsidRPr="00AC1FC3">
              <w:rPr>
                <w:rFonts w:asciiTheme="minorHAnsi" w:hAnsiTheme="minorHAnsi" w:cstheme="minorHAnsi"/>
                <w:b/>
                <w:bCs/>
                <w:sz w:val="22"/>
                <w:szCs w:val="22"/>
              </w:rPr>
              <w:t>2050 Scenarios</w:t>
            </w:r>
          </w:p>
        </w:tc>
        <w:tc>
          <w:tcPr>
            <w:tcW w:w="1489" w:type="pct"/>
            <w:gridSpan w:val="2"/>
            <w:tcBorders>
              <w:top w:val="single" w:sz="4" w:space="0" w:color="00DCA1" w:themeColor="background2"/>
              <w:left w:val="single" w:sz="4" w:space="0" w:color="00DCA1" w:themeColor="background2"/>
              <w:bottom w:val="single" w:sz="4" w:space="0" w:color="00DCA1" w:themeColor="background2"/>
            </w:tcBorders>
            <w:vAlign w:val="top"/>
          </w:tcPr>
          <w:p w14:paraId="7773856D" w14:textId="1FA1DC79" w:rsidR="00B571DA" w:rsidRPr="00AC1FC3" w:rsidRDefault="00B571DA" w:rsidP="003A667C">
            <w:pPr>
              <w:spacing w:before="0" w:after="0" w:line="240" w:lineRule="auto"/>
              <w:jc w:val="center"/>
              <w:rPr>
                <w:rFonts w:asciiTheme="minorHAnsi" w:hAnsiTheme="minorHAnsi" w:cstheme="minorHAnsi"/>
                <w:b/>
                <w:bCs/>
                <w:sz w:val="22"/>
                <w:szCs w:val="22"/>
              </w:rPr>
            </w:pPr>
            <w:r w:rsidRPr="00AC1FC3">
              <w:rPr>
                <w:rFonts w:asciiTheme="minorHAnsi" w:hAnsiTheme="minorHAnsi" w:cstheme="minorHAnsi"/>
                <w:b/>
                <w:bCs/>
                <w:sz w:val="22"/>
                <w:szCs w:val="22"/>
              </w:rPr>
              <w:t>2085 Scenarios</w:t>
            </w:r>
          </w:p>
        </w:tc>
      </w:tr>
      <w:tr w:rsidR="00AB2994" w:rsidRPr="00AC1FC3" w14:paraId="1FB7BDFA" w14:textId="77777777" w:rsidTr="003A667C">
        <w:trPr>
          <w:cnfStyle w:val="000000100000" w:firstRow="0" w:lastRow="0" w:firstColumn="0" w:lastColumn="0" w:oddVBand="0" w:evenVBand="0" w:oddHBand="1" w:evenHBand="0" w:firstRowFirstColumn="0" w:firstRowLastColumn="0" w:lastRowFirstColumn="0" w:lastRowLastColumn="0"/>
          <w:trHeight w:hRule="exact" w:val="567"/>
        </w:trPr>
        <w:tc>
          <w:tcPr>
            <w:tcW w:w="1643" w:type="pct"/>
            <w:tcBorders>
              <w:top w:val="none" w:sz="0" w:space="0" w:color="auto"/>
              <w:left w:val="none" w:sz="0" w:space="0" w:color="auto"/>
              <w:right w:val="single" w:sz="4" w:space="0" w:color="00DCA1" w:themeColor="background2"/>
              <w:tl2br w:val="none" w:sz="0" w:space="0" w:color="auto"/>
              <w:tr2bl w:val="none" w:sz="0" w:space="0" w:color="auto"/>
            </w:tcBorders>
          </w:tcPr>
          <w:p w14:paraId="28EE6E85" w14:textId="77777777" w:rsidR="00AB2994" w:rsidRPr="00AC1FC3" w:rsidRDefault="00AB2994" w:rsidP="003A667C">
            <w:pPr>
              <w:spacing w:before="0" w:after="0" w:line="240" w:lineRule="auto"/>
              <w:rPr>
                <w:rFonts w:asciiTheme="minorHAnsi" w:hAnsiTheme="minorHAnsi" w:cstheme="minorHAnsi"/>
                <w:i/>
                <w:iCs/>
                <w:sz w:val="22"/>
                <w:szCs w:val="22"/>
              </w:rPr>
            </w:pPr>
          </w:p>
        </w:tc>
        <w:tc>
          <w:tcPr>
            <w:tcW w:w="373" w:type="pct"/>
            <w:tcBorders>
              <w:left w:val="single" w:sz="4" w:space="0" w:color="00DCA1" w:themeColor="background2"/>
              <w:right w:val="single" w:sz="4" w:space="0" w:color="00DCA1" w:themeColor="background2"/>
              <w:tl2br w:val="none" w:sz="0" w:space="0" w:color="auto"/>
              <w:tr2bl w:val="none" w:sz="0" w:space="0" w:color="auto"/>
            </w:tcBorders>
          </w:tcPr>
          <w:p w14:paraId="5E12A62D" w14:textId="77777777" w:rsidR="00AB2994" w:rsidRPr="00AC1FC3" w:rsidRDefault="00AB2994" w:rsidP="003A667C">
            <w:pPr>
              <w:spacing w:before="0" w:after="0" w:line="240" w:lineRule="auto"/>
              <w:jc w:val="right"/>
              <w:rPr>
                <w:rFonts w:asciiTheme="minorHAnsi" w:hAnsiTheme="minorHAnsi" w:cstheme="minorHAnsi"/>
                <w:i/>
                <w:iCs/>
                <w:sz w:val="22"/>
                <w:szCs w:val="22"/>
              </w:rPr>
            </w:pPr>
          </w:p>
        </w:tc>
        <w:tc>
          <w:tcPr>
            <w:tcW w:w="748" w:type="pct"/>
            <w:tcBorders>
              <w:left w:val="single" w:sz="4" w:space="0" w:color="00DCA1" w:themeColor="background2"/>
              <w:right w:val="none" w:sz="0" w:space="0" w:color="auto"/>
              <w:tl2br w:val="none" w:sz="0" w:space="0" w:color="auto"/>
              <w:tr2bl w:val="none" w:sz="0" w:space="0" w:color="auto"/>
            </w:tcBorders>
            <w:vAlign w:val="top"/>
          </w:tcPr>
          <w:p w14:paraId="0C7DFF97" w14:textId="7B282B2D" w:rsidR="00AB2994" w:rsidRPr="00AC1FC3" w:rsidRDefault="00AB2994" w:rsidP="003A667C">
            <w:pPr>
              <w:spacing w:before="0" w:after="0" w:line="240" w:lineRule="auto"/>
              <w:jc w:val="right"/>
              <w:rPr>
                <w:rFonts w:asciiTheme="minorHAnsi" w:hAnsiTheme="minorHAnsi" w:cstheme="minorHAnsi"/>
                <w:sz w:val="22"/>
                <w:szCs w:val="22"/>
              </w:rPr>
            </w:pPr>
            <w:r w:rsidRPr="00AC1FC3">
              <w:rPr>
                <w:rFonts w:asciiTheme="minorHAnsi" w:hAnsiTheme="minorHAnsi" w:cstheme="minorHAnsi"/>
                <w:b/>
                <w:bCs/>
                <w:sz w:val="22"/>
                <w:szCs w:val="22"/>
              </w:rPr>
              <w:t xml:space="preserve">Middle of the road   </w:t>
            </w:r>
          </w:p>
        </w:tc>
        <w:tc>
          <w:tcPr>
            <w:tcW w:w="747" w:type="pct"/>
            <w:tcBorders>
              <w:left w:val="none" w:sz="0" w:space="0" w:color="auto"/>
              <w:right w:val="single" w:sz="4" w:space="0" w:color="00DCA1" w:themeColor="background2"/>
              <w:tl2br w:val="none" w:sz="0" w:space="0" w:color="auto"/>
              <w:tr2bl w:val="none" w:sz="0" w:space="0" w:color="auto"/>
            </w:tcBorders>
            <w:vAlign w:val="top"/>
          </w:tcPr>
          <w:p w14:paraId="58C30544" w14:textId="248DCA13" w:rsidR="00AB2994" w:rsidRPr="00AC1FC3" w:rsidRDefault="00AB2994" w:rsidP="003A667C">
            <w:pPr>
              <w:spacing w:before="0" w:after="0" w:line="240" w:lineRule="auto"/>
              <w:jc w:val="right"/>
              <w:rPr>
                <w:rFonts w:asciiTheme="minorHAnsi" w:hAnsiTheme="minorHAnsi" w:cstheme="minorHAnsi"/>
                <w:sz w:val="22"/>
                <w:szCs w:val="22"/>
              </w:rPr>
            </w:pPr>
            <w:r w:rsidRPr="00AC1FC3">
              <w:rPr>
                <w:rFonts w:asciiTheme="minorHAnsi" w:hAnsiTheme="minorHAnsi" w:cstheme="minorHAnsi"/>
                <w:b/>
                <w:bCs/>
                <w:sz w:val="22"/>
                <w:szCs w:val="22"/>
              </w:rPr>
              <w:t>Reasonable worst</w:t>
            </w:r>
            <w:r w:rsidR="000B6AD7" w:rsidRPr="00AC1FC3">
              <w:rPr>
                <w:rFonts w:asciiTheme="minorHAnsi" w:hAnsiTheme="minorHAnsi" w:cstheme="minorHAnsi"/>
                <w:sz w:val="22"/>
                <w:szCs w:val="22"/>
              </w:rPr>
              <w:t>-</w:t>
            </w:r>
            <w:r w:rsidRPr="00AC1FC3">
              <w:rPr>
                <w:rFonts w:asciiTheme="minorHAnsi" w:hAnsiTheme="minorHAnsi" w:cstheme="minorHAnsi"/>
                <w:b/>
                <w:bCs/>
                <w:sz w:val="22"/>
                <w:szCs w:val="22"/>
              </w:rPr>
              <w:t xml:space="preserve">case </w:t>
            </w:r>
          </w:p>
        </w:tc>
        <w:tc>
          <w:tcPr>
            <w:tcW w:w="745" w:type="pct"/>
            <w:tcBorders>
              <w:left w:val="single" w:sz="4" w:space="0" w:color="00DCA1" w:themeColor="background2"/>
              <w:right w:val="none" w:sz="0" w:space="0" w:color="auto"/>
              <w:tl2br w:val="none" w:sz="0" w:space="0" w:color="auto"/>
              <w:tr2bl w:val="none" w:sz="0" w:space="0" w:color="auto"/>
            </w:tcBorders>
            <w:vAlign w:val="top"/>
          </w:tcPr>
          <w:p w14:paraId="4CADF17F" w14:textId="02B86D26" w:rsidR="00AB2994" w:rsidRPr="00AC1FC3" w:rsidRDefault="00AB2994" w:rsidP="003A667C">
            <w:pPr>
              <w:spacing w:before="0" w:after="0" w:line="240" w:lineRule="auto"/>
              <w:jc w:val="right"/>
              <w:rPr>
                <w:rFonts w:asciiTheme="minorHAnsi" w:hAnsiTheme="minorHAnsi" w:cstheme="minorHAnsi"/>
                <w:sz w:val="22"/>
                <w:szCs w:val="22"/>
              </w:rPr>
            </w:pPr>
            <w:r w:rsidRPr="00AC1FC3">
              <w:rPr>
                <w:rFonts w:asciiTheme="minorHAnsi" w:hAnsiTheme="minorHAnsi" w:cstheme="minorHAnsi"/>
                <w:b/>
                <w:bCs/>
                <w:sz w:val="22"/>
                <w:szCs w:val="22"/>
              </w:rPr>
              <w:t xml:space="preserve">Middle of the road   </w:t>
            </w:r>
          </w:p>
        </w:tc>
        <w:tc>
          <w:tcPr>
            <w:tcW w:w="744" w:type="pct"/>
            <w:tcBorders>
              <w:left w:val="none" w:sz="0" w:space="0" w:color="auto"/>
              <w:right w:val="none" w:sz="0" w:space="0" w:color="auto"/>
              <w:tl2br w:val="none" w:sz="0" w:space="0" w:color="auto"/>
              <w:tr2bl w:val="none" w:sz="0" w:space="0" w:color="auto"/>
            </w:tcBorders>
            <w:vAlign w:val="top"/>
          </w:tcPr>
          <w:p w14:paraId="48166F46" w14:textId="6E8DEDED" w:rsidR="00AB2994" w:rsidRPr="00AC1FC3" w:rsidRDefault="00AB2994" w:rsidP="003A667C">
            <w:pPr>
              <w:spacing w:before="0" w:after="0" w:line="240" w:lineRule="auto"/>
              <w:jc w:val="right"/>
              <w:rPr>
                <w:rFonts w:asciiTheme="minorHAnsi" w:hAnsiTheme="minorHAnsi" w:cstheme="minorHAnsi"/>
                <w:sz w:val="22"/>
                <w:szCs w:val="22"/>
              </w:rPr>
            </w:pPr>
            <w:r w:rsidRPr="00AC1FC3">
              <w:rPr>
                <w:rFonts w:asciiTheme="minorHAnsi" w:hAnsiTheme="minorHAnsi" w:cstheme="minorHAnsi"/>
                <w:b/>
                <w:bCs/>
                <w:sz w:val="22"/>
                <w:szCs w:val="22"/>
              </w:rPr>
              <w:t>Reasonable worst</w:t>
            </w:r>
            <w:r w:rsidR="000B6AD7" w:rsidRPr="00AC1FC3">
              <w:rPr>
                <w:rFonts w:asciiTheme="minorHAnsi" w:hAnsiTheme="minorHAnsi" w:cstheme="minorHAnsi"/>
                <w:sz w:val="22"/>
                <w:szCs w:val="22"/>
              </w:rPr>
              <w:t>-</w:t>
            </w:r>
            <w:r w:rsidRPr="00AC1FC3">
              <w:rPr>
                <w:rFonts w:asciiTheme="minorHAnsi" w:hAnsiTheme="minorHAnsi" w:cstheme="minorHAnsi"/>
                <w:b/>
                <w:bCs/>
                <w:sz w:val="22"/>
                <w:szCs w:val="22"/>
              </w:rPr>
              <w:t xml:space="preserve">case  </w:t>
            </w:r>
          </w:p>
        </w:tc>
      </w:tr>
      <w:tr w:rsidR="00AB2994" w:rsidRPr="00AC1FC3" w14:paraId="1F81F830" w14:textId="77777777" w:rsidTr="00A92585">
        <w:trPr>
          <w:trHeight w:hRule="exact" w:val="907"/>
        </w:trPr>
        <w:tc>
          <w:tcPr>
            <w:tcW w:w="1643" w:type="pct"/>
            <w:tcBorders>
              <w:top w:val="single" w:sz="4" w:space="0" w:color="00DCA1" w:themeColor="background2"/>
              <w:bottom w:val="single" w:sz="4" w:space="0" w:color="00DCA1" w:themeColor="background2"/>
              <w:right w:val="single" w:sz="4" w:space="0" w:color="00DCA1" w:themeColor="background2"/>
            </w:tcBorders>
            <w:vAlign w:val="top"/>
          </w:tcPr>
          <w:p w14:paraId="66FFE8B9" w14:textId="32823601" w:rsidR="00AC5449" w:rsidRPr="00AC1FC3" w:rsidRDefault="00AC5449" w:rsidP="00B12579">
            <w:pPr>
              <w:spacing w:line="240" w:lineRule="auto"/>
              <w:rPr>
                <w:rFonts w:asciiTheme="minorHAnsi" w:hAnsiTheme="minorHAnsi" w:cstheme="minorHAnsi"/>
                <w:sz w:val="22"/>
                <w:szCs w:val="22"/>
              </w:rPr>
            </w:pPr>
            <w:r w:rsidRPr="00AC1FC3">
              <w:rPr>
                <w:rFonts w:asciiTheme="minorHAnsi" w:hAnsiTheme="minorHAnsi" w:cstheme="minorHAnsi"/>
                <w:b/>
                <w:bCs/>
                <w:sz w:val="22"/>
                <w:szCs w:val="22"/>
              </w:rPr>
              <w:t>Number of low-intensity storms (40-62 km/hr) per year</w:t>
            </w:r>
          </w:p>
        </w:tc>
        <w:tc>
          <w:tcPr>
            <w:tcW w:w="373"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vAlign w:val="top"/>
          </w:tcPr>
          <w:p w14:paraId="028FF74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106.9</w:t>
            </w:r>
          </w:p>
        </w:tc>
        <w:tc>
          <w:tcPr>
            <w:tcW w:w="748" w:type="pct"/>
            <w:tcBorders>
              <w:top w:val="single" w:sz="4" w:space="0" w:color="00DCA1" w:themeColor="background2"/>
              <w:left w:val="single" w:sz="4" w:space="0" w:color="00DCA1" w:themeColor="background2"/>
              <w:bottom w:val="single" w:sz="4" w:space="0" w:color="00DCA1" w:themeColor="background2"/>
            </w:tcBorders>
            <w:vAlign w:val="top"/>
          </w:tcPr>
          <w:p w14:paraId="680EDC46"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103.3 </w:t>
            </w:r>
          </w:p>
          <w:p w14:paraId="1D255615"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[90.9, 113.7]</w:t>
            </w:r>
          </w:p>
        </w:tc>
        <w:tc>
          <w:tcPr>
            <w:tcW w:w="747" w:type="pct"/>
            <w:tcBorders>
              <w:top w:val="single" w:sz="4" w:space="0" w:color="00DCA1" w:themeColor="background2"/>
              <w:bottom w:val="single" w:sz="4" w:space="0" w:color="00DCA1" w:themeColor="background2"/>
              <w:right w:val="single" w:sz="4" w:space="0" w:color="00DCA1" w:themeColor="background2"/>
            </w:tcBorders>
            <w:vAlign w:val="top"/>
          </w:tcPr>
          <w:p w14:paraId="3C641648"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107.2 </w:t>
            </w:r>
          </w:p>
          <w:p w14:paraId="66B799E7"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[94.3, 117.9]</w:t>
            </w:r>
          </w:p>
        </w:tc>
        <w:tc>
          <w:tcPr>
            <w:tcW w:w="745" w:type="pct"/>
            <w:tcBorders>
              <w:top w:val="single" w:sz="4" w:space="0" w:color="00DCA1" w:themeColor="background2"/>
              <w:left w:val="single" w:sz="4" w:space="0" w:color="00DCA1" w:themeColor="background2"/>
              <w:bottom w:val="single" w:sz="4" w:space="0" w:color="00DCA1" w:themeColor="background2"/>
            </w:tcBorders>
            <w:vAlign w:val="top"/>
          </w:tcPr>
          <w:p w14:paraId="2C981347"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100.4 </w:t>
            </w:r>
          </w:p>
          <w:p w14:paraId="612854E5"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[88.4, 110.5]</w:t>
            </w:r>
          </w:p>
        </w:tc>
        <w:tc>
          <w:tcPr>
            <w:tcW w:w="744" w:type="pct"/>
            <w:tcBorders>
              <w:top w:val="single" w:sz="4" w:space="0" w:color="00DCA1" w:themeColor="background2"/>
              <w:bottom w:val="single" w:sz="4" w:space="0" w:color="00DCA1" w:themeColor="background2"/>
            </w:tcBorders>
            <w:vAlign w:val="top"/>
          </w:tcPr>
          <w:p w14:paraId="634DC7AE"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102.1 </w:t>
            </w:r>
          </w:p>
          <w:p w14:paraId="39F24D08"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[89.8, 112.3]</w:t>
            </w:r>
          </w:p>
        </w:tc>
      </w:tr>
      <w:tr w:rsidR="00AB2994" w:rsidRPr="00AC1FC3" w14:paraId="3A29D355" w14:textId="77777777" w:rsidTr="00A92585">
        <w:trPr>
          <w:cnfStyle w:val="000000100000" w:firstRow="0" w:lastRow="0" w:firstColumn="0" w:lastColumn="0" w:oddVBand="0" w:evenVBand="0" w:oddHBand="1" w:evenHBand="0" w:firstRowFirstColumn="0" w:firstRowLastColumn="0" w:lastRowFirstColumn="0" w:lastRowLastColumn="0"/>
          <w:trHeight w:hRule="exact" w:val="907"/>
        </w:trPr>
        <w:tc>
          <w:tcPr>
            <w:tcW w:w="1643" w:type="pct"/>
            <w:tcBorders>
              <w:left w:val="none" w:sz="0" w:space="0" w:color="auto"/>
              <w:right w:val="single" w:sz="4" w:space="0" w:color="00DCA1" w:themeColor="background2"/>
              <w:tl2br w:val="none" w:sz="0" w:space="0" w:color="auto"/>
              <w:tr2bl w:val="none" w:sz="0" w:space="0" w:color="auto"/>
            </w:tcBorders>
            <w:vAlign w:val="top"/>
          </w:tcPr>
          <w:p w14:paraId="581AF977" w14:textId="38162076" w:rsidR="00AC5449" w:rsidRPr="00AC1FC3" w:rsidRDefault="00AC5449" w:rsidP="00B12579">
            <w:pPr>
              <w:spacing w:line="240" w:lineRule="auto"/>
              <w:rPr>
                <w:rFonts w:asciiTheme="minorHAnsi" w:hAnsiTheme="minorHAnsi" w:cstheme="minorHAnsi"/>
                <w:sz w:val="22"/>
                <w:szCs w:val="22"/>
              </w:rPr>
            </w:pPr>
            <w:r w:rsidRPr="00AC1FC3">
              <w:rPr>
                <w:rFonts w:asciiTheme="minorHAnsi" w:hAnsiTheme="minorHAnsi" w:cstheme="minorHAnsi"/>
                <w:b/>
                <w:bCs/>
                <w:sz w:val="22"/>
                <w:szCs w:val="22"/>
              </w:rPr>
              <w:t>Number of medium-intensity storms</w:t>
            </w:r>
            <w:r w:rsidR="00F5193D" w:rsidRPr="00AC1FC3">
              <w:rPr>
                <w:rFonts w:asciiTheme="minorHAnsi" w:hAnsiTheme="minorHAnsi" w:cstheme="minorHAnsi"/>
                <w:b/>
                <w:bCs/>
                <w:sz w:val="22"/>
                <w:szCs w:val="22"/>
              </w:rPr>
              <w:t xml:space="preserve"> </w:t>
            </w:r>
            <w:r w:rsidRPr="00AC1FC3">
              <w:rPr>
                <w:rFonts w:asciiTheme="minorHAnsi" w:hAnsiTheme="minorHAnsi" w:cstheme="minorHAnsi"/>
                <w:b/>
                <w:bCs/>
                <w:sz w:val="22"/>
                <w:szCs w:val="22"/>
              </w:rPr>
              <w:t>(63-87 km/hr) per year</w:t>
            </w:r>
          </w:p>
        </w:tc>
        <w:tc>
          <w:tcPr>
            <w:tcW w:w="373" w:type="pct"/>
            <w:tcBorders>
              <w:left w:val="single" w:sz="4" w:space="0" w:color="00DCA1" w:themeColor="background2"/>
              <w:right w:val="single" w:sz="4" w:space="0" w:color="00DCA1" w:themeColor="background2"/>
              <w:tl2br w:val="none" w:sz="0" w:space="0" w:color="auto"/>
              <w:tr2bl w:val="none" w:sz="0" w:space="0" w:color="auto"/>
            </w:tcBorders>
            <w:vAlign w:val="top"/>
          </w:tcPr>
          <w:p w14:paraId="1DE134A2"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48.7</w:t>
            </w:r>
          </w:p>
        </w:tc>
        <w:tc>
          <w:tcPr>
            <w:tcW w:w="748" w:type="pct"/>
            <w:tcBorders>
              <w:left w:val="single" w:sz="4" w:space="0" w:color="00DCA1" w:themeColor="background2"/>
              <w:right w:val="none" w:sz="0" w:space="0" w:color="auto"/>
              <w:tl2br w:val="none" w:sz="0" w:space="0" w:color="auto"/>
              <w:tr2bl w:val="none" w:sz="0" w:space="0" w:color="auto"/>
            </w:tcBorders>
            <w:vAlign w:val="top"/>
          </w:tcPr>
          <w:p w14:paraId="63ACDBA1"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41.4 </w:t>
            </w:r>
          </w:p>
          <w:p w14:paraId="797292D7"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[36.5, 45.6]</w:t>
            </w:r>
          </w:p>
        </w:tc>
        <w:tc>
          <w:tcPr>
            <w:tcW w:w="747" w:type="pct"/>
            <w:tcBorders>
              <w:left w:val="none" w:sz="0" w:space="0" w:color="auto"/>
              <w:right w:val="single" w:sz="4" w:space="0" w:color="00DCA1" w:themeColor="background2"/>
              <w:tl2br w:val="none" w:sz="0" w:space="0" w:color="auto"/>
              <w:tr2bl w:val="none" w:sz="0" w:space="0" w:color="auto"/>
            </w:tcBorders>
            <w:vAlign w:val="top"/>
          </w:tcPr>
          <w:p w14:paraId="3B783CC4"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42.9 </w:t>
            </w:r>
          </w:p>
          <w:p w14:paraId="0EBFEC05"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[37.8, 47.2]</w:t>
            </w:r>
          </w:p>
        </w:tc>
        <w:tc>
          <w:tcPr>
            <w:tcW w:w="745" w:type="pct"/>
            <w:tcBorders>
              <w:left w:val="single" w:sz="4" w:space="0" w:color="00DCA1" w:themeColor="background2"/>
              <w:right w:val="none" w:sz="0" w:space="0" w:color="auto"/>
              <w:tl2br w:val="none" w:sz="0" w:space="0" w:color="auto"/>
              <w:tr2bl w:val="none" w:sz="0" w:space="0" w:color="auto"/>
            </w:tcBorders>
            <w:vAlign w:val="top"/>
          </w:tcPr>
          <w:p w14:paraId="73CE33D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40.2 </w:t>
            </w:r>
          </w:p>
          <w:p w14:paraId="48A87A07"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[35.3, 44.2]</w:t>
            </w:r>
          </w:p>
        </w:tc>
        <w:tc>
          <w:tcPr>
            <w:tcW w:w="744" w:type="pct"/>
            <w:tcBorders>
              <w:left w:val="none" w:sz="0" w:space="0" w:color="auto"/>
              <w:right w:val="none" w:sz="0" w:space="0" w:color="auto"/>
              <w:tl2br w:val="none" w:sz="0" w:space="0" w:color="auto"/>
              <w:tr2bl w:val="none" w:sz="0" w:space="0" w:color="auto"/>
            </w:tcBorders>
            <w:vAlign w:val="top"/>
          </w:tcPr>
          <w:p w14:paraId="025E492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36.8 </w:t>
            </w:r>
          </w:p>
          <w:p w14:paraId="7629BC4D"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[32.4, 40.5]</w:t>
            </w:r>
          </w:p>
        </w:tc>
      </w:tr>
      <w:tr w:rsidR="00AB2994" w:rsidRPr="00AC1FC3" w14:paraId="77C45F8D" w14:textId="77777777" w:rsidTr="00A92585">
        <w:trPr>
          <w:trHeight w:hRule="exact" w:val="907"/>
        </w:trPr>
        <w:tc>
          <w:tcPr>
            <w:tcW w:w="1643" w:type="pct"/>
            <w:tcBorders>
              <w:top w:val="single" w:sz="4" w:space="0" w:color="00DCA1" w:themeColor="background2"/>
              <w:bottom w:val="single" w:sz="4" w:space="0" w:color="00DCA1" w:themeColor="background2"/>
              <w:right w:val="single" w:sz="4" w:space="0" w:color="00DCA1" w:themeColor="background2"/>
            </w:tcBorders>
            <w:vAlign w:val="top"/>
          </w:tcPr>
          <w:p w14:paraId="719D29EF" w14:textId="558FBFE5" w:rsidR="00AC5449" w:rsidRPr="00AC1FC3" w:rsidRDefault="00AC5449" w:rsidP="00B12579">
            <w:pPr>
              <w:spacing w:line="240" w:lineRule="auto"/>
              <w:rPr>
                <w:rFonts w:asciiTheme="minorHAnsi" w:hAnsiTheme="minorHAnsi" w:cstheme="minorHAnsi"/>
                <w:sz w:val="22"/>
                <w:szCs w:val="22"/>
              </w:rPr>
            </w:pPr>
            <w:r w:rsidRPr="00AC1FC3">
              <w:rPr>
                <w:rFonts w:asciiTheme="minorHAnsi" w:hAnsiTheme="minorHAnsi" w:cstheme="minorHAnsi"/>
                <w:b/>
                <w:bCs/>
                <w:sz w:val="22"/>
                <w:szCs w:val="22"/>
              </w:rPr>
              <w:t>Number of high-intensity storms (88-117 km/hr) per year</w:t>
            </w:r>
          </w:p>
        </w:tc>
        <w:tc>
          <w:tcPr>
            <w:tcW w:w="373"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vAlign w:val="top"/>
          </w:tcPr>
          <w:p w14:paraId="355EAFA9"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23.7</w:t>
            </w:r>
          </w:p>
        </w:tc>
        <w:tc>
          <w:tcPr>
            <w:tcW w:w="748" w:type="pct"/>
            <w:tcBorders>
              <w:top w:val="single" w:sz="4" w:space="0" w:color="00DCA1" w:themeColor="background2"/>
              <w:left w:val="single" w:sz="4" w:space="0" w:color="00DCA1" w:themeColor="background2"/>
              <w:bottom w:val="single" w:sz="4" w:space="0" w:color="00DCA1" w:themeColor="background2"/>
            </w:tcBorders>
            <w:vAlign w:val="top"/>
          </w:tcPr>
          <w:p w14:paraId="0C85A75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19.6 </w:t>
            </w:r>
          </w:p>
          <w:p w14:paraId="7E723A67"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[17.2, 21.6]</w:t>
            </w:r>
          </w:p>
        </w:tc>
        <w:tc>
          <w:tcPr>
            <w:tcW w:w="747" w:type="pct"/>
            <w:tcBorders>
              <w:top w:val="single" w:sz="4" w:space="0" w:color="00DCA1" w:themeColor="background2"/>
              <w:bottom w:val="single" w:sz="4" w:space="0" w:color="00DCA1" w:themeColor="background2"/>
              <w:right w:val="single" w:sz="4" w:space="0" w:color="00DCA1" w:themeColor="background2"/>
            </w:tcBorders>
            <w:vAlign w:val="top"/>
          </w:tcPr>
          <w:p w14:paraId="7F377448"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20.3 </w:t>
            </w:r>
          </w:p>
          <w:p w14:paraId="0D74D988"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[17.9, 22.3]</w:t>
            </w:r>
          </w:p>
        </w:tc>
        <w:tc>
          <w:tcPr>
            <w:tcW w:w="745" w:type="pct"/>
            <w:tcBorders>
              <w:top w:val="single" w:sz="4" w:space="0" w:color="00DCA1" w:themeColor="background2"/>
              <w:left w:val="single" w:sz="4" w:space="0" w:color="00DCA1" w:themeColor="background2"/>
              <w:bottom w:val="single" w:sz="4" w:space="0" w:color="00DCA1" w:themeColor="background2"/>
            </w:tcBorders>
            <w:vAlign w:val="top"/>
          </w:tcPr>
          <w:p w14:paraId="56C9F51F"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15.5 </w:t>
            </w:r>
          </w:p>
          <w:p w14:paraId="1CCD8161"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[13.7, 17.1]</w:t>
            </w:r>
          </w:p>
        </w:tc>
        <w:tc>
          <w:tcPr>
            <w:tcW w:w="744" w:type="pct"/>
            <w:tcBorders>
              <w:top w:val="single" w:sz="4" w:space="0" w:color="00DCA1" w:themeColor="background2"/>
              <w:bottom w:val="single" w:sz="4" w:space="0" w:color="00DCA1" w:themeColor="background2"/>
            </w:tcBorders>
            <w:vAlign w:val="top"/>
          </w:tcPr>
          <w:p w14:paraId="12E914E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15.6 </w:t>
            </w:r>
          </w:p>
          <w:p w14:paraId="12D45B6F"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[13.7, 17.2]</w:t>
            </w:r>
          </w:p>
        </w:tc>
      </w:tr>
      <w:tr w:rsidR="00AB2994" w:rsidRPr="00AC1FC3" w14:paraId="121F699F" w14:textId="77777777" w:rsidTr="00A92585">
        <w:trPr>
          <w:cnfStyle w:val="000000100000" w:firstRow="0" w:lastRow="0" w:firstColumn="0" w:lastColumn="0" w:oddVBand="0" w:evenVBand="0" w:oddHBand="1" w:evenHBand="0" w:firstRowFirstColumn="0" w:firstRowLastColumn="0" w:lastRowFirstColumn="0" w:lastRowLastColumn="0"/>
          <w:trHeight w:hRule="exact" w:val="907"/>
        </w:trPr>
        <w:tc>
          <w:tcPr>
            <w:tcW w:w="1643" w:type="pct"/>
            <w:tcBorders>
              <w:left w:val="none" w:sz="0" w:space="0" w:color="auto"/>
              <w:right w:val="single" w:sz="4" w:space="0" w:color="00DCA1" w:themeColor="background2"/>
              <w:tl2br w:val="none" w:sz="0" w:space="0" w:color="auto"/>
              <w:tr2bl w:val="none" w:sz="0" w:space="0" w:color="auto"/>
            </w:tcBorders>
            <w:vAlign w:val="top"/>
          </w:tcPr>
          <w:p w14:paraId="4392A733" w14:textId="06C19E25" w:rsidR="00AC5449" w:rsidRPr="00AC1FC3" w:rsidRDefault="00AC5449" w:rsidP="00B12579">
            <w:pPr>
              <w:spacing w:line="240" w:lineRule="auto"/>
              <w:rPr>
                <w:rFonts w:asciiTheme="minorHAnsi" w:hAnsiTheme="minorHAnsi" w:cstheme="minorHAnsi"/>
                <w:sz w:val="22"/>
                <w:szCs w:val="22"/>
              </w:rPr>
            </w:pPr>
            <w:r w:rsidRPr="00AC1FC3">
              <w:rPr>
                <w:rFonts w:asciiTheme="minorHAnsi" w:hAnsiTheme="minorHAnsi" w:cstheme="minorHAnsi"/>
                <w:b/>
                <w:bCs/>
                <w:sz w:val="22"/>
                <w:szCs w:val="22"/>
              </w:rPr>
              <w:t>Number of very-high-intensity storm</w:t>
            </w:r>
            <w:r w:rsidR="00F5193D" w:rsidRPr="00AC1FC3">
              <w:rPr>
                <w:rFonts w:asciiTheme="minorHAnsi" w:hAnsiTheme="minorHAnsi" w:cstheme="minorHAnsi"/>
                <w:b/>
                <w:bCs/>
                <w:sz w:val="22"/>
                <w:szCs w:val="22"/>
              </w:rPr>
              <w:t xml:space="preserve"> </w:t>
            </w:r>
            <w:r w:rsidRPr="00AC1FC3">
              <w:rPr>
                <w:rFonts w:asciiTheme="minorHAnsi" w:hAnsiTheme="minorHAnsi" w:cstheme="minorHAnsi"/>
                <w:b/>
                <w:bCs/>
                <w:sz w:val="22"/>
                <w:szCs w:val="22"/>
              </w:rPr>
              <w:t>(&gt; 117 km/hr) per year</w:t>
            </w:r>
          </w:p>
        </w:tc>
        <w:tc>
          <w:tcPr>
            <w:tcW w:w="373" w:type="pct"/>
            <w:tcBorders>
              <w:left w:val="single" w:sz="4" w:space="0" w:color="00DCA1" w:themeColor="background2"/>
              <w:right w:val="single" w:sz="4" w:space="0" w:color="00DCA1" w:themeColor="background2"/>
              <w:tl2br w:val="none" w:sz="0" w:space="0" w:color="auto"/>
              <w:tr2bl w:val="none" w:sz="0" w:space="0" w:color="auto"/>
            </w:tcBorders>
            <w:vAlign w:val="top"/>
          </w:tcPr>
          <w:p w14:paraId="6C25167B"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0.7</w:t>
            </w:r>
          </w:p>
        </w:tc>
        <w:tc>
          <w:tcPr>
            <w:tcW w:w="748" w:type="pct"/>
            <w:tcBorders>
              <w:left w:val="single" w:sz="4" w:space="0" w:color="00DCA1" w:themeColor="background2"/>
              <w:right w:val="none" w:sz="0" w:space="0" w:color="auto"/>
              <w:tl2br w:val="none" w:sz="0" w:space="0" w:color="auto"/>
              <w:tr2bl w:val="none" w:sz="0" w:space="0" w:color="auto"/>
            </w:tcBorders>
            <w:vAlign w:val="top"/>
          </w:tcPr>
          <w:p w14:paraId="65DC6D69"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0.6 </w:t>
            </w:r>
          </w:p>
          <w:p w14:paraId="545E3161"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[0.5, 0.7]</w:t>
            </w:r>
          </w:p>
        </w:tc>
        <w:tc>
          <w:tcPr>
            <w:tcW w:w="747" w:type="pct"/>
            <w:tcBorders>
              <w:left w:val="none" w:sz="0" w:space="0" w:color="auto"/>
              <w:right w:val="single" w:sz="4" w:space="0" w:color="00DCA1" w:themeColor="background2"/>
              <w:tl2br w:val="none" w:sz="0" w:space="0" w:color="auto"/>
              <w:tr2bl w:val="none" w:sz="0" w:space="0" w:color="auto"/>
            </w:tcBorders>
            <w:vAlign w:val="top"/>
          </w:tcPr>
          <w:p w14:paraId="3C994715"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0.9 </w:t>
            </w:r>
          </w:p>
          <w:p w14:paraId="5F48B93C"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[0.8, 1.0]</w:t>
            </w:r>
          </w:p>
        </w:tc>
        <w:tc>
          <w:tcPr>
            <w:tcW w:w="745" w:type="pct"/>
            <w:tcBorders>
              <w:left w:val="single" w:sz="4" w:space="0" w:color="00DCA1" w:themeColor="background2"/>
              <w:right w:val="none" w:sz="0" w:space="0" w:color="auto"/>
              <w:tl2br w:val="none" w:sz="0" w:space="0" w:color="auto"/>
              <w:tr2bl w:val="none" w:sz="0" w:space="0" w:color="auto"/>
            </w:tcBorders>
            <w:vAlign w:val="top"/>
          </w:tcPr>
          <w:p w14:paraId="03F70D04"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0.7 </w:t>
            </w:r>
          </w:p>
          <w:p w14:paraId="37BAFA3E"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[0.6, 0.8]</w:t>
            </w:r>
          </w:p>
        </w:tc>
        <w:tc>
          <w:tcPr>
            <w:tcW w:w="744" w:type="pct"/>
            <w:tcBorders>
              <w:left w:val="none" w:sz="0" w:space="0" w:color="auto"/>
              <w:right w:val="none" w:sz="0" w:space="0" w:color="auto"/>
              <w:tl2br w:val="none" w:sz="0" w:space="0" w:color="auto"/>
              <w:tr2bl w:val="none" w:sz="0" w:space="0" w:color="auto"/>
            </w:tcBorders>
            <w:vAlign w:val="top"/>
          </w:tcPr>
          <w:p w14:paraId="1B1EE14F"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 xml:space="preserve">1.2 </w:t>
            </w:r>
          </w:p>
          <w:p w14:paraId="0AB663CD" w14:textId="77777777" w:rsidR="00AC5449" w:rsidRPr="00AC1FC3" w:rsidRDefault="00AC5449" w:rsidP="00B12579">
            <w:pPr>
              <w:spacing w:line="240" w:lineRule="auto"/>
              <w:jc w:val="right"/>
              <w:rPr>
                <w:rFonts w:asciiTheme="minorHAnsi" w:hAnsiTheme="minorHAnsi" w:cstheme="minorHAnsi"/>
                <w:sz w:val="22"/>
                <w:szCs w:val="22"/>
              </w:rPr>
            </w:pPr>
            <w:r w:rsidRPr="00AC1FC3">
              <w:rPr>
                <w:rFonts w:asciiTheme="minorHAnsi" w:hAnsiTheme="minorHAnsi" w:cstheme="minorHAnsi"/>
                <w:sz w:val="22"/>
                <w:szCs w:val="22"/>
              </w:rPr>
              <w:t>[1.0, 1.3]</w:t>
            </w:r>
          </w:p>
        </w:tc>
      </w:tr>
    </w:tbl>
    <w:p w14:paraId="0E8FFD69" w14:textId="6D34B8B5" w:rsidR="00A97B4B" w:rsidRDefault="00AC57DF" w:rsidP="00B12579">
      <w:pPr>
        <w:spacing w:line="240" w:lineRule="auto"/>
      </w:pPr>
      <w:r w:rsidRPr="00607969">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555FA" w:rsidRPr="0058402A">
        <w:rPr>
          <w:rFonts w:asciiTheme="minorHAnsi" w:hAnsiTheme="minorHAnsi" w:cstheme="minorHAnsi"/>
          <w:i/>
          <w:sz w:val="20"/>
          <w:szCs w:val="20"/>
        </w:rPr>
        <w:t>The primary indicator value reports the median from the nine climate models, with the range reported in square brackets</w:t>
      </w:r>
      <w:r w:rsidR="00A555FA" w:rsidRPr="0058402A">
        <w:rPr>
          <w:i/>
          <w:iCs/>
          <w:sz w:val="20"/>
          <w:szCs w:val="20"/>
        </w:rPr>
        <w:t>.</w:t>
      </w:r>
      <w:r w:rsidR="00A97B4B">
        <w:br w:type="page"/>
      </w:r>
    </w:p>
    <w:p w14:paraId="44F95240" w14:textId="77777777" w:rsidR="00A97B4B" w:rsidRDefault="00A97B4B" w:rsidP="00B12579">
      <w:pPr>
        <w:pStyle w:val="Heading2"/>
        <w:spacing w:line="240" w:lineRule="auto"/>
      </w:pPr>
      <w:r w:rsidRPr="002B1930">
        <w:lastRenderedPageBreak/>
        <w:t>Rainfall and flood hazard</w:t>
      </w:r>
    </w:p>
    <w:p w14:paraId="4B685FAE" w14:textId="77777777" w:rsidR="00823860" w:rsidRPr="00C14FA0" w:rsidRDefault="00823860" w:rsidP="00B12579">
      <w:pPr>
        <w:spacing w:line="240" w:lineRule="auto"/>
        <w:rPr>
          <w:b/>
          <w:bCs/>
        </w:rPr>
      </w:pPr>
      <w:r w:rsidRPr="00C14FA0">
        <w:rPr>
          <w:b/>
          <w:bCs/>
        </w:rPr>
        <w:t>Key projections:</w:t>
      </w:r>
    </w:p>
    <w:p w14:paraId="7E2B6841" w14:textId="55ED91AF" w:rsidR="00823860" w:rsidRPr="00C14FA0" w:rsidRDefault="003E23BF" w:rsidP="00B12579">
      <w:pPr>
        <w:pStyle w:val="ListParagraph"/>
        <w:numPr>
          <w:ilvl w:val="0"/>
          <w:numId w:val="14"/>
        </w:numPr>
        <w:spacing w:line="240" w:lineRule="auto"/>
        <w:rPr>
          <w:i/>
        </w:rPr>
      </w:pPr>
      <w:r w:rsidRPr="00C14FA0">
        <w:rPr>
          <w:b/>
          <w:bCs/>
        </w:rPr>
        <w:t>11</w:t>
      </w:r>
      <w:r w:rsidR="00823860" w:rsidRPr="00C14FA0">
        <w:rPr>
          <w:b/>
          <w:bCs/>
        </w:rPr>
        <w:t xml:space="preserve"> extreme rainfall days per year: </w:t>
      </w:r>
      <w:r w:rsidR="00823860" w:rsidRPr="00C14FA0">
        <w:t>The number of extreme rainfall days will remain consistent across</w:t>
      </w:r>
      <w:r w:rsidR="00823860" w:rsidRPr="00C14FA0">
        <w:rPr>
          <w:i/>
        </w:rPr>
        <w:t xml:space="preserve"> </w:t>
      </w:r>
      <w:r w:rsidR="00823860" w:rsidRPr="00C14FA0">
        <w:t>both middle of the road and reasonable worst</w:t>
      </w:r>
      <w:r w:rsidR="000B6AD7" w:rsidRPr="00913D61">
        <w:t>-</w:t>
      </w:r>
      <w:r w:rsidR="00823860" w:rsidRPr="00C14FA0">
        <w:t xml:space="preserve">case scenarios, and both time horizons, with an average of approximately </w:t>
      </w:r>
      <w:r w:rsidRPr="00C14FA0">
        <w:t>11</w:t>
      </w:r>
      <w:r w:rsidR="00823860" w:rsidRPr="00C14FA0">
        <w:t xml:space="preserve"> extreme rainfall days per year. </w:t>
      </w:r>
    </w:p>
    <w:p w14:paraId="624B81D8" w14:textId="5357CA47" w:rsidR="00823860" w:rsidRPr="00C14FA0" w:rsidRDefault="00823860" w:rsidP="00B12579">
      <w:pPr>
        <w:pStyle w:val="ListParagraph"/>
        <w:numPr>
          <w:ilvl w:val="0"/>
          <w:numId w:val="14"/>
        </w:numPr>
        <w:spacing w:line="240" w:lineRule="auto"/>
      </w:pPr>
      <w:r w:rsidRPr="00C14FA0">
        <w:rPr>
          <w:b/>
          <w:bCs/>
        </w:rPr>
        <w:t xml:space="preserve">Increased flood frequency: </w:t>
      </w:r>
      <w:r w:rsidRPr="00C14FA0">
        <w:t>The frequency of flood events will increase in urban environments. The largest increase in flood frequency occurs in the reasonable worst</w:t>
      </w:r>
      <w:r w:rsidR="000B6AD7" w:rsidRPr="00913D61">
        <w:t>-</w:t>
      </w:r>
      <w:r w:rsidRPr="00C14FA0">
        <w:t>case scenario, where the frequency of a ‘1-in-100 year’ flood wil</w:t>
      </w:r>
      <w:r w:rsidR="003E23BF" w:rsidRPr="00C14FA0">
        <w:t xml:space="preserve">l become nearly six times more likely </w:t>
      </w:r>
      <w:r w:rsidRPr="00C14FA0">
        <w:t xml:space="preserve">by 2050 and become </w:t>
      </w:r>
      <w:r w:rsidR="009C5E22" w:rsidRPr="00C14FA0">
        <w:t>17</w:t>
      </w:r>
      <w:r w:rsidRPr="00C14FA0">
        <w:t xml:space="preserve"> times more likely by 2085 in urban environments.</w:t>
      </w:r>
      <w:r w:rsidR="009C5E22" w:rsidRPr="00C14FA0">
        <w:t xml:space="preserve"> In rural environments, for both middle of the road and reasonable </w:t>
      </w:r>
      <w:r w:rsidR="00342450" w:rsidRPr="00C14FA0">
        <w:t>worst</w:t>
      </w:r>
      <w:r w:rsidR="000B6AD7" w:rsidRPr="00913D61">
        <w:t>-</w:t>
      </w:r>
      <w:r w:rsidR="00342450" w:rsidRPr="00C14FA0">
        <w:t xml:space="preserve">case scenarios, the frequency of all flood types will increase by </w:t>
      </w:r>
      <w:proofErr w:type="gramStart"/>
      <w:r w:rsidR="00342450" w:rsidRPr="00C14FA0">
        <w:t>2050, but</w:t>
      </w:r>
      <w:proofErr w:type="gramEnd"/>
      <w:r w:rsidR="00342450" w:rsidRPr="00C14FA0">
        <w:t xml:space="preserve"> decrease by 2085.</w:t>
      </w:r>
    </w:p>
    <w:p w14:paraId="7E0A3087" w14:textId="77777777" w:rsidR="00A97B4B" w:rsidRPr="00E31EC3" w:rsidRDefault="00A97B4B" w:rsidP="00B12579">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4F24D9" w:rsidRPr="004B7FEE" w14:paraId="548F5258" w14:textId="77777777" w:rsidTr="00184EDB">
        <w:trPr>
          <w:cnfStyle w:val="100000000000" w:firstRow="1" w:lastRow="0" w:firstColumn="0" w:lastColumn="0" w:oddVBand="0" w:evenVBand="0" w:oddHBand="0" w:evenHBand="0" w:firstRowFirstColumn="0" w:firstRowLastColumn="0" w:lastRowFirstColumn="0" w:lastRowLastColumn="0"/>
          <w:trHeight w:val="340"/>
        </w:trPr>
        <w:tc>
          <w:tcPr>
            <w:tcW w:w="1419" w:type="pct"/>
            <w:tcBorders>
              <w:top w:val="nil"/>
              <w:right w:val="single" w:sz="6" w:space="0" w:color="00DCA1" w:themeColor="background2"/>
            </w:tcBorders>
            <w:vAlign w:val="top"/>
          </w:tcPr>
          <w:p w14:paraId="693DD712" w14:textId="77777777" w:rsidR="004F24D9" w:rsidRPr="004B7FEE" w:rsidRDefault="004F24D9" w:rsidP="00B12579">
            <w:pPr>
              <w:spacing w:line="240" w:lineRule="auto"/>
              <w:rPr>
                <w:i/>
                <w:iCs/>
                <w:sz w:val="22"/>
                <w:szCs w:val="22"/>
              </w:rPr>
            </w:pPr>
          </w:p>
        </w:tc>
        <w:tc>
          <w:tcPr>
            <w:tcW w:w="598" w:type="pct"/>
            <w:tcBorders>
              <w:top w:val="nil"/>
              <w:right w:val="single" w:sz="6" w:space="0" w:color="00DCA1" w:themeColor="background2"/>
            </w:tcBorders>
          </w:tcPr>
          <w:p w14:paraId="0470CF9E" w14:textId="26725527" w:rsidR="004F24D9" w:rsidRPr="004B7FEE" w:rsidRDefault="00206027" w:rsidP="00B12579">
            <w:pPr>
              <w:spacing w:line="240" w:lineRule="auto"/>
              <w:rPr>
                <w:b/>
                <w:bCs/>
                <w:sz w:val="22"/>
                <w:szCs w:val="22"/>
              </w:rPr>
            </w:pPr>
            <w:r w:rsidRPr="004B7FEE">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15EDB453" w14:textId="77E32AD5" w:rsidR="004F24D9" w:rsidRPr="004B7FEE" w:rsidRDefault="004F24D9" w:rsidP="00B12579">
            <w:pPr>
              <w:spacing w:line="240" w:lineRule="auto"/>
              <w:jc w:val="right"/>
              <w:rPr>
                <w:b/>
                <w:bCs/>
                <w:sz w:val="22"/>
                <w:szCs w:val="22"/>
              </w:rPr>
            </w:pPr>
            <w:r w:rsidRPr="004B7FEE">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2FAE80C8" w14:textId="334551A0" w:rsidR="004F24D9" w:rsidRPr="004B7FEE" w:rsidRDefault="004F24D9" w:rsidP="00B12579">
            <w:pPr>
              <w:spacing w:line="240" w:lineRule="auto"/>
              <w:jc w:val="right"/>
              <w:rPr>
                <w:b/>
                <w:bCs/>
                <w:sz w:val="22"/>
                <w:szCs w:val="22"/>
              </w:rPr>
            </w:pPr>
            <w:r w:rsidRPr="004B7FEE">
              <w:rPr>
                <w:b/>
                <w:bCs/>
                <w:sz w:val="22"/>
                <w:szCs w:val="22"/>
              </w:rPr>
              <w:t>2085 Scenarios</w:t>
            </w:r>
          </w:p>
        </w:tc>
      </w:tr>
      <w:tr w:rsidR="00032644" w:rsidRPr="004B7FEE" w14:paraId="5C00EA1C"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7BDEDEB6" w14:textId="77777777" w:rsidR="00032644" w:rsidRPr="004B7FEE" w:rsidRDefault="00032644" w:rsidP="00B12579">
            <w:pPr>
              <w:spacing w:line="240" w:lineRule="auto"/>
              <w:rPr>
                <w:i/>
                <w:iCs/>
                <w:sz w:val="22"/>
                <w:szCs w:val="22"/>
              </w:rPr>
            </w:pPr>
          </w:p>
        </w:tc>
        <w:tc>
          <w:tcPr>
            <w:tcW w:w="598" w:type="pct"/>
            <w:tcBorders>
              <w:top w:val="nil"/>
              <w:right w:val="single" w:sz="6" w:space="0" w:color="00DCA1" w:themeColor="background2"/>
            </w:tcBorders>
          </w:tcPr>
          <w:p w14:paraId="78126F1C" w14:textId="12B78B94" w:rsidR="00032644" w:rsidRPr="004B7FEE" w:rsidRDefault="00032644" w:rsidP="00B12579">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763D775C" w14:textId="5CDB7DB6" w:rsidR="00032644" w:rsidRPr="004B7FEE" w:rsidRDefault="00032644" w:rsidP="00B12579">
            <w:pPr>
              <w:spacing w:line="240" w:lineRule="auto"/>
              <w:jc w:val="right"/>
              <w:rPr>
                <w:sz w:val="22"/>
                <w:szCs w:val="22"/>
              </w:rPr>
            </w:pPr>
            <w:r w:rsidRPr="004B7FEE">
              <w:rPr>
                <w:b/>
                <w:bCs/>
                <w:sz w:val="22"/>
                <w:szCs w:val="22"/>
              </w:rPr>
              <w:t xml:space="preserve">Middle of the road   </w:t>
            </w:r>
          </w:p>
        </w:tc>
        <w:tc>
          <w:tcPr>
            <w:tcW w:w="747" w:type="pct"/>
            <w:tcBorders>
              <w:top w:val="nil"/>
              <w:right w:val="single" w:sz="6" w:space="0" w:color="00DCA1" w:themeColor="background2"/>
            </w:tcBorders>
            <w:noWrap/>
            <w:vAlign w:val="top"/>
            <w:hideMark/>
          </w:tcPr>
          <w:p w14:paraId="2F18FDBB" w14:textId="69F7E6AC" w:rsidR="00032644" w:rsidRPr="004B7FEE" w:rsidRDefault="00032644" w:rsidP="00B12579">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6CCACBC4" w14:textId="15E8F41D" w:rsidR="00032644" w:rsidRPr="004B7FEE" w:rsidRDefault="00032644" w:rsidP="00B12579">
            <w:pPr>
              <w:spacing w:line="240" w:lineRule="auto"/>
              <w:jc w:val="right"/>
              <w:rPr>
                <w:sz w:val="22"/>
                <w:szCs w:val="22"/>
              </w:rPr>
            </w:pPr>
            <w:r w:rsidRPr="004B7FEE">
              <w:rPr>
                <w:b/>
                <w:bCs/>
                <w:sz w:val="22"/>
                <w:szCs w:val="22"/>
              </w:rPr>
              <w:t xml:space="preserve">Middle of the road   </w:t>
            </w:r>
          </w:p>
        </w:tc>
        <w:tc>
          <w:tcPr>
            <w:tcW w:w="743" w:type="pct"/>
            <w:tcBorders>
              <w:top w:val="nil"/>
            </w:tcBorders>
            <w:noWrap/>
            <w:vAlign w:val="top"/>
            <w:hideMark/>
          </w:tcPr>
          <w:p w14:paraId="3AF8206E" w14:textId="66594F5D" w:rsidR="00032644" w:rsidRPr="004B7FEE" w:rsidRDefault="00032644" w:rsidP="00B12579">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r>
      <w:tr w:rsidR="00CA4AC1" w:rsidRPr="005D069C" w14:paraId="722B580C" w14:textId="77777777" w:rsidTr="00184EDB">
        <w:trPr>
          <w:trHeight w:hRule="exact" w:val="340"/>
        </w:trPr>
        <w:tc>
          <w:tcPr>
            <w:tcW w:w="2017" w:type="pct"/>
            <w:gridSpan w:val="2"/>
            <w:tcBorders>
              <w:top w:val="nil"/>
              <w:right w:val="single" w:sz="6" w:space="0" w:color="00DCA1" w:themeColor="background2"/>
            </w:tcBorders>
            <w:vAlign w:val="top"/>
          </w:tcPr>
          <w:p w14:paraId="51B6DEE5" w14:textId="5D4EB90B" w:rsidR="00CA4AC1" w:rsidRPr="005D069C" w:rsidRDefault="00CA4AC1" w:rsidP="00B12579">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6F91E316" w14:textId="77777777" w:rsidR="00CA4AC1" w:rsidRPr="005D069C" w:rsidRDefault="00CA4AC1" w:rsidP="00B12579">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4AC1B269" w14:textId="77777777" w:rsidR="00CA4AC1" w:rsidRPr="005D069C" w:rsidRDefault="00CA4AC1" w:rsidP="00B12579">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03E643E2" w14:textId="77777777" w:rsidR="00CA4AC1" w:rsidRPr="005D069C" w:rsidRDefault="00CA4AC1" w:rsidP="00B12579">
            <w:pPr>
              <w:spacing w:line="240" w:lineRule="auto"/>
              <w:jc w:val="right"/>
              <w:rPr>
                <w:i/>
                <w:iCs/>
                <w:sz w:val="22"/>
                <w:szCs w:val="22"/>
              </w:rPr>
            </w:pPr>
          </w:p>
        </w:tc>
        <w:tc>
          <w:tcPr>
            <w:tcW w:w="743" w:type="pct"/>
            <w:tcBorders>
              <w:top w:val="nil"/>
            </w:tcBorders>
            <w:noWrap/>
            <w:vAlign w:val="top"/>
          </w:tcPr>
          <w:p w14:paraId="33C6F17F" w14:textId="77777777" w:rsidR="00CA4AC1" w:rsidRPr="005D069C" w:rsidRDefault="00CA4AC1" w:rsidP="00B12579">
            <w:pPr>
              <w:spacing w:line="240" w:lineRule="auto"/>
              <w:jc w:val="right"/>
              <w:rPr>
                <w:i/>
                <w:iCs/>
                <w:sz w:val="22"/>
                <w:szCs w:val="22"/>
              </w:rPr>
            </w:pPr>
          </w:p>
        </w:tc>
      </w:tr>
      <w:tr w:rsidR="00E10E8E" w:rsidRPr="004B7FEE" w14:paraId="210BF03C" w14:textId="77777777" w:rsidTr="00184EDB">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0801F65" w14:textId="194EA761" w:rsidR="00E10E8E" w:rsidRPr="004B7FEE" w:rsidRDefault="00E10E8E" w:rsidP="00B12579">
            <w:pPr>
              <w:spacing w:line="240" w:lineRule="auto"/>
              <w:rPr>
                <w:b/>
                <w:bCs/>
                <w:i/>
                <w:iCs/>
                <w:sz w:val="22"/>
                <w:szCs w:val="22"/>
              </w:rPr>
            </w:pPr>
            <w:r w:rsidRPr="004B7FEE">
              <w:rPr>
                <w:b/>
                <w:bCs/>
                <w:sz w:val="22"/>
                <w:szCs w:val="22"/>
              </w:rPr>
              <w:t>Average number of extreme rainfall days per year (&gt; 10 mm/</w:t>
            </w:r>
            <w:proofErr w:type="gramStart"/>
            <w:r w:rsidRPr="004B7FEE">
              <w:rPr>
                <w:b/>
                <w:bCs/>
                <w:sz w:val="22"/>
                <w:szCs w:val="22"/>
              </w:rPr>
              <w:t>day)</w:t>
            </w:r>
            <w:r w:rsidRPr="004B7FEE">
              <w:rPr>
                <w:b/>
                <w:bCs/>
                <w:sz w:val="22"/>
                <w:szCs w:val="22"/>
                <w:vertAlign w:val="superscript"/>
              </w:rPr>
              <w:t>(</w:t>
            </w:r>
            <w:proofErr w:type="gramEnd"/>
            <w:r w:rsidR="00BC7FB0" w:rsidRPr="004B7FEE">
              <w:rPr>
                <w:b/>
                <w:bCs/>
                <w:sz w:val="22"/>
                <w:szCs w:val="22"/>
                <w:vertAlign w:val="superscript"/>
              </w:rPr>
              <w:t>a</w:t>
            </w:r>
            <w:r w:rsidRPr="004B7FEE">
              <w:rPr>
                <w:b/>
                <w:bCs/>
                <w:sz w:val="22"/>
                <w:szCs w:val="22"/>
                <w:vertAlign w:val="superscript"/>
              </w:rPr>
              <w:t>)</w:t>
            </w:r>
          </w:p>
        </w:tc>
        <w:tc>
          <w:tcPr>
            <w:tcW w:w="598" w:type="pct"/>
            <w:tcBorders>
              <w:top w:val="nil"/>
              <w:right w:val="single" w:sz="6" w:space="0" w:color="00DCA1" w:themeColor="background2"/>
            </w:tcBorders>
            <w:vAlign w:val="top"/>
          </w:tcPr>
          <w:p w14:paraId="59BB9547" w14:textId="7FE5A18F" w:rsidR="00E10E8E" w:rsidRPr="004B7FEE" w:rsidRDefault="00E10E8E" w:rsidP="00B12579">
            <w:pPr>
              <w:spacing w:line="240" w:lineRule="auto"/>
              <w:jc w:val="right"/>
              <w:rPr>
                <w:i/>
                <w:iCs/>
                <w:sz w:val="22"/>
                <w:szCs w:val="22"/>
              </w:rPr>
            </w:pPr>
            <w:r w:rsidRPr="004B7FEE">
              <w:rPr>
                <w:sz w:val="22"/>
                <w:szCs w:val="22"/>
              </w:rPr>
              <w:t>11.3</w:t>
            </w:r>
          </w:p>
        </w:tc>
        <w:tc>
          <w:tcPr>
            <w:tcW w:w="746" w:type="pct"/>
            <w:tcBorders>
              <w:top w:val="nil"/>
              <w:left w:val="single" w:sz="6" w:space="0" w:color="00DCA1" w:themeColor="background2"/>
              <w:bottom w:val="single" w:sz="6" w:space="0" w:color="00DCA1" w:themeColor="background2"/>
            </w:tcBorders>
            <w:noWrap/>
            <w:vAlign w:val="top"/>
          </w:tcPr>
          <w:p w14:paraId="2773D68C" w14:textId="77777777" w:rsidR="00E10E8E" w:rsidRPr="004B7FEE" w:rsidRDefault="00E10E8E" w:rsidP="00B12579">
            <w:pPr>
              <w:spacing w:line="240" w:lineRule="auto"/>
              <w:jc w:val="right"/>
              <w:rPr>
                <w:sz w:val="22"/>
                <w:szCs w:val="22"/>
              </w:rPr>
            </w:pPr>
            <w:r w:rsidRPr="004B7FEE">
              <w:rPr>
                <w:sz w:val="22"/>
                <w:szCs w:val="22"/>
              </w:rPr>
              <w:t>10.6</w:t>
            </w:r>
          </w:p>
          <w:p w14:paraId="0C5ABBEF" w14:textId="21FA8C68" w:rsidR="00E10E8E" w:rsidRPr="004B7FEE" w:rsidRDefault="00E10E8E" w:rsidP="00B12579">
            <w:pPr>
              <w:spacing w:line="240" w:lineRule="auto"/>
              <w:jc w:val="right"/>
              <w:rPr>
                <w:sz w:val="22"/>
                <w:szCs w:val="22"/>
              </w:rPr>
            </w:pPr>
            <w:r w:rsidRPr="004B7FEE">
              <w:rPr>
                <w:sz w:val="22"/>
                <w:szCs w:val="22"/>
              </w:rPr>
              <w:t>[7.5,16.1]</w:t>
            </w:r>
          </w:p>
        </w:tc>
        <w:tc>
          <w:tcPr>
            <w:tcW w:w="747" w:type="pct"/>
            <w:tcBorders>
              <w:top w:val="nil"/>
              <w:right w:val="single" w:sz="6" w:space="0" w:color="00DCA1" w:themeColor="background2"/>
            </w:tcBorders>
            <w:noWrap/>
            <w:vAlign w:val="top"/>
          </w:tcPr>
          <w:p w14:paraId="23E93991" w14:textId="77777777" w:rsidR="00E10E8E" w:rsidRPr="004B7FEE" w:rsidRDefault="00E10E8E" w:rsidP="00B12579">
            <w:pPr>
              <w:spacing w:line="240" w:lineRule="auto"/>
              <w:jc w:val="right"/>
              <w:rPr>
                <w:sz w:val="22"/>
                <w:szCs w:val="22"/>
              </w:rPr>
            </w:pPr>
            <w:r w:rsidRPr="004B7FEE">
              <w:rPr>
                <w:sz w:val="22"/>
                <w:szCs w:val="22"/>
              </w:rPr>
              <w:t>10.7</w:t>
            </w:r>
          </w:p>
          <w:p w14:paraId="0FE86BF6" w14:textId="4552239A" w:rsidR="00E10E8E" w:rsidRPr="004B7FEE" w:rsidRDefault="00E10E8E" w:rsidP="00B12579">
            <w:pPr>
              <w:spacing w:line="240" w:lineRule="auto"/>
              <w:jc w:val="right"/>
              <w:rPr>
                <w:sz w:val="22"/>
                <w:szCs w:val="22"/>
              </w:rPr>
            </w:pPr>
            <w:r w:rsidRPr="004B7FEE">
              <w:rPr>
                <w:sz w:val="22"/>
                <w:szCs w:val="22"/>
              </w:rPr>
              <w:t>[7.0,16.9]</w:t>
            </w:r>
          </w:p>
        </w:tc>
        <w:tc>
          <w:tcPr>
            <w:tcW w:w="747" w:type="pct"/>
            <w:tcBorders>
              <w:top w:val="nil"/>
              <w:left w:val="single" w:sz="6" w:space="0" w:color="00DCA1" w:themeColor="background2"/>
              <w:bottom w:val="single" w:sz="6" w:space="0" w:color="00DCA1" w:themeColor="background2"/>
            </w:tcBorders>
            <w:noWrap/>
            <w:vAlign w:val="top"/>
          </w:tcPr>
          <w:p w14:paraId="7B2CA010" w14:textId="77777777" w:rsidR="00E10E8E" w:rsidRPr="004B7FEE" w:rsidRDefault="00E10E8E" w:rsidP="00B12579">
            <w:pPr>
              <w:spacing w:line="240" w:lineRule="auto"/>
              <w:jc w:val="right"/>
              <w:rPr>
                <w:sz w:val="22"/>
                <w:szCs w:val="22"/>
              </w:rPr>
            </w:pPr>
            <w:r w:rsidRPr="004B7FEE">
              <w:rPr>
                <w:sz w:val="22"/>
                <w:szCs w:val="22"/>
              </w:rPr>
              <w:t>10.6</w:t>
            </w:r>
          </w:p>
          <w:p w14:paraId="62826F51" w14:textId="7A056CD6" w:rsidR="00E10E8E" w:rsidRPr="004B7FEE" w:rsidRDefault="00E10E8E" w:rsidP="00B12579">
            <w:pPr>
              <w:spacing w:line="240" w:lineRule="auto"/>
              <w:jc w:val="right"/>
              <w:rPr>
                <w:sz w:val="22"/>
                <w:szCs w:val="22"/>
              </w:rPr>
            </w:pPr>
            <w:r w:rsidRPr="004B7FEE">
              <w:rPr>
                <w:sz w:val="22"/>
                <w:szCs w:val="22"/>
              </w:rPr>
              <w:t>[7.1,15.5]</w:t>
            </w:r>
          </w:p>
        </w:tc>
        <w:tc>
          <w:tcPr>
            <w:tcW w:w="743" w:type="pct"/>
            <w:tcBorders>
              <w:top w:val="nil"/>
            </w:tcBorders>
            <w:noWrap/>
            <w:vAlign w:val="top"/>
          </w:tcPr>
          <w:p w14:paraId="3D2D44A7" w14:textId="77777777" w:rsidR="00E10E8E" w:rsidRPr="004B7FEE" w:rsidRDefault="00E10E8E" w:rsidP="00B12579">
            <w:pPr>
              <w:spacing w:line="240" w:lineRule="auto"/>
              <w:jc w:val="right"/>
              <w:rPr>
                <w:sz w:val="22"/>
                <w:szCs w:val="22"/>
              </w:rPr>
            </w:pPr>
            <w:r w:rsidRPr="004B7FEE">
              <w:rPr>
                <w:sz w:val="22"/>
                <w:szCs w:val="22"/>
              </w:rPr>
              <w:t>10.6</w:t>
            </w:r>
          </w:p>
          <w:p w14:paraId="40F5640C" w14:textId="0CAF9EB3" w:rsidR="00E10E8E" w:rsidRPr="004B7FEE" w:rsidRDefault="00E10E8E" w:rsidP="00B12579">
            <w:pPr>
              <w:spacing w:line="240" w:lineRule="auto"/>
              <w:jc w:val="right"/>
              <w:rPr>
                <w:sz w:val="22"/>
                <w:szCs w:val="22"/>
              </w:rPr>
            </w:pPr>
            <w:r w:rsidRPr="004B7FEE">
              <w:rPr>
                <w:sz w:val="22"/>
                <w:szCs w:val="22"/>
              </w:rPr>
              <w:t>[5.5,17.4]</w:t>
            </w:r>
          </w:p>
        </w:tc>
      </w:tr>
      <w:tr w:rsidR="00A97B4B" w:rsidRPr="004B7FEE" w14:paraId="7A185CE2" w14:textId="77777777" w:rsidTr="009825BD">
        <w:trPr>
          <w:trHeight w:hRule="exact" w:val="397"/>
        </w:trPr>
        <w:tc>
          <w:tcPr>
            <w:tcW w:w="5000" w:type="pct"/>
            <w:gridSpan w:val="6"/>
            <w:vAlign w:val="top"/>
          </w:tcPr>
          <w:p w14:paraId="2A221F52" w14:textId="0B768153" w:rsidR="00A97B4B" w:rsidRPr="004B7FEE" w:rsidRDefault="00A97B4B" w:rsidP="00B12579">
            <w:pPr>
              <w:spacing w:line="240" w:lineRule="auto"/>
              <w:rPr>
                <w:b/>
                <w:bCs/>
                <w:i/>
                <w:iCs/>
                <w:color w:val="000000" w:themeColor="text1"/>
                <w:sz w:val="22"/>
                <w:szCs w:val="22"/>
              </w:rPr>
            </w:pPr>
            <w:r w:rsidRPr="004B7FEE">
              <w:rPr>
                <w:b/>
                <w:bCs/>
                <w:i/>
                <w:iCs/>
                <w:color w:val="000000" w:themeColor="text1"/>
                <w:sz w:val="22"/>
                <w:szCs w:val="22"/>
              </w:rPr>
              <w:t xml:space="preserve">Urban flood risk (flooding caused by a 1-hour rainfall </w:t>
            </w:r>
            <w:proofErr w:type="gramStart"/>
            <w:r w:rsidRPr="004B7FEE">
              <w:rPr>
                <w:b/>
                <w:bCs/>
                <w:i/>
                <w:iCs/>
                <w:color w:val="000000" w:themeColor="text1"/>
                <w:sz w:val="22"/>
                <w:szCs w:val="22"/>
              </w:rPr>
              <w:t>event)</w:t>
            </w:r>
            <w:r w:rsidRPr="004B7FEE">
              <w:rPr>
                <w:b/>
                <w:bCs/>
                <w:color w:val="000000" w:themeColor="text1"/>
                <w:sz w:val="22"/>
                <w:szCs w:val="22"/>
                <w:vertAlign w:val="superscript"/>
              </w:rPr>
              <w:t>(</w:t>
            </w:r>
            <w:proofErr w:type="gramEnd"/>
            <w:r w:rsidR="00BC7FB0" w:rsidRPr="004B7FEE">
              <w:rPr>
                <w:b/>
                <w:bCs/>
                <w:color w:val="000000" w:themeColor="text1"/>
                <w:sz w:val="22"/>
                <w:szCs w:val="22"/>
                <w:vertAlign w:val="superscript"/>
              </w:rPr>
              <w:t>b</w:t>
            </w:r>
            <w:r w:rsidRPr="004B7FEE">
              <w:rPr>
                <w:b/>
                <w:bCs/>
                <w:color w:val="000000" w:themeColor="text1"/>
                <w:sz w:val="22"/>
                <w:szCs w:val="22"/>
                <w:vertAlign w:val="superscript"/>
              </w:rPr>
              <w:t>)</w:t>
            </w:r>
          </w:p>
        </w:tc>
      </w:tr>
      <w:tr w:rsidR="00A97B4B" w:rsidRPr="004B7FEE" w14:paraId="65401DD1"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3B050FA" w14:textId="7B85C06C" w:rsidR="00A97B4B" w:rsidRPr="004B7FEE" w:rsidRDefault="00A97B4B" w:rsidP="00B12579">
            <w:pPr>
              <w:spacing w:line="240" w:lineRule="auto"/>
              <w:rPr>
                <w:b/>
                <w:bCs/>
                <w:sz w:val="22"/>
                <w:szCs w:val="22"/>
              </w:rPr>
            </w:pPr>
            <w:r w:rsidRPr="004B7FEE">
              <w:rPr>
                <w:b/>
                <w:bCs/>
                <w:sz w:val="22"/>
                <w:szCs w:val="22"/>
              </w:rPr>
              <w:t xml:space="preserve">Frequency of a ‘1-in-1 year’ flood (rainfall depth of 37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left w:val="single" w:sz="6" w:space="0" w:color="00DCA1" w:themeColor="background2"/>
            </w:tcBorders>
            <w:noWrap/>
            <w:vAlign w:val="top"/>
            <w:hideMark/>
          </w:tcPr>
          <w:p w14:paraId="6E1F387F" w14:textId="77777777" w:rsidR="00A97B4B" w:rsidRPr="004B7FEE" w:rsidRDefault="00A97B4B" w:rsidP="00B12579">
            <w:pPr>
              <w:spacing w:line="240" w:lineRule="auto"/>
              <w:jc w:val="right"/>
              <w:rPr>
                <w:sz w:val="22"/>
                <w:szCs w:val="22"/>
              </w:rPr>
            </w:pPr>
            <w:r w:rsidRPr="004B7FEE">
              <w:rPr>
                <w:sz w:val="22"/>
                <w:szCs w:val="22"/>
              </w:rPr>
              <w:t>1.7 events in 1 year</w:t>
            </w:r>
          </w:p>
        </w:tc>
        <w:tc>
          <w:tcPr>
            <w:tcW w:w="747" w:type="pct"/>
            <w:tcBorders>
              <w:right w:val="single" w:sz="6" w:space="0" w:color="00DCA1" w:themeColor="background2"/>
            </w:tcBorders>
            <w:noWrap/>
            <w:vAlign w:val="top"/>
            <w:hideMark/>
          </w:tcPr>
          <w:p w14:paraId="3EC74A63" w14:textId="77777777" w:rsidR="00A97B4B" w:rsidRPr="004B7FEE" w:rsidRDefault="00A97B4B" w:rsidP="00B12579">
            <w:pPr>
              <w:spacing w:line="240" w:lineRule="auto"/>
              <w:jc w:val="right"/>
              <w:rPr>
                <w:sz w:val="22"/>
                <w:szCs w:val="22"/>
              </w:rPr>
            </w:pPr>
            <w:r w:rsidRPr="004B7FEE">
              <w:rPr>
                <w:sz w:val="22"/>
                <w:szCs w:val="22"/>
              </w:rPr>
              <w:t>1.7 events in 1 year</w:t>
            </w:r>
          </w:p>
        </w:tc>
        <w:tc>
          <w:tcPr>
            <w:tcW w:w="747" w:type="pct"/>
            <w:tcBorders>
              <w:left w:val="single" w:sz="6" w:space="0" w:color="00DCA1" w:themeColor="background2"/>
            </w:tcBorders>
            <w:noWrap/>
            <w:vAlign w:val="top"/>
            <w:hideMark/>
          </w:tcPr>
          <w:p w14:paraId="7E7D8151" w14:textId="77777777" w:rsidR="00A97B4B" w:rsidRPr="004B7FEE" w:rsidRDefault="00A97B4B" w:rsidP="00B12579">
            <w:pPr>
              <w:spacing w:line="240" w:lineRule="auto"/>
              <w:jc w:val="right"/>
              <w:rPr>
                <w:sz w:val="22"/>
                <w:szCs w:val="22"/>
              </w:rPr>
            </w:pPr>
            <w:r w:rsidRPr="004B7FEE">
              <w:rPr>
                <w:sz w:val="22"/>
                <w:szCs w:val="22"/>
              </w:rPr>
              <w:t>2.1 events in 1 year</w:t>
            </w:r>
          </w:p>
        </w:tc>
        <w:tc>
          <w:tcPr>
            <w:tcW w:w="743" w:type="pct"/>
            <w:noWrap/>
            <w:vAlign w:val="top"/>
            <w:hideMark/>
          </w:tcPr>
          <w:p w14:paraId="2FD6F9F6" w14:textId="77777777" w:rsidR="00A97B4B" w:rsidRPr="004B7FEE" w:rsidRDefault="00A97B4B" w:rsidP="00B12579">
            <w:pPr>
              <w:spacing w:line="240" w:lineRule="auto"/>
              <w:jc w:val="right"/>
              <w:rPr>
                <w:sz w:val="22"/>
                <w:szCs w:val="22"/>
              </w:rPr>
            </w:pPr>
            <w:r w:rsidRPr="004B7FEE">
              <w:rPr>
                <w:sz w:val="22"/>
                <w:szCs w:val="22"/>
              </w:rPr>
              <w:t>2.5 events in 1 year</w:t>
            </w:r>
          </w:p>
        </w:tc>
      </w:tr>
      <w:tr w:rsidR="00A97B4B" w:rsidRPr="004B7FEE" w14:paraId="16FB4BC5" w14:textId="77777777" w:rsidTr="00184EDB">
        <w:trPr>
          <w:trHeight w:hRule="exact" w:val="624"/>
        </w:trPr>
        <w:tc>
          <w:tcPr>
            <w:tcW w:w="2017" w:type="pct"/>
            <w:gridSpan w:val="2"/>
            <w:tcBorders>
              <w:right w:val="single" w:sz="6" w:space="0" w:color="00DCA1" w:themeColor="background2"/>
            </w:tcBorders>
            <w:vAlign w:val="top"/>
          </w:tcPr>
          <w:p w14:paraId="67C4D7C1" w14:textId="43393BA9" w:rsidR="00A97B4B" w:rsidRPr="004B7FEE" w:rsidRDefault="00A97B4B" w:rsidP="00B12579">
            <w:pPr>
              <w:spacing w:line="240" w:lineRule="auto"/>
              <w:rPr>
                <w:b/>
                <w:bCs/>
                <w:sz w:val="22"/>
                <w:szCs w:val="22"/>
              </w:rPr>
            </w:pPr>
            <w:r w:rsidRPr="004B7FEE">
              <w:rPr>
                <w:b/>
                <w:bCs/>
                <w:sz w:val="22"/>
                <w:szCs w:val="22"/>
              </w:rPr>
              <w:t xml:space="preserve">Frequency of a ‘1-in-10 year’ flood (rainfall depth of 69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595F87C" w14:textId="77777777" w:rsidR="00A97B4B" w:rsidRPr="004B7FEE" w:rsidRDefault="00A97B4B" w:rsidP="00B12579">
            <w:pPr>
              <w:spacing w:line="240" w:lineRule="auto"/>
              <w:jc w:val="right"/>
              <w:rPr>
                <w:sz w:val="22"/>
                <w:szCs w:val="22"/>
              </w:rPr>
            </w:pPr>
            <w:r w:rsidRPr="004B7FEE">
              <w:rPr>
                <w:sz w:val="22"/>
                <w:szCs w:val="22"/>
              </w:rPr>
              <w:t>2.8 events in 10 years</w:t>
            </w:r>
          </w:p>
        </w:tc>
        <w:tc>
          <w:tcPr>
            <w:tcW w:w="747" w:type="pct"/>
            <w:tcBorders>
              <w:right w:val="single" w:sz="6" w:space="0" w:color="00DCA1" w:themeColor="background2"/>
            </w:tcBorders>
            <w:noWrap/>
            <w:vAlign w:val="top"/>
            <w:hideMark/>
          </w:tcPr>
          <w:p w14:paraId="656A59B4" w14:textId="77777777" w:rsidR="00A97B4B" w:rsidRPr="004B7FEE" w:rsidRDefault="00A97B4B" w:rsidP="00B12579">
            <w:pPr>
              <w:spacing w:line="240" w:lineRule="auto"/>
              <w:jc w:val="right"/>
              <w:rPr>
                <w:sz w:val="22"/>
                <w:szCs w:val="22"/>
              </w:rPr>
            </w:pPr>
            <w:r w:rsidRPr="004B7FEE">
              <w:rPr>
                <w:sz w:val="22"/>
                <w:szCs w:val="22"/>
              </w:rPr>
              <w:t>3.0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C00321F" w14:textId="77777777" w:rsidR="00A97B4B" w:rsidRPr="004B7FEE" w:rsidRDefault="00A97B4B" w:rsidP="00B12579">
            <w:pPr>
              <w:spacing w:line="240" w:lineRule="auto"/>
              <w:jc w:val="right"/>
              <w:rPr>
                <w:sz w:val="22"/>
                <w:szCs w:val="22"/>
              </w:rPr>
            </w:pPr>
            <w:r w:rsidRPr="004B7FEE">
              <w:rPr>
                <w:sz w:val="22"/>
                <w:szCs w:val="22"/>
              </w:rPr>
              <w:t>4.1 events in 10 years</w:t>
            </w:r>
          </w:p>
        </w:tc>
        <w:tc>
          <w:tcPr>
            <w:tcW w:w="743" w:type="pct"/>
            <w:noWrap/>
            <w:vAlign w:val="top"/>
            <w:hideMark/>
          </w:tcPr>
          <w:p w14:paraId="6E8FA008" w14:textId="77777777" w:rsidR="00A97B4B" w:rsidRPr="004B7FEE" w:rsidRDefault="00A97B4B" w:rsidP="00B12579">
            <w:pPr>
              <w:spacing w:line="240" w:lineRule="auto"/>
              <w:jc w:val="right"/>
              <w:rPr>
                <w:sz w:val="22"/>
                <w:szCs w:val="22"/>
              </w:rPr>
            </w:pPr>
            <w:r w:rsidRPr="004B7FEE">
              <w:rPr>
                <w:sz w:val="22"/>
                <w:szCs w:val="22"/>
              </w:rPr>
              <w:t>6.2 events in 10 years</w:t>
            </w:r>
          </w:p>
        </w:tc>
      </w:tr>
      <w:tr w:rsidR="00A97B4B" w:rsidRPr="004B7FEE" w14:paraId="45E599C0"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41967798" w14:textId="300C5C60" w:rsidR="00A97B4B" w:rsidRPr="004B7FEE" w:rsidRDefault="00A97B4B" w:rsidP="00B12579">
            <w:pPr>
              <w:spacing w:line="240" w:lineRule="auto"/>
              <w:rPr>
                <w:b/>
                <w:bCs/>
                <w:sz w:val="22"/>
                <w:szCs w:val="22"/>
              </w:rPr>
            </w:pPr>
            <w:r w:rsidRPr="004B7FEE">
              <w:rPr>
                <w:b/>
                <w:bCs/>
                <w:sz w:val="22"/>
                <w:szCs w:val="22"/>
              </w:rPr>
              <w:t xml:space="preserve">Frequency of a ‘1-in-100 year’ flood (rainfall depth of 99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left w:val="single" w:sz="6" w:space="0" w:color="00DCA1" w:themeColor="background2"/>
            </w:tcBorders>
            <w:noWrap/>
            <w:vAlign w:val="top"/>
            <w:hideMark/>
          </w:tcPr>
          <w:p w14:paraId="4476D072" w14:textId="77777777" w:rsidR="00A97B4B" w:rsidRPr="004B7FEE" w:rsidRDefault="00A97B4B" w:rsidP="00B12579">
            <w:pPr>
              <w:spacing w:line="240" w:lineRule="auto"/>
              <w:jc w:val="right"/>
              <w:rPr>
                <w:sz w:val="22"/>
                <w:szCs w:val="22"/>
              </w:rPr>
            </w:pPr>
            <w:r w:rsidRPr="004B7FEE">
              <w:rPr>
                <w:sz w:val="22"/>
                <w:szCs w:val="22"/>
              </w:rPr>
              <w:t>5.2 events in 100 years</w:t>
            </w:r>
          </w:p>
        </w:tc>
        <w:tc>
          <w:tcPr>
            <w:tcW w:w="747" w:type="pct"/>
            <w:tcBorders>
              <w:right w:val="single" w:sz="6" w:space="0" w:color="00DCA1" w:themeColor="background2"/>
            </w:tcBorders>
            <w:noWrap/>
            <w:vAlign w:val="top"/>
            <w:hideMark/>
          </w:tcPr>
          <w:p w14:paraId="1D27712B" w14:textId="77777777" w:rsidR="00A97B4B" w:rsidRPr="004B7FEE" w:rsidRDefault="00A97B4B" w:rsidP="00B12579">
            <w:pPr>
              <w:spacing w:line="240" w:lineRule="auto"/>
              <w:jc w:val="right"/>
              <w:rPr>
                <w:sz w:val="22"/>
                <w:szCs w:val="22"/>
              </w:rPr>
            </w:pPr>
            <w:r w:rsidRPr="004B7FEE">
              <w:rPr>
                <w:sz w:val="22"/>
                <w:szCs w:val="22"/>
              </w:rPr>
              <w:t>5.7 events in 100 years</w:t>
            </w:r>
          </w:p>
        </w:tc>
        <w:tc>
          <w:tcPr>
            <w:tcW w:w="747" w:type="pct"/>
            <w:tcBorders>
              <w:left w:val="single" w:sz="6" w:space="0" w:color="00DCA1" w:themeColor="background2"/>
            </w:tcBorders>
            <w:noWrap/>
            <w:vAlign w:val="top"/>
            <w:hideMark/>
          </w:tcPr>
          <w:p w14:paraId="0D2D4A9A" w14:textId="77777777" w:rsidR="00A97B4B" w:rsidRPr="004B7FEE" w:rsidRDefault="00A97B4B" w:rsidP="00B12579">
            <w:pPr>
              <w:spacing w:line="240" w:lineRule="auto"/>
              <w:jc w:val="right"/>
              <w:rPr>
                <w:sz w:val="22"/>
                <w:szCs w:val="22"/>
              </w:rPr>
            </w:pPr>
            <w:r w:rsidRPr="004B7FEE">
              <w:rPr>
                <w:sz w:val="22"/>
                <w:szCs w:val="22"/>
              </w:rPr>
              <w:t>9.4 events in 100 years</w:t>
            </w:r>
          </w:p>
        </w:tc>
        <w:tc>
          <w:tcPr>
            <w:tcW w:w="743" w:type="pct"/>
            <w:noWrap/>
            <w:vAlign w:val="top"/>
            <w:hideMark/>
          </w:tcPr>
          <w:p w14:paraId="1D93B077" w14:textId="77777777" w:rsidR="00A97B4B" w:rsidRPr="004B7FEE" w:rsidRDefault="00A97B4B" w:rsidP="00B12579">
            <w:pPr>
              <w:spacing w:line="240" w:lineRule="auto"/>
              <w:jc w:val="right"/>
              <w:rPr>
                <w:sz w:val="22"/>
                <w:szCs w:val="22"/>
              </w:rPr>
            </w:pPr>
            <w:r w:rsidRPr="004B7FEE">
              <w:rPr>
                <w:sz w:val="22"/>
                <w:szCs w:val="22"/>
              </w:rPr>
              <w:t>17 events in 100 years</w:t>
            </w:r>
          </w:p>
        </w:tc>
      </w:tr>
      <w:tr w:rsidR="00A97B4B" w:rsidRPr="004B7FEE" w14:paraId="30755DC5" w14:textId="77777777" w:rsidTr="00996936">
        <w:trPr>
          <w:trHeight w:hRule="exact" w:val="397"/>
        </w:trPr>
        <w:tc>
          <w:tcPr>
            <w:tcW w:w="5000" w:type="pct"/>
            <w:gridSpan w:val="6"/>
          </w:tcPr>
          <w:p w14:paraId="14483065" w14:textId="4D19376D" w:rsidR="00A97B4B" w:rsidRPr="004B7FEE" w:rsidRDefault="00A97B4B" w:rsidP="00B12579">
            <w:pPr>
              <w:spacing w:line="240" w:lineRule="auto"/>
              <w:rPr>
                <w:b/>
                <w:bCs/>
                <w:i/>
                <w:iCs/>
                <w:color w:val="000000" w:themeColor="text1"/>
                <w:sz w:val="22"/>
                <w:szCs w:val="22"/>
              </w:rPr>
            </w:pPr>
            <w:r w:rsidRPr="004B7FEE">
              <w:rPr>
                <w:b/>
                <w:bCs/>
                <w:i/>
                <w:iCs/>
                <w:color w:val="000000" w:themeColor="text1"/>
                <w:sz w:val="22"/>
                <w:szCs w:val="22"/>
              </w:rPr>
              <w:t xml:space="preserve">Rural flood risk (flooding caused by a 24-hour rainfall </w:t>
            </w:r>
            <w:proofErr w:type="gramStart"/>
            <w:r w:rsidRPr="004B7FEE">
              <w:rPr>
                <w:b/>
                <w:bCs/>
                <w:i/>
                <w:iCs/>
                <w:color w:val="000000" w:themeColor="text1"/>
                <w:sz w:val="22"/>
                <w:szCs w:val="22"/>
              </w:rPr>
              <w:t>event</w:t>
            </w:r>
            <w:r w:rsidR="00BC7FB0" w:rsidRPr="004B7FEE">
              <w:rPr>
                <w:b/>
                <w:bCs/>
                <w:i/>
                <w:iCs/>
                <w:color w:val="000000" w:themeColor="text1"/>
                <w:sz w:val="22"/>
                <w:szCs w:val="22"/>
              </w:rPr>
              <w:t>)</w:t>
            </w:r>
            <w:r w:rsidRPr="004B7FEE">
              <w:rPr>
                <w:b/>
                <w:bCs/>
                <w:color w:val="000000" w:themeColor="text1"/>
                <w:sz w:val="22"/>
                <w:szCs w:val="22"/>
                <w:vertAlign w:val="superscript"/>
              </w:rPr>
              <w:t>(</w:t>
            </w:r>
            <w:proofErr w:type="gramEnd"/>
            <w:r w:rsidR="00BC7FB0" w:rsidRPr="004B7FEE">
              <w:rPr>
                <w:b/>
                <w:bCs/>
                <w:color w:val="000000" w:themeColor="text1"/>
                <w:sz w:val="22"/>
                <w:szCs w:val="22"/>
                <w:vertAlign w:val="superscript"/>
              </w:rPr>
              <w:t>b</w:t>
            </w:r>
            <w:r w:rsidRPr="004B7FEE">
              <w:rPr>
                <w:b/>
                <w:bCs/>
                <w:color w:val="000000" w:themeColor="text1"/>
                <w:sz w:val="22"/>
                <w:szCs w:val="22"/>
                <w:vertAlign w:val="superscript"/>
              </w:rPr>
              <w:t>)</w:t>
            </w:r>
          </w:p>
        </w:tc>
      </w:tr>
      <w:tr w:rsidR="00A97B4B" w:rsidRPr="004B7FEE" w14:paraId="5B294319"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19B288F" w14:textId="7B16F759" w:rsidR="00A97B4B" w:rsidRPr="004B7FEE" w:rsidRDefault="00A97B4B" w:rsidP="00B12579">
            <w:pPr>
              <w:spacing w:line="240" w:lineRule="auto"/>
              <w:rPr>
                <w:b/>
                <w:bCs/>
                <w:sz w:val="22"/>
                <w:szCs w:val="22"/>
              </w:rPr>
            </w:pPr>
            <w:r w:rsidRPr="004B7FEE">
              <w:rPr>
                <w:b/>
                <w:bCs/>
                <w:sz w:val="22"/>
                <w:szCs w:val="22"/>
              </w:rPr>
              <w:t xml:space="preserve">Frequency of a ‘1-in-1 year’ flood (rainfall depth of 76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left w:val="single" w:sz="6" w:space="0" w:color="00DCA1" w:themeColor="background2"/>
            </w:tcBorders>
            <w:noWrap/>
            <w:hideMark/>
          </w:tcPr>
          <w:p w14:paraId="586FAF31" w14:textId="77777777" w:rsidR="00A97B4B" w:rsidRPr="004B7FEE" w:rsidRDefault="00A97B4B" w:rsidP="00B12579">
            <w:pPr>
              <w:spacing w:line="240" w:lineRule="auto"/>
              <w:jc w:val="right"/>
              <w:rPr>
                <w:sz w:val="22"/>
                <w:szCs w:val="22"/>
              </w:rPr>
            </w:pPr>
            <w:r w:rsidRPr="004B7FEE">
              <w:rPr>
                <w:sz w:val="22"/>
                <w:szCs w:val="22"/>
              </w:rPr>
              <w:t>1.3 events in 1 year</w:t>
            </w:r>
          </w:p>
        </w:tc>
        <w:tc>
          <w:tcPr>
            <w:tcW w:w="747" w:type="pct"/>
            <w:tcBorders>
              <w:right w:val="single" w:sz="6" w:space="0" w:color="00DCA1" w:themeColor="background2"/>
            </w:tcBorders>
            <w:noWrap/>
            <w:hideMark/>
          </w:tcPr>
          <w:p w14:paraId="4FA0E250" w14:textId="77777777" w:rsidR="00A97B4B" w:rsidRPr="004B7FEE" w:rsidRDefault="00A97B4B" w:rsidP="00B12579">
            <w:pPr>
              <w:spacing w:line="240" w:lineRule="auto"/>
              <w:jc w:val="right"/>
              <w:rPr>
                <w:sz w:val="22"/>
                <w:szCs w:val="22"/>
              </w:rPr>
            </w:pPr>
            <w:r w:rsidRPr="004B7FEE">
              <w:rPr>
                <w:sz w:val="22"/>
                <w:szCs w:val="22"/>
              </w:rPr>
              <w:t>1.1 events in 1 year</w:t>
            </w:r>
          </w:p>
        </w:tc>
        <w:tc>
          <w:tcPr>
            <w:tcW w:w="747" w:type="pct"/>
            <w:tcBorders>
              <w:left w:val="single" w:sz="6" w:space="0" w:color="00DCA1" w:themeColor="background2"/>
            </w:tcBorders>
            <w:noWrap/>
            <w:hideMark/>
          </w:tcPr>
          <w:p w14:paraId="6A16E609" w14:textId="77777777" w:rsidR="00A97B4B" w:rsidRPr="004B7FEE" w:rsidRDefault="00A97B4B" w:rsidP="00B12579">
            <w:pPr>
              <w:spacing w:line="240" w:lineRule="auto"/>
              <w:jc w:val="right"/>
              <w:rPr>
                <w:sz w:val="22"/>
                <w:szCs w:val="22"/>
              </w:rPr>
            </w:pPr>
            <w:r w:rsidRPr="004B7FEE">
              <w:rPr>
                <w:sz w:val="22"/>
                <w:szCs w:val="22"/>
              </w:rPr>
              <w:t>0.8 events in 1 year</w:t>
            </w:r>
          </w:p>
        </w:tc>
        <w:tc>
          <w:tcPr>
            <w:tcW w:w="743" w:type="pct"/>
            <w:noWrap/>
            <w:hideMark/>
          </w:tcPr>
          <w:p w14:paraId="0B83D258" w14:textId="77777777" w:rsidR="00A97B4B" w:rsidRPr="004B7FEE" w:rsidRDefault="00A97B4B" w:rsidP="00B12579">
            <w:pPr>
              <w:spacing w:line="240" w:lineRule="auto"/>
              <w:jc w:val="right"/>
              <w:rPr>
                <w:sz w:val="22"/>
                <w:szCs w:val="22"/>
              </w:rPr>
            </w:pPr>
            <w:r w:rsidRPr="004B7FEE">
              <w:rPr>
                <w:sz w:val="22"/>
                <w:szCs w:val="22"/>
              </w:rPr>
              <w:t>0.8 events in 1 year</w:t>
            </w:r>
          </w:p>
        </w:tc>
      </w:tr>
      <w:tr w:rsidR="00A97B4B" w:rsidRPr="004B7FEE" w14:paraId="5CB26EE8" w14:textId="77777777" w:rsidTr="00184EDB">
        <w:trPr>
          <w:trHeight w:hRule="exact" w:val="624"/>
        </w:trPr>
        <w:tc>
          <w:tcPr>
            <w:tcW w:w="2017" w:type="pct"/>
            <w:gridSpan w:val="2"/>
            <w:tcBorders>
              <w:right w:val="single" w:sz="6" w:space="0" w:color="00DCA1" w:themeColor="background2"/>
            </w:tcBorders>
          </w:tcPr>
          <w:p w14:paraId="58FFFAB6" w14:textId="406ED435" w:rsidR="00A97B4B" w:rsidRPr="004B7FEE" w:rsidRDefault="00A97B4B" w:rsidP="00B12579">
            <w:pPr>
              <w:spacing w:line="240" w:lineRule="auto"/>
              <w:rPr>
                <w:b/>
                <w:bCs/>
                <w:sz w:val="22"/>
                <w:szCs w:val="22"/>
              </w:rPr>
            </w:pPr>
            <w:r w:rsidRPr="004B7FEE">
              <w:rPr>
                <w:b/>
                <w:bCs/>
                <w:sz w:val="22"/>
                <w:szCs w:val="22"/>
              </w:rPr>
              <w:t xml:space="preserve">Frequency of a ‘1-in-10 year’ flood (rainfall depth of 167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F41EFC8" w14:textId="77777777" w:rsidR="00A97B4B" w:rsidRPr="004B7FEE" w:rsidRDefault="00A97B4B" w:rsidP="00B12579">
            <w:pPr>
              <w:spacing w:line="240" w:lineRule="auto"/>
              <w:jc w:val="right"/>
              <w:rPr>
                <w:sz w:val="22"/>
                <w:szCs w:val="22"/>
              </w:rPr>
            </w:pPr>
            <w:r w:rsidRPr="004B7FEE">
              <w:rPr>
                <w:sz w:val="22"/>
                <w:szCs w:val="22"/>
              </w:rPr>
              <w:t>1.5 events in 10 years</w:t>
            </w:r>
          </w:p>
        </w:tc>
        <w:tc>
          <w:tcPr>
            <w:tcW w:w="747" w:type="pct"/>
            <w:tcBorders>
              <w:right w:val="single" w:sz="6" w:space="0" w:color="00DCA1" w:themeColor="background2"/>
            </w:tcBorders>
            <w:noWrap/>
            <w:hideMark/>
          </w:tcPr>
          <w:p w14:paraId="4F98B96D" w14:textId="77777777" w:rsidR="00A97B4B" w:rsidRPr="004B7FEE" w:rsidRDefault="00A97B4B" w:rsidP="00B12579">
            <w:pPr>
              <w:spacing w:line="240" w:lineRule="auto"/>
              <w:jc w:val="right"/>
              <w:rPr>
                <w:sz w:val="22"/>
                <w:szCs w:val="22"/>
              </w:rPr>
            </w:pPr>
            <w:r w:rsidRPr="004B7FEE">
              <w:rPr>
                <w:sz w:val="22"/>
                <w:szCs w:val="22"/>
              </w:rPr>
              <w:t>1.2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310E687C" w14:textId="77777777" w:rsidR="00A97B4B" w:rsidRPr="004B7FEE" w:rsidRDefault="00A97B4B" w:rsidP="00B12579">
            <w:pPr>
              <w:spacing w:line="240" w:lineRule="auto"/>
              <w:jc w:val="right"/>
              <w:rPr>
                <w:sz w:val="22"/>
                <w:szCs w:val="22"/>
              </w:rPr>
            </w:pPr>
            <w:r w:rsidRPr="004B7FEE">
              <w:rPr>
                <w:sz w:val="22"/>
                <w:szCs w:val="22"/>
              </w:rPr>
              <w:t>0.9 events in 10 years</w:t>
            </w:r>
          </w:p>
        </w:tc>
        <w:tc>
          <w:tcPr>
            <w:tcW w:w="743" w:type="pct"/>
            <w:noWrap/>
            <w:hideMark/>
          </w:tcPr>
          <w:p w14:paraId="10CB2761" w14:textId="77777777" w:rsidR="00A97B4B" w:rsidRPr="004B7FEE" w:rsidRDefault="00A97B4B" w:rsidP="00B12579">
            <w:pPr>
              <w:spacing w:line="240" w:lineRule="auto"/>
              <w:jc w:val="right"/>
              <w:rPr>
                <w:sz w:val="22"/>
                <w:szCs w:val="22"/>
              </w:rPr>
            </w:pPr>
            <w:r w:rsidRPr="004B7FEE">
              <w:rPr>
                <w:sz w:val="22"/>
                <w:szCs w:val="22"/>
              </w:rPr>
              <w:t>0.3 events in 10 years</w:t>
            </w:r>
          </w:p>
        </w:tc>
      </w:tr>
      <w:tr w:rsidR="00A97B4B" w:rsidRPr="004B7FEE" w14:paraId="0B5EE7F3" w14:textId="77777777" w:rsidTr="00184EDB">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4559CBD" w14:textId="1C5FC7DE" w:rsidR="00A97B4B" w:rsidRPr="004B7FEE" w:rsidRDefault="00A97B4B" w:rsidP="00B12579">
            <w:pPr>
              <w:spacing w:line="240" w:lineRule="auto"/>
              <w:rPr>
                <w:b/>
                <w:bCs/>
                <w:sz w:val="22"/>
                <w:szCs w:val="22"/>
              </w:rPr>
            </w:pPr>
            <w:r w:rsidRPr="004B7FEE">
              <w:rPr>
                <w:b/>
                <w:bCs/>
                <w:sz w:val="22"/>
                <w:szCs w:val="22"/>
              </w:rPr>
              <w:t xml:space="preserve">Frequency of a ‘1-in-100 year’ flood (rainfall depth of 286 </w:t>
            </w:r>
            <w:proofErr w:type="gramStart"/>
            <w:r w:rsidRPr="004B7FEE">
              <w:rPr>
                <w:b/>
                <w:bCs/>
                <w:sz w:val="22"/>
                <w:szCs w:val="22"/>
              </w:rPr>
              <w:t>mm)</w:t>
            </w:r>
            <w:r w:rsidRPr="004B7FEE">
              <w:rPr>
                <w:b/>
                <w:bCs/>
                <w:sz w:val="22"/>
                <w:szCs w:val="22"/>
                <w:vertAlign w:val="superscript"/>
              </w:rPr>
              <w:t>(</w:t>
            </w:r>
            <w:proofErr w:type="gramEnd"/>
            <w:r w:rsidR="00BC7FB0" w:rsidRPr="004B7FEE">
              <w:rPr>
                <w:b/>
                <w:bCs/>
                <w:sz w:val="22"/>
                <w:szCs w:val="22"/>
                <w:vertAlign w:val="superscript"/>
              </w:rPr>
              <w:t>c</w:t>
            </w:r>
            <w:r w:rsidRPr="004B7FEE">
              <w:rPr>
                <w:b/>
                <w:bCs/>
                <w:sz w:val="22"/>
                <w:szCs w:val="22"/>
                <w:vertAlign w:val="superscript"/>
              </w:rPr>
              <w:t>)</w:t>
            </w:r>
          </w:p>
        </w:tc>
        <w:tc>
          <w:tcPr>
            <w:tcW w:w="746" w:type="pct"/>
            <w:tcBorders>
              <w:left w:val="single" w:sz="6" w:space="0" w:color="00DCA1" w:themeColor="background2"/>
            </w:tcBorders>
            <w:noWrap/>
            <w:hideMark/>
          </w:tcPr>
          <w:p w14:paraId="236ACC10" w14:textId="77777777" w:rsidR="00A97B4B" w:rsidRPr="004B7FEE" w:rsidRDefault="00A97B4B" w:rsidP="00B12579">
            <w:pPr>
              <w:spacing w:line="240" w:lineRule="auto"/>
              <w:jc w:val="right"/>
              <w:rPr>
                <w:sz w:val="22"/>
                <w:szCs w:val="22"/>
              </w:rPr>
            </w:pPr>
            <w:r w:rsidRPr="004B7FEE">
              <w:rPr>
                <w:sz w:val="22"/>
                <w:szCs w:val="22"/>
              </w:rPr>
              <w:t>1.2 events in 100 years</w:t>
            </w:r>
          </w:p>
        </w:tc>
        <w:tc>
          <w:tcPr>
            <w:tcW w:w="747" w:type="pct"/>
            <w:tcBorders>
              <w:right w:val="single" w:sz="6" w:space="0" w:color="00DCA1" w:themeColor="background2"/>
            </w:tcBorders>
            <w:noWrap/>
            <w:hideMark/>
          </w:tcPr>
          <w:p w14:paraId="53234DA4" w14:textId="77777777" w:rsidR="00A97B4B" w:rsidRPr="004B7FEE" w:rsidRDefault="00A97B4B" w:rsidP="00B12579">
            <w:pPr>
              <w:spacing w:line="240" w:lineRule="auto"/>
              <w:jc w:val="right"/>
              <w:rPr>
                <w:sz w:val="22"/>
                <w:szCs w:val="22"/>
              </w:rPr>
            </w:pPr>
            <w:r w:rsidRPr="004B7FEE">
              <w:rPr>
                <w:sz w:val="22"/>
                <w:szCs w:val="22"/>
              </w:rPr>
              <w:t>1.1 events in 100 years</w:t>
            </w:r>
          </w:p>
        </w:tc>
        <w:tc>
          <w:tcPr>
            <w:tcW w:w="747" w:type="pct"/>
            <w:tcBorders>
              <w:left w:val="single" w:sz="6" w:space="0" w:color="00DCA1" w:themeColor="background2"/>
            </w:tcBorders>
            <w:noWrap/>
            <w:hideMark/>
          </w:tcPr>
          <w:p w14:paraId="0C665F87" w14:textId="77777777" w:rsidR="00A97B4B" w:rsidRPr="004B7FEE" w:rsidRDefault="00A97B4B" w:rsidP="00B12579">
            <w:pPr>
              <w:spacing w:line="240" w:lineRule="auto"/>
              <w:jc w:val="right"/>
              <w:rPr>
                <w:sz w:val="22"/>
                <w:szCs w:val="22"/>
              </w:rPr>
            </w:pPr>
            <w:r w:rsidRPr="004B7FEE">
              <w:rPr>
                <w:sz w:val="22"/>
                <w:szCs w:val="22"/>
              </w:rPr>
              <w:t>0.9 events in 100 years</w:t>
            </w:r>
          </w:p>
        </w:tc>
        <w:tc>
          <w:tcPr>
            <w:tcW w:w="743" w:type="pct"/>
            <w:noWrap/>
            <w:hideMark/>
          </w:tcPr>
          <w:p w14:paraId="4E6B7471" w14:textId="77777777" w:rsidR="00A97B4B" w:rsidRPr="004B7FEE" w:rsidRDefault="00A97B4B" w:rsidP="00B12579">
            <w:pPr>
              <w:spacing w:line="240" w:lineRule="auto"/>
              <w:jc w:val="right"/>
              <w:rPr>
                <w:sz w:val="22"/>
                <w:szCs w:val="22"/>
              </w:rPr>
            </w:pPr>
            <w:r w:rsidRPr="004B7FEE">
              <w:rPr>
                <w:sz w:val="22"/>
                <w:szCs w:val="22"/>
              </w:rPr>
              <w:t>0.6 events in 100 years</w:t>
            </w:r>
          </w:p>
        </w:tc>
      </w:tr>
    </w:tbl>
    <w:p w14:paraId="1C5ACBE2" w14:textId="2B237B95" w:rsidR="004B7FEE" w:rsidRDefault="00CD3C2A">
      <w:pPr>
        <w:spacing w:line="240" w:lineRule="auto"/>
        <w:rPr>
          <w:i/>
          <w:iCs/>
          <w:sz w:val="20"/>
          <w:szCs w:val="20"/>
        </w:rPr>
      </w:pPr>
      <w:r w:rsidRPr="004B7FEE">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4B7FEE" w:rsidRPr="0058402A">
        <w:rPr>
          <w:rFonts w:asciiTheme="minorHAnsi" w:hAnsiTheme="minorHAnsi" w:cstheme="minorHAnsi"/>
          <w:i/>
          <w:sz w:val="20"/>
          <w:szCs w:val="20"/>
        </w:rPr>
        <w:t>The primary indicator value reports the median from the nine climate models, with the range reported in square brackets</w:t>
      </w:r>
      <w:r w:rsidR="004B7FEE" w:rsidRPr="0058402A">
        <w:rPr>
          <w:i/>
          <w:iCs/>
          <w:sz w:val="20"/>
          <w:szCs w:val="20"/>
        </w:rPr>
        <w:t>.</w:t>
      </w:r>
      <w:r w:rsidR="004B7FEE">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projections [2]. </w:t>
      </w:r>
    </w:p>
    <w:p w14:paraId="07ECDA73" w14:textId="6D73E96E" w:rsidR="00A97B4B" w:rsidRDefault="004B7FEE" w:rsidP="00B12579">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r>
        <w:rPr>
          <w:i/>
          <w:iCs/>
          <w:sz w:val="20"/>
          <w:szCs w:val="20"/>
        </w:rPr>
        <w:br w:type="page"/>
      </w:r>
    </w:p>
    <w:p w14:paraId="6FDB1BEE" w14:textId="77777777" w:rsidR="00A97B4B" w:rsidRDefault="00A97B4B" w:rsidP="00B12579">
      <w:pPr>
        <w:pStyle w:val="Heading2"/>
        <w:spacing w:line="240" w:lineRule="auto"/>
      </w:pPr>
      <w:r>
        <w:lastRenderedPageBreak/>
        <w:t>Coastal inundation hazard</w:t>
      </w:r>
    </w:p>
    <w:p w14:paraId="030C7AF8" w14:textId="77777777" w:rsidR="00203D30" w:rsidRPr="00C14FA0" w:rsidRDefault="00203D30" w:rsidP="00B12579">
      <w:pPr>
        <w:spacing w:line="240" w:lineRule="auto"/>
        <w:rPr>
          <w:b/>
          <w:bCs/>
        </w:rPr>
      </w:pPr>
      <w:r w:rsidRPr="00C14FA0">
        <w:rPr>
          <w:b/>
          <w:bCs/>
        </w:rPr>
        <w:t>Key projections:</w:t>
      </w:r>
    </w:p>
    <w:p w14:paraId="10D62A7A" w14:textId="2F469CD3" w:rsidR="00203D30" w:rsidRPr="00C14FA0" w:rsidRDefault="00203D30" w:rsidP="00B12579">
      <w:pPr>
        <w:pStyle w:val="BulletNoIndent"/>
        <w:spacing w:line="240" w:lineRule="auto"/>
      </w:pPr>
      <w:r w:rsidRPr="00C14FA0">
        <w:rPr>
          <w:b/>
          <w:bCs/>
        </w:rPr>
        <w:t>Greater area inundated:</w:t>
      </w:r>
      <w:r w:rsidRPr="00C14FA0">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43299D" w:rsidRPr="00913D61">
        <w:t>-</w:t>
      </w:r>
      <w:r w:rsidRPr="00C14FA0">
        <w:t>case scenarios. In the reasonable worst</w:t>
      </w:r>
      <w:r w:rsidR="0043299D" w:rsidRPr="00913D61">
        <w:t>-</w:t>
      </w:r>
      <w:r w:rsidRPr="00C14FA0">
        <w:t>case scenario, by 2085 the area inundated during tidal in</w:t>
      </w:r>
      <w:r w:rsidR="009A423B" w:rsidRPr="00C14FA0">
        <w:t xml:space="preserve">undation </w:t>
      </w:r>
      <w:r w:rsidRPr="00C14FA0">
        <w:t xml:space="preserve">will increase by </w:t>
      </w:r>
      <w:r w:rsidR="009A423B" w:rsidRPr="00C14FA0">
        <w:t>over</w:t>
      </w:r>
      <w:r w:rsidRPr="00C14FA0">
        <w:t xml:space="preserve"> </w:t>
      </w:r>
      <w:r w:rsidR="009A423B" w:rsidRPr="00C14FA0">
        <w:t>132</w:t>
      </w:r>
      <w:r w:rsidRPr="00C14FA0">
        <w:t>,000 ha.</w:t>
      </w:r>
    </w:p>
    <w:p w14:paraId="4070DBB5" w14:textId="77777777" w:rsidR="00A97B4B" w:rsidRPr="00F45EF0" w:rsidRDefault="00A97B4B" w:rsidP="00B12579">
      <w:pPr>
        <w:spacing w:line="240" w:lineRule="auto"/>
        <w:rPr>
          <w:i/>
          <w:iCs/>
        </w:rPr>
      </w:pPr>
    </w:p>
    <w:tbl>
      <w:tblPr>
        <w:tblStyle w:val="TableGrid"/>
        <w:tblW w:w="5152" w:type="pct"/>
        <w:tblLayout w:type="fixed"/>
        <w:tblCellMar>
          <w:left w:w="0" w:type="dxa"/>
          <w:right w:w="0" w:type="dxa"/>
        </w:tblCellMar>
        <w:tblLook w:val="04A0" w:firstRow="1" w:lastRow="0" w:firstColumn="1" w:lastColumn="0" w:noHBand="0" w:noVBand="1"/>
      </w:tblPr>
      <w:tblGrid>
        <w:gridCol w:w="2835"/>
        <w:gridCol w:w="1277"/>
        <w:gridCol w:w="1418"/>
        <w:gridCol w:w="1416"/>
        <w:gridCol w:w="1430"/>
        <w:gridCol w:w="1405"/>
      </w:tblGrid>
      <w:tr w:rsidR="006812F6" w:rsidRPr="004B7FEE" w14:paraId="15F54850" w14:textId="77777777" w:rsidTr="004B7FEE">
        <w:trPr>
          <w:cnfStyle w:val="100000000000" w:firstRow="1" w:lastRow="0" w:firstColumn="0" w:lastColumn="0" w:oddVBand="0" w:evenVBand="0" w:oddHBand="0" w:evenHBand="0" w:firstRowFirstColumn="0" w:firstRowLastColumn="0" w:lastRowFirstColumn="0" w:lastRowLastColumn="0"/>
        </w:trPr>
        <w:tc>
          <w:tcPr>
            <w:tcW w:w="1449" w:type="pct"/>
          </w:tcPr>
          <w:p w14:paraId="44A98E96" w14:textId="77777777" w:rsidR="006812F6" w:rsidRPr="004B7FEE" w:rsidRDefault="006812F6" w:rsidP="00B12579">
            <w:pPr>
              <w:spacing w:line="240" w:lineRule="auto"/>
              <w:rPr>
                <w:sz w:val="22"/>
                <w:szCs w:val="22"/>
              </w:rPr>
            </w:pPr>
          </w:p>
        </w:tc>
        <w:tc>
          <w:tcPr>
            <w:tcW w:w="653" w:type="pct"/>
          </w:tcPr>
          <w:p w14:paraId="37CFF68C" w14:textId="04FA1659" w:rsidR="006812F6" w:rsidRPr="004B7FEE" w:rsidRDefault="006812F6" w:rsidP="00B12579">
            <w:pPr>
              <w:spacing w:line="240" w:lineRule="auto"/>
              <w:jc w:val="center"/>
              <w:rPr>
                <w:sz w:val="22"/>
                <w:szCs w:val="22"/>
              </w:rPr>
            </w:pPr>
            <w:r w:rsidRPr="004B7FEE">
              <w:rPr>
                <w:b/>
                <w:bCs/>
                <w:sz w:val="22"/>
                <w:szCs w:val="22"/>
              </w:rPr>
              <w:t>Baseline</w:t>
            </w:r>
          </w:p>
        </w:tc>
        <w:tc>
          <w:tcPr>
            <w:tcW w:w="1449" w:type="pct"/>
            <w:gridSpan w:val="2"/>
          </w:tcPr>
          <w:p w14:paraId="40321B79" w14:textId="444B907C" w:rsidR="006812F6" w:rsidRPr="004B7FEE" w:rsidRDefault="006812F6" w:rsidP="00B12579">
            <w:pPr>
              <w:spacing w:line="240" w:lineRule="auto"/>
              <w:jc w:val="center"/>
              <w:rPr>
                <w:sz w:val="22"/>
                <w:szCs w:val="22"/>
              </w:rPr>
            </w:pPr>
            <w:r w:rsidRPr="004B7FEE">
              <w:rPr>
                <w:b/>
                <w:bCs/>
                <w:sz w:val="22"/>
                <w:szCs w:val="22"/>
              </w:rPr>
              <w:t>2050 Scenarios</w:t>
            </w:r>
          </w:p>
        </w:tc>
        <w:tc>
          <w:tcPr>
            <w:tcW w:w="1449" w:type="pct"/>
            <w:gridSpan w:val="2"/>
          </w:tcPr>
          <w:p w14:paraId="5D54B6CA" w14:textId="7DC268DE" w:rsidR="006812F6" w:rsidRPr="004B7FEE" w:rsidRDefault="006812F6" w:rsidP="00B12579">
            <w:pPr>
              <w:spacing w:line="240" w:lineRule="auto"/>
              <w:jc w:val="center"/>
              <w:rPr>
                <w:sz w:val="22"/>
                <w:szCs w:val="22"/>
              </w:rPr>
            </w:pPr>
            <w:r w:rsidRPr="004B7FEE">
              <w:rPr>
                <w:b/>
                <w:bCs/>
                <w:sz w:val="22"/>
                <w:szCs w:val="22"/>
              </w:rPr>
              <w:t>2085</w:t>
            </w:r>
            <w:r w:rsidR="00EE0C69">
              <w:rPr>
                <w:b/>
                <w:bCs/>
                <w:sz w:val="22"/>
                <w:szCs w:val="22"/>
              </w:rPr>
              <w:t xml:space="preserve"> </w:t>
            </w:r>
            <w:r w:rsidRPr="004B7FEE">
              <w:rPr>
                <w:b/>
                <w:bCs/>
                <w:sz w:val="22"/>
                <w:szCs w:val="22"/>
              </w:rPr>
              <w:t>Scenarios</w:t>
            </w:r>
            <w:r w:rsidR="00EE0C69" w:rsidRPr="004B7FEE">
              <w:rPr>
                <w:b/>
                <w:bCs/>
                <w:sz w:val="22"/>
                <w:szCs w:val="22"/>
                <w:vertAlign w:val="superscript"/>
              </w:rPr>
              <w:t>(a)</w:t>
            </w:r>
          </w:p>
        </w:tc>
      </w:tr>
      <w:tr w:rsidR="00040381" w:rsidRPr="004B7FEE" w14:paraId="7E239A11" w14:textId="77777777" w:rsidTr="004B7FEE">
        <w:trPr>
          <w:cnfStyle w:val="000000100000" w:firstRow="0" w:lastRow="0" w:firstColumn="0" w:lastColumn="0" w:oddVBand="0" w:evenVBand="0" w:oddHBand="1" w:evenHBand="0" w:firstRowFirstColumn="0" w:firstRowLastColumn="0" w:lastRowFirstColumn="0" w:lastRowLastColumn="0"/>
        </w:trPr>
        <w:tc>
          <w:tcPr>
            <w:tcW w:w="1449" w:type="pct"/>
          </w:tcPr>
          <w:p w14:paraId="7DE3F23C" w14:textId="77777777" w:rsidR="00040381" w:rsidRPr="004B7FEE" w:rsidRDefault="00040381" w:rsidP="00B12579">
            <w:pPr>
              <w:spacing w:line="240" w:lineRule="auto"/>
              <w:rPr>
                <w:i/>
                <w:iCs/>
                <w:sz w:val="22"/>
                <w:szCs w:val="22"/>
              </w:rPr>
            </w:pPr>
          </w:p>
        </w:tc>
        <w:tc>
          <w:tcPr>
            <w:tcW w:w="653" w:type="pct"/>
            <w:tcBorders>
              <w:bottom w:val="single" w:sz="6" w:space="0" w:color="00DCA1" w:themeColor="background2"/>
              <w:right w:val="single" w:sz="4" w:space="0" w:color="00DCA1" w:themeColor="background2"/>
            </w:tcBorders>
          </w:tcPr>
          <w:p w14:paraId="2CD0EB73" w14:textId="77777777" w:rsidR="00040381" w:rsidRPr="004B7FEE" w:rsidRDefault="00040381" w:rsidP="00B12579">
            <w:pPr>
              <w:spacing w:line="240" w:lineRule="auto"/>
              <w:jc w:val="right"/>
              <w:rPr>
                <w:i/>
                <w:iCs/>
                <w:sz w:val="22"/>
                <w:szCs w:val="22"/>
              </w:rPr>
            </w:pPr>
          </w:p>
        </w:tc>
        <w:tc>
          <w:tcPr>
            <w:tcW w:w="725" w:type="pct"/>
            <w:tcBorders>
              <w:left w:val="single" w:sz="4" w:space="0" w:color="00DCA1" w:themeColor="background2"/>
              <w:bottom w:val="single" w:sz="6" w:space="0" w:color="00DCA1" w:themeColor="background2"/>
            </w:tcBorders>
            <w:vAlign w:val="top"/>
          </w:tcPr>
          <w:p w14:paraId="65E553CC" w14:textId="63B0AD21" w:rsidR="00040381" w:rsidRPr="004B7FEE" w:rsidRDefault="00040381" w:rsidP="00B12579">
            <w:pPr>
              <w:spacing w:line="240" w:lineRule="auto"/>
              <w:jc w:val="right"/>
              <w:rPr>
                <w:i/>
                <w:iCs/>
                <w:sz w:val="22"/>
                <w:szCs w:val="22"/>
              </w:rPr>
            </w:pPr>
            <w:r w:rsidRPr="004B7FEE">
              <w:rPr>
                <w:b/>
                <w:bCs/>
                <w:sz w:val="22"/>
                <w:szCs w:val="22"/>
              </w:rPr>
              <w:t xml:space="preserve">Middle of the road  </w:t>
            </w:r>
          </w:p>
        </w:tc>
        <w:tc>
          <w:tcPr>
            <w:tcW w:w="724" w:type="pct"/>
            <w:tcBorders>
              <w:right w:val="single" w:sz="4" w:space="0" w:color="00DCA1" w:themeColor="background2"/>
            </w:tcBorders>
            <w:vAlign w:val="top"/>
          </w:tcPr>
          <w:p w14:paraId="29CC9BB7" w14:textId="42FB24A4" w:rsidR="00040381" w:rsidRPr="004B7FEE" w:rsidRDefault="00040381" w:rsidP="00B12579">
            <w:pPr>
              <w:spacing w:line="240" w:lineRule="auto"/>
              <w:jc w:val="right"/>
              <w:rPr>
                <w:i/>
                <w:iCs/>
                <w:sz w:val="22"/>
                <w:szCs w:val="22"/>
              </w:rPr>
            </w:pPr>
            <w:r w:rsidRPr="004B7FEE">
              <w:rPr>
                <w:b/>
                <w:bCs/>
                <w:sz w:val="22"/>
                <w:szCs w:val="22"/>
              </w:rPr>
              <w:t>Reasonable worst</w:t>
            </w:r>
            <w:r w:rsidR="000B6AD7" w:rsidRPr="00913D61">
              <w:t>-</w:t>
            </w:r>
            <w:r w:rsidRPr="004B7FEE">
              <w:rPr>
                <w:b/>
                <w:bCs/>
                <w:sz w:val="22"/>
                <w:szCs w:val="22"/>
              </w:rPr>
              <w:t xml:space="preserve">case  </w:t>
            </w:r>
          </w:p>
        </w:tc>
        <w:tc>
          <w:tcPr>
            <w:tcW w:w="731" w:type="pct"/>
            <w:tcBorders>
              <w:left w:val="single" w:sz="4" w:space="0" w:color="00DCA1" w:themeColor="background2"/>
              <w:bottom w:val="single" w:sz="6" w:space="0" w:color="00DCA1" w:themeColor="background2"/>
            </w:tcBorders>
            <w:vAlign w:val="top"/>
          </w:tcPr>
          <w:p w14:paraId="297E96D2" w14:textId="51B99B18" w:rsidR="00040381" w:rsidRPr="004B7FEE" w:rsidRDefault="00040381" w:rsidP="00B12579">
            <w:pPr>
              <w:spacing w:line="240" w:lineRule="auto"/>
              <w:jc w:val="right"/>
              <w:rPr>
                <w:i/>
                <w:iCs/>
                <w:sz w:val="22"/>
                <w:szCs w:val="22"/>
              </w:rPr>
            </w:pPr>
            <w:r w:rsidRPr="004B7FEE">
              <w:rPr>
                <w:b/>
                <w:bCs/>
                <w:sz w:val="22"/>
                <w:szCs w:val="22"/>
              </w:rPr>
              <w:t xml:space="preserve">Middle of the road  </w:t>
            </w:r>
          </w:p>
        </w:tc>
        <w:tc>
          <w:tcPr>
            <w:tcW w:w="718" w:type="pct"/>
            <w:vAlign w:val="top"/>
          </w:tcPr>
          <w:p w14:paraId="786CB9DF" w14:textId="37B98730" w:rsidR="00040381" w:rsidRPr="004B7FEE" w:rsidRDefault="00040381" w:rsidP="00B12579">
            <w:pPr>
              <w:spacing w:line="240" w:lineRule="auto"/>
              <w:jc w:val="right"/>
              <w:rPr>
                <w:i/>
                <w:iCs/>
                <w:sz w:val="22"/>
                <w:szCs w:val="22"/>
              </w:rPr>
            </w:pPr>
            <w:r w:rsidRPr="004B7FEE">
              <w:rPr>
                <w:b/>
                <w:bCs/>
                <w:sz w:val="22"/>
                <w:szCs w:val="22"/>
              </w:rPr>
              <w:t>Reasonable worst</w:t>
            </w:r>
            <w:r w:rsidR="000B6AD7" w:rsidRPr="00913D61">
              <w:t>-</w:t>
            </w:r>
            <w:r w:rsidRPr="004B7FEE">
              <w:rPr>
                <w:b/>
                <w:bCs/>
                <w:sz w:val="22"/>
                <w:szCs w:val="22"/>
              </w:rPr>
              <w:t xml:space="preserve">case  </w:t>
            </w:r>
          </w:p>
        </w:tc>
      </w:tr>
      <w:tr w:rsidR="00290062" w:rsidRPr="004B7FEE" w14:paraId="5442EA48" w14:textId="77777777" w:rsidTr="004B7FEE">
        <w:tc>
          <w:tcPr>
            <w:tcW w:w="1449" w:type="pct"/>
            <w:tcBorders>
              <w:right w:val="single" w:sz="6" w:space="0" w:color="00DCA1" w:themeColor="background2"/>
            </w:tcBorders>
          </w:tcPr>
          <w:p w14:paraId="36DA7A55" w14:textId="6D338210" w:rsidR="00290062" w:rsidRPr="004B7FEE" w:rsidRDefault="00290062" w:rsidP="00B12579">
            <w:pPr>
              <w:spacing w:line="240" w:lineRule="auto"/>
              <w:rPr>
                <w:sz w:val="22"/>
                <w:szCs w:val="22"/>
              </w:rPr>
            </w:pPr>
            <w:r w:rsidRPr="004B7FEE">
              <w:rPr>
                <w:b/>
                <w:bCs/>
                <w:sz w:val="22"/>
                <w:szCs w:val="22"/>
              </w:rPr>
              <w:t xml:space="preserve">Tidal inundation (ha </w:t>
            </w:r>
            <w:proofErr w:type="gramStart"/>
            <w:r w:rsidRPr="004B7FEE">
              <w:rPr>
                <w:b/>
                <w:bCs/>
                <w:sz w:val="22"/>
                <w:szCs w:val="22"/>
              </w:rPr>
              <w:t>inundated)</w:t>
            </w:r>
            <w:r w:rsidRPr="004B7FEE">
              <w:rPr>
                <w:b/>
                <w:bCs/>
                <w:sz w:val="22"/>
                <w:szCs w:val="22"/>
                <w:vertAlign w:val="superscript"/>
              </w:rPr>
              <w:t>(</w:t>
            </w:r>
            <w:proofErr w:type="gramEnd"/>
            <w:r w:rsidRPr="004B7FEE">
              <w:rPr>
                <w:b/>
                <w:bCs/>
                <w:sz w:val="22"/>
                <w:szCs w:val="22"/>
                <w:vertAlign w:val="superscript"/>
              </w:rPr>
              <w:t>b)</w:t>
            </w:r>
          </w:p>
        </w:tc>
        <w:tc>
          <w:tcPr>
            <w:tcW w:w="653" w:type="pct"/>
            <w:tcBorders>
              <w:left w:val="single" w:sz="6" w:space="0" w:color="00DCA1" w:themeColor="background2"/>
              <w:right w:val="single" w:sz="4" w:space="0" w:color="00DCA1" w:themeColor="background2"/>
            </w:tcBorders>
          </w:tcPr>
          <w:p w14:paraId="7693E7F7" w14:textId="77777777" w:rsidR="00290062" w:rsidRPr="004B7FEE" w:rsidRDefault="00290062" w:rsidP="00B12579">
            <w:pPr>
              <w:spacing w:line="240" w:lineRule="auto"/>
              <w:jc w:val="right"/>
              <w:rPr>
                <w:sz w:val="22"/>
                <w:szCs w:val="22"/>
              </w:rPr>
            </w:pPr>
            <w:r w:rsidRPr="004B7FEE">
              <w:rPr>
                <w:rFonts w:cs="Arial"/>
                <w:color w:val="000000"/>
                <w:sz w:val="22"/>
                <w:szCs w:val="22"/>
              </w:rPr>
              <w:t>372,183.7</w:t>
            </w:r>
          </w:p>
        </w:tc>
        <w:tc>
          <w:tcPr>
            <w:tcW w:w="725" w:type="pct"/>
            <w:tcBorders>
              <w:left w:val="single" w:sz="4" w:space="0" w:color="00DCA1" w:themeColor="background2"/>
            </w:tcBorders>
          </w:tcPr>
          <w:p w14:paraId="2336EDD0"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405,187.6 </w:t>
            </w:r>
            <w:r w:rsidRPr="004B7FEE">
              <w:rPr>
                <w:rFonts w:cs="Arial"/>
                <w:color w:val="000000"/>
                <w:sz w:val="22"/>
                <w:szCs w:val="22"/>
              </w:rPr>
              <w:br/>
              <w:t>(+33,003.9)</w:t>
            </w:r>
          </w:p>
        </w:tc>
        <w:tc>
          <w:tcPr>
            <w:tcW w:w="724" w:type="pct"/>
            <w:tcBorders>
              <w:right w:val="single" w:sz="4" w:space="0" w:color="00DCA1" w:themeColor="background2"/>
            </w:tcBorders>
          </w:tcPr>
          <w:p w14:paraId="0D4DFA70"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407,853.4 </w:t>
            </w:r>
            <w:r w:rsidRPr="004B7FEE">
              <w:rPr>
                <w:rFonts w:cs="Arial"/>
                <w:color w:val="000000"/>
                <w:sz w:val="22"/>
                <w:szCs w:val="22"/>
              </w:rPr>
              <w:br/>
              <w:t>(+35,669.7)</w:t>
            </w:r>
          </w:p>
        </w:tc>
        <w:tc>
          <w:tcPr>
            <w:tcW w:w="731" w:type="pct"/>
            <w:tcBorders>
              <w:left w:val="single" w:sz="4" w:space="0" w:color="00DCA1" w:themeColor="background2"/>
            </w:tcBorders>
          </w:tcPr>
          <w:p w14:paraId="038D652C"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477,322.3 </w:t>
            </w:r>
            <w:r w:rsidRPr="004B7FEE">
              <w:rPr>
                <w:rFonts w:cs="Arial"/>
                <w:color w:val="000000"/>
                <w:sz w:val="22"/>
                <w:szCs w:val="22"/>
              </w:rPr>
              <w:br/>
              <w:t>(+105,138.6)</w:t>
            </w:r>
          </w:p>
        </w:tc>
        <w:tc>
          <w:tcPr>
            <w:tcW w:w="718" w:type="pct"/>
          </w:tcPr>
          <w:p w14:paraId="626EEB3A"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504,734.7 </w:t>
            </w:r>
            <w:r w:rsidRPr="004B7FEE">
              <w:rPr>
                <w:rFonts w:cs="Arial"/>
                <w:color w:val="000000"/>
                <w:sz w:val="22"/>
                <w:szCs w:val="22"/>
              </w:rPr>
              <w:br/>
              <w:t>(+132,551.0)</w:t>
            </w:r>
          </w:p>
        </w:tc>
      </w:tr>
      <w:tr w:rsidR="00290062" w:rsidRPr="004B7FEE" w14:paraId="266ABC24" w14:textId="77777777" w:rsidTr="004B7FEE">
        <w:trPr>
          <w:cnfStyle w:val="000000100000" w:firstRow="0" w:lastRow="0" w:firstColumn="0" w:lastColumn="0" w:oddVBand="0" w:evenVBand="0" w:oddHBand="1" w:evenHBand="0" w:firstRowFirstColumn="0" w:firstRowLastColumn="0" w:lastRowFirstColumn="0" w:lastRowLastColumn="0"/>
        </w:trPr>
        <w:tc>
          <w:tcPr>
            <w:tcW w:w="1449" w:type="pct"/>
            <w:tcBorders>
              <w:right w:val="single" w:sz="6" w:space="0" w:color="00DCA1" w:themeColor="background2"/>
            </w:tcBorders>
          </w:tcPr>
          <w:p w14:paraId="2622C0AC" w14:textId="7A43160F" w:rsidR="00290062" w:rsidRPr="004B7FEE" w:rsidRDefault="00290062" w:rsidP="00B12579">
            <w:pPr>
              <w:spacing w:line="240" w:lineRule="auto"/>
              <w:rPr>
                <w:sz w:val="22"/>
                <w:szCs w:val="22"/>
              </w:rPr>
            </w:pPr>
            <w:r w:rsidRPr="004B7FEE">
              <w:rPr>
                <w:b/>
                <w:bCs/>
                <w:sz w:val="22"/>
                <w:szCs w:val="22"/>
              </w:rPr>
              <w:t xml:space="preserve">Storm surge + tidal inundation – ‘1-in-100 year’ event (ha </w:t>
            </w:r>
            <w:proofErr w:type="gramStart"/>
            <w:r w:rsidRPr="004B7FEE">
              <w:rPr>
                <w:b/>
                <w:bCs/>
                <w:sz w:val="22"/>
                <w:szCs w:val="22"/>
              </w:rPr>
              <w:t>inundated)</w:t>
            </w:r>
            <w:r w:rsidRPr="004B7FEE">
              <w:rPr>
                <w:b/>
                <w:bCs/>
                <w:sz w:val="22"/>
                <w:szCs w:val="22"/>
                <w:vertAlign w:val="superscript"/>
              </w:rPr>
              <w:t>(</w:t>
            </w:r>
            <w:proofErr w:type="gramEnd"/>
            <w:r w:rsidRPr="004B7FEE">
              <w:rPr>
                <w:b/>
                <w:bCs/>
                <w:sz w:val="22"/>
                <w:szCs w:val="22"/>
                <w:vertAlign w:val="superscript"/>
              </w:rPr>
              <w:t>c)</w:t>
            </w:r>
          </w:p>
        </w:tc>
        <w:tc>
          <w:tcPr>
            <w:tcW w:w="65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1E464B45" w14:textId="77777777" w:rsidR="00290062" w:rsidRPr="004B7FEE" w:rsidRDefault="00290062" w:rsidP="00B12579">
            <w:pPr>
              <w:spacing w:line="240" w:lineRule="auto"/>
              <w:jc w:val="right"/>
              <w:rPr>
                <w:sz w:val="22"/>
                <w:szCs w:val="22"/>
              </w:rPr>
            </w:pPr>
            <w:r w:rsidRPr="004B7FEE">
              <w:rPr>
                <w:rFonts w:cs="Arial"/>
                <w:color w:val="000000"/>
                <w:sz w:val="22"/>
                <w:szCs w:val="22"/>
              </w:rPr>
              <w:t>874,825.8</w:t>
            </w:r>
          </w:p>
        </w:tc>
        <w:tc>
          <w:tcPr>
            <w:tcW w:w="725" w:type="pct"/>
            <w:tcBorders>
              <w:top w:val="single" w:sz="6" w:space="0" w:color="00DCA1" w:themeColor="background2"/>
              <w:left w:val="single" w:sz="4" w:space="0" w:color="00DCA1" w:themeColor="background2"/>
              <w:bottom w:val="single" w:sz="6" w:space="0" w:color="00DCA1" w:themeColor="background2"/>
            </w:tcBorders>
          </w:tcPr>
          <w:p w14:paraId="09C2662B"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915,106.6 </w:t>
            </w:r>
            <w:r w:rsidRPr="004B7FEE">
              <w:rPr>
                <w:rFonts w:cs="Arial"/>
                <w:color w:val="000000"/>
                <w:sz w:val="22"/>
                <w:szCs w:val="22"/>
              </w:rPr>
              <w:br/>
              <w:t>(+40,280.8)</w:t>
            </w:r>
          </w:p>
        </w:tc>
        <w:tc>
          <w:tcPr>
            <w:tcW w:w="724" w:type="pct"/>
            <w:tcBorders>
              <w:right w:val="single" w:sz="4" w:space="0" w:color="00DCA1" w:themeColor="background2"/>
            </w:tcBorders>
          </w:tcPr>
          <w:p w14:paraId="01D639C5"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917,766.1 </w:t>
            </w:r>
            <w:r w:rsidRPr="004B7FEE">
              <w:rPr>
                <w:rFonts w:cs="Arial"/>
                <w:color w:val="000000"/>
                <w:sz w:val="22"/>
                <w:szCs w:val="22"/>
              </w:rPr>
              <w:br/>
              <w:t>(+42,940.3)</w:t>
            </w:r>
          </w:p>
        </w:tc>
        <w:tc>
          <w:tcPr>
            <w:tcW w:w="731" w:type="pct"/>
            <w:tcBorders>
              <w:top w:val="single" w:sz="6" w:space="0" w:color="00DCA1" w:themeColor="background2"/>
              <w:left w:val="single" w:sz="4" w:space="0" w:color="00DCA1" w:themeColor="background2"/>
              <w:bottom w:val="single" w:sz="6" w:space="0" w:color="00DCA1" w:themeColor="background2"/>
            </w:tcBorders>
          </w:tcPr>
          <w:p w14:paraId="1272EC3F"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983,702.7 </w:t>
            </w:r>
            <w:r w:rsidRPr="004B7FEE">
              <w:rPr>
                <w:rFonts w:cs="Arial"/>
                <w:color w:val="000000"/>
                <w:sz w:val="22"/>
                <w:szCs w:val="22"/>
              </w:rPr>
              <w:br/>
              <w:t>(+108,876.9)</w:t>
            </w:r>
          </w:p>
        </w:tc>
        <w:tc>
          <w:tcPr>
            <w:tcW w:w="718" w:type="pct"/>
          </w:tcPr>
          <w:p w14:paraId="5DDDF0C6"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1,006,924.9 </w:t>
            </w:r>
            <w:r w:rsidRPr="004B7FEE">
              <w:rPr>
                <w:rFonts w:cs="Arial"/>
                <w:color w:val="000000"/>
                <w:sz w:val="22"/>
                <w:szCs w:val="22"/>
              </w:rPr>
              <w:br/>
              <w:t>(+132,099.2)</w:t>
            </w:r>
          </w:p>
        </w:tc>
      </w:tr>
      <w:tr w:rsidR="00290062" w:rsidRPr="004B7FEE" w14:paraId="4A7D4C08" w14:textId="77777777" w:rsidTr="004B7FEE">
        <w:tc>
          <w:tcPr>
            <w:tcW w:w="1449" w:type="pct"/>
            <w:tcBorders>
              <w:right w:val="single" w:sz="6" w:space="0" w:color="00DCA1" w:themeColor="background2"/>
            </w:tcBorders>
          </w:tcPr>
          <w:p w14:paraId="67C06D3E" w14:textId="2413747C" w:rsidR="00290062" w:rsidRPr="004B7FEE" w:rsidRDefault="00290062" w:rsidP="00B12579">
            <w:pPr>
              <w:spacing w:line="240" w:lineRule="auto"/>
              <w:rPr>
                <w:sz w:val="22"/>
                <w:szCs w:val="22"/>
              </w:rPr>
            </w:pPr>
            <w:r w:rsidRPr="004B7FEE">
              <w:rPr>
                <w:b/>
                <w:bCs/>
                <w:sz w:val="22"/>
                <w:szCs w:val="22"/>
              </w:rPr>
              <w:t xml:space="preserve">Storm surge + tidal inundation – ‘1-in-1000 year’ event (ha </w:t>
            </w:r>
            <w:proofErr w:type="gramStart"/>
            <w:r w:rsidRPr="004B7FEE">
              <w:rPr>
                <w:b/>
                <w:bCs/>
                <w:sz w:val="22"/>
                <w:szCs w:val="22"/>
              </w:rPr>
              <w:t>inundated)</w:t>
            </w:r>
            <w:r w:rsidRPr="004B7FEE">
              <w:rPr>
                <w:b/>
                <w:bCs/>
                <w:sz w:val="22"/>
                <w:szCs w:val="22"/>
                <w:vertAlign w:val="superscript"/>
              </w:rPr>
              <w:t>(</w:t>
            </w:r>
            <w:proofErr w:type="gramEnd"/>
            <w:r w:rsidRPr="004B7FEE">
              <w:rPr>
                <w:b/>
                <w:bCs/>
                <w:sz w:val="22"/>
                <w:szCs w:val="22"/>
                <w:vertAlign w:val="superscript"/>
              </w:rPr>
              <w:t>c)</w:t>
            </w:r>
          </w:p>
        </w:tc>
        <w:tc>
          <w:tcPr>
            <w:tcW w:w="653" w:type="pct"/>
            <w:tcBorders>
              <w:top w:val="single" w:sz="6" w:space="0" w:color="00DCA1" w:themeColor="background2"/>
              <w:left w:val="single" w:sz="6" w:space="0" w:color="00DCA1" w:themeColor="background2"/>
              <w:right w:val="single" w:sz="4" w:space="0" w:color="00DCA1" w:themeColor="background2"/>
            </w:tcBorders>
          </w:tcPr>
          <w:p w14:paraId="5C2BDE41" w14:textId="77777777" w:rsidR="00290062" w:rsidRPr="004B7FEE" w:rsidRDefault="00290062" w:rsidP="00B12579">
            <w:pPr>
              <w:spacing w:line="240" w:lineRule="auto"/>
              <w:jc w:val="right"/>
              <w:rPr>
                <w:sz w:val="22"/>
                <w:szCs w:val="22"/>
              </w:rPr>
            </w:pPr>
            <w:r w:rsidRPr="004B7FEE">
              <w:rPr>
                <w:rFonts w:cs="Arial"/>
                <w:color w:val="000000"/>
                <w:sz w:val="22"/>
                <w:szCs w:val="22"/>
              </w:rPr>
              <w:t>1,160,283.6</w:t>
            </w:r>
          </w:p>
        </w:tc>
        <w:tc>
          <w:tcPr>
            <w:tcW w:w="725" w:type="pct"/>
            <w:tcBorders>
              <w:top w:val="single" w:sz="6" w:space="0" w:color="00DCA1" w:themeColor="background2"/>
              <w:left w:val="single" w:sz="4" w:space="0" w:color="00DCA1" w:themeColor="background2"/>
            </w:tcBorders>
          </w:tcPr>
          <w:p w14:paraId="19FA51B0"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1,194,679.7 </w:t>
            </w:r>
            <w:r w:rsidRPr="004B7FEE">
              <w:rPr>
                <w:rFonts w:cs="Arial"/>
                <w:color w:val="000000"/>
                <w:sz w:val="22"/>
                <w:szCs w:val="22"/>
              </w:rPr>
              <w:br/>
              <w:t>(+34,396.1)</w:t>
            </w:r>
          </w:p>
        </w:tc>
        <w:tc>
          <w:tcPr>
            <w:tcW w:w="724" w:type="pct"/>
            <w:tcBorders>
              <w:right w:val="single" w:sz="4" w:space="0" w:color="00DCA1" w:themeColor="background2"/>
            </w:tcBorders>
          </w:tcPr>
          <w:p w14:paraId="331C79E5"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1,196,707.3 </w:t>
            </w:r>
            <w:r w:rsidRPr="004B7FEE">
              <w:rPr>
                <w:rFonts w:cs="Arial"/>
                <w:color w:val="000000"/>
                <w:sz w:val="22"/>
                <w:szCs w:val="22"/>
              </w:rPr>
              <w:br/>
              <w:t>(+36,423.6)</w:t>
            </w:r>
          </w:p>
        </w:tc>
        <w:tc>
          <w:tcPr>
            <w:tcW w:w="731" w:type="pct"/>
            <w:tcBorders>
              <w:top w:val="single" w:sz="6" w:space="0" w:color="00DCA1" w:themeColor="background2"/>
              <w:left w:val="single" w:sz="4" w:space="0" w:color="00DCA1" w:themeColor="background2"/>
            </w:tcBorders>
          </w:tcPr>
          <w:p w14:paraId="667D1F6E"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1,267,802.2 </w:t>
            </w:r>
            <w:r w:rsidRPr="004B7FEE">
              <w:rPr>
                <w:rFonts w:cs="Arial"/>
                <w:color w:val="000000"/>
                <w:sz w:val="22"/>
                <w:szCs w:val="22"/>
              </w:rPr>
              <w:br/>
              <w:t>(+107,518.6)</w:t>
            </w:r>
          </w:p>
        </w:tc>
        <w:tc>
          <w:tcPr>
            <w:tcW w:w="718" w:type="pct"/>
          </w:tcPr>
          <w:p w14:paraId="692BA59C" w14:textId="77777777" w:rsidR="00290062" w:rsidRPr="004B7FEE" w:rsidRDefault="00290062" w:rsidP="00B12579">
            <w:pPr>
              <w:spacing w:line="240" w:lineRule="auto"/>
              <w:jc w:val="right"/>
              <w:rPr>
                <w:sz w:val="22"/>
                <w:szCs w:val="22"/>
              </w:rPr>
            </w:pPr>
            <w:r w:rsidRPr="004B7FEE">
              <w:rPr>
                <w:rFonts w:cs="Arial"/>
                <w:color w:val="000000"/>
                <w:sz w:val="22"/>
                <w:szCs w:val="22"/>
              </w:rPr>
              <w:t xml:space="preserve">1,286,467.5 </w:t>
            </w:r>
            <w:r w:rsidRPr="004B7FEE">
              <w:rPr>
                <w:rFonts w:cs="Arial"/>
                <w:color w:val="000000"/>
                <w:sz w:val="22"/>
                <w:szCs w:val="22"/>
              </w:rPr>
              <w:br/>
              <w:t>(+126,183.9)</w:t>
            </w:r>
          </w:p>
        </w:tc>
      </w:tr>
    </w:tbl>
    <w:p w14:paraId="505A9E56" w14:textId="77777777" w:rsidR="008F24F9" w:rsidRPr="008F24F9" w:rsidRDefault="008F24F9" w:rsidP="008F24F9">
      <w:pPr>
        <w:spacing w:line="240" w:lineRule="auto"/>
        <w:rPr>
          <w:rFonts w:eastAsia="Times New Roman" w:cs="Arial"/>
          <w:kern w:val="0"/>
          <w:sz w:val="20"/>
          <w:szCs w:val="20"/>
          <w:lang w:eastAsia="en-AU"/>
          <w14:ligatures w14:val="none"/>
        </w:rPr>
      </w:pPr>
      <w:r w:rsidRPr="008F24F9">
        <w:rPr>
          <w:rFonts w:eastAsia="Times New Roman" w:cs="Arial"/>
          <w:b/>
          <w:bCs/>
          <w:i/>
          <w:iCs/>
          <w:kern w:val="0"/>
          <w:sz w:val="20"/>
          <w:szCs w:val="20"/>
          <w:lang w:eastAsia="en-AU"/>
          <w14:ligatures w14:val="none"/>
        </w:rPr>
        <w:t>Table notes:</w:t>
      </w:r>
      <w:r w:rsidRPr="008F24F9">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F7926FA" w14:textId="0477011C" w:rsidR="008F24F9" w:rsidRPr="008F24F9" w:rsidRDefault="008F24F9" w:rsidP="008F24F9">
      <w:pPr>
        <w:spacing w:line="240" w:lineRule="auto"/>
        <w:rPr>
          <w:rFonts w:ascii="Calibri" w:eastAsia="Times New Roman" w:hAnsi="Calibri" w:cs="Calibri"/>
          <w:kern w:val="0"/>
          <w:sz w:val="22"/>
          <w:szCs w:val="22"/>
          <w:lang w:eastAsia="en-AU"/>
          <w14:ligatures w14:val="none"/>
        </w:rPr>
      </w:pPr>
      <w:r w:rsidRPr="008F24F9">
        <w:rPr>
          <w:rFonts w:eastAsia="Times New Roman" w:cs="Arial"/>
          <w:b/>
          <w:bCs/>
          <w:i/>
          <w:iCs/>
          <w:kern w:val="0"/>
          <w:sz w:val="20"/>
          <w:szCs w:val="20"/>
          <w:lang w:eastAsia="en-AU"/>
          <w14:ligatures w14:val="none"/>
        </w:rPr>
        <w:t>Table footnotes:</w:t>
      </w:r>
      <w:r w:rsidRPr="008F24F9">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43DA9A22" w14:textId="77777777" w:rsidR="00A97B4B" w:rsidRDefault="00A97B4B" w:rsidP="00B12579">
      <w:pPr>
        <w:spacing w:line="240" w:lineRule="auto"/>
        <w:rPr>
          <w:rFonts w:eastAsiaTheme="majorEastAsia" w:cstheme="majorBidi"/>
          <w:b/>
          <w:color w:val="033636" w:themeColor="text2"/>
          <w:sz w:val="28"/>
          <w:szCs w:val="26"/>
        </w:rPr>
      </w:pPr>
      <w:r>
        <w:br w:type="page"/>
      </w:r>
    </w:p>
    <w:p w14:paraId="79A6B858" w14:textId="3736A94E" w:rsidR="0054556B" w:rsidRDefault="0054556B" w:rsidP="0054556B">
      <w:pPr>
        <w:pStyle w:val="Heading1"/>
      </w:pPr>
      <w:bookmarkStart w:id="13" w:name="_Toc236677293"/>
      <w:proofErr w:type="gramStart"/>
      <w:r>
        <w:lastRenderedPageBreak/>
        <w:t>South East</w:t>
      </w:r>
      <w:proofErr w:type="gramEnd"/>
      <w:r>
        <w:t xml:space="preserve"> Queensland </w:t>
      </w:r>
      <w:r w:rsidR="008F24F9">
        <w:t>h</w:t>
      </w:r>
      <w:r>
        <w:t xml:space="preserve">ealth </w:t>
      </w:r>
      <w:r w:rsidR="008F24F9">
        <w:t>d</w:t>
      </w:r>
      <w:r>
        <w:t>istrict</w:t>
      </w:r>
      <w:bookmarkEnd w:id="13"/>
      <w:r>
        <w:t xml:space="preserve"> </w:t>
      </w:r>
    </w:p>
    <w:p w14:paraId="0BFB03FB" w14:textId="07C3254A" w:rsidR="0054556B" w:rsidRPr="00EF69FF" w:rsidRDefault="0054556B" w:rsidP="004B7FEE">
      <w:pPr>
        <w:pStyle w:val="Heading2"/>
        <w:spacing w:line="240" w:lineRule="auto"/>
      </w:pPr>
      <w:r w:rsidRPr="00EF69FF">
        <w:t xml:space="preserve">Health </w:t>
      </w:r>
      <w:r w:rsidR="008F24F9">
        <w:t>d</w:t>
      </w:r>
      <w:r w:rsidRPr="00EF69FF">
        <w:t xml:space="preserve">istrict </w:t>
      </w:r>
      <w:r w:rsidR="008F24F9">
        <w:t>o</w:t>
      </w:r>
      <w:r w:rsidRPr="00EF69FF">
        <w:t>verview</w:t>
      </w:r>
    </w:p>
    <w:p w14:paraId="04F4D036" w14:textId="637CD22A" w:rsidR="0015180E" w:rsidRPr="004B7FEE" w:rsidRDefault="0015180E" w:rsidP="004B7FEE">
      <w:pPr>
        <w:spacing w:line="240" w:lineRule="auto"/>
        <w:rPr>
          <w:b/>
          <w:bCs/>
        </w:rPr>
      </w:pPr>
      <w:r w:rsidRPr="004B7FEE">
        <w:t xml:space="preserve">The </w:t>
      </w:r>
      <w:proofErr w:type="gramStart"/>
      <w:r w:rsidRPr="004B7FEE">
        <w:t>South East</w:t>
      </w:r>
      <w:proofErr w:type="gramEnd"/>
      <w:r w:rsidRPr="004B7FEE">
        <w:t xml:space="preserve"> Queensland </w:t>
      </w:r>
      <w:r w:rsidR="008F24F9">
        <w:t>h</w:t>
      </w:r>
      <w:r w:rsidRPr="004B7FEE">
        <w:t xml:space="preserve">ealth </w:t>
      </w:r>
      <w:r w:rsidR="008F24F9">
        <w:t>d</w:t>
      </w:r>
      <w:r w:rsidRPr="004B7FEE">
        <w:t>istrict region contains Gold Coast, Metro North, Metro South and Sunshine Coast Hospital and Health Service areas.</w:t>
      </w:r>
    </w:p>
    <w:p w14:paraId="4411C47C" w14:textId="674D329F" w:rsidR="00574A15" w:rsidRPr="004B7FEE" w:rsidRDefault="00574A15" w:rsidP="004B7FEE">
      <w:pPr>
        <w:pStyle w:val="BulletNoIndent"/>
        <w:spacing w:line="240" w:lineRule="auto"/>
        <w:rPr>
          <w:b/>
          <w:bCs/>
        </w:rPr>
      </w:pPr>
      <w:r w:rsidRPr="004B7FEE">
        <w:rPr>
          <w:b/>
          <w:bCs/>
        </w:rPr>
        <w:t>Surface area:</w:t>
      </w:r>
      <w:r w:rsidR="00F37AD5" w:rsidRPr="004B7FEE">
        <w:t xml:space="preserve"> 19,661 square kilometres</w:t>
      </w:r>
    </w:p>
    <w:p w14:paraId="68662969" w14:textId="507B97AF" w:rsidR="0054556B" w:rsidRPr="006D3CFF" w:rsidRDefault="00574A15" w:rsidP="004B7FEE">
      <w:pPr>
        <w:pStyle w:val="BulletNoIndent"/>
        <w:spacing w:line="240" w:lineRule="auto"/>
        <w:rPr>
          <w:b/>
          <w:bCs/>
        </w:rPr>
      </w:pPr>
      <w:r w:rsidRPr="004B7FEE">
        <w:rPr>
          <w:b/>
          <w:bCs/>
        </w:rPr>
        <w:t>Local health services:</w:t>
      </w:r>
      <w:r w:rsidR="00F37AD5" w:rsidRPr="004B7FEE">
        <w:rPr>
          <w:b/>
          <w:bCs/>
        </w:rPr>
        <w:t xml:space="preserve"> </w:t>
      </w:r>
      <w:r w:rsidR="00F37AD5" w:rsidRPr="004B7FEE">
        <w:t>24 hospitals and 40 health centres.</w:t>
      </w:r>
    </w:p>
    <w:p w14:paraId="09A3412D" w14:textId="77777777" w:rsidR="006D3CFF" w:rsidRDefault="006D3CFF" w:rsidP="006D3CFF">
      <w:pPr>
        <w:pStyle w:val="BulletNoIndent"/>
        <w:numPr>
          <w:ilvl w:val="0"/>
          <w:numId w:val="0"/>
        </w:numPr>
        <w:spacing w:line="240" w:lineRule="auto"/>
        <w:rPr>
          <w:b/>
          <w:bCs/>
        </w:rPr>
      </w:pPr>
    </w:p>
    <w:p w14:paraId="451F214B" w14:textId="77777777" w:rsidR="006D3CFF" w:rsidRDefault="006D3CFF" w:rsidP="006D3CFF">
      <w:pPr>
        <w:keepNext/>
      </w:pPr>
      <w:r>
        <w:rPr>
          <w:noProof/>
        </w:rPr>
        <w:drawing>
          <wp:inline distT="0" distB="0" distL="0" distR="0" wp14:anchorId="646A7449" wp14:editId="4393432E">
            <wp:extent cx="5977555" cy="4295775"/>
            <wp:effectExtent l="0" t="0" r="4445" b="0"/>
            <wp:docPr id="1441145522" name="Picture 1" descr="A map of South East Queenslan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South East Queensland depicting the health district boundary. "/>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6CF99221" w14:textId="4CDC9EC6" w:rsidR="006D3CFF" w:rsidRPr="006D3CFF" w:rsidRDefault="006D3CFF" w:rsidP="006D3CFF">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20</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proofErr w:type="gramStart"/>
      <w:r>
        <w:rPr>
          <w:sz w:val="22"/>
          <w:szCs w:val="22"/>
        </w:rPr>
        <w:t>South East</w:t>
      </w:r>
      <w:proofErr w:type="gramEnd"/>
      <w:r>
        <w:rPr>
          <w:sz w:val="22"/>
          <w:szCs w:val="22"/>
        </w:rPr>
        <w:t xml:space="preserve"> Queensland</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1B90940B" w14:textId="77777777" w:rsidR="0070355A" w:rsidRDefault="0070355A" w:rsidP="004B7FEE">
      <w:pPr>
        <w:pStyle w:val="Heading3"/>
        <w:spacing w:line="240" w:lineRule="auto"/>
      </w:pPr>
      <w:r>
        <w:t>How will climate change affect this health district?</w:t>
      </w:r>
    </w:p>
    <w:p w14:paraId="148C28CA" w14:textId="77777777" w:rsidR="0070355A" w:rsidRPr="004B7FEE" w:rsidRDefault="0070355A" w:rsidP="004B7FEE">
      <w:pPr>
        <w:pStyle w:val="BulletNoIndent"/>
        <w:spacing w:line="240" w:lineRule="auto"/>
      </w:pPr>
      <w:r w:rsidRPr="004B7FEE">
        <w:rPr>
          <w:b/>
          <w:bCs/>
        </w:rPr>
        <w:t>Heat and humidity:</w:t>
      </w:r>
      <w:r w:rsidRPr="004B7FEE">
        <w:t xml:space="preserve"> There will be higher average temperatures, hotter and more frequent hot days, warmer </w:t>
      </w:r>
      <w:proofErr w:type="gramStart"/>
      <w:r w:rsidRPr="004B7FEE">
        <w:t>night time</w:t>
      </w:r>
      <w:proofErr w:type="gramEnd"/>
      <w:r w:rsidRPr="004B7FEE">
        <w:t xml:space="preserve"> temperatures and longer and more frequent heat waves.</w:t>
      </w:r>
    </w:p>
    <w:p w14:paraId="60058919" w14:textId="34D227BA" w:rsidR="0070355A" w:rsidRPr="004B7FEE" w:rsidRDefault="0070355A" w:rsidP="004B7FEE">
      <w:pPr>
        <w:pStyle w:val="BulletNoIndent"/>
        <w:spacing w:line="240" w:lineRule="auto"/>
      </w:pPr>
      <w:r w:rsidRPr="004B7FEE">
        <w:rPr>
          <w:b/>
          <w:bCs/>
        </w:rPr>
        <w:t>Fire:</w:t>
      </w:r>
      <w:r w:rsidRPr="004B7FEE">
        <w:t xml:space="preserve"> Over </w:t>
      </w:r>
      <w:r w:rsidR="00E92273" w:rsidRPr="004B7FEE">
        <w:t>40</w:t>
      </w:r>
      <w:r w:rsidRPr="004B7FEE">
        <w:t>% of this health district experiences very high fire hazard category and this will continue in the future.</w:t>
      </w:r>
    </w:p>
    <w:p w14:paraId="4F697B5E" w14:textId="77777777" w:rsidR="0070355A" w:rsidRPr="004B7FEE" w:rsidRDefault="0070355A" w:rsidP="004B7FEE">
      <w:pPr>
        <w:pStyle w:val="BulletNoIndent"/>
        <w:spacing w:line="240" w:lineRule="auto"/>
      </w:pPr>
      <w:r w:rsidRPr="004B7FEE">
        <w:rPr>
          <w:b/>
          <w:bCs/>
        </w:rPr>
        <w:t>Drought:</w:t>
      </w:r>
      <w:r w:rsidRPr="004B7FEE">
        <w:t xml:space="preserve"> The number of months experiencing drought will increase.</w:t>
      </w:r>
    </w:p>
    <w:p w14:paraId="1CAEA595" w14:textId="77777777" w:rsidR="0070355A" w:rsidRPr="004B7FEE" w:rsidRDefault="0070355A" w:rsidP="004B7FEE">
      <w:pPr>
        <w:pStyle w:val="BulletNoIndent"/>
        <w:spacing w:line="240" w:lineRule="auto"/>
      </w:pPr>
      <w:r w:rsidRPr="004B7FEE">
        <w:rPr>
          <w:b/>
          <w:bCs/>
        </w:rPr>
        <w:t>Rainfall and flood:</w:t>
      </w:r>
      <w:r w:rsidRPr="004B7FEE">
        <w:t xml:space="preserve"> There will be more flood events in both urban and rural areas.</w:t>
      </w:r>
    </w:p>
    <w:p w14:paraId="73131633" w14:textId="7B69C47E" w:rsidR="008E1948" w:rsidRDefault="0070355A" w:rsidP="004B7FEE">
      <w:pPr>
        <w:pStyle w:val="BulletNoIndent"/>
        <w:spacing w:line="240" w:lineRule="auto"/>
      </w:pPr>
      <w:r w:rsidRPr="004B7FEE">
        <w:rPr>
          <w:b/>
          <w:bCs/>
        </w:rPr>
        <w:t>Coastal inundation:</w:t>
      </w:r>
      <w:r w:rsidRPr="004B7FEE">
        <w:t xml:space="preserve"> The area flooded during tidal, and storm surge and tidal inundation, will increase.</w:t>
      </w:r>
    </w:p>
    <w:p w14:paraId="23A40438" w14:textId="77777777" w:rsidR="008E1948" w:rsidRDefault="008E1948">
      <w:pPr>
        <w:spacing w:line="240" w:lineRule="auto"/>
        <w:rPr>
          <w:lang w:val="en-GB"/>
        </w:rPr>
      </w:pPr>
      <w:r>
        <w:br w:type="page"/>
      </w:r>
    </w:p>
    <w:p w14:paraId="5B211922" w14:textId="77777777" w:rsidR="00104F1D" w:rsidRPr="003B72D6" w:rsidRDefault="00104F1D" w:rsidP="00104F1D">
      <w:pPr>
        <w:keepNext/>
        <w:keepLines/>
        <w:spacing w:before="240"/>
        <w:outlineLvl w:val="2"/>
        <w:rPr>
          <w:rFonts w:eastAsia="MS PGothic" w:cs="Arial"/>
          <w:color w:val="033636"/>
          <w:sz w:val="32"/>
        </w:rPr>
      </w:pPr>
      <w:proofErr w:type="gramStart"/>
      <w:r w:rsidRPr="004C7489">
        <w:rPr>
          <w:rFonts w:eastAsia="MS PGothic" w:cs="Arial"/>
          <w:color w:val="033636"/>
          <w:sz w:val="32"/>
        </w:rPr>
        <w:lastRenderedPageBreak/>
        <w:t>South East</w:t>
      </w:r>
      <w:proofErr w:type="gramEnd"/>
      <w:r w:rsidRPr="004C7489">
        <w:rPr>
          <w:rFonts w:eastAsia="MS PGothic" w:cs="Arial"/>
          <w:color w:val="033636"/>
          <w:sz w:val="32"/>
        </w:rPr>
        <w:t xml:space="preserve"> Queensland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104F1D" w:rsidRPr="003B72D6" w14:paraId="57B269C6" w14:textId="77777777" w:rsidTr="00511ED1">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1FCE149B" w14:textId="77777777" w:rsidR="00104F1D" w:rsidRPr="003B72D6" w:rsidRDefault="00104F1D" w:rsidP="002D0C57">
            <w:pPr>
              <w:rPr>
                <w:rFonts w:cs="Arial"/>
                <w:b/>
                <w:sz w:val="22"/>
                <w:szCs w:val="22"/>
              </w:rPr>
            </w:pPr>
            <w:r w:rsidRPr="003B72D6">
              <w:rPr>
                <w:rFonts w:cs="Arial"/>
                <w:b/>
                <w:sz w:val="22"/>
                <w:szCs w:val="22"/>
              </w:rPr>
              <w:t>Demographic Data</w:t>
            </w:r>
          </w:p>
        </w:tc>
        <w:tc>
          <w:tcPr>
            <w:tcW w:w="2879" w:type="dxa"/>
            <w:vAlign w:val="top"/>
          </w:tcPr>
          <w:p w14:paraId="3FF93D53" w14:textId="77777777" w:rsidR="00104F1D" w:rsidRPr="003B72D6" w:rsidRDefault="00104F1D" w:rsidP="002D0C57">
            <w:pPr>
              <w:jc w:val="center"/>
              <w:rPr>
                <w:rFonts w:cs="Arial"/>
                <w:b/>
                <w:sz w:val="22"/>
                <w:szCs w:val="22"/>
              </w:rPr>
            </w:pPr>
            <w:r w:rsidRPr="003B72D6">
              <w:rPr>
                <w:rFonts w:cs="Arial"/>
                <w:b/>
                <w:sz w:val="22"/>
                <w:szCs w:val="22"/>
              </w:rPr>
              <w:t>Total</w:t>
            </w:r>
          </w:p>
        </w:tc>
      </w:tr>
      <w:tr w:rsidR="00104F1D" w:rsidRPr="003B72D6" w14:paraId="102F61C6" w14:textId="77777777" w:rsidTr="00511ED1">
        <w:trPr>
          <w:cantSplit/>
        </w:trPr>
        <w:tc>
          <w:tcPr>
            <w:tcW w:w="6613" w:type="dxa"/>
            <w:vAlign w:val="top"/>
          </w:tcPr>
          <w:p w14:paraId="7290BBD9" w14:textId="77777777" w:rsidR="00104F1D" w:rsidRPr="003B72D6" w:rsidRDefault="00104F1D" w:rsidP="002D0C57">
            <w:pPr>
              <w:rPr>
                <w:rFonts w:cs="Arial"/>
                <w:b/>
                <w:bCs/>
                <w:sz w:val="22"/>
                <w:szCs w:val="22"/>
              </w:rPr>
            </w:pPr>
            <w:r w:rsidRPr="003B72D6">
              <w:rPr>
                <w:rFonts w:cs="Arial"/>
                <w:b/>
                <w:bCs/>
                <w:sz w:val="22"/>
                <w:szCs w:val="22"/>
              </w:rPr>
              <w:t>Number of households</w:t>
            </w:r>
          </w:p>
        </w:tc>
        <w:tc>
          <w:tcPr>
            <w:tcW w:w="2879" w:type="dxa"/>
            <w:vAlign w:val="bottom"/>
          </w:tcPr>
          <w:p w14:paraId="35837BC1" w14:textId="4665B430" w:rsidR="00104F1D" w:rsidRPr="003B72D6" w:rsidRDefault="00104F1D" w:rsidP="002D0C57">
            <w:pPr>
              <w:jc w:val="center"/>
              <w:rPr>
                <w:rFonts w:cs="Arial"/>
                <w:sz w:val="22"/>
                <w:szCs w:val="22"/>
              </w:rPr>
            </w:pPr>
            <w:r w:rsidRPr="004C7489">
              <w:rPr>
                <w:rFonts w:cs="Arial"/>
                <w:color w:val="000000"/>
                <w:sz w:val="22"/>
                <w:szCs w:val="22"/>
              </w:rPr>
              <w:t>1</w:t>
            </w:r>
            <w:r w:rsidR="00477B7A">
              <w:rPr>
                <w:rFonts w:cs="Arial"/>
                <w:color w:val="000000"/>
                <w:sz w:val="22"/>
                <w:szCs w:val="22"/>
              </w:rPr>
              <w:t>,</w:t>
            </w:r>
            <w:r w:rsidRPr="004C7489">
              <w:rPr>
                <w:rFonts w:cs="Arial"/>
                <w:color w:val="000000"/>
                <w:sz w:val="22"/>
                <w:szCs w:val="22"/>
              </w:rPr>
              <w:t>217</w:t>
            </w:r>
            <w:r w:rsidR="00477B7A">
              <w:rPr>
                <w:rFonts w:cs="Arial"/>
                <w:color w:val="000000"/>
                <w:sz w:val="22"/>
                <w:szCs w:val="22"/>
              </w:rPr>
              <w:t>,</w:t>
            </w:r>
            <w:r w:rsidRPr="004C7489">
              <w:rPr>
                <w:rFonts w:cs="Arial"/>
                <w:color w:val="000000"/>
                <w:sz w:val="22"/>
                <w:szCs w:val="22"/>
              </w:rPr>
              <w:t>089</w:t>
            </w:r>
          </w:p>
        </w:tc>
      </w:tr>
      <w:tr w:rsidR="00104F1D" w:rsidRPr="003B72D6" w14:paraId="4344F075" w14:textId="77777777" w:rsidTr="00511ED1">
        <w:trPr>
          <w:cantSplit/>
        </w:trPr>
        <w:tc>
          <w:tcPr>
            <w:tcW w:w="6613" w:type="dxa"/>
            <w:vAlign w:val="top"/>
          </w:tcPr>
          <w:p w14:paraId="04C6A76C" w14:textId="77777777" w:rsidR="00104F1D" w:rsidRPr="003B72D6" w:rsidRDefault="00104F1D" w:rsidP="002D0C57">
            <w:pPr>
              <w:rPr>
                <w:rFonts w:cs="Arial"/>
                <w:b/>
                <w:bCs/>
                <w:sz w:val="22"/>
                <w:szCs w:val="22"/>
              </w:rPr>
            </w:pPr>
            <w:r w:rsidRPr="003B72D6">
              <w:rPr>
                <w:rFonts w:cs="Arial"/>
                <w:b/>
                <w:bCs/>
                <w:sz w:val="22"/>
                <w:szCs w:val="22"/>
              </w:rPr>
              <w:t>Persons 15 and older</w:t>
            </w:r>
          </w:p>
        </w:tc>
        <w:tc>
          <w:tcPr>
            <w:tcW w:w="2879" w:type="dxa"/>
            <w:vAlign w:val="bottom"/>
          </w:tcPr>
          <w:p w14:paraId="5411A071" w14:textId="30A7B7C4" w:rsidR="00104F1D" w:rsidRPr="003B72D6" w:rsidRDefault="00104F1D" w:rsidP="002D0C57">
            <w:pPr>
              <w:jc w:val="center"/>
              <w:rPr>
                <w:rFonts w:cs="Arial"/>
                <w:sz w:val="22"/>
                <w:szCs w:val="22"/>
              </w:rPr>
            </w:pPr>
            <w:r w:rsidRPr="004C7489">
              <w:rPr>
                <w:rFonts w:cs="Arial"/>
                <w:color w:val="000000"/>
                <w:sz w:val="22"/>
                <w:szCs w:val="22"/>
              </w:rPr>
              <w:t>2</w:t>
            </w:r>
            <w:r w:rsidR="00755756">
              <w:rPr>
                <w:rFonts w:cs="Arial"/>
                <w:color w:val="000000"/>
                <w:sz w:val="22"/>
                <w:szCs w:val="22"/>
              </w:rPr>
              <w:t>,</w:t>
            </w:r>
            <w:r w:rsidRPr="004C7489">
              <w:rPr>
                <w:rFonts w:cs="Arial"/>
                <w:color w:val="000000"/>
                <w:sz w:val="22"/>
                <w:szCs w:val="22"/>
              </w:rPr>
              <w:t>417</w:t>
            </w:r>
            <w:r w:rsidR="00755756">
              <w:rPr>
                <w:rFonts w:cs="Arial"/>
                <w:color w:val="000000"/>
                <w:sz w:val="22"/>
                <w:szCs w:val="22"/>
              </w:rPr>
              <w:t>,</w:t>
            </w:r>
            <w:r w:rsidRPr="004C7489">
              <w:rPr>
                <w:rFonts w:cs="Arial"/>
                <w:color w:val="000000"/>
                <w:sz w:val="22"/>
                <w:szCs w:val="22"/>
              </w:rPr>
              <w:t>996</w:t>
            </w:r>
          </w:p>
        </w:tc>
      </w:tr>
      <w:tr w:rsidR="00104F1D" w:rsidRPr="003B72D6" w14:paraId="6D7F8C88" w14:textId="77777777" w:rsidTr="00511ED1">
        <w:trPr>
          <w:cantSplit/>
        </w:trPr>
        <w:tc>
          <w:tcPr>
            <w:tcW w:w="6613" w:type="dxa"/>
            <w:vAlign w:val="top"/>
          </w:tcPr>
          <w:p w14:paraId="46C99770" w14:textId="77777777" w:rsidR="00104F1D" w:rsidRPr="003B72D6" w:rsidRDefault="00104F1D" w:rsidP="002D0C57">
            <w:pPr>
              <w:rPr>
                <w:rFonts w:cs="Arial"/>
                <w:b/>
                <w:bCs/>
                <w:sz w:val="22"/>
                <w:szCs w:val="22"/>
              </w:rPr>
            </w:pPr>
            <w:r w:rsidRPr="003B72D6">
              <w:rPr>
                <w:rFonts w:cs="Arial"/>
                <w:b/>
                <w:bCs/>
                <w:sz w:val="22"/>
                <w:szCs w:val="22"/>
              </w:rPr>
              <w:t>Total families</w:t>
            </w:r>
          </w:p>
        </w:tc>
        <w:tc>
          <w:tcPr>
            <w:tcW w:w="2879" w:type="dxa"/>
            <w:vAlign w:val="bottom"/>
          </w:tcPr>
          <w:p w14:paraId="3EC382D9" w14:textId="6CCD073A" w:rsidR="00104F1D" w:rsidRPr="003B72D6" w:rsidRDefault="00104F1D" w:rsidP="002D0C57">
            <w:pPr>
              <w:jc w:val="center"/>
              <w:rPr>
                <w:rFonts w:cs="Arial"/>
                <w:sz w:val="22"/>
                <w:szCs w:val="22"/>
              </w:rPr>
            </w:pPr>
            <w:r w:rsidRPr="004C7489">
              <w:rPr>
                <w:rFonts w:cs="Arial"/>
                <w:color w:val="000000"/>
                <w:sz w:val="22"/>
                <w:szCs w:val="22"/>
              </w:rPr>
              <w:t>895</w:t>
            </w:r>
            <w:r w:rsidR="00755756">
              <w:rPr>
                <w:rFonts w:cs="Arial"/>
                <w:color w:val="000000"/>
                <w:sz w:val="22"/>
                <w:szCs w:val="22"/>
              </w:rPr>
              <w:t>,</w:t>
            </w:r>
            <w:r w:rsidRPr="004C7489">
              <w:rPr>
                <w:rFonts w:cs="Arial"/>
                <w:color w:val="000000"/>
                <w:sz w:val="22"/>
                <w:szCs w:val="22"/>
              </w:rPr>
              <w:t>654</w:t>
            </w:r>
          </w:p>
        </w:tc>
      </w:tr>
      <w:tr w:rsidR="00104F1D" w:rsidRPr="003B72D6" w14:paraId="786AD61C" w14:textId="77777777" w:rsidTr="00511ED1">
        <w:trPr>
          <w:cantSplit/>
        </w:trPr>
        <w:tc>
          <w:tcPr>
            <w:tcW w:w="6613" w:type="dxa"/>
            <w:vAlign w:val="top"/>
          </w:tcPr>
          <w:p w14:paraId="513F251B" w14:textId="77777777" w:rsidR="00104F1D" w:rsidRPr="003B72D6" w:rsidRDefault="00104F1D"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7E7F65A1" w14:textId="35BCE708" w:rsidR="00104F1D" w:rsidRPr="003B72D6" w:rsidRDefault="00104F1D" w:rsidP="002D0C57">
            <w:pPr>
              <w:jc w:val="center"/>
              <w:rPr>
                <w:rFonts w:cs="Arial"/>
                <w:sz w:val="22"/>
                <w:szCs w:val="22"/>
              </w:rPr>
            </w:pPr>
            <w:r w:rsidRPr="004C7489">
              <w:rPr>
                <w:rFonts w:cs="Arial"/>
                <w:color w:val="000000"/>
                <w:sz w:val="22"/>
                <w:szCs w:val="22"/>
              </w:rPr>
              <w:t>732</w:t>
            </w:r>
            <w:r w:rsidR="00755756">
              <w:rPr>
                <w:rFonts w:cs="Arial"/>
                <w:color w:val="000000"/>
                <w:sz w:val="22"/>
                <w:szCs w:val="22"/>
              </w:rPr>
              <w:t>,</w:t>
            </w:r>
            <w:r w:rsidRPr="004C7489">
              <w:rPr>
                <w:rFonts w:cs="Arial"/>
                <w:color w:val="000000"/>
                <w:sz w:val="22"/>
                <w:szCs w:val="22"/>
              </w:rPr>
              <w:t>856</w:t>
            </w:r>
          </w:p>
        </w:tc>
      </w:tr>
      <w:tr w:rsidR="00104F1D" w:rsidRPr="003B72D6" w14:paraId="641ECBAC" w14:textId="77777777" w:rsidTr="00511ED1">
        <w:trPr>
          <w:cantSplit/>
        </w:trPr>
        <w:tc>
          <w:tcPr>
            <w:tcW w:w="6613" w:type="dxa"/>
            <w:vAlign w:val="top"/>
          </w:tcPr>
          <w:p w14:paraId="35A4DD7E" w14:textId="77777777" w:rsidR="00104F1D" w:rsidRPr="003B72D6" w:rsidRDefault="00104F1D"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10D20537" w14:textId="0BF09117" w:rsidR="00104F1D" w:rsidRPr="003B72D6" w:rsidRDefault="00104F1D" w:rsidP="002D0C57">
            <w:pPr>
              <w:jc w:val="center"/>
              <w:rPr>
                <w:rFonts w:cs="Arial"/>
                <w:sz w:val="22"/>
                <w:szCs w:val="22"/>
              </w:rPr>
            </w:pPr>
            <w:r w:rsidRPr="004C7489">
              <w:rPr>
                <w:rFonts w:cs="Arial"/>
                <w:color w:val="000000"/>
                <w:sz w:val="22"/>
                <w:szCs w:val="22"/>
              </w:rPr>
              <w:t>95</w:t>
            </w:r>
            <w:r w:rsidR="00C572FC">
              <w:rPr>
                <w:rFonts w:cs="Arial"/>
                <w:color w:val="000000"/>
                <w:sz w:val="22"/>
                <w:szCs w:val="22"/>
              </w:rPr>
              <w:t>,</w:t>
            </w:r>
            <w:r w:rsidRPr="004C7489">
              <w:rPr>
                <w:rFonts w:cs="Arial"/>
                <w:color w:val="000000"/>
                <w:sz w:val="22"/>
                <w:szCs w:val="22"/>
              </w:rPr>
              <w:t>571 (</w:t>
            </w:r>
            <w:r>
              <w:rPr>
                <w:rFonts w:cs="Arial"/>
                <w:color w:val="000000"/>
                <w:sz w:val="22"/>
                <w:szCs w:val="22"/>
              </w:rPr>
              <w:t>10.7</w:t>
            </w:r>
            <w:r w:rsidRPr="004C7489">
              <w:rPr>
                <w:rFonts w:cs="Arial"/>
                <w:color w:val="000000"/>
                <w:sz w:val="22"/>
                <w:szCs w:val="22"/>
              </w:rPr>
              <w:t>%)</w:t>
            </w:r>
          </w:p>
        </w:tc>
      </w:tr>
      <w:tr w:rsidR="00104F1D" w:rsidRPr="003B72D6" w14:paraId="2ACBF8D4" w14:textId="77777777" w:rsidTr="00511ED1">
        <w:trPr>
          <w:cantSplit/>
        </w:trPr>
        <w:tc>
          <w:tcPr>
            <w:tcW w:w="6613" w:type="dxa"/>
            <w:vAlign w:val="top"/>
          </w:tcPr>
          <w:p w14:paraId="0C786446" w14:textId="77777777" w:rsidR="00104F1D" w:rsidRPr="003B72D6" w:rsidRDefault="00104F1D" w:rsidP="002D0C57">
            <w:pPr>
              <w:rPr>
                <w:rFonts w:cs="Arial"/>
                <w:b/>
                <w:bCs/>
                <w:sz w:val="22"/>
                <w:szCs w:val="22"/>
              </w:rPr>
            </w:pPr>
            <w:r w:rsidRPr="003B72D6">
              <w:rPr>
                <w:rFonts w:cs="Arial"/>
                <w:b/>
                <w:bCs/>
                <w:sz w:val="22"/>
                <w:szCs w:val="22"/>
              </w:rPr>
              <w:t>Persons aged 65 and older</w:t>
            </w:r>
          </w:p>
        </w:tc>
        <w:tc>
          <w:tcPr>
            <w:tcW w:w="2879" w:type="dxa"/>
            <w:vAlign w:val="bottom"/>
          </w:tcPr>
          <w:p w14:paraId="01AB7C4B" w14:textId="502B2B7B" w:rsidR="00104F1D" w:rsidRPr="003B72D6" w:rsidRDefault="00104F1D" w:rsidP="002D0C57">
            <w:pPr>
              <w:jc w:val="center"/>
              <w:rPr>
                <w:rFonts w:cs="Arial"/>
                <w:sz w:val="22"/>
                <w:szCs w:val="22"/>
              </w:rPr>
            </w:pPr>
            <w:r w:rsidRPr="004C7489">
              <w:rPr>
                <w:rFonts w:cs="Arial"/>
                <w:color w:val="000000"/>
                <w:sz w:val="22"/>
                <w:szCs w:val="22"/>
              </w:rPr>
              <w:t>566</w:t>
            </w:r>
            <w:r w:rsidR="00C572FC">
              <w:rPr>
                <w:rFonts w:cs="Arial"/>
                <w:color w:val="000000"/>
                <w:sz w:val="22"/>
                <w:szCs w:val="22"/>
              </w:rPr>
              <w:t>,</w:t>
            </w:r>
            <w:r w:rsidRPr="004C7489">
              <w:rPr>
                <w:rFonts w:cs="Arial"/>
                <w:color w:val="000000"/>
                <w:sz w:val="22"/>
                <w:szCs w:val="22"/>
              </w:rPr>
              <w:t>612 (</w:t>
            </w:r>
            <w:r>
              <w:rPr>
                <w:rFonts w:cs="Arial"/>
                <w:color w:val="000000"/>
                <w:sz w:val="22"/>
                <w:szCs w:val="22"/>
              </w:rPr>
              <w:t>16.4</w:t>
            </w:r>
            <w:r w:rsidRPr="004C7489">
              <w:rPr>
                <w:rFonts w:cs="Arial"/>
                <w:color w:val="000000"/>
                <w:sz w:val="22"/>
                <w:szCs w:val="22"/>
              </w:rPr>
              <w:t>%)</w:t>
            </w:r>
          </w:p>
        </w:tc>
      </w:tr>
      <w:tr w:rsidR="00104F1D" w:rsidRPr="003B72D6" w14:paraId="5A06E0F7" w14:textId="77777777" w:rsidTr="00511ED1">
        <w:trPr>
          <w:cantSplit/>
        </w:trPr>
        <w:tc>
          <w:tcPr>
            <w:tcW w:w="6613" w:type="dxa"/>
            <w:vAlign w:val="top"/>
          </w:tcPr>
          <w:p w14:paraId="6E159D9B" w14:textId="77777777" w:rsidR="00104F1D" w:rsidRPr="003B72D6" w:rsidRDefault="00104F1D" w:rsidP="002D0C57">
            <w:pPr>
              <w:rPr>
                <w:rFonts w:cs="Arial"/>
                <w:b/>
                <w:bCs/>
                <w:sz w:val="22"/>
                <w:szCs w:val="22"/>
              </w:rPr>
            </w:pPr>
            <w:r w:rsidRPr="003B72D6">
              <w:rPr>
                <w:rFonts w:cs="Arial"/>
                <w:b/>
                <w:bCs/>
                <w:sz w:val="22"/>
                <w:szCs w:val="22"/>
              </w:rPr>
              <w:t>Persons aged 4 and younger</w:t>
            </w:r>
          </w:p>
        </w:tc>
        <w:tc>
          <w:tcPr>
            <w:tcW w:w="2879" w:type="dxa"/>
            <w:vAlign w:val="bottom"/>
          </w:tcPr>
          <w:p w14:paraId="4E4C23D1" w14:textId="3359A205" w:rsidR="00104F1D" w:rsidRPr="003B72D6" w:rsidRDefault="00104F1D" w:rsidP="002D0C57">
            <w:pPr>
              <w:jc w:val="center"/>
              <w:rPr>
                <w:rFonts w:cs="Arial"/>
                <w:sz w:val="22"/>
                <w:szCs w:val="22"/>
              </w:rPr>
            </w:pPr>
            <w:r w:rsidRPr="004C7489">
              <w:rPr>
                <w:rFonts w:cs="Arial"/>
                <w:color w:val="000000"/>
                <w:sz w:val="22"/>
                <w:szCs w:val="22"/>
              </w:rPr>
              <w:t>194</w:t>
            </w:r>
            <w:r w:rsidR="00C572FC">
              <w:rPr>
                <w:rFonts w:cs="Arial"/>
                <w:color w:val="000000"/>
                <w:sz w:val="22"/>
                <w:szCs w:val="22"/>
              </w:rPr>
              <w:t>,</w:t>
            </w:r>
            <w:r w:rsidRPr="004C7489">
              <w:rPr>
                <w:rFonts w:cs="Arial"/>
                <w:color w:val="000000"/>
                <w:sz w:val="22"/>
                <w:szCs w:val="22"/>
              </w:rPr>
              <w:t>832 (</w:t>
            </w:r>
            <w:r>
              <w:rPr>
                <w:rFonts w:cs="Arial"/>
                <w:color w:val="000000"/>
                <w:sz w:val="22"/>
                <w:szCs w:val="22"/>
              </w:rPr>
              <w:t>5.6</w:t>
            </w:r>
            <w:r w:rsidRPr="004C7489">
              <w:rPr>
                <w:rFonts w:cs="Arial"/>
                <w:color w:val="000000"/>
                <w:sz w:val="22"/>
                <w:szCs w:val="22"/>
              </w:rPr>
              <w:t>%)</w:t>
            </w:r>
          </w:p>
        </w:tc>
      </w:tr>
      <w:tr w:rsidR="00104F1D" w:rsidRPr="003B72D6" w14:paraId="41DD4490" w14:textId="77777777" w:rsidTr="00511ED1">
        <w:trPr>
          <w:cantSplit/>
        </w:trPr>
        <w:tc>
          <w:tcPr>
            <w:tcW w:w="6613" w:type="dxa"/>
            <w:vAlign w:val="top"/>
          </w:tcPr>
          <w:p w14:paraId="54F14DFA" w14:textId="77777777" w:rsidR="00104F1D" w:rsidRPr="003B72D6" w:rsidRDefault="00104F1D"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48495F63" w14:textId="341DD516" w:rsidR="00104F1D" w:rsidRPr="003B72D6" w:rsidRDefault="00104F1D" w:rsidP="002D0C57">
            <w:pPr>
              <w:jc w:val="center"/>
              <w:rPr>
                <w:rFonts w:cs="Arial"/>
                <w:sz w:val="22"/>
                <w:szCs w:val="22"/>
              </w:rPr>
            </w:pPr>
            <w:r w:rsidRPr="004C7489">
              <w:rPr>
                <w:rFonts w:cs="Arial"/>
                <w:color w:val="000000"/>
                <w:sz w:val="22"/>
                <w:szCs w:val="22"/>
              </w:rPr>
              <w:t>87</w:t>
            </w:r>
            <w:r w:rsidR="00C572FC">
              <w:rPr>
                <w:rFonts w:cs="Arial"/>
                <w:color w:val="000000"/>
                <w:sz w:val="22"/>
                <w:szCs w:val="22"/>
              </w:rPr>
              <w:t>,</w:t>
            </w:r>
            <w:r w:rsidRPr="004C7489">
              <w:rPr>
                <w:rFonts w:cs="Arial"/>
                <w:color w:val="000000"/>
                <w:sz w:val="22"/>
                <w:szCs w:val="22"/>
              </w:rPr>
              <w:t>178 (</w:t>
            </w:r>
            <w:r>
              <w:rPr>
                <w:rFonts w:cs="Arial"/>
                <w:color w:val="000000"/>
                <w:sz w:val="22"/>
                <w:szCs w:val="22"/>
              </w:rPr>
              <w:t>2.5</w:t>
            </w:r>
            <w:r w:rsidRPr="004C7489">
              <w:rPr>
                <w:rFonts w:cs="Arial"/>
                <w:color w:val="000000"/>
                <w:sz w:val="22"/>
                <w:szCs w:val="22"/>
              </w:rPr>
              <w:t>%)</w:t>
            </w:r>
          </w:p>
        </w:tc>
      </w:tr>
      <w:tr w:rsidR="00104F1D" w:rsidRPr="003B72D6" w14:paraId="04A069AF" w14:textId="77777777" w:rsidTr="00511ED1">
        <w:trPr>
          <w:cantSplit/>
        </w:trPr>
        <w:tc>
          <w:tcPr>
            <w:tcW w:w="6613" w:type="dxa"/>
            <w:vAlign w:val="top"/>
          </w:tcPr>
          <w:p w14:paraId="609C1BDB" w14:textId="77777777" w:rsidR="00104F1D" w:rsidRPr="003B72D6" w:rsidRDefault="00104F1D"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5FE58EB4" w14:textId="3271AFA8" w:rsidR="00104F1D" w:rsidRPr="003B72D6" w:rsidRDefault="00104F1D" w:rsidP="002D0C57">
            <w:pPr>
              <w:jc w:val="center"/>
              <w:rPr>
                <w:rFonts w:cs="Arial"/>
                <w:sz w:val="22"/>
                <w:szCs w:val="22"/>
              </w:rPr>
            </w:pPr>
            <w:r w:rsidRPr="004C7489">
              <w:rPr>
                <w:rFonts w:cs="Arial"/>
                <w:color w:val="000000"/>
                <w:sz w:val="22"/>
                <w:szCs w:val="22"/>
              </w:rPr>
              <w:t>525</w:t>
            </w:r>
            <w:r w:rsidR="00C572FC">
              <w:rPr>
                <w:rFonts w:cs="Arial"/>
                <w:color w:val="000000"/>
                <w:sz w:val="22"/>
                <w:szCs w:val="22"/>
              </w:rPr>
              <w:t>,</w:t>
            </w:r>
            <w:r w:rsidRPr="004C7489">
              <w:rPr>
                <w:rFonts w:cs="Arial"/>
                <w:color w:val="000000"/>
                <w:sz w:val="22"/>
                <w:szCs w:val="22"/>
              </w:rPr>
              <w:t>268 (</w:t>
            </w:r>
            <w:r>
              <w:rPr>
                <w:rFonts w:cs="Arial"/>
                <w:color w:val="000000"/>
                <w:sz w:val="22"/>
                <w:szCs w:val="22"/>
              </w:rPr>
              <w:t>15.2</w:t>
            </w:r>
            <w:r w:rsidRPr="004C7489">
              <w:rPr>
                <w:rFonts w:cs="Arial"/>
                <w:color w:val="000000"/>
                <w:sz w:val="22"/>
                <w:szCs w:val="22"/>
              </w:rPr>
              <w:t>%)</w:t>
            </w:r>
          </w:p>
        </w:tc>
      </w:tr>
      <w:tr w:rsidR="00104F1D" w:rsidRPr="003B72D6" w14:paraId="52F042F8" w14:textId="77777777" w:rsidTr="00511ED1">
        <w:trPr>
          <w:cantSplit/>
        </w:trPr>
        <w:tc>
          <w:tcPr>
            <w:tcW w:w="6613" w:type="dxa"/>
            <w:vAlign w:val="top"/>
          </w:tcPr>
          <w:p w14:paraId="19030D55" w14:textId="77777777" w:rsidR="00104F1D" w:rsidRPr="003B72D6" w:rsidRDefault="00104F1D" w:rsidP="002D0C57">
            <w:pPr>
              <w:rPr>
                <w:rFonts w:cs="Arial"/>
                <w:b/>
                <w:bCs/>
                <w:sz w:val="22"/>
                <w:szCs w:val="22"/>
              </w:rPr>
            </w:pPr>
            <w:r w:rsidRPr="003B72D6">
              <w:rPr>
                <w:rFonts w:cs="Arial"/>
                <w:b/>
                <w:bCs/>
                <w:sz w:val="22"/>
                <w:szCs w:val="22"/>
              </w:rPr>
              <w:t>Persons working age (15-65)</w:t>
            </w:r>
          </w:p>
        </w:tc>
        <w:tc>
          <w:tcPr>
            <w:tcW w:w="2879" w:type="dxa"/>
            <w:vAlign w:val="bottom"/>
          </w:tcPr>
          <w:p w14:paraId="2523368B" w14:textId="22BE3F60" w:rsidR="00104F1D" w:rsidRPr="003B72D6" w:rsidRDefault="00104F1D" w:rsidP="002D0C57">
            <w:pPr>
              <w:jc w:val="center"/>
              <w:rPr>
                <w:rFonts w:cs="Arial"/>
                <w:sz w:val="22"/>
                <w:szCs w:val="22"/>
              </w:rPr>
            </w:pPr>
            <w:r w:rsidRPr="004C7489">
              <w:rPr>
                <w:rFonts w:cs="Arial"/>
                <w:color w:val="000000"/>
                <w:sz w:val="22"/>
                <w:szCs w:val="22"/>
              </w:rPr>
              <w:t>2</w:t>
            </w:r>
            <w:r w:rsidR="009D6CB9">
              <w:rPr>
                <w:rFonts w:cs="Arial"/>
                <w:color w:val="000000"/>
                <w:sz w:val="22"/>
                <w:szCs w:val="22"/>
              </w:rPr>
              <w:t>,</w:t>
            </w:r>
            <w:r w:rsidRPr="004C7489">
              <w:rPr>
                <w:rFonts w:cs="Arial"/>
                <w:color w:val="000000"/>
                <w:sz w:val="22"/>
                <w:szCs w:val="22"/>
              </w:rPr>
              <w:t>253</w:t>
            </w:r>
            <w:r w:rsidR="009D6CB9">
              <w:rPr>
                <w:rFonts w:cs="Arial"/>
                <w:color w:val="000000"/>
                <w:sz w:val="22"/>
                <w:szCs w:val="22"/>
              </w:rPr>
              <w:t>,</w:t>
            </w:r>
            <w:r w:rsidRPr="004C7489">
              <w:rPr>
                <w:rFonts w:cs="Arial"/>
                <w:color w:val="000000"/>
                <w:sz w:val="22"/>
                <w:szCs w:val="22"/>
              </w:rPr>
              <w:t>138 (</w:t>
            </w:r>
            <w:r>
              <w:rPr>
                <w:rFonts w:cs="Arial"/>
                <w:color w:val="000000"/>
                <w:sz w:val="22"/>
                <w:szCs w:val="22"/>
              </w:rPr>
              <w:t>65.3</w:t>
            </w:r>
            <w:r w:rsidRPr="004C7489">
              <w:rPr>
                <w:rFonts w:cs="Arial"/>
                <w:color w:val="000000"/>
                <w:sz w:val="22"/>
                <w:szCs w:val="22"/>
              </w:rPr>
              <w:t>%)</w:t>
            </w:r>
          </w:p>
        </w:tc>
      </w:tr>
      <w:tr w:rsidR="00104F1D" w:rsidRPr="003B72D6" w14:paraId="0E7011CA" w14:textId="77777777" w:rsidTr="00511ED1">
        <w:trPr>
          <w:cantSplit/>
        </w:trPr>
        <w:tc>
          <w:tcPr>
            <w:tcW w:w="6613" w:type="dxa"/>
            <w:shd w:val="clear" w:color="auto" w:fill="00DCA1" w:themeFill="background2"/>
            <w:vAlign w:val="top"/>
          </w:tcPr>
          <w:p w14:paraId="26A44611" w14:textId="77777777" w:rsidR="00104F1D" w:rsidRPr="003B72D6" w:rsidRDefault="00104F1D"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0720BFF0" w14:textId="77777777" w:rsidR="00104F1D" w:rsidRPr="003B72D6" w:rsidRDefault="00104F1D" w:rsidP="002D0C57">
            <w:pPr>
              <w:jc w:val="center"/>
              <w:rPr>
                <w:rFonts w:cs="Arial"/>
                <w:b/>
                <w:bCs/>
                <w:sz w:val="22"/>
                <w:szCs w:val="22"/>
              </w:rPr>
            </w:pPr>
            <w:r w:rsidRPr="003B72D6">
              <w:rPr>
                <w:rFonts w:cs="Arial"/>
                <w:b/>
                <w:bCs/>
                <w:sz w:val="22"/>
                <w:szCs w:val="22"/>
              </w:rPr>
              <w:t>Total</w:t>
            </w:r>
          </w:p>
        </w:tc>
      </w:tr>
      <w:tr w:rsidR="00104F1D" w:rsidRPr="003B72D6" w14:paraId="198D8B13" w14:textId="77777777" w:rsidTr="00511ED1">
        <w:trPr>
          <w:cantSplit/>
        </w:trPr>
        <w:tc>
          <w:tcPr>
            <w:tcW w:w="6613" w:type="dxa"/>
            <w:vAlign w:val="top"/>
          </w:tcPr>
          <w:p w14:paraId="7C671D50" w14:textId="77777777" w:rsidR="00104F1D" w:rsidRPr="003B72D6" w:rsidRDefault="00104F1D"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1ADC8957" w14:textId="02E736FB" w:rsidR="00104F1D" w:rsidRPr="003B72D6" w:rsidRDefault="00104F1D" w:rsidP="002D0C57">
            <w:pPr>
              <w:jc w:val="center"/>
              <w:rPr>
                <w:rFonts w:cs="Arial"/>
                <w:sz w:val="22"/>
                <w:szCs w:val="22"/>
              </w:rPr>
            </w:pPr>
            <w:r w:rsidRPr="004C7489">
              <w:rPr>
                <w:rFonts w:cs="Arial"/>
                <w:color w:val="000000"/>
                <w:sz w:val="22"/>
                <w:szCs w:val="22"/>
              </w:rPr>
              <w:t>189</w:t>
            </w:r>
            <w:r w:rsidR="009D6CB9">
              <w:rPr>
                <w:rFonts w:cs="Arial"/>
                <w:color w:val="000000"/>
                <w:sz w:val="22"/>
                <w:szCs w:val="22"/>
              </w:rPr>
              <w:t>,</w:t>
            </w:r>
            <w:r w:rsidRPr="004C7489">
              <w:rPr>
                <w:rFonts w:cs="Arial"/>
                <w:color w:val="000000"/>
                <w:sz w:val="22"/>
                <w:szCs w:val="22"/>
              </w:rPr>
              <w:t>914 (</w:t>
            </w:r>
            <w:r>
              <w:rPr>
                <w:rFonts w:cs="Arial"/>
                <w:color w:val="000000"/>
                <w:sz w:val="22"/>
                <w:szCs w:val="22"/>
              </w:rPr>
              <w:t>5.5</w:t>
            </w:r>
            <w:r w:rsidRPr="004C7489">
              <w:rPr>
                <w:rFonts w:cs="Arial"/>
                <w:color w:val="000000"/>
                <w:sz w:val="22"/>
                <w:szCs w:val="22"/>
              </w:rPr>
              <w:t>%)</w:t>
            </w:r>
          </w:p>
        </w:tc>
      </w:tr>
      <w:tr w:rsidR="00104F1D" w:rsidRPr="003B72D6" w14:paraId="22A5C658" w14:textId="77777777" w:rsidTr="00511ED1">
        <w:trPr>
          <w:cantSplit/>
        </w:trPr>
        <w:tc>
          <w:tcPr>
            <w:tcW w:w="6613" w:type="dxa"/>
            <w:vAlign w:val="top"/>
          </w:tcPr>
          <w:p w14:paraId="661D21C8" w14:textId="77777777" w:rsidR="00104F1D" w:rsidRPr="003B72D6" w:rsidRDefault="00104F1D" w:rsidP="002D0C57">
            <w:pPr>
              <w:rPr>
                <w:rFonts w:cs="Arial"/>
                <w:b/>
                <w:bCs/>
                <w:sz w:val="22"/>
                <w:szCs w:val="22"/>
              </w:rPr>
            </w:pPr>
            <w:r w:rsidRPr="003B72D6">
              <w:rPr>
                <w:rFonts w:cs="Arial"/>
                <w:b/>
                <w:bCs/>
                <w:sz w:val="22"/>
                <w:szCs w:val="22"/>
              </w:rPr>
              <w:t>Persons with arthritis</w:t>
            </w:r>
          </w:p>
        </w:tc>
        <w:tc>
          <w:tcPr>
            <w:tcW w:w="2879" w:type="dxa"/>
            <w:vAlign w:val="bottom"/>
          </w:tcPr>
          <w:p w14:paraId="06A5D33F" w14:textId="7A113445" w:rsidR="00104F1D" w:rsidRPr="003B72D6" w:rsidRDefault="00104F1D" w:rsidP="002D0C57">
            <w:pPr>
              <w:jc w:val="center"/>
              <w:rPr>
                <w:rFonts w:cs="Arial"/>
                <w:sz w:val="22"/>
                <w:szCs w:val="22"/>
              </w:rPr>
            </w:pPr>
            <w:r w:rsidRPr="004C7489">
              <w:rPr>
                <w:rFonts w:cs="Arial"/>
                <w:color w:val="000000"/>
                <w:sz w:val="22"/>
                <w:szCs w:val="22"/>
              </w:rPr>
              <w:t>287</w:t>
            </w:r>
            <w:r w:rsidR="009D6CB9">
              <w:rPr>
                <w:rFonts w:cs="Arial"/>
                <w:color w:val="000000"/>
                <w:sz w:val="22"/>
                <w:szCs w:val="22"/>
              </w:rPr>
              <w:t>,</w:t>
            </w:r>
            <w:r w:rsidRPr="004C7489">
              <w:rPr>
                <w:rFonts w:cs="Arial"/>
                <w:color w:val="000000"/>
                <w:sz w:val="22"/>
                <w:szCs w:val="22"/>
              </w:rPr>
              <w:t>220 (</w:t>
            </w:r>
            <w:r>
              <w:rPr>
                <w:rFonts w:cs="Arial"/>
                <w:color w:val="000000"/>
                <w:sz w:val="22"/>
                <w:szCs w:val="22"/>
              </w:rPr>
              <w:t>8.3</w:t>
            </w:r>
            <w:r w:rsidRPr="004C7489">
              <w:rPr>
                <w:rFonts w:cs="Arial"/>
                <w:color w:val="000000"/>
                <w:sz w:val="22"/>
                <w:szCs w:val="22"/>
              </w:rPr>
              <w:t>%)</w:t>
            </w:r>
          </w:p>
        </w:tc>
      </w:tr>
      <w:tr w:rsidR="00104F1D" w:rsidRPr="003B72D6" w14:paraId="26F8DED5" w14:textId="77777777" w:rsidTr="00511ED1">
        <w:trPr>
          <w:cantSplit/>
        </w:trPr>
        <w:tc>
          <w:tcPr>
            <w:tcW w:w="6613" w:type="dxa"/>
            <w:vAlign w:val="top"/>
          </w:tcPr>
          <w:p w14:paraId="4CB6E91F" w14:textId="77777777" w:rsidR="00104F1D" w:rsidRPr="003B72D6" w:rsidRDefault="00104F1D"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201A2B39" w14:textId="6E9D2A00" w:rsidR="00104F1D" w:rsidRPr="003B72D6" w:rsidRDefault="00104F1D" w:rsidP="002D0C57">
            <w:pPr>
              <w:jc w:val="center"/>
              <w:rPr>
                <w:rFonts w:cs="Arial"/>
                <w:sz w:val="22"/>
                <w:szCs w:val="22"/>
              </w:rPr>
            </w:pPr>
            <w:r w:rsidRPr="004C7489">
              <w:rPr>
                <w:rFonts w:cs="Arial"/>
                <w:color w:val="000000"/>
                <w:sz w:val="22"/>
                <w:szCs w:val="22"/>
              </w:rPr>
              <w:t>289</w:t>
            </w:r>
            <w:r w:rsidR="009D6CB9">
              <w:rPr>
                <w:rFonts w:cs="Arial"/>
                <w:color w:val="000000"/>
                <w:sz w:val="22"/>
                <w:szCs w:val="22"/>
              </w:rPr>
              <w:t>,</w:t>
            </w:r>
            <w:r w:rsidRPr="004C7489">
              <w:rPr>
                <w:rFonts w:cs="Arial"/>
                <w:color w:val="000000"/>
                <w:sz w:val="22"/>
                <w:szCs w:val="22"/>
              </w:rPr>
              <w:t>689 (</w:t>
            </w:r>
            <w:r>
              <w:rPr>
                <w:rFonts w:cs="Arial"/>
                <w:color w:val="000000"/>
                <w:sz w:val="22"/>
                <w:szCs w:val="22"/>
              </w:rPr>
              <w:t>8.4</w:t>
            </w:r>
            <w:r w:rsidRPr="004C7489">
              <w:rPr>
                <w:rFonts w:cs="Arial"/>
                <w:color w:val="000000"/>
                <w:sz w:val="22"/>
                <w:szCs w:val="22"/>
              </w:rPr>
              <w:t>%)</w:t>
            </w:r>
          </w:p>
        </w:tc>
      </w:tr>
      <w:tr w:rsidR="00104F1D" w:rsidRPr="003B72D6" w14:paraId="502229FA" w14:textId="77777777" w:rsidTr="00511ED1">
        <w:trPr>
          <w:cantSplit/>
        </w:trPr>
        <w:tc>
          <w:tcPr>
            <w:tcW w:w="6613" w:type="dxa"/>
            <w:vAlign w:val="top"/>
          </w:tcPr>
          <w:p w14:paraId="348962E7" w14:textId="77777777" w:rsidR="00104F1D" w:rsidRPr="003B72D6" w:rsidRDefault="00104F1D" w:rsidP="002D0C57">
            <w:pPr>
              <w:rPr>
                <w:rFonts w:cs="Arial"/>
                <w:b/>
                <w:bCs/>
                <w:sz w:val="22"/>
                <w:szCs w:val="22"/>
              </w:rPr>
            </w:pPr>
            <w:r w:rsidRPr="003B72D6">
              <w:rPr>
                <w:rFonts w:cs="Arial"/>
                <w:b/>
                <w:bCs/>
                <w:sz w:val="22"/>
                <w:szCs w:val="22"/>
              </w:rPr>
              <w:t>Persons with cancer</w:t>
            </w:r>
          </w:p>
        </w:tc>
        <w:tc>
          <w:tcPr>
            <w:tcW w:w="2879" w:type="dxa"/>
            <w:vAlign w:val="bottom"/>
          </w:tcPr>
          <w:p w14:paraId="15A40360" w14:textId="37CEF253" w:rsidR="00104F1D" w:rsidRPr="003B72D6" w:rsidRDefault="00104F1D" w:rsidP="002D0C57">
            <w:pPr>
              <w:jc w:val="center"/>
              <w:rPr>
                <w:rFonts w:cs="Arial"/>
                <w:sz w:val="22"/>
                <w:szCs w:val="22"/>
              </w:rPr>
            </w:pPr>
            <w:r w:rsidRPr="004C7489">
              <w:rPr>
                <w:rFonts w:cs="Arial"/>
                <w:color w:val="000000"/>
                <w:sz w:val="22"/>
                <w:szCs w:val="22"/>
              </w:rPr>
              <w:t>106</w:t>
            </w:r>
            <w:r w:rsidR="009D6CB9">
              <w:rPr>
                <w:rFonts w:cs="Arial"/>
                <w:color w:val="000000"/>
                <w:sz w:val="22"/>
                <w:szCs w:val="22"/>
              </w:rPr>
              <w:t>,</w:t>
            </w:r>
            <w:r w:rsidRPr="004C7489">
              <w:rPr>
                <w:rFonts w:cs="Arial"/>
                <w:color w:val="000000"/>
                <w:sz w:val="22"/>
                <w:szCs w:val="22"/>
              </w:rPr>
              <w:t>331 (</w:t>
            </w:r>
            <w:r>
              <w:rPr>
                <w:rFonts w:cs="Arial"/>
                <w:color w:val="000000"/>
                <w:sz w:val="22"/>
                <w:szCs w:val="22"/>
              </w:rPr>
              <w:t>3.1</w:t>
            </w:r>
            <w:r w:rsidRPr="004C7489">
              <w:rPr>
                <w:rFonts w:cs="Arial"/>
                <w:color w:val="000000"/>
                <w:sz w:val="22"/>
                <w:szCs w:val="22"/>
              </w:rPr>
              <w:t>%)</w:t>
            </w:r>
          </w:p>
        </w:tc>
      </w:tr>
      <w:tr w:rsidR="00104F1D" w:rsidRPr="003B72D6" w14:paraId="1F0A553C" w14:textId="77777777" w:rsidTr="00511ED1">
        <w:trPr>
          <w:cantSplit/>
        </w:trPr>
        <w:tc>
          <w:tcPr>
            <w:tcW w:w="6613" w:type="dxa"/>
            <w:vAlign w:val="top"/>
          </w:tcPr>
          <w:p w14:paraId="49B14D30" w14:textId="77777777" w:rsidR="00104F1D" w:rsidRPr="003B72D6" w:rsidRDefault="00104F1D" w:rsidP="002D0C57">
            <w:pPr>
              <w:rPr>
                <w:rFonts w:cs="Arial"/>
                <w:b/>
                <w:bCs/>
                <w:sz w:val="22"/>
                <w:szCs w:val="22"/>
              </w:rPr>
            </w:pPr>
            <w:r w:rsidRPr="003B72D6">
              <w:rPr>
                <w:rFonts w:cs="Arial"/>
                <w:b/>
                <w:bCs/>
                <w:sz w:val="22"/>
                <w:szCs w:val="22"/>
              </w:rPr>
              <w:t>Persons with dementia</w:t>
            </w:r>
          </w:p>
        </w:tc>
        <w:tc>
          <w:tcPr>
            <w:tcW w:w="2879" w:type="dxa"/>
            <w:vAlign w:val="bottom"/>
          </w:tcPr>
          <w:p w14:paraId="31EAFD76" w14:textId="65170CC7" w:rsidR="00104F1D" w:rsidRPr="003B72D6" w:rsidRDefault="00104F1D" w:rsidP="002D0C57">
            <w:pPr>
              <w:jc w:val="center"/>
              <w:rPr>
                <w:rFonts w:cs="Arial"/>
                <w:sz w:val="22"/>
                <w:szCs w:val="22"/>
              </w:rPr>
            </w:pPr>
            <w:r w:rsidRPr="004C7489">
              <w:rPr>
                <w:rFonts w:cs="Arial"/>
                <w:color w:val="000000"/>
                <w:sz w:val="22"/>
                <w:szCs w:val="22"/>
              </w:rPr>
              <w:t>24</w:t>
            </w:r>
            <w:r w:rsidR="009D6CB9">
              <w:rPr>
                <w:rFonts w:cs="Arial"/>
                <w:color w:val="000000"/>
                <w:sz w:val="22"/>
                <w:szCs w:val="22"/>
              </w:rPr>
              <w:t>,</w:t>
            </w:r>
            <w:r w:rsidRPr="004C7489">
              <w:rPr>
                <w:rFonts w:cs="Arial"/>
                <w:color w:val="000000"/>
                <w:sz w:val="22"/>
                <w:szCs w:val="22"/>
              </w:rPr>
              <w:t>869 (</w:t>
            </w:r>
            <w:r>
              <w:rPr>
                <w:rFonts w:cs="Arial"/>
                <w:color w:val="000000"/>
                <w:sz w:val="22"/>
                <w:szCs w:val="22"/>
              </w:rPr>
              <w:t>0.7</w:t>
            </w:r>
            <w:r w:rsidRPr="004C7489">
              <w:rPr>
                <w:rFonts w:cs="Arial"/>
                <w:color w:val="000000"/>
                <w:sz w:val="22"/>
                <w:szCs w:val="22"/>
              </w:rPr>
              <w:t>%)</w:t>
            </w:r>
          </w:p>
        </w:tc>
      </w:tr>
      <w:tr w:rsidR="00104F1D" w:rsidRPr="003B72D6" w14:paraId="691ECF15" w14:textId="77777777" w:rsidTr="00511ED1">
        <w:trPr>
          <w:cantSplit/>
        </w:trPr>
        <w:tc>
          <w:tcPr>
            <w:tcW w:w="6613" w:type="dxa"/>
            <w:vAlign w:val="top"/>
          </w:tcPr>
          <w:p w14:paraId="6A74AF91" w14:textId="77777777" w:rsidR="00104F1D" w:rsidRPr="003B72D6" w:rsidRDefault="00104F1D" w:rsidP="002D0C57">
            <w:pPr>
              <w:rPr>
                <w:rFonts w:cs="Arial"/>
                <w:b/>
                <w:bCs/>
                <w:sz w:val="22"/>
                <w:szCs w:val="22"/>
              </w:rPr>
            </w:pPr>
            <w:r w:rsidRPr="003B72D6">
              <w:rPr>
                <w:rFonts w:cs="Arial"/>
                <w:b/>
                <w:bCs/>
                <w:sz w:val="22"/>
                <w:szCs w:val="22"/>
              </w:rPr>
              <w:t>Persons with diabetes</w:t>
            </w:r>
          </w:p>
        </w:tc>
        <w:tc>
          <w:tcPr>
            <w:tcW w:w="2879" w:type="dxa"/>
            <w:vAlign w:val="bottom"/>
          </w:tcPr>
          <w:p w14:paraId="1980468A" w14:textId="78334CCD" w:rsidR="00104F1D" w:rsidRPr="003B72D6" w:rsidRDefault="00104F1D" w:rsidP="002D0C57">
            <w:pPr>
              <w:jc w:val="center"/>
              <w:rPr>
                <w:rFonts w:cs="Arial"/>
                <w:sz w:val="22"/>
                <w:szCs w:val="22"/>
              </w:rPr>
            </w:pPr>
            <w:r w:rsidRPr="004C7489">
              <w:rPr>
                <w:rFonts w:cs="Arial"/>
                <w:color w:val="000000"/>
                <w:sz w:val="22"/>
                <w:szCs w:val="22"/>
              </w:rPr>
              <w:t>142</w:t>
            </w:r>
            <w:r w:rsidR="009D6CB9">
              <w:rPr>
                <w:rFonts w:cs="Arial"/>
                <w:color w:val="000000"/>
                <w:sz w:val="22"/>
                <w:szCs w:val="22"/>
              </w:rPr>
              <w:t>,</w:t>
            </w:r>
            <w:r w:rsidRPr="004C7489">
              <w:rPr>
                <w:rFonts w:cs="Arial"/>
                <w:color w:val="000000"/>
                <w:sz w:val="22"/>
                <w:szCs w:val="22"/>
              </w:rPr>
              <w:t>420 (</w:t>
            </w:r>
            <w:r>
              <w:rPr>
                <w:rFonts w:cs="Arial"/>
                <w:color w:val="000000"/>
                <w:sz w:val="22"/>
                <w:szCs w:val="22"/>
              </w:rPr>
              <w:t>4.1</w:t>
            </w:r>
            <w:r w:rsidRPr="004C7489">
              <w:rPr>
                <w:rFonts w:cs="Arial"/>
                <w:color w:val="000000"/>
                <w:sz w:val="22"/>
                <w:szCs w:val="22"/>
              </w:rPr>
              <w:t>%)</w:t>
            </w:r>
          </w:p>
        </w:tc>
      </w:tr>
      <w:tr w:rsidR="00104F1D" w:rsidRPr="003B72D6" w14:paraId="4C76F83A" w14:textId="77777777" w:rsidTr="00511ED1">
        <w:trPr>
          <w:cantSplit/>
        </w:trPr>
        <w:tc>
          <w:tcPr>
            <w:tcW w:w="6613" w:type="dxa"/>
            <w:vAlign w:val="top"/>
          </w:tcPr>
          <w:p w14:paraId="5DFB463F" w14:textId="77777777" w:rsidR="00104F1D" w:rsidRPr="003B72D6" w:rsidRDefault="00104F1D" w:rsidP="002D0C57">
            <w:pPr>
              <w:rPr>
                <w:rFonts w:cs="Arial"/>
                <w:b/>
                <w:bCs/>
                <w:sz w:val="22"/>
                <w:szCs w:val="22"/>
              </w:rPr>
            </w:pPr>
            <w:r w:rsidRPr="003B72D6">
              <w:rPr>
                <w:rFonts w:cs="Arial"/>
                <w:b/>
                <w:bCs/>
                <w:sz w:val="22"/>
                <w:szCs w:val="22"/>
              </w:rPr>
              <w:t>Persons with heart disease</w:t>
            </w:r>
          </w:p>
        </w:tc>
        <w:tc>
          <w:tcPr>
            <w:tcW w:w="2879" w:type="dxa"/>
            <w:vAlign w:val="bottom"/>
          </w:tcPr>
          <w:p w14:paraId="0BC2D521" w14:textId="55B6B1D0" w:rsidR="00104F1D" w:rsidRPr="003B72D6" w:rsidRDefault="00104F1D" w:rsidP="002D0C57">
            <w:pPr>
              <w:jc w:val="center"/>
              <w:rPr>
                <w:rFonts w:cs="Arial"/>
                <w:sz w:val="22"/>
                <w:szCs w:val="22"/>
              </w:rPr>
            </w:pPr>
            <w:r w:rsidRPr="004C7489">
              <w:rPr>
                <w:rFonts w:cs="Arial"/>
                <w:color w:val="000000"/>
                <w:sz w:val="22"/>
                <w:szCs w:val="22"/>
              </w:rPr>
              <w:t>137</w:t>
            </w:r>
            <w:r w:rsidR="009D6CB9">
              <w:rPr>
                <w:rFonts w:cs="Arial"/>
                <w:color w:val="000000"/>
                <w:sz w:val="22"/>
                <w:szCs w:val="22"/>
              </w:rPr>
              <w:t>,</w:t>
            </w:r>
            <w:r w:rsidRPr="004C7489">
              <w:rPr>
                <w:rFonts w:cs="Arial"/>
                <w:color w:val="000000"/>
                <w:sz w:val="22"/>
                <w:szCs w:val="22"/>
              </w:rPr>
              <w:t>349 (</w:t>
            </w:r>
            <w:r>
              <w:rPr>
                <w:rFonts w:cs="Arial"/>
                <w:color w:val="000000"/>
                <w:sz w:val="22"/>
                <w:szCs w:val="22"/>
              </w:rPr>
              <w:t>4</w:t>
            </w:r>
            <w:r w:rsidRPr="004C7489">
              <w:rPr>
                <w:rFonts w:cs="Arial"/>
                <w:color w:val="000000"/>
                <w:sz w:val="22"/>
                <w:szCs w:val="22"/>
              </w:rPr>
              <w:t>%)</w:t>
            </w:r>
          </w:p>
        </w:tc>
      </w:tr>
      <w:tr w:rsidR="00104F1D" w:rsidRPr="003B72D6" w14:paraId="46FECD66" w14:textId="77777777" w:rsidTr="00511ED1">
        <w:trPr>
          <w:cantSplit/>
        </w:trPr>
        <w:tc>
          <w:tcPr>
            <w:tcW w:w="6613" w:type="dxa"/>
            <w:vAlign w:val="top"/>
          </w:tcPr>
          <w:p w14:paraId="0B1DAD7A" w14:textId="77777777" w:rsidR="00104F1D" w:rsidRPr="003B72D6" w:rsidRDefault="00104F1D"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0C94E416" w14:textId="2DFE9F4B" w:rsidR="00104F1D" w:rsidRPr="003B72D6" w:rsidRDefault="00104F1D" w:rsidP="002D0C57">
            <w:pPr>
              <w:jc w:val="center"/>
              <w:rPr>
                <w:rFonts w:cs="Arial"/>
                <w:sz w:val="22"/>
                <w:szCs w:val="22"/>
              </w:rPr>
            </w:pPr>
            <w:r w:rsidRPr="004C7489">
              <w:rPr>
                <w:rFonts w:cs="Arial"/>
                <w:color w:val="000000"/>
                <w:sz w:val="22"/>
                <w:szCs w:val="22"/>
              </w:rPr>
              <w:t>29</w:t>
            </w:r>
            <w:r w:rsidR="009D6CB9">
              <w:rPr>
                <w:rFonts w:cs="Arial"/>
                <w:color w:val="000000"/>
                <w:sz w:val="22"/>
                <w:szCs w:val="22"/>
              </w:rPr>
              <w:t>,</w:t>
            </w:r>
            <w:r w:rsidRPr="004C7489">
              <w:rPr>
                <w:rFonts w:cs="Arial"/>
                <w:color w:val="000000"/>
                <w:sz w:val="22"/>
                <w:szCs w:val="22"/>
              </w:rPr>
              <w:t>473 (</w:t>
            </w:r>
            <w:r>
              <w:rPr>
                <w:rFonts w:cs="Arial"/>
                <w:color w:val="000000"/>
                <w:sz w:val="22"/>
                <w:szCs w:val="22"/>
              </w:rPr>
              <w:t>0.9</w:t>
            </w:r>
            <w:r w:rsidRPr="004C7489">
              <w:rPr>
                <w:rFonts w:cs="Arial"/>
                <w:color w:val="000000"/>
                <w:sz w:val="22"/>
                <w:szCs w:val="22"/>
              </w:rPr>
              <w:t>%)</w:t>
            </w:r>
          </w:p>
        </w:tc>
      </w:tr>
      <w:tr w:rsidR="00104F1D" w:rsidRPr="003B72D6" w14:paraId="2F1FBC85" w14:textId="77777777" w:rsidTr="00511ED1">
        <w:trPr>
          <w:cantSplit/>
        </w:trPr>
        <w:tc>
          <w:tcPr>
            <w:tcW w:w="6613" w:type="dxa"/>
            <w:vAlign w:val="top"/>
          </w:tcPr>
          <w:p w14:paraId="381A9EBE" w14:textId="77777777" w:rsidR="00104F1D" w:rsidRPr="003B72D6" w:rsidRDefault="00104F1D" w:rsidP="002D0C57">
            <w:pPr>
              <w:rPr>
                <w:rFonts w:cs="Arial"/>
                <w:b/>
                <w:bCs/>
                <w:sz w:val="22"/>
                <w:szCs w:val="22"/>
              </w:rPr>
            </w:pPr>
            <w:r w:rsidRPr="003B72D6">
              <w:rPr>
                <w:rFonts w:cs="Arial"/>
                <w:b/>
                <w:bCs/>
                <w:sz w:val="22"/>
                <w:szCs w:val="22"/>
              </w:rPr>
              <w:t>Persons with lung condition</w:t>
            </w:r>
          </w:p>
        </w:tc>
        <w:tc>
          <w:tcPr>
            <w:tcW w:w="2879" w:type="dxa"/>
            <w:vAlign w:val="bottom"/>
          </w:tcPr>
          <w:p w14:paraId="7048ACF2" w14:textId="0F9BD493" w:rsidR="00104F1D" w:rsidRPr="003B72D6" w:rsidRDefault="00104F1D" w:rsidP="002D0C57">
            <w:pPr>
              <w:jc w:val="center"/>
              <w:rPr>
                <w:rFonts w:cs="Arial"/>
                <w:sz w:val="22"/>
                <w:szCs w:val="22"/>
              </w:rPr>
            </w:pPr>
            <w:r w:rsidRPr="004C7489">
              <w:rPr>
                <w:rFonts w:cs="Arial"/>
                <w:color w:val="000000"/>
                <w:sz w:val="22"/>
                <w:szCs w:val="22"/>
              </w:rPr>
              <w:t>65</w:t>
            </w:r>
            <w:r w:rsidR="009D6CB9">
              <w:rPr>
                <w:rFonts w:cs="Arial"/>
                <w:color w:val="000000"/>
                <w:sz w:val="22"/>
                <w:szCs w:val="22"/>
              </w:rPr>
              <w:t>,</w:t>
            </w:r>
            <w:r w:rsidRPr="004C7489">
              <w:rPr>
                <w:rFonts w:cs="Arial"/>
                <w:color w:val="000000"/>
                <w:sz w:val="22"/>
                <w:szCs w:val="22"/>
              </w:rPr>
              <w:t>426 (</w:t>
            </w:r>
            <w:r>
              <w:rPr>
                <w:rFonts w:cs="Arial"/>
                <w:color w:val="000000"/>
                <w:sz w:val="22"/>
                <w:szCs w:val="22"/>
              </w:rPr>
              <w:t>1.9</w:t>
            </w:r>
            <w:r w:rsidRPr="004C7489">
              <w:rPr>
                <w:rFonts w:cs="Arial"/>
                <w:color w:val="000000"/>
                <w:sz w:val="22"/>
                <w:szCs w:val="22"/>
              </w:rPr>
              <w:t>%)</w:t>
            </w:r>
          </w:p>
        </w:tc>
      </w:tr>
      <w:tr w:rsidR="00104F1D" w:rsidRPr="003B72D6" w14:paraId="2094CC7F" w14:textId="77777777" w:rsidTr="00511ED1">
        <w:trPr>
          <w:cantSplit/>
        </w:trPr>
        <w:tc>
          <w:tcPr>
            <w:tcW w:w="6613" w:type="dxa"/>
            <w:vAlign w:val="top"/>
          </w:tcPr>
          <w:p w14:paraId="6F9016DA" w14:textId="77777777" w:rsidR="00104F1D" w:rsidRPr="003B72D6" w:rsidRDefault="00104F1D"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05C98F8D" w14:textId="6AF5FE12" w:rsidR="00104F1D" w:rsidRPr="003B72D6" w:rsidRDefault="00104F1D" w:rsidP="002D0C57">
            <w:pPr>
              <w:jc w:val="center"/>
              <w:rPr>
                <w:rFonts w:cs="Arial"/>
                <w:sz w:val="22"/>
                <w:szCs w:val="22"/>
              </w:rPr>
            </w:pPr>
            <w:r w:rsidRPr="004C7489">
              <w:rPr>
                <w:rFonts w:cs="Arial"/>
                <w:color w:val="000000"/>
                <w:sz w:val="22"/>
                <w:szCs w:val="22"/>
              </w:rPr>
              <w:t>330</w:t>
            </w:r>
            <w:r w:rsidR="009D6CB9">
              <w:rPr>
                <w:rFonts w:cs="Arial"/>
                <w:color w:val="000000"/>
                <w:sz w:val="22"/>
                <w:szCs w:val="22"/>
              </w:rPr>
              <w:t>,</w:t>
            </w:r>
            <w:r w:rsidRPr="004C7489">
              <w:rPr>
                <w:rFonts w:cs="Arial"/>
                <w:color w:val="000000"/>
                <w:sz w:val="22"/>
                <w:szCs w:val="22"/>
              </w:rPr>
              <w:t>128 (</w:t>
            </w:r>
            <w:r>
              <w:rPr>
                <w:rFonts w:cs="Arial"/>
                <w:color w:val="000000"/>
                <w:sz w:val="22"/>
                <w:szCs w:val="22"/>
              </w:rPr>
              <w:t>9.6</w:t>
            </w:r>
            <w:r w:rsidRPr="004C7489">
              <w:rPr>
                <w:rFonts w:cs="Arial"/>
                <w:color w:val="000000"/>
                <w:sz w:val="22"/>
                <w:szCs w:val="22"/>
              </w:rPr>
              <w:t>%)</w:t>
            </w:r>
          </w:p>
        </w:tc>
      </w:tr>
      <w:tr w:rsidR="00104F1D" w:rsidRPr="003B72D6" w14:paraId="04B60714" w14:textId="77777777" w:rsidTr="00511ED1">
        <w:trPr>
          <w:cantSplit/>
        </w:trPr>
        <w:tc>
          <w:tcPr>
            <w:tcW w:w="6613" w:type="dxa"/>
            <w:vAlign w:val="top"/>
          </w:tcPr>
          <w:p w14:paraId="0775E76D" w14:textId="77777777" w:rsidR="00104F1D" w:rsidRPr="003B72D6" w:rsidRDefault="00104F1D" w:rsidP="002D0C57">
            <w:pPr>
              <w:rPr>
                <w:rFonts w:cs="Arial"/>
                <w:b/>
                <w:bCs/>
                <w:sz w:val="22"/>
                <w:szCs w:val="22"/>
              </w:rPr>
            </w:pPr>
            <w:r w:rsidRPr="003B72D6">
              <w:rPr>
                <w:rFonts w:cs="Arial"/>
                <w:b/>
                <w:bCs/>
                <w:sz w:val="22"/>
                <w:szCs w:val="22"/>
              </w:rPr>
              <w:t>Persons with stroke</w:t>
            </w:r>
          </w:p>
        </w:tc>
        <w:tc>
          <w:tcPr>
            <w:tcW w:w="2879" w:type="dxa"/>
            <w:vAlign w:val="bottom"/>
          </w:tcPr>
          <w:p w14:paraId="513BF86B" w14:textId="2BEAC955" w:rsidR="00104F1D" w:rsidRPr="003B72D6" w:rsidRDefault="00104F1D" w:rsidP="002D0C57">
            <w:pPr>
              <w:jc w:val="center"/>
              <w:rPr>
                <w:rFonts w:cs="Arial"/>
                <w:sz w:val="22"/>
                <w:szCs w:val="22"/>
              </w:rPr>
            </w:pPr>
            <w:r w:rsidRPr="004C7489">
              <w:rPr>
                <w:rFonts w:cs="Arial"/>
                <w:color w:val="000000"/>
                <w:sz w:val="22"/>
                <w:szCs w:val="22"/>
              </w:rPr>
              <w:t>31</w:t>
            </w:r>
            <w:r w:rsidR="009D6CB9">
              <w:rPr>
                <w:rFonts w:cs="Arial"/>
                <w:color w:val="000000"/>
                <w:sz w:val="22"/>
                <w:szCs w:val="22"/>
              </w:rPr>
              <w:t>,</w:t>
            </w:r>
            <w:r w:rsidRPr="004C7489">
              <w:rPr>
                <w:rFonts w:cs="Arial"/>
                <w:color w:val="000000"/>
                <w:sz w:val="22"/>
                <w:szCs w:val="22"/>
              </w:rPr>
              <w:t>251 (</w:t>
            </w:r>
            <w:r>
              <w:rPr>
                <w:rFonts w:cs="Arial"/>
                <w:color w:val="000000"/>
                <w:sz w:val="22"/>
                <w:szCs w:val="22"/>
              </w:rPr>
              <w:t>0.9</w:t>
            </w:r>
            <w:r w:rsidRPr="004C7489">
              <w:rPr>
                <w:rFonts w:cs="Arial"/>
                <w:color w:val="000000"/>
                <w:sz w:val="22"/>
                <w:szCs w:val="22"/>
              </w:rPr>
              <w:t>%)</w:t>
            </w:r>
          </w:p>
        </w:tc>
      </w:tr>
      <w:tr w:rsidR="00104F1D" w:rsidRPr="003B72D6" w14:paraId="65CB029C" w14:textId="77777777" w:rsidTr="00511ED1">
        <w:trPr>
          <w:cantSplit/>
        </w:trPr>
        <w:tc>
          <w:tcPr>
            <w:tcW w:w="6613" w:type="dxa"/>
            <w:vAlign w:val="top"/>
          </w:tcPr>
          <w:p w14:paraId="563A3473" w14:textId="77777777" w:rsidR="00104F1D" w:rsidRPr="003B72D6" w:rsidRDefault="00104F1D" w:rsidP="002D0C57">
            <w:pPr>
              <w:rPr>
                <w:rFonts w:cs="Arial"/>
                <w:b/>
                <w:bCs/>
                <w:sz w:val="22"/>
                <w:szCs w:val="22"/>
              </w:rPr>
            </w:pPr>
            <w:r w:rsidRPr="003B72D6">
              <w:rPr>
                <w:rFonts w:cs="Arial"/>
                <w:b/>
                <w:bCs/>
                <w:sz w:val="22"/>
                <w:szCs w:val="22"/>
              </w:rPr>
              <w:t>Persons with any other condition</w:t>
            </w:r>
          </w:p>
        </w:tc>
        <w:tc>
          <w:tcPr>
            <w:tcW w:w="2879" w:type="dxa"/>
            <w:vAlign w:val="bottom"/>
          </w:tcPr>
          <w:p w14:paraId="11FB03BC" w14:textId="10926077" w:rsidR="00104F1D" w:rsidRPr="003B72D6" w:rsidRDefault="00104F1D" w:rsidP="002D0C57">
            <w:pPr>
              <w:jc w:val="center"/>
              <w:rPr>
                <w:rFonts w:cs="Arial"/>
                <w:sz w:val="22"/>
                <w:szCs w:val="22"/>
              </w:rPr>
            </w:pPr>
            <w:r w:rsidRPr="004C7489">
              <w:rPr>
                <w:rFonts w:cs="Arial"/>
                <w:color w:val="000000"/>
                <w:sz w:val="22"/>
                <w:szCs w:val="22"/>
              </w:rPr>
              <w:t>296</w:t>
            </w:r>
            <w:r w:rsidR="009D6CB9">
              <w:rPr>
                <w:rFonts w:cs="Arial"/>
                <w:color w:val="000000"/>
                <w:sz w:val="22"/>
                <w:szCs w:val="22"/>
              </w:rPr>
              <w:t>,</w:t>
            </w:r>
            <w:r w:rsidRPr="004C7489">
              <w:rPr>
                <w:rFonts w:cs="Arial"/>
                <w:color w:val="000000"/>
                <w:sz w:val="22"/>
                <w:szCs w:val="22"/>
              </w:rPr>
              <w:t>924 (</w:t>
            </w:r>
            <w:r>
              <w:rPr>
                <w:rFonts w:cs="Arial"/>
                <w:color w:val="000000"/>
                <w:sz w:val="22"/>
                <w:szCs w:val="22"/>
              </w:rPr>
              <w:t>8.6</w:t>
            </w:r>
            <w:r w:rsidRPr="004C7489">
              <w:rPr>
                <w:rFonts w:cs="Arial"/>
                <w:color w:val="000000"/>
                <w:sz w:val="22"/>
                <w:szCs w:val="22"/>
              </w:rPr>
              <w:t>%)</w:t>
            </w:r>
          </w:p>
        </w:tc>
      </w:tr>
      <w:tr w:rsidR="00104F1D" w:rsidRPr="003B72D6" w14:paraId="1A3A3D82" w14:textId="77777777" w:rsidTr="00511ED1">
        <w:trPr>
          <w:cantSplit/>
        </w:trPr>
        <w:tc>
          <w:tcPr>
            <w:tcW w:w="6613" w:type="dxa"/>
            <w:vAlign w:val="top"/>
          </w:tcPr>
          <w:p w14:paraId="3830072B" w14:textId="77777777" w:rsidR="00104F1D" w:rsidRPr="003B72D6" w:rsidRDefault="00104F1D" w:rsidP="002D0C57">
            <w:pPr>
              <w:rPr>
                <w:rFonts w:cs="Arial"/>
                <w:b/>
                <w:bCs/>
                <w:sz w:val="22"/>
                <w:szCs w:val="22"/>
              </w:rPr>
            </w:pPr>
            <w:r w:rsidRPr="003B72D6">
              <w:rPr>
                <w:rFonts w:cs="Arial"/>
                <w:b/>
                <w:bCs/>
                <w:sz w:val="22"/>
                <w:szCs w:val="22"/>
              </w:rPr>
              <w:t>Persons no health condition</w:t>
            </w:r>
          </w:p>
        </w:tc>
        <w:tc>
          <w:tcPr>
            <w:tcW w:w="2879" w:type="dxa"/>
            <w:vAlign w:val="bottom"/>
          </w:tcPr>
          <w:p w14:paraId="258FD710" w14:textId="1CE282F2" w:rsidR="00104F1D" w:rsidRPr="003B72D6" w:rsidRDefault="00104F1D" w:rsidP="002D0C57">
            <w:pPr>
              <w:jc w:val="center"/>
              <w:rPr>
                <w:rFonts w:cs="Arial"/>
                <w:sz w:val="22"/>
                <w:szCs w:val="22"/>
              </w:rPr>
            </w:pPr>
            <w:r w:rsidRPr="004C7489">
              <w:rPr>
                <w:rFonts w:cs="Arial"/>
                <w:color w:val="000000"/>
                <w:sz w:val="22"/>
                <w:szCs w:val="22"/>
              </w:rPr>
              <w:t>2</w:t>
            </w:r>
            <w:r w:rsidR="009D6CB9">
              <w:rPr>
                <w:rFonts w:cs="Arial"/>
                <w:color w:val="000000"/>
                <w:sz w:val="22"/>
                <w:szCs w:val="22"/>
              </w:rPr>
              <w:t>,</w:t>
            </w:r>
            <w:r w:rsidRPr="004C7489">
              <w:rPr>
                <w:rFonts w:cs="Arial"/>
                <w:color w:val="000000"/>
                <w:sz w:val="22"/>
                <w:szCs w:val="22"/>
              </w:rPr>
              <w:t>062</w:t>
            </w:r>
            <w:r w:rsidR="009D6CB9">
              <w:rPr>
                <w:rFonts w:cs="Arial"/>
                <w:color w:val="000000"/>
                <w:sz w:val="22"/>
                <w:szCs w:val="22"/>
              </w:rPr>
              <w:t>,</w:t>
            </w:r>
            <w:r w:rsidRPr="004C7489">
              <w:rPr>
                <w:rFonts w:cs="Arial"/>
                <w:color w:val="000000"/>
                <w:sz w:val="22"/>
                <w:szCs w:val="22"/>
              </w:rPr>
              <w:t>698 (</w:t>
            </w:r>
            <w:r>
              <w:rPr>
                <w:rFonts w:cs="Arial"/>
                <w:color w:val="000000"/>
                <w:sz w:val="22"/>
                <w:szCs w:val="22"/>
              </w:rPr>
              <w:t>59.8</w:t>
            </w:r>
            <w:r w:rsidRPr="004C7489">
              <w:rPr>
                <w:rFonts w:cs="Arial"/>
                <w:color w:val="000000"/>
                <w:sz w:val="22"/>
                <w:szCs w:val="22"/>
              </w:rPr>
              <w:t>%)</w:t>
            </w:r>
          </w:p>
        </w:tc>
      </w:tr>
      <w:tr w:rsidR="00104F1D" w:rsidRPr="003B72D6" w14:paraId="426A3F80" w14:textId="77777777" w:rsidTr="00511ED1">
        <w:trPr>
          <w:cantSplit/>
        </w:trPr>
        <w:tc>
          <w:tcPr>
            <w:tcW w:w="6613" w:type="dxa"/>
            <w:shd w:val="clear" w:color="auto" w:fill="00DCA1" w:themeFill="background2"/>
            <w:vAlign w:val="top"/>
          </w:tcPr>
          <w:p w14:paraId="572D1D87" w14:textId="77777777" w:rsidR="00104F1D" w:rsidRPr="003B72D6" w:rsidRDefault="00104F1D"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78D299FC" w14:textId="77777777" w:rsidR="00104F1D" w:rsidRPr="003B72D6" w:rsidRDefault="00104F1D" w:rsidP="002D0C57">
            <w:pPr>
              <w:jc w:val="center"/>
              <w:rPr>
                <w:rFonts w:cs="Arial"/>
                <w:b/>
                <w:bCs/>
                <w:sz w:val="22"/>
                <w:szCs w:val="22"/>
              </w:rPr>
            </w:pPr>
            <w:r w:rsidRPr="003B72D6">
              <w:rPr>
                <w:rFonts w:cs="Arial"/>
                <w:b/>
                <w:bCs/>
                <w:sz w:val="22"/>
                <w:szCs w:val="22"/>
              </w:rPr>
              <w:t>Total</w:t>
            </w:r>
          </w:p>
        </w:tc>
      </w:tr>
      <w:tr w:rsidR="00104F1D" w:rsidRPr="003B72D6" w14:paraId="62EE36CC" w14:textId="77777777" w:rsidTr="00511ED1">
        <w:trPr>
          <w:cantSplit/>
        </w:trPr>
        <w:tc>
          <w:tcPr>
            <w:tcW w:w="6613" w:type="dxa"/>
            <w:vAlign w:val="top"/>
          </w:tcPr>
          <w:p w14:paraId="0112DB29" w14:textId="77777777" w:rsidR="00104F1D" w:rsidRPr="003B72D6" w:rsidRDefault="00104F1D" w:rsidP="002D0C57">
            <w:pPr>
              <w:rPr>
                <w:rFonts w:cs="Arial"/>
                <w:b/>
                <w:bCs/>
                <w:sz w:val="22"/>
                <w:szCs w:val="22"/>
              </w:rPr>
            </w:pPr>
            <w:r w:rsidRPr="003B72D6">
              <w:rPr>
                <w:rFonts w:cs="Arial"/>
                <w:b/>
                <w:bCs/>
                <w:sz w:val="22"/>
                <w:szCs w:val="22"/>
              </w:rPr>
              <w:t>Persons providing unpaid care</w:t>
            </w:r>
          </w:p>
        </w:tc>
        <w:tc>
          <w:tcPr>
            <w:tcW w:w="2879" w:type="dxa"/>
            <w:vAlign w:val="bottom"/>
          </w:tcPr>
          <w:p w14:paraId="4B6E5636" w14:textId="5898C3DA" w:rsidR="00104F1D" w:rsidRPr="003B72D6" w:rsidRDefault="00104F1D" w:rsidP="002D0C57">
            <w:pPr>
              <w:jc w:val="center"/>
              <w:rPr>
                <w:rFonts w:cs="Arial"/>
                <w:sz w:val="22"/>
                <w:szCs w:val="22"/>
              </w:rPr>
            </w:pPr>
            <w:r w:rsidRPr="004C7489">
              <w:rPr>
                <w:rFonts w:cs="Arial"/>
                <w:color w:val="000000"/>
                <w:sz w:val="22"/>
                <w:szCs w:val="22"/>
              </w:rPr>
              <w:t>392</w:t>
            </w:r>
            <w:r w:rsidR="009D6CB9">
              <w:rPr>
                <w:rFonts w:cs="Arial"/>
                <w:color w:val="000000"/>
                <w:sz w:val="22"/>
                <w:szCs w:val="22"/>
              </w:rPr>
              <w:t>,</w:t>
            </w:r>
            <w:r w:rsidRPr="004C7489">
              <w:rPr>
                <w:rFonts w:cs="Arial"/>
                <w:color w:val="000000"/>
                <w:sz w:val="22"/>
                <w:szCs w:val="22"/>
              </w:rPr>
              <w:t>328 (</w:t>
            </w:r>
            <w:r>
              <w:rPr>
                <w:rFonts w:cs="Arial"/>
                <w:color w:val="000000"/>
                <w:sz w:val="22"/>
                <w:szCs w:val="22"/>
              </w:rPr>
              <w:t>11.4</w:t>
            </w:r>
            <w:r w:rsidRPr="004C7489">
              <w:rPr>
                <w:rFonts w:cs="Arial"/>
                <w:color w:val="000000"/>
                <w:sz w:val="22"/>
                <w:szCs w:val="22"/>
              </w:rPr>
              <w:t>%)</w:t>
            </w:r>
          </w:p>
        </w:tc>
      </w:tr>
      <w:tr w:rsidR="00104F1D" w:rsidRPr="003B72D6" w14:paraId="1EA28E08" w14:textId="77777777" w:rsidTr="00511ED1">
        <w:trPr>
          <w:cantSplit/>
        </w:trPr>
        <w:tc>
          <w:tcPr>
            <w:tcW w:w="6613" w:type="dxa"/>
            <w:vAlign w:val="top"/>
          </w:tcPr>
          <w:p w14:paraId="67B92BF7" w14:textId="77777777" w:rsidR="00104F1D" w:rsidRPr="003B72D6" w:rsidRDefault="00104F1D" w:rsidP="002D0C57">
            <w:pPr>
              <w:rPr>
                <w:rFonts w:cs="Arial"/>
                <w:b/>
                <w:bCs/>
                <w:sz w:val="22"/>
                <w:szCs w:val="22"/>
              </w:rPr>
            </w:pPr>
            <w:r w:rsidRPr="003B72D6">
              <w:rPr>
                <w:rFonts w:cs="Arial"/>
                <w:b/>
                <w:bCs/>
                <w:sz w:val="22"/>
                <w:szCs w:val="22"/>
              </w:rPr>
              <w:t>Persons homeless</w:t>
            </w:r>
          </w:p>
        </w:tc>
        <w:tc>
          <w:tcPr>
            <w:tcW w:w="2879" w:type="dxa"/>
            <w:vAlign w:val="bottom"/>
          </w:tcPr>
          <w:p w14:paraId="45D8863C" w14:textId="0CBB34AE" w:rsidR="00104F1D" w:rsidRPr="003B72D6" w:rsidRDefault="00104F1D" w:rsidP="002D0C57">
            <w:pPr>
              <w:jc w:val="center"/>
              <w:rPr>
                <w:rFonts w:cs="Arial"/>
                <w:sz w:val="22"/>
                <w:szCs w:val="22"/>
              </w:rPr>
            </w:pPr>
            <w:r w:rsidRPr="004C7489">
              <w:rPr>
                <w:rFonts w:cs="Arial"/>
                <w:color w:val="000000"/>
                <w:sz w:val="22"/>
                <w:szCs w:val="22"/>
              </w:rPr>
              <w:t>11</w:t>
            </w:r>
            <w:r w:rsidR="009D6CB9">
              <w:rPr>
                <w:rFonts w:cs="Arial"/>
                <w:color w:val="000000"/>
                <w:sz w:val="22"/>
                <w:szCs w:val="22"/>
              </w:rPr>
              <w:t>,</w:t>
            </w:r>
            <w:r w:rsidRPr="004C7489">
              <w:rPr>
                <w:rFonts w:cs="Arial"/>
                <w:color w:val="000000"/>
                <w:sz w:val="22"/>
                <w:szCs w:val="22"/>
              </w:rPr>
              <w:t>452 (</w:t>
            </w:r>
            <w:r>
              <w:rPr>
                <w:rFonts w:cs="Arial"/>
                <w:color w:val="000000"/>
                <w:sz w:val="22"/>
                <w:szCs w:val="22"/>
              </w:rPr>
              <w:t>0.3</w:t>
            </w:r>
            <w:r w:rsidRPr="004C7489">
              <w:rPr>
                <w:rFonts w:cs="Arial"/>
                <w:color w:val="000000"/>
                <w:sz w:val="22"/>
                <w:szCs w:val="22"/>
              </w:rPr>
              <w:t>%)</w:t>
            </w:r>
          </w:p>
        </w:tc>
      </w:tr>
      <w:tr w:rsidR="00104F1D" w:rsidRPr="003B72D6" w14:paraId="227D467F" w14:textId="77777777" w:rsidTr="00511ED1">
        <w:trPr>
          <w:cantSplit/>
        </w:trPr>
        <w:tc>
          <w:tcPr>
            <w:tcW w:w="6613" w:type="dxa"/>
            <w:vAlign w:val="top"/>
          </w:tcPr>
          <w:p w14:paraId="5D2F8167" w14:textId="77777777" w:rsidR="00104F1D" w:rsidRPr="003B72D6" w:rsidRDefault="00104F1D" w:rsidP="002D0C57">
            <w:pPr>
              <w:rPr>
                <w:rFonts w:cs="Arial"/>
                <w:b/>
                <w:bCs/>
                <w:sz w:val="22"/>
                <w:szCs w:val="22"/>
              </w:rPr>
            </w:pPr>
            <w:r w:rsidRPr="003B72D6">
              <w:rPr>
                <w:rFonts w:cs="Arial"/>
                <w:b/>
                <w:bCs/>
                <w:sz w:val="22"/>
                <w:szCs w:val="22"/>
              </w:rPr>
              <w:t>Household with lone person</w:t>
            </w:r>
          </w:p>
        </w:tc>
        <w:tc>
          <w:tcPr>
            <w:tcW w:w="2879" w:type="dxa"/>
            <w:vAlign w:val="bottom"/>
          </w:tcPr>
          <w:p w14:paraId="0284249D" w14:textId="7CEFA6D4" w:rsidR="00104F1D" w:rsidRPr="003B72D6" w:rsidRDefault="00104F1D" w:rsidP="002D0C57">
            <w:pPr>
              <w:jc w:val="center"/>
              <w:rPr>
                <w:rFonts w:cs="Arial"/>
                <w:sz w:val="22"/>
                <w:szCs w:val="22"/>
              </w:rPr>
            </w:pPr>
            <w:r w:rsidRPr="004C7489">
              <w:rPr>
                <w:rFonts w:cs="Arial"/>
                <w:color w:val="000000"/>
                <w:sz w:val="22"/>
                <w:szCs w:val="22"/>
              </w:rPr>
              <w:t>289</w:t>
            </w:r>
            <w:r w:rsidR="009D6CB9">
              <w:rPr>
                <w:rFonts w:cs="Arial"/>
                <w:color w:val="000000"/>
                <w:sz w:val="22"/>
                <w:szCs w:val="22"/>
              </w:rPr>
              <w:t>,</w:t>
            </w:r>
            <w:r w:rsidRPr="004C7489">
              <w:rPr>
                <w:rFonts w:cs="Arial"/>
                <w:color w:val="000000"/>
                <w:sz w:val="22"/>
                <w:szCs w:val="22"/>
              </w:rPr>
              <w:t>750 (</w:t>
            </w:r>
            <w:r>
              <w:rPr>
                <w:rFonts w:cs="Arial"/>
                <w:color w:val="000000"/>
                <w:sz w:val="22"/>
                <w:szCs w:val="22"/>
              </w:rPr>
              <w:t>23.8</w:t>
            </w:r>
            <w:r w:rsidRPr="004C7489">
              <w:rPr>
                <w:rFonts w:cs="Arial"/>
                <w:color w:val="000000"/>
                <w:sz w:val="22"/>
                <w:szCs w:val="22"/>
              </w:rPr>
              <w:t>%)</w:t>
            </w:r>
          </w:p>
        </w:tc>
      </w:tr>
      <w:tr w:rsidR="00104F1D" w:rsidRPr="003B72D6" w14:paraId="647C0EC2" w14:textId="77777777" w:rsidTr="00511ED1">
        <w:trPr>
          <w:cantSplit/>
        </w:trPr>
        <w:tc>
          <w:tcPr>
            <w:tcW w:w="6613" w:type="dxa"/>
            <w:vAlign w:val="top"/>
          </w:tcPr>
          <w:p w14:paraId="3B06371A" w14:textId="77777777" w:rsidR="00104F1D" w:rsidRPr="003B72D6" w:rsidRDefault="00104F1D"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787CBD6E" w14:textId="2E4FB754" w:rsidR="00104F1D" w:rsidRPr="003B72D6" w:rsidRDefault="00104F1D" w:rsidP="002D0C57">
            <w:pPr>
              <w:jc w:val="center"/>
              <w:rPr>
                <w:rFonts w:cs="Arial"/>
                <w:sz w:val="22"/>
                <w:szCs w:val="22"/>
              </w:rPr>
            </w:pPr>
            <w:r w:rsidRPr="004C7489">
              <w:rPr>
                <w:rFonts w:cs="Arial"/>
                <w:color w:val="000000"/>
                <w:sz w:val="22"/>
                <w:szCs w:val="22"/>
              </w:rPr>
              <w:t>580</w:t>
            </w:r>
            <w:r w:rsidR="009D6CB9">
              <w:rPr>
                <w:rFonts w:cs="Arial"/>
                <w:color w:val="000000"/>
                <w:sz w:val="22"/>
                <w:szCs w:val="22"/>
              </w:rPr>
              <w:t>,</w:t>
            </w:r>
            <w:r w:rsidRPr="004C7489">
              <w:rPr>
                <w:rFonts w:cs="Arial"/>
                <w:color w:val="000000"/>
                <w:sz w:val="22"/>
                <w:szCs w:val="22"/>
              </w:rPr>
              <w:t>003 (</w:t>
            </w:r>
            <w:r>
              <w:rPr>
                <w:rFonts w:cs="Arial"/>
                <w:color w:val="000000"/>
                <w:sz w:val="22"/>
                <w:szCs w:val="22"/>
              </w:rPr>
              <w:t>47.7</w:t>
            </w:r>
            <w:r w:rsidRPr="004C7489">
              <w:rPr>
                <w:rFonts w:cs="Arial"/>
                <w:color w:val="000000"/>
                <w:sz w:val="22"/>
                <w:szCs w:val="22"/>
              </w:rPr>
              <w:t>%)</w:t>
            </w:r>
          </w:p>
        </w:tc>
      </w:tr>
      <w:tr w:rsidR="00104F1D" w:rsidRPr="003B72D6" w14:paraId="091F18CC" w14:textId="77777777" w:rsidTr="00511ED1">
        <w:trPr>
          <w:cantSplit/>
        </w:trPr>
        <w:tc>
          <w:tcPr>
            <w:tcW w:w="6613" w:type="dxa"/>
            <w:vAlign w:val="top"/>
          </w:tcPr>
          <w:p w14:paraId="064F149A" w14:textId="77777777" w:rsidR="00104F1D" w:rsidRPr="003B72D6" w:rsidRDefault="00104F1D"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22D60F8B" w14:textId="1A4A03DA" w:rsidR="00104F1D" w:rsidRPr="003B72D6" w:rsidRDefault="00104F1D" w:rsidP="002D0C57">
            <w:pPr>
              <w:jc w:val="center"/>
              <w:rPr>
                <w:rFonts w:cs="Arial"/>
                <w:sz w:val="22"/>
                <w:szCs w:val="22"/>
              </w:rPr>
            </w:pPr>
            <w:r w:rsidRPr="004C7489">
              <w:rPr>
                <w:rFonts w:cs="Arial"/>
                <w:color w:val="000000"/>
                <w:sz w:val="22"/>
                <w:szCs w:val="22"/>
              </w:rPr>
              <w:t>517</w:t>
            </w:r>
            <w:r w:rsidR="009D6CB9">
              <w:rPr>
                <w:rFonts w:cs="Arial"/>
                <w:color w:val="000000"/>
                <w:sz w:val="22"/>
                <w:szCs w:val="22"/>
              </w:rPr>
              <w:t>,</w:t>
            </w:r>
            <w:r w:rsidRPr="004C7489">
              <w:rPr>
                <w:rFonts w:cs="Arial"/>
                <w:color w:val="000000"/>
                <w:sz w:val="22"/>
                <w:szCs w:val="22"/>
              </w:rPr>
              <w:t>025 (</w:t>
            </w:r>
            <w:r>
              <w:rPr>
                <w:rFonts w:cs="Arial"/>
                <w:color w:val="000000"/>
                <w:sz w:val="22"/>
                <w:szCs w:val="22"/>
              </w:rPr>
              <w:t>42.5</w:t>
            </w:r>
            <w:r w:rsidRPr="004C7489">
              <w:rPr>
                <w:rFonts w:cs="Arial"/>
                <w:color w:val="000000"/>
                <w:sz w:val="22"/>
                <w:szCs w:val="22"/>
              </w:rPr>
              <w:t>%)</w:t>
            </w:r>
          </w:p>
        </w:tc>
      </w:tr>
      <w:tr w:rsidR="00104F1D" w:rsidRPr="003B72D6" w14:paraId="5FBA5B2A" w14:textId="77777777" w:rsidTr="00511ED1">
        <w:trPr>
          <w:cantSplit/>
        </w:trPr>
        <w:tc>
          <w:tcPr>
            <w:tcW w:w="6613" w:type="dxa"/>
            <w:vAlign w:val="top"/>
          </w:tcPr>
          <w:p w14:paraId="090700A9" w14:textId="77777777" w:rsidR="00104F1D" w:rsidRPr="003B72D6" w:rsidRDefault="00104F1D"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6CB10FDC" w14:textId="01087294" w:rsidR="00104F1D" w:rsidRPr="003B72D6" w:rsidRDefault="00104F1D" w:rsidP="002D0C57">
            <w:pPr>
              <w:jc w:val="center"/>
              <w:rPr>
                <w:rFonts w:cs="Arial"/>
                <w:sz w:val="22"/>
                <w:szCs w:val="22"/>
              </w:rPr>
            </w:pPr>
            <w:r w:rsidRPr="004C7489">
              <w:rPr>
                <w:rFonts w:cs="Arial"/>
                <w:color w:val="000000"/>
                <w:sz w:val="22"/>
                <w:szCs w:val="22"/>
              </w:rPr>
              <w:t>70</w:t>
            </w:r>
            <w:r w:rsidR="009D6CB9">
              <w:rPr>
                <w:rFonts w:cs="Arial"/>
                <w:color w:val="000000"/>
                <w:sz w:val="22"/>
                <w:szCs w:val="22"/>
              </w:rPr>
              <w:t>,</w:t>
            </w:r>
            <w:r w:rsidRPr="004C7489">
              <w:rPr>
                <w:rFonts w:cs="Arial"/>
                <w:color w:val="000000"/>
                <w:sz w:val="22"/>
                <w:szCs w:val="22"/>
              </w:rPr>
              <w:t>926 (</w:t>
            </w:r>
            <w:r>
              <w:rPr>
                <w:rFonts w:cs="Arial"/>
                <w:color w:val="000000"/>
                <w:sz w:val="22"/>
                <w:szCs w:val="22"/>
              </w:rPr>
              <w:t>5.8</w:t>
            </w:r>
            <w:r w:rsidRPr="004C7489">
              <w:rPr>
                <w:rFonts w:cs="Arial"/>
                <w:color w:val="000000"/>
                <w:sz w:val="22"/>
                <w:szCs w:val="22"/>
              </w:rPr>
              <w:t>%)</w:t>
            </w:r>
          </w:p>
        </w:tc>
      </w:tr>
      <w:tr w:rsidR="00104F1D" w:rsidRPr="003B72D6" w14:paraId="41F06BD1" w14:textId="77777777" w:rsidTr="00511ED1">
        <w:trPr>
          <w:cantSplit/>
        </w:trPr>
        <w:tc>
          <w:tcPr>
            <w:tcW w:w="6613" w:type="dxa"/>
            <w:vAlign w:val="top"/>
          </w:tcPr>
          <w:p w14:paraId="0B4837FF" w14:textId="77777777" w:rsidR="00104F1D" w:rsidRPr="003B72D6" w:rsidRDefault="00104F1D" w:rsidP="002D0C57">
            <w:pPr>
              <w:rPr>
                <w:rFonts w:cs="Arial"/>
                <w:b/>
                <w:bCs/>
                <w:sz w:val="22"/>
                <w:szCs w:val="22"/>
              </w:rPr>
            </w:pPr>
            <w:r w:rsidRPr="003B72D6">
              <w:rPr>
                <w:rFonts w:cs="Arial"/>
                <w:b/>
                <w:bCs/>
                <w:sz w:val="22"/>
                <w:szCs w:val="22"/>
              </w:rPr>
              <w:t>Persons unemployed</w:t>
            </w:r>
          </w:p>
        </w:tc>
        <w:tc>
          <w:tcPr>
            <w:tcW w:w="2879" w:type="dxa"/>
            <w:vAlign w:val="bottom"/>
          </w:tcPr>
          <w:p w14:paraId="6C98EE07" w14:textId="1B68577B" w:rsidR="00104F1D" w:rsidRPr="003B72D6" w:rsidRDefault="00104F1D" w:rsidP="002D0C57">
            <w:pPr>
              <w:jc w:val="center"/>
              <w:rPr>
                <w:rFonts w:cs="Arial"/>
                <w:sz w:val="22"/>
                <w:szCs w:val="22"/>
              </w:rPr>
            </w:pPr>
            <w:r w:rsidRPr="004C7489">
              <w:rPr>
                <w:rFonts w:cs="Arial"/>
                <w:color w:val="000000"/>
                <w:sz w:val="22"/>
                <w:szCs w:val="22"/>
              </w:rPr>
              <w:t>147</w:t>
            </w:r>
            <w:r w:rsidR="009D6CB9">
              <w:rPr>
                <w:rFonts w:cs="Arial"/>
                <w:color w:val="000000"/>
                <w:sz w:val="22"/>
                <w:szCs w:val="22"/>
              </w:rPr>
              <w:t>,</w:t>
            </w:r>
            <w:r w:rsidRPr="004C7489">
              <w:rPr>
                <w:rFonts w:cs="Arial"/>
                <w:color w:val="000000"/>
                <w:sz w:val="22"/>
                <w:szCs w:val="22"/>
              </w:rPr>
              <w:t>038 (</w:t>
            </w:r>
            <w:r>
              <w:rPr>
                <w:rFonts w:cs="Arial"/>
                <w:color w:val="000000"/>
                <w:sz w:val="22"/>
                <w:szCs w:val="22"/>
              </w:rPr>
              <w:t>5.4</w:t>
            </w:r>
            <w:r w:rsidRPr="004C7489">
              <w:rPr>
                <w:rFonts w:cs="Arial"/>
                <w:color w:val="000000"/>
                <w:sz w:val="22"/>
                <w:szCs w:val="22"/>
              </w:rPr>
              <w:t>%)</w:t>
            </w:r>
          </w:p>
        </w:tc>
      </w:tr>
    </w:tbl>
    <w:p w14:paraId="3E4790E6" w14:textId="77777777" w:rsidR="0070355A" w:rsidRPr="004B7FEE" w:rsidRDefault="0070355A" w:rsidP="004B7FEE">
      <w:pPr>
        <w:spacing w:line="240" w:lineRule="auto"/>
      </w:pPr>
    </w:p>
    <w:p w14:paraId="12932697" w14:textId="63840D95" w:rsidR="0054556B" w:rsidRPr="006D3CFF" w:rsidRDefault="0070355A" w:rsidP="004B7FEE">
      <w:pPr>
        <w:spacing w:line="240" w:lineRule="auto"/>
      </w:pPr>
      <w:r w:rsidRPr="004B7FEE">
        <w:t>The sections that follow outline projected climate hazards for this district. Further information on this health district, including population demographics, is provide</w:t>
      </w:r>
      <w:r w:rsidR="00802914">
        <w:t>d</w:t>
      </w:r>
      <w:r w:rsidRPr="004B7FEE">
        <w:t xml:space="preserve"> in the online dashboard.</w:t>
      </w:r>
      <w:r w:rsidR="004B7FEE">
        <w:rPr>
          <w:sz w:val="22"/>
          <w:szCs w:val="22"/>
        </w:rPr>
        <w:br w:type="page"/>
      </w:r>
    </w:p>
    <w:p w14:paraId="67D9706A" w14:textId="77777777" w:rsidR="0054556B" w:rsidRDefault="0054556B" w:rsidP="004B7FEE">
      <w:pPr>
        <w:pStyle w:val="Heading2"/>
        <w:spacing w:line="240" w:lineRule="auto"/>
      </w:pPr>
      <w:r w:rsidRPr="002B1930">
        <w:lastRenderedPageBreak/>
        <w:t>Heat and humidity hazard</w:t>
      </w:r>
    </w:p>
    <w:p w14:paraId="2AAA4303" w14:textId="77777777" w:rsidR="002070F4" w:rsidRPr="004B7FEE" w:rsidRDefault="002070F4" w:rsidP="004B7FEE">
      <w:pPr>
        <w:pStyle w:val="BulletNoIndent"/>
        <w:numPr>
          <w:ilvl w:val="0"/>
          <w:numId w:val="0"/>
        </w:numPr>
        <w:spacing w:line="240" w:lineRule="auto"/>
        <w:ind w:left="357" w:hanging="357"/>
      </w:pPr>
      <w:r w:rsidRPr="004B7FEE">
        <w:rPr>
          <w:b/>
        </w:rPr>
        <w:t xml:space="preserve">Key </w:t>
      </w:r>
      <w:r w:rsidRPr="004B7FEE">
        <w:rPr>
          <w:b/>
          <w:bCs/>
        </w:rPr>
        <w:t>projections</w:t>
      </w:r>
      <w:r w:rsidRPr="004B7FEE">
        <w:t>:</w:t>
      </w:r>
      <w:r w:rsidRPr="004B7FEE">
        <w:rPr>
          <w:b/>
        </w:rPr>
        <w:t xml:space="preserve"> </w:t>
      </w:r>
    </w:p>
    <w:p w14:paraId="60D996BD" w14:textId="070D7A4F" w:rsidR="002070F4" w:rsidRPr="004B7FEE" w:rsidRDefault="002070F4" w:rsidP="004B7FEE">
      <w:pPr>
        <w:pStyle w:val="BulletNoIndent"/>
        <w:spacing w:line="240" w:lineRule="auto"/>
      </w:pPr>
      <w:r w:rsidRPr="004B7FEE">
        <w:rPr>
          <w:b/>
          <w:bCs/>
        </w:rPr>
        <w:t xml:space="preserve">More heatwaves: </w:t>
      </w:r>
      <w:r w:rsidRPr="004B7FEE">
        <w:t>Heatwave events are likely to last longer and the number of heatwave events per year will increase. By 2050, under a reasonable worst</w:t>
      </w:r>
      <w:r w:rsidR="0076199F" w:rsidRPr="00913D61">
        <w:t>-</w:t>
      </w:r>
      <w:r w:rsidRPr="004B7FEE">
        <w:t>case scenario, the number of heatwaves will</w:t>
      </w:r>
      <w:r w:rsidR="00CA4572" w:rsidRPr="004B7FEE">
        <w:t xml:space="preserve"> triple</w:t>
      </w:r>
      <w:r w:rsidRPr="004B7FEE">
        <w:t>. By 2085, under a reasonable worst</w:t>
      </w:r>
      <w:r w:rsidR="0076199F" w:rsidRPr="00913D61">
        <w:t>-</w:t>
      </w:r>
      <w:r w:rsidRPr="004B7FEE">
        <w:t xml:space="preserve">case scenario, the number of heatwaves per year </w:t>
      </w:r>
      <w:r w:rsidR="00CA4572" w:rsidRPr="004B7FEE">
        <w:t>will</w:t>
      </w:r>
      <w:r w:rsidRPr="004B7FEE">
        <w:t xml:space="preserve"> quadruple. </w:t>
      </w:r>
    </w:p>
    <w:p w14:paraId="1678C9E6" w14:textId="77777777" w:rsidR="002070F4" w:rsidRPr="004B7FEE" w:rsidRDefault="002070F4" w:rsidP="004B7FEE">
      <w:pPr>
        <w:pStyle w:val="BulletNoIndent"/>
        <w:spacing w:line="240" w:lineRule="auto"/>
      </w:pPr>
      <w:r w:rsidRPr="004B7FEE">
        <w:rPr>
          <w:b/>
          <w:bCs/>
        </w:rPr>
        <w:t>Hotter days and warmer nights:</w:t>
      </w:r>
      <w:r w:rsidRPr="004B7FEE">
        <w:t xml:space="preserve"> The </w:t>
      </w:r>
      <w:proofErr w:type="gramStart"/>
      <w:r w:rsidRPr="004B7FEE">
        <w:t>day time</w:t>
      </w:r>
      <w:proofErr w:type="gramEnd"/>
      <w:r w:rsidRPr="004B7FEE">
        <w:t xml:space="preserve"> and </w:t>
      </w:r>
      <w:proofErr w:type="gramStart"/>
      <w:r w:rsidRPr="004B7FEE">
        <w:t>night time</w:t>
      </w:r>
      <w:proofErr w:type="gramEnd"/>
      <w:r w:rsidRPr="004B7FEE">
        <w:t xml:space="preserve"> temperatures on hot days will increase.</w:t>
      </w:r>
    </w:p>
    <w:p w14:paraId="32E62BFC" w14:textId="2B19CB78" w:rsidR="002070F4" w:rsidRPr="004B7FEE" w:rsidRDefault="002070F4" w:rsidP="004B7FEE">
      <w:pPr>
        <w:pStyle w:val="BulletNoIndent"/>
        <w:spacing w:line="240" w:lineRule="auto"/>
      </w:pPr>
      <w:r w:rsidRPr="004B7FEE">
        <w:rPr>
          <w:b/>
          <w:bCs/>
        </w:rPr>
        <w:t xml:space="preserve">More days above </w:t>
      </w:r>
      <w:r w:rsidRPr="004B7FEE">
        <w:rPr>
          <w:b/>
        </w:rPr>
        <w:t>35°C and 40°C</w:t>
      </w:r>
      <w:r w:rsidRPr="004B7FEE">
        <w:t>: The number of days per year greater than 35°C and 40°C will increase under both middle of the road and reasonable worst</w:t>
      </w:r>
      <w:r w:rsidR="009F79A6" w:rsidRPr="00913D61">
        <w:t>-</w:t>
      </w:r>
      <w:r w:rsidRPr="004B7FEE">
        <w:t>case scenarios.</w:t>
      </w:r>
    </w:p>
    <w:p w14:paraId="5C6506C6" w14:textId="77777777" w:rsidR="0054556B" w:rsidRPr="00F06EBB" w:rsidRDefault="0054556B" w:rsidP="004B7FEE">
      <w:pPr>
        <w:spacing w:line="240" w:lineRule="auto"/>
      </w:pPr>
    </w:p>
    <w:tbl>
      <w:tblPr>
        <w:tblStyle w:val="TableGrid"/>
        <w:tblW w:w="5000" w:type="pct"/>
        <w:tblLook w:val="04A0" w:firstRow="1" w:lastRow="0" w:firstColumn="1" w:lastColumn="0" w:noHBand="0" w:noVBand="1"/>
      </w:tblPr>
      <w:tblGrid>
        <w:gridCol w:w="2835"/>
        <w:gridCol w:w="1135"/>
        <w:gridCol w:w="1232"/>
        <w:gridCol w:w="1433"/>
        <w:gridCol w:w="1429"/>
        <w:gridCol w:w="1428"/>
      </w:tblGrid>
      <w:tr w:rsidR="00A23C76" w:rsidRPr="004B7FEE" w14:paraId="379E8FD8" w14:textId="77777777" w:rsidTr="004B7FEE">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2AC1CF0B" w14:textId="77777777" w:rsidR="00A23C76" w:rsidRPr="004B7FEE" w:rsidRDefault="00A23C76" w:rsidP="004B7FEE">
            <w:pPr>
              <w:spacing w:line="240" w:lineRule="auto"/>
              <w:rPr>
                <w:sz w:val="22"/>
                <w:szCs w:val="22"/>
              </w:rPr>
            </w:pPr>
          </w:p>
        </w:tc>
        <w:tc>
          <w:tcPr>
            <w:tcW w:w="598" w:type="pct"/>
            <w:tcBorders>
              <w:top w:val="nil"/>
              <w:left w:val="nil"/>
              <w:bottom w:val="nil"/>
              <w:right w:val="nil"/>
            </w:tcBorders>
          </w:tcPr>
          <w:p w14:paraId="6830AF29" w14:textId="14552CD0" w:rsidR="00A23C76" w:rsidRPr="004B7FEE" w:rsidRDefault="00A23C76" w:rsidP="004B7FEE">
            <w:pPr>
              <w:spacing w:line="240" w:lineRule="auto"/>
              <w:jc w:val="center"/>
              <w:rPr>
                <w:sz w:val="22"/>
                <w:szCs w:val="22"/>
              </w:rPr>
            </w:pPr>
            <w:r w:rsidRPr="004B7FEE">
              <w:rPr>
                <w:b/>
                <w:bCs/>
                <w:sz w:val="22"/>
                <w:szCs w:val="22"/>
              </w:rPr>
              <w:t>Baseline</w:t>
            </w:r>
          </w:p>
        </w:tc>
        <w:tc>
          <w:tcPr>
            <w:tcW w:w="1404" w:type="pct"/>
            <w:gridSpan w:val="2"/>
            <w:tcBorders>
              <w:top w:val="nil"/>
              <w:left w:val="nil"/>
              <w:bottom w:val="nil"/>
              <w:right w:val="nil"/>
            </w:tcBorders>
          </w:tcPr>
          <w:p w14:paraId="2EBCB3C1" w14:textId="2A7F3447" w:rsidR="00A23C76" w:rsidRPr="004B7FEE" w:rsidRDefault="00A23C76" w:rsidP="004B7FEE">
            <w:pPr>
              <w:spacing w:line="240" w:lineRule="auto"/>
              <w:jc w:val="center"/>
              <w:rPr>
                <w:sz w:val="22"/>
                <w:szCs w:val="22"/>
              </w:rPr>
            </w:pPr>
            <w:r w:rsidRPr="004B7FEE">
              <w:rPr>
                <w:b/>
                <w:bCs/>
                <w:sz w:val="22"/>
                <w:szCs w:val="22"/>
              </w:rPr>
              <w:t>2050 Scenarios</w:t>
            </w:r>
          </w:p>
        </w:tc>
        <w:tc>
          <w:tcPr>
            <w:tcW w:w="1505" w:type="pct"/>
            <w:gridSpan w:val="2"/>
            <w:tcBorders>
              <w:top w:val="nil"/>
              <w:left w:val="nil"/>
              <w:bottom w:val="nil"/>
              <w:right w:val="nil"/>
            </w:tcBorders>
          </w:tcPr>
          <w:p w14:paraId="1848B042" w14:textId="027C75A8" w:rsidR="00A23C76" w:rsidRPr="004B7FEE" w:rsidRDefault="00A23C76" w:rsidP="004B7FEE">
            <w:pPr>
              <w:spacing w:line="240" w:lineRule="auto"/>
              <w:jc w:val="center"/>
              <w:rPr>
                <w:sz w:val="22"/>
                <w:szCs w:val="22"/>
              </w:rPr>
            </w:pPr>
            <w:r w:rsidRPr="004B7FEE">
              <w:rPr>
                <w:b/>
                <w:bCs/>
                <w:sz w:val="22"/>
                <w:szCs w:val="22"/>
              </w:rPr>
              <w:t>2085 Scenarios</w:t>
            </w:r>
          </w:p>
        </w:tc>
      </w:tr>
      <w:tr w:rsidR="00A86311" w:rsidRPr="004B7FEE" w14:paraId="7A99BD61" w14:textId="77777777" w:rsidTr="004B7FEE">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59013054" w14:textId="77777777" w:rsidR="00A86311" w:rsidRPr="004B7FEE" w:rsidRDefault="00A86311" w:rsidP="004B7FEE">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1DA7DEB5" w14:textId="77777777" w:rsidR="00A86311" w:rsidRPr="004B7FEE" w:rsidRDefault="00A86311" w:rsidP="004B7FEE">
            <w:pPr>
              <w:spacing w:line="240" w:lineRule="auto"/>
              <w:jc w:val="right"/>
              <w:rPr>
                <w:sz w:val="22"/>
                <w:szCs w:val="22"/>
              </w:rPr>
            </w:pPr>
          </w:p>
        </w:tc>
        <w:tc>
          <w:tcPr>
            <w:tcW w:w="649" w:type="pct"/>
            <w:tcBorders>
              <w:top w:val="nil"/>
              <w:left w:val="single" w:sz="4" w:space="0" w:color="00DCA1" w:themeColor="background2"/>
              <w:bottom w:val="single" w:sz="6" w:space="0" w:color="00DCA1" w:themeColor="background2"/>
            </w:tcBorders>
            <w:vAlign w:val="top"/>
          </w:tcPr>
          <w:p w14:paraId="4C179793" w14:textId="7EC96A8A" w:rsidR="00A86311" w:rsidRPr="004B7FEE" w:rsidRDefault="00A86311" w:rsidP="004B7FEE">
            <w:pPr>
              <w:spacing w:line="240" w:lineRule="auto"/>
              <w:jc w:val="right"/>
              <w:rPr>
                <w:sz w:val="22"/>
                <w:szCs w:val="22"/>
              </w:rPr>
            </w:pPr>
            <w:r w:rsidRPr="004B7FEE">
              <w:rPr>
                <w:b/>
                <w:bCs/>
                <w:sz w:val="22"/>
                <w:szCs w:val="22"/>
              </w:rPr>
              <w:t xml:space="preserve">Middle of the road   </w:t>
            </w:r>
          </w:p>
        </w:tc>
        <w:tc>
          <w:tcPr>
            <w:tcW w:w="755" w:type="pct"/>
            <w:tcBorders>
              <w:top w:val="nil"/>
              <w:right w:val="single" w:sz="4" w:space="0" w:color="00DCA1" w:themeColor="background2"/>
            </w:tcBorders>
            <w:vAlign w:val="top"/>
          </w:tcPr>
          <w:p w14:paraId="401EC9BB" w14:textId="179F78DD" w:rsidR="00A86311" w:rsidRPr="004B7FEE" w:rsidRDefault="00A86311" w:rsidP="004B7FEE">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782DD0EA" w14:textId="2B9C4C4E" w:rsidR="00A86311" w:rsidRPr="004B7FEE" w:rsidRDefault="00A86311" w:rsidP="004B7FEE">
            <w:pPr>
              <w:spacing w:line="240" w:lineRule="auto"/>
              <w:jc w:val="right"/>
              <w:rPr>
                <w:sz w:val="22"/>
                <w:szCs w:val="22"/>
              </w:rPr>
            </w:pPr>
            <w:r w:rsidRPr="004B7FEE">
              <w:rPr>
                <w:b/>
                <w:bCs/>
                <w:sz w:val="22"/>
                <w:szCs w:val="22"/>
              </w:rPr>
              <w:t xml:space="preserve">Middle of the road   </w:t>
            </w:r>
          </w:p>
        </w:tc>
        <w:tc>
          <w:tcPr>
            <w:tcW w:w="752" w:type="pct"/>
            <w:tcBorders>
              <w:top w:val="nil"/>
            </w:tcBorders>
            <w:vAlign w:val="top"/>
          </w:tcPr>
          <w:p w14:paraId="10B493E0" w14:textId="5BEC6796" w:rsidR="00A86311" w:rsidRPr="004B7FEE" w:rsidRDefault="00A86311" w:rsidP="004B7FEE">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r>
      <w:tr w:rsidR="002C2915" w:rsidRPr="004B7FEE" w14:paraId="28330C2D" w14:textId="77777777" w:rsidTr="004B7FEE">
        <w:trPr>
          <w:trHeight w:hRule="exact" w:val="624"/>
        </w:trPr>
        <w:tc>
          <w:tcPr>
            <w:tcW w:w="1493" w:type="pct"/>
            <w:tcBorders>
              <w:right w:val="single" w:sz="6" w:space="0" w:color="00DCA1" w:themeColor="background2"/>
            </w:tcBorders>
            <w:vAlign w:val="top"/>
          </w:tcPr>
          <w:p w14:paraId="77033D9A" w14:textId="1770332F" w:rsidR="002C2915" w:rsidRPr="004B7FEE" w:rsidRDefault="002C2915" w:rsidP="004B7FEE">
            <w:pPr>
              <w:spacing w:line="240" w:lineRule="auto"/>
              <w:rPr>
                <w:sz w:val="22"/>
                <w:szCs w:val="22"/>
              </w:rPr>
            </w:pPr>
            <w:r w:rsidRPr="004B7FEE">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525F3774" w14:textId="56F69FD5" w:rsidR="002C2915" w:rsidRPr="004B7FEE" w:rsidRDefault="002C2915" w:rsidP="004B7FEE">
            <w:pPr>
              <w:spacing w:line="240" w:lineRule="auto"/>
              <w:jc w:val="right"/>
              <w:rPr>
                <w:sz w:val="22"/>
                <w:szCs w:val="22"/>
              </w:rPr>
            </w:pPr>
            <w:r w:rsidRPr="004B7FEE">
              <w:rPr>
                <w:sz w:val="22"/>
                <w:szCs w:val="22"/>
              </w:rPr>
              <w:t>20.3</w:t>
            </w:r>
          </w:p>
        </w:tc>
        <w:tc>
          <w:tcPr>
            <w:tcW w:w="649" w:type="pct"/>
            <w:tcBorders>
              <w:left w:val="single" w:sz="4" w:space="0" w:color="00DCA1" w:themeColor="background2"/>
            </w:tcBorders>
            <w:vAlign w:val="top"/>
          </w:tcPr>
          <w:p w14:paraId="2A88F4CB" w14:textId="77777777" w:rsidR="002C2915" w:rsidRPr="004B7FEE" w:rsidRDefault="002C2915" w:rsidP="004B7FEE">
            <w:pPr>
              <w:spacing w:line="240" w:lineRule="auto"/>
              <w:jc w:val="right"/>
              <w:rPr>
                <w:sz w:val="22"/>
                <w:szCs w:val="22"/>
              </w:rPr>
            </w:pPr>
            <w:r w:rsidRPr="004B7FEE">
              <w:rPr>
                <w:sz w:val="22"/>
                <w:szCs w:val="22"/>
              </w:rPr>
              <w:t xml:space="preserve">21.7 </w:t>
            </w:r>
          </w:p>
          <w:p w14:paraId="73360DE3" w14:textId="6323D547" w:rsidR="002C2915" w:rsidRPr="004B7FEE" w:rsidRDefault="002C2915" w:rsidP="004B7FEE">
            <w:pPr>
              <w:spacing w:line="240" w:lineRule="auto"/>
              <w:jc w:val="right"/>
              <w:rPr>
                <w:sz w:val="22"/>
                <w:szCs w:val="22"/>
              </w:rPr>
            </w:pPr>
            <w:r w:rsidRPr="004B7FEE">
              <w:rPr>
                <w:sz w:val="22"/>
                <w:szCs w:val="22"/>
              </w:rPr>
              <w:t>[21.2, 22.3]</w:t>
            </w:r>
          </w:p>
        </w:tc>
        <w:tc>
          <w:tcPr>
            <w:tcW w:w="755" w:type="pct"/>
            <w:tcBorders>
              <w:right w:val="single" w:sz="4" w:space="0" w:color="00DCA1" w:themeColor="background2"/>
            </w:tcBorders>
            <w:vAlign w:val="top"/>
          </w:tcPr>
          <w:p w14:paraId="3ABECE47" w14:textId="77777777" w:rsidR="002C2915" w:rsidRPr="004B7FEE" w:rsidRDefault="002C2915" w:rsidP="004B7FEE">
            <w:pPr>
              <w:spacing w:line="240" w:lineRule="auto"/>
              <w:jc w:val="right"/>
              <w:rPr>
                <w:sz w:val="22"/>
                <w:szCs w:val="22"/>
              </w:rPr>
            </w:pPr>
            <w:r w:rsidRPr="004B7FEE">
              <w:rPr>
                <w:sz w:val="22"/>
                <w:szCs w:val="22"/>
              </w:rPr>
              <w:t xml:space="preserve">21.9 </w:t>
            </w:r>
          </w:p>
          <w:p w14:paraId="04FBE4F6" w14:textId="44FC5654" w:rsidR="002C2915" w:rsidRPr="004B7FEE" w:rsidRDefault="002C2915" w:rsidP="004B7FEE">
            <w:pPr>
              <w:spacing w:line="240" w:lineRule="auto"/>
              <w:jc w:val="right"/>
              <w:rPr>
                <w:sz w:val="22"/>
                <w:szCs w:val="22"/>
              </w:rPr>
            </w:pPr>
            <w:r w:rsidRPr="004B7FEE">
              <w:rPr>
                <w:sz w:val="22"/>
                <w:szCs w:val="22"/>
              </w:rPr>
              <w:t>[21.3, 22.6]</w:t>
            </w:r>
          </w:p>
        </w:tc>
        <w:tc>
          <w:tcPr>
            <w:tcW w:w="753" w:type="pct"/>
            <w:tcBorders>
              <w:left w:val="single" w:sz="4" w:space="0" w:color="00DCA1" w:themeColor="background2"/>
            </w:tcBorders>
            <w:vAlign w:val="top"/>
          </w:tcPr>
          <w:p w14:paraId="73FEBDB3" w14:textId="77777777" w:rsidR="002C2915" w:rsidRPr="004B7FEE" w:rsidRDefault="002C2915" w:rsidP="004B7FEE">
            <w:pPr>
              <w:spacing w:line="240" w:lineRule="auto"/>
              <w:jc w:val="right"/>
              <w:rPr>
                <w:sz w:val="22"/>
                <w:szCs w:val="22"/>
              </w:rPr>
            </w:pPr>
            <w:r w:rsidRPr="004B7FEE">
              <w:rPr>
                <w:sz w:val="22"/>
                <w:szCs w:val="22"/>
              </w:rPr>
              <w:t xml:space="preserve">22.5 </w:t>
            </w:r>
          </w:p>
          <w:p w14:paraId="521361E2" w14:textId="0EC068E7" w:rsidR="002C2915" w:rsidRPr="004B7FEE" w:rsidRDefault="002C2915" w:rsidP="004B7FEE">
            <w:pPr>
              <w:spacing w:line="240" w:lineRule="auto"/>
              <w:jc w:val="right"/>
              <w:rPr>
                <w:sz w:val="22"/>
                <w:szCs w:val="22"/>
              </w:rPr>
            </w:pPr>
            <w:r w:rsidRPr="004B7FEE">
              <w:rPr>
                <w:sz w:val="22"/>
                <w:szCs w:val="22"/>
              </w:rPr>
              <w:t>[21.6, 23.4]</w:t>
            </w:r>
          </w:p>
        </w:tc>
        <w:tc>
          <w:tcPr>
            <w:tcW w:w="752" w:type="pct"/>
            <w:vAlign w:val="top"/>
          </w:tcPr>
          <w:p w14:paraId="39DE18EA" w14:textId="77777777" w:rsidR="002C2915" w:rsidRPr="004B7FEE" w:rsidRDefault="002C2915" w:rsidP="004B7FEE">
            <w:pPr>
              <w:spacing w:line="240" w:lineRule="auto"/>
              <w:jc w:val="right"/>
              <w:rPr>
                <w:sz w:val="22"/>
                <w:szCs w:val="22"/>
              </w:rPr>
            </w:pPr>
            <w:r w:rsidRPr="004B7FEE">
              <w:rPr>
                <w:sz w:val="22"/>
                <w:szCs w:val="22"/>
              </w:rPr>
              <w:t xml:space="preserve">23.4 </w:t>
            </w:r>
          </w:p>
          <w:p w14:paraId="0D26E530" w14:textId="186E99A2" w:rsidR="002C2915" w:rsidRPr="004B7FEE" w:rsidRDefault="002C2915" w:rsidP="004B7FEE">
            <w:pPr>
              <w:spacing w:line="240" w:lineRule="auto"/>
              <w:jc w:val="right"/>
              <w:rPr>
                <w:sz w:val="22"/>
                <w:szCs w:val="22"/>
              </w:rPr>
            </w:pPr>
            <w:r w:rsidRPr="004B7FEE">
              <w:rPr>
                <w:sz w:val="22"/>
                <w:szCs w:val="22"/>
              </w:rPr>
              <w:t>[22.4, 24.4]</w:t>
            </w:r>
          </w:p>
        </w:tc>
      </w:tr>
      <w:tr w:rsidR="002C2915" w:rsidRPr="004B7FEE" w14:paraId="3EE79155" w14:textId="77777777" w:rsidTr="004B7FEE">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4966D47E" w14:textId="2CB65C10" w:rsidR="002C2915" w:rsidRPr="004B7FEE" w:rsidRDefault="002C2915" w:rsidP="004B7FEE">
            <w:pPr>
              <w:spacing w:line="240" w:lineRule="auto"/>
              <w:rPr>
                <w:sz w:val="22"/>
                <w:szCs w:val="22"/>
              </w:rPr>
            </w:pPr>
            <w:r w:rsidRPr="004B7FEE">
              <w:rPr>
                <w:b/>
                <w:bCs/>
                <w:sz w:val="22"/>
                <w:szCs w:val="22"/>
              </w:rPr>
              <w:t>Maximum temperature on hot days (°</w:t>
            </w:r>
            <w:proofErr w:type="gramStart"/>
            <w:r w:rsidRPr="004B7FEE">
              <w:rPr>
                <w:b/>
                <w:bCs/>
                <w:sz w:val="22"/>
                <w:szCs w:val="22"/>
              </w:rPr>
              <w:t>C)</w:t>
            </w:r>
            <w:r w:rsidRPr="004B7FEE">
              <w:rPr>
                <w:b/>
                <w:bCs/>
                <w:sz w:val="22"/>
                <w:szCs w:val="22"/>
                <w:vertAlign w:val="superscript"/>
              </w:rPr>
              <w:t>(</w:t>
            </w:r>
            <w:proofErr w:type="gramEnd"/>
            <w:r w:rsidRPr="004B7FEE">
              <w:rPr>
                <w:b/>
                <w:bCs/>
                <w:sz w:val="22"/>
                <w:szCs w:val="22"/>
                <w:vertAlign w:val="superscript"/>
              </w:rPr>
              <w:t>a)</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F2BDD1" w14:textId="2EA4CBFA" w:rsidR="002C2915" w:rsidRPr="004B7FEE" w:rsidRDefault="002C2915" w:rsidP="004B7FEE">
            <w:pPr>
              <w:spacing w:line="240" w:lineRule="auto"/>
              <w:jc w:val="right"/>
              <w:rPr>
                <w:sz w:val="22"/>
                <w:szCs w:val="22"/>
              </w:rPr>
            </w:pPr>
            <w:r w:rsidRPr="004B7FEE">
              <w:rPr>
                <w:sz w:val="22"/>
                <w:szCs w:val="22"/>
              </w:rPr>
              <w:t>32.3</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28D8D28C" w14:textId="77777777" w:rsidR="002C2915" w:rsidRPr="004B7FEE" w:rsidRDefault="002C2915" w:rsidP="004B7FEE">
            <w:pPr>
              <w:spacing w:line="240" w:lineRule="auto"/>
              <w:jc w:val="right"/>
              <w:rPr>
                <w:sz w:val="22"/>
                <w:szCs w:val="22"/>
              </w:rPr>
            </w:pPr>
            <w:r w:rsidRPr="004B7FEE">
              <w:rPr>
                <w:sz w:val="22"/>
                <w:szCs w:val="22"/>
              </w:rPr>
              <w:t xml:space="preserve">33.7 </w:t>
            </w:r>
          </w:p>
          <w:p w14:paraId="446CFAC4" w14:textId="21121782" w:rsidR="002C2915" w:rsidRPr="004B7FEE" w:rsidRDefault="002C2915" w:rsidP="004B7FEE">
            <w:pPr>
              <w:spacing w:line="240" w:lineRule="auto"/>
              <w:jc w:val="right"/>
              <w:rPr>
                <w:sz w:val="22"/>
                <w:szCs w:val="22"/>
              </w:rPr>
            </w:pPr>
            <w:r w:rsidRPr="004B7FEE">
              <w:rPr>
                <w:sz w:val="22"/>
                <w:szCs w:val="22"/>
              </w:rPr>
              <w:t>[33.2, 34.5]</w:t>
            </w:r>
          </w:p>
        </w:tc>
        <w:tc>
          <w:tcPr>
            <w:tcW w:w="755" w:type="pct"/>
            <w:tcBorders>
              <w:right w:val="single" w:sz="4" w:space="0" w:color="00DCA1" w:themeColor="background2"/>
            </w:tcBorders>
            <w:vAlign w:val="top"/>
          </w:tcPr>
          <w:p w14:paraId="7CD50837" w14:textId="77777777" w:rsidR="002C2915" w:rsidRPr="004B7FEE" w:rsidRDefault="002C2915" w:rsidP="004B7FEE">
            <w:pPr>
              <w:spacing w:line="240" w:lineRule="auto"/>
              <w:jc w:val="right"/>
              <w:rPr>
                <w:sz w:val="22"/>
                <w:szCs w:val="22"/>
              </w:rPr>
            </w:pPr>
            <w:r w:rsidRPr="004B7FEE">
              <w:rPr>
                <w:sz w:val="22"/>
                <w:szCs w:val="22"/>
              </w:rPr>
              <w:t xml:space="preserve">33.9 </w:t>
            </w:r>
          </w:p>
          <w:p w14:paraId="74A6B804" w14:textId="13A9188D" w:rsidR="002C2915" w:rsidRPr="004B7FEE" w:rsidRDefault="002C2915" w:rsidP="004B7FEE">
            <w:pPr>
              <w:spacing w:line="240" w:lineRule="auto"/>
              <w:jc w:val="right"/>
              <w:rPr>
                <w:sz w:val="22"/>
                <w:szCs w:val="22"/>
              </w:rPr>
            </w:pPr>
            <w:r w:rsidRPr="004B7FEE">
              <w:rPr>
                <w:sz w:val="22"/>
                <w:szCs w:val="22"/>
              </w:rPr>
              <w:t>[33, 35]</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1CBA97D5" w14:textId="77777777" w:rsidR="002C2915" w:rsidRPr="004B7FEE" w:rsidRDefault="002C2915" w:rsidP="004B7FEE">
            <w:pPr>
              <w:spacing w:line="240" w:lineRule="auto"/>
              <w:jc w:val="right"/>
              <w:rPr>
                <w:sz w:val="22"/>
                <w:szCs w:val="22"/>
              </w:rPr>
            </w:pPr>
            <w:r w:rsidRPr="004B7FEE">
              <w:rPr>
                <w:sz w:val="22"/>
                <w:szCs w:val="22"/>
              </w:rPr>
              <w:t xml:space="preserve">34.5 </w:t>
            </w:r>
          </w:p>
          <w:p w14:paraId="65D64B05" w14:textId="3D5F8120" w:rsidR="002C2915" w:rsidRPr="004B7FEE" w:rsidRDefault="002C2915" w:rsidP="004B7FEE">
            <w:pPr>
              <w:spacing w:line="240" w:lineRule="auto"/>
              <w:jc w:val="right"/>
              <w:rPr>
                <w:sz w:val="22"/>
                <w:szCs w:val="22"/>
              </w:rPr>
            </w:pPr>
            <w:r w:rsidRPr="004B7FEE">
              <w:rPr>
                <w:sz w:val="22"/>
                <w:szCs w:val="22"/>
              </w:rPr>
              <w:t>[33.6, 35.7]</w:t>
            </w:r>
          </w:p>
        </w:tc>
        <w:tc>
          <w:tcPr>
            <w:tcW w:w="752" w:type="pct"/>
            <w:vAlign w:val="top"/>
          </w:tcPr>
          <w:p w14:paraId="2EA3DE7E" w14:textId="77777777" w:rsidR="002C2915" w:rsidRPr="004B7FEE" w:rsidRDefault="002C2915" w:rsidP="004B7FEE">
            <w:pPr>
              <w:spacing w:line="240" w:lineRule="auto"/>
              <w:jc w:val="right"/>
              <w:rPr>
                <w:sz w:val="22"/>
                <w:szCs w:val="22"/>
              </w:rPr>
            </w:pPr>
            <w:r w:rsidRPr="004B7FEE">
              <w:rPr>
                <w:sz w:val="22"/>
                <w:szCs w:val="22"/>
              </w:rPr>
              <w:t xml:space="preserve">35.4 </w:t>
            </w:r>
          </w:p>
          <w:p w14:paraId="14CE06CD" w14:textId="5F9B5DB7" w:rsidR="002C2915" w:rsidRPr="004B7FEE" w:rsidRDefault="002C2915" w:rsidP="004B7FEE">
            <w:pPr>
              <w:spacing w:line="240" w:lineRule="auto"/>
              <w:jc w:val="right"/>
              <w:rPr>
                <w:sz w:val="22"/>
                <w:szCs w:val="22"/>
              </w:rPr>
            </w:pPr>
            <w:r w:rsidRPr="004B7FEE">
              <w:rPr>
                <w:sz w:val="22"/>
                <w:szCs w:val="22"/>
              </w:rPr>
              <w:t>[34.3, 36.8]</w:t>
            </w:r>
          </w:p>
        </w:tc>
      </w:tr>
      <w:tr w:rsidR="002C2915" w:rsidRPr="004B7FEE" w14:paraId="007153BA" w14:textId="77777777" w:rsidTr="004B7FEE">
        <w:trPr>
          <w:trHeight w:hRule="exact" w:val="624"/>
        </w:trPr>
        <w:tc>
          <w:tcPr>
            <w:tcW w:w="1493" w:type="pct"/>
            <w:tcBorders>
              <w:right w:val="single" w:sz="6" w:space="0" w:color="00DCA1" w:themeColor="background2"/>
            </w:tcBorders>
            <w:vAlign w:val="top"/>
          </w:tcPr>
          <w:p w14:paraId="54BF3FD2" w14:textId="13943DCF" w:rsidR="002C2915" w:rsidRPr="004B7FEE" w:rsidRDefault="002C2915" w:rsidP="004B7FEE">
            <w:pPr>
              <w:spacing w:line="240" w:lineRule="auto"/>
              <w:rPr>
                <w:sz w:val="22"/>
                <w:szCs w:val="22"/>
              </w:rPr>
            </w:pPr>
            <w:r w:rsidRPr="004B7FEE">
              <w:rPr>
                <w:b/>
                <w:bCs/>
                <w:sz w:val="22"/>
                <w:szCs w:val="22"/>
              </w:rPr>
              <w:t>Minimum temperature on hot nights (°</w:t>
            </w:r>
            <w:proofErr w:type="gramStart"/>
            <w:r w:rsidRPr="004B7FEE">
              <w:rPr>
                <w:b/>
                <w:bCs/>
                <w:sz w:val="22"/>
                <w:szCs w:val="22"/>
              </w:rPr>
              <w:t>C)</w:t>
            </w:r>
            <w:r w:rsidRPr="004B7FEE">
              <w:rPr>
                <w:b/>
                <w:bCs/>
                <w:sz w:val="22"/>
                <w:szCs w:val="22"/>
                <w:vertAlign w:val="superscript"/>
              </w:rPr>
              <w:t>(</w:t>
            </w:r>
            <w:proofErr w:type="gramEnd"/>
            <w:r w:rsidRPr="004B7FEE">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4800423E" w14:textId="17540F53" w:rsidR="002C2915" w:rsidRPr="004B7FEE" w:rsidRDefault="002C2915" w:rsidP="004B7FEE">
            <w:pPr>
              <w:spacing w:line="240" w:lineRule="auto"/>
              <w:jc w:val="right"/>
              <w:rPr>
                <w:sz w:val="22"/>
                <w:szCs w:val="22"/>
              </w:rPr>
            </w:pPr>
            <w:r w:rsidRPr="004B7FEE">
              <w:rPr>
                <w:sz w:val="22"/>
                <w:szCs w:val="22"/>
              </w:rPr>
              <w:t>22.3</w:t>
            </w:r>
          </w:p>
        </w:tc>
        <w:tc>
          <w:tcPr>
            <w:tcW w:w="649" w:type="pct"/>
            <w:tcBorders>
              <w:left w:val="single" w:sz="4" w:space="0" w:color="00DCA1" w:themeColor="background2"/>
            </w:tcBorders>
            <w:vAlign w:val="top"/>
          </w:tcPr>
          <w:p w14:paraId="0185F522" w14:textId="77777777" w:rsidR="002C2915" w:rsidRPr="004B7FEE" w:rsidRDefault="002C2915" w:rsidP="004B7FEE">
            <w:pPr>
              <w:spacing w:line="240" w:lineRule="auto"/>
              <w:jc w:val="right"/>
              <w:rPr>
                <w:sz w:val="22"/>
                <w:szCs w:val="22"/>
              </w:rPr>
            </w:pPr>
            <w:r w:rsidRPr="004B7FEE">
              <w:rPr>
                <w:sz w:val="22"/>
                <w:szCs w:val="22"/>
              </w:rPr>
              <w:t xml:space="preserve">23.7 </w:t>
            </w:r>
          </w:p>
          <w:p w14:paraId="2FF903A7" w14:textId="0B19DAC4" w:rsidR="002C2915" w:rsidRPr="004B7FEE" w:rsidRDefault="002C2915" w:rsidP="004B7FEE">
            <w:pPr>
              <w:spacing w:line="240" w:lineRule="auto"/>
              <w:jc w:val="right"/>
              <w:rPr>
                <w:sz w:val="22"/>
                <w:szCs w:val="22"/>
              </w:rPr>
            </w:pPr>
            <w:r w:rsidRPr="004B7FEE">
              <w:rPr>
                <w:sz w:val="22"/>
                <w:szCs w:val="22"/>
              </w:rPr>
              <w:t>[22.9, 24.2]</w:t>
            </w:r>
          </w:p>
        </w:tc>
        <w:tc>
          <w:tcPr>
            <w:tcW w:w="755" w:type="pct"/>
            <w:tcBorders>
              <w:right w:val="single" w:sz="4" w:space="0" w:color="00DCA1" w:themeColor="background2"/>
            </w:tcBorders>
            <w:vAlign w:val="top"/>
          </w:tcPr>
          <w:p w14:paraId="76EF15FE" w14:textId="77777777" w:rsidR="002C2915" w:rsidRPr="004B7FEE" w:rsidRDefault="002C2915" w:rsidP="004B7FEE">
            <w:pPr>
              <w:spacing w:line="240" w:lineRule="auto"/>
              <w:jc w:val="right"/>
              <w:rPr>
                <w:sz w:val="22"/>
                <w:szCs w:val="22"/>
              </w:rPr>
            </w:pPr>
            <w:r w:rsidRPr="004B7FEE">
              <w:rPr>
                <w:sz w:val="22"/>
                <w:szCs w:val="22"/>
              </w:rPr>
              <w:t xml:space="preserve">23.8 </w:t>
            </w:r>
          </w:p>
          <w:p w14:paraId="52732F36" w14:textId="4D2BA137" w:rsidR="002C2915" w:rsidRPr="004B7FEE" w:rsidRDefault="002C2915" w:rsidP="004B7FEE">
            <w:pPr>
              <w:spacing w:line="240" w:lineRule="auto"/>
              <w:jc w:val="right"/>
              <w:rPr>
                <w:sz w:val="22"/>
                <w:szCs w:val="22"/>
              </w:rPr>
            </w:pPr>
            <w:r w:rsidRPr="004B7FEE">
              <w:rPr>
                <w:sz w:val="22"/>
                <w:szCs w:val="22"/>
              </w:rPr>
              <w:t>[23.3, 24.4]</w:t>
            </w:r>
          </w:p>
        </w:tc>
        <w:tc>
          <w:tcPr>
            <w:tcW w:w="753" w:type="pct"/>
            <w:tcBorders>
              <w:left w:val="single" w:sz="4" w:space="0" w:color="00DCA1" w:themeColor="background2"/>
            </w:tcBorders>
            <w:vAlign w:val="top"/>
          </w:tcPr>
          <w:p w14:paraId="221C7D3C" w14:textId="77777777" w:rsidR="002C2915" w:rsidRPr="004B7FEE" w:rsidRDefault="002C2915" w:rsidP="004B7FEE">
            <w:pPr>
              <w:spacing w:line="240" w:lineRule="auto"/>
              <w:jc w:val="right"/>
              <w:rPr>
                <w:sz w:val="22"/>
                <w:szCs w:val="22"/>
              </w:rPr>
            </w:pPr>
            <w:r w:rsidRPr="004B7FEE">
              <w:rPr>
                <w:sz w:val="22"/>
                <w:szCs w:val="22"/>
              </w:rPr>
              <w:t xml:space="preserve">24.4 </w:t>
            </w:r>
          </w:p>
          <w:p w14:paraId="685D233D" w14:textId="39FD2104" w:rsidR="002C2915" w:rsidRPr="004B7FEE" w:rsidRDefault="002C2915" w:rsidP="004B7FEE">
            <w:pPr>
              <w:spacing w:line="240" w:lineRule="auto"/>
              <w:jc w:val="right"/>
              <w:rPr>
                <w:sz w:val="22"/>
                <w:szCs w:val="22"/>
              </w:rPr>
            </w:pPr>
            <w:r w:rsidRPr="004B7FEE">
              <w:rPr>
                <w:sz w:val="22"/>
                <w:szCs w:val="22"/>
              </w:rPr>
              <w:t>[23.4, 25.2]</w:t>
            </w:r>
          </w:p>
        </w:tc>
        <w:tc>
          <w:tcPr>
            <w:tcW w:w="752" w:type="pct"/>
            <w:vAlign w:val="top"/>
          </w:tcPr>
          <w:p w14:paraId="011AC050" w14:textId="77777777" w:rsidR="002C2915" w:rsidRPr="004B7FEE" w:rsidRDefault="002C2915" w:rsidP="004B7FEE">
            <w:pPr>
              <w:spacing w:line="240" w:lineRule="auto"/>
              <w:jc w:val="right"/>
              <w:rPr>
                <w:sz w:val="22"/>
                <w:szCs w:val="22"/>
              </w:rPr>
            </w:pPr>
            <w:r w:rsidRPr="004B7FEE">
              <w:rPr>
                <w:sz w:val="22"/>
                <w:szCs w:val="22"/>
              </w:rPr>
              <w:t xml:space="preserve">25.3 </w:t>
            </w:r>
          </w:p>
          <w:p w14:paraId="0892BD35" w14:textId="7A507302" w:rsidR="002C2915" w:rsidRPr="004B7FEE" w:rsidRDefault="002C2915" w:rsidP="004B7FEE">
            <w:pPr>
              <w:spacing w:line="240" w:lineRule="auto"/>
              <w:jc w:val="right"/>
              <w:rPr>
                <w:sz w:val="22"/>
                <w:szCs w:val="22"/>
              </w:rPr>
            </w:pPr>
            <w:r w:rsidRPr="004B7FEE">
              <w:rPr>
                <w:sz w:val="22"/>
                <w:szCs w:val="22"/>
              </w:rPr>
              <w:t>[24.3, 26.3]</w:t>
            </w:r>
          </w:p>
        </w:tc>
      </w:tr>
      <w:tr w:rsidR="002C2915" w:rsidRPr="004B7FEE" w14:paraId="78434A2F" w14:textId="77777777" w:rsidTr="00996936">
        <w:trPr>
          <w:cnfStyle w:val="000000100000" w:firstRow="0" w:lastRow="0" w:firstColumn="0" w:lastColumn="0" w:oddVBand="0" w:evenVBand="0" w:oddHBand="1" w:evenHBand="0" w:firstRowFirstColumn="0" w:firstRowLastColumn="0" w:lastRowFirstColumn="0" w:lastRowLastColumn="0"/>
          <w:trHeight w:hRule="exact" w:val="907"/>
        </w:trPr>
        <w:tc>
          <w:tcPr>
            <w:tcW w:w="1493" w:type="pct"/>
            <w:tcBorders>
              <w:right w:val="single" w:sz="6" w:space="0" w:color="00DCA1" w:themeColor="background2"/>
            </w:tcBorders>
            <w:vAlign w:val="top"/>
          </w:tcPr>
          <w:p w14:paraId="16A5C643" w14:textId="4CD663B9" w:rsidR="002C2915" w:rsidRPr="004B7FEE" w:rsidRDefault="002C2915" w:rsidP="004B7FEE">
            <w:pPr>
              <w:spacing w:line="240" w:lineRule="auto"/>
              <w:rPr>
                <w:sz w:val="22"/>
                <w:szCs w:val="22"/>
              </w:rPr>
            </w:pPr>
            <w:r w:rsidRPr="004B7FEE">
              <w:rPr>
                <w:b/>
                <w:bCs/>
                <w:sz w:val="22"/>
                <w:szCs w:val="22"/>
              </w:rPr>
              <w:t xml:space="preserve">Average apparent temperature on hot days (°C) (NOAA Heat </w:t>
            </w:r>
            <w:proofErr w:type="gramStart"/>
            <w:r w:rsidRPr="004B7FEE">
              <w:rPr>
                <w:b/>
                <w:bCs/>
                <w:sz w:val="22"/>
                <w:szCs w:val="22"/>
              </w:rPr>
              <w:t>Index)</w:t>
            </w:r>
            <w:r w:rsidRPr="004B7FEE">
              <w:rPr>
                <w:b/>
                <w:bCs/>
                <w:sz w:val="22"/>
                <w:szCs w:val="22"/>
                <w:vertAlign w:val="superscript"/>
              </w:rPr>
              <w:t>(</w:t>
            </w:r>
            <w:proofErr w:type="gramEnd"/>
            <w:r w:rsidRPr="004B7FEE">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B3BAF3" w14:textId="39D9D1BC" w:rsidR="002C2915" w:rsidRPr="004B7FEE" w:rsidRDefault="002C2915" w:rsidP="004B7FEE">
            <w:pPr>
              <w:spacing w:line="240" w:lineRule="auto"/>
              <w:jc w:val="right"/>
              <w:rPr>
                <w:sz w:val="22"/>
                <w:szCs w:val="22"/>
              </w:rPr>
            </w:pPr>
            <w:r w:rsidRPr="004B7FEE">
              <w:rPr>
                <w:sz w:val="22"/>
                <w:szCs w:val="22"/>
              </w:rPr>
              <w:t>34.4</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72C7BDFD" w14:textId="77777777" w:rsidR="002C2915" w:rsidRPr="004B7FEE" w:rsidRDefault="002C2915" w:rsidP="004B7FEE">
            <w:pPr>
              <w:spacing w:line="240" w:lineRule="auto"/>
              <w:jc w:val="right"/>
              <w:rPr>
                <w:sz w:val="22"/>
                <w:szCs w:val="22"/>
              </w:rPr>
            </w:pPr>
            <w:r w:rsidRPr="004B7FEE">
              <w:rPr>
                <w:sz w:val="22"/>
                <w:szCs w:val="22"/>
              </w:rPr>
              <w:t xml:space="preserve">36 </w:t>
            </w:r>
          </w:p>
          <w:p w14:paraId="43F78B12" w14:textId="73D0955C" w:rsidR="002C2915" w:rsidRPr="004B7FEE" w:rsidRDefault="002C2915" w:rsidP="004B7FEE">
            <w:pPr>
              <w:spacing w:line="240" w:lineRule="auto"/>
              <w:jc w:val="right"/>
              <w:rPr>
                <w:sz w:val="22"/>
                <w:szCs w:val="22"/>
              </w:rPr>
            </w:pPr>
            <w:r w:rsidRPr="004B7FEE">
              <w:rPr>
                <w:sz w:val="22"/>
                <w:szCs w:val="22"/>
              </w:rPr>
              <w:t>[35.4, 36.6]</w:t>
            </w:r>
          </w:p>
        </w:tc>
        <w:tc>
          <w:tcPr>
            <w:tcW w:w="755" w:type="pct"/>
            <w:tcBorders>
              <w:right w:val="single" w:sz="4" w:space="0" w:color="00DCA1" w:themeColor="background2"/>
            </w:tcBorders>
            <w:vAlign w:val="top"/>
          </w:tcPr>
          <w:p w14:paraId="7BBAFADE" w14:textId="77777777" w:rsidR="002C2915" w:rsidRPr="004B7FEE" w:rsidRDefault="002C2915" w:rsidP="004B7FEE">
            <w:pPr>
              <w:spacing w:line="240" w:lineRule="auto"/>
              <w:jc w:val="right"/>
              <w:rPr>
                <w:sz w:val="22"/>
                <w:szCs w:val="22"/>
              </w:rPr>
            </w:pPr>
            <w:r w:rsidRPr="004B7FEE">
              <w:rPr>
                <w:sz w:val="22"/>
                <w:szCs w:val="22"/>
              </w:rPr>
              <w:t xml:space="preserve">36.1 </w:t>
            </w:r>
          </w:p>
          <w:p w14:paraId="1413E7F0" w14:textId="4F37199F" w:rsidR="002C2915" w:rsidRPr="004B7FEE" w:rsidRDefault="002C2915" w:rsidP="004B7FEE">
            <w:pPr>
              <w:spacing w:line="240" w:lineRule="auto"/>
              <w:jc w:val="right"/>
              <w:rPr>
                <w:sz w:val="22"/>
                <w:szCs w:val="22"/>
              </w:rPr>
            </w:pPr>
            <w:r w:rsidRPr="004B7FEE">
              <w:rPr>
                <w:sz w:val="22"/>
                <w:szCs w:val="22"/>
              </w:rPr>
              <w:t>[35.4, 36.7]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23C2E53D" w14:textId="77777777" w:rsidR="002C2915" w:rsidRPr="004B7FEE" w:rsidRDefault="002C2915" w:rsidP="004B7FEE">
            <w:pPr>
              <w:spacing w:line="240" w:lineRule="auto"/>
              <w:jc w:val="right"/>
              <w:rPr>
                <w:sz w:val="22"/>
                <w:szCs w:val="22"/>
              </w:rPr>
            </w:pPr>
            <w:r w:rsidRPr="004B7FEE">
              <w:rPr>
                <w:sz w:val="22"/>
                <w:szCs w:val="22"/>
              </w:rPr>
              <w:t xml:space="preserve">37 </w:t>
            </w:r>
          </w:p>
          <w:p w14:paraId="038EC8AF" w14:textId="06E12A35" w:rsidR="002C2915" w:rsidRPr="004B7FEE" w:rsidRDefault="002C2915" w:rsidP="004B7FEE">
            <w:pPr>
              <w:spacing w:line="240" w:lineRule="auto"/>
              <w:jc w:val="right"/>
              <w:rPr>
                <w:sz w:val="22"/>
                <w:szCs w:val="22"/>
              </w:rPr>
            </w:pPr>
            <w:r w:rsidRPr="004B7FEE">
              <w:rPr>
                <w:sz w:val="22"/>
                <w:szCs w:val="22"/>
              </w:rPr>
              <w:t>[36, 38]</w:t>
            </w:r>
          </w:p>
        </w:tc>
        <w:tc>
          <w:tcPr>
            <w:tcW w:w="752" w:type="pct"/>
            <w:vAlign w:val="top"/>
          </w:tcPr>
          <w:p w14:paraId="60984F6B" w14:textId="77777777" w:rsidR="002C2915" w:rsidRPr="004B7FEE" w:rsidRDefault="002C2915" w:rsidP="004B7FEE">
            <w:pPr>
              <w:spacing w:line="240" w:lineRule="auto"/>
              <w:jc w:val="right"/>
              <w:rPr>
                <w:sz w:val="22"/>
                <w:szCs w:val="22"/>
              </w:rPr>
            </w:pPr>
            <w:r w:rsidRPr="004B7FEE">
              <w:rPr>
                <w:sz w:val="22"/>
                <w:szCs w:val="22"/>
              </w:rPr>
              <w:t xml:space="preserve">38.3 </w:t>
            </w:r>
          </w:p>
          <w:p w14:paraId="2B690DCD" w14:textId="4E2BAE10" w:rsidR="002C2915" w:rsidRPr="004B7FEE" w:rsidRDefault="002C2915" w:rsidP="004B7FEE">
            <w:pPr>
              <w:spacing w:line="240" w:lineRule="auto"/>
              <w:jc w:val="right"/>
              <w:rPr>
                <w:sz w:val="22"/>
                <w:szCs w:val="22"/>
              </w:rPr>
            </w:pPr>
            <w:r w:rsidRPr="004B7FEE">
              <w:rPr>
                <w:sz w:val="22"/>
                <w:szCs w:val="22"/>
              </w:rPr>
              <w:t>[37.2, 39.8]</w:t>
            </w:r>
          </w:p>
        </w:tc>
      </w:tr>
      <w:tr w:rsidR="002C2915" w:rsidRPr="004B7FEE" w14:paraId="1B96EEA2" w14:textId="77777777" w:rsidTr="004B7FEE">
        <w:trPr>
          <w:trHeight w:hRule="exact" w:val="624"/>
        </w:trPr>
        <w:tc>
          <w:tcPr>
            <w:tcW w:w="1493" w:type="pct"/>
            <w:tcBorders>
              <w:right w:val="single" w:sz="6" w:space="0" w:color="00DCA1" w:themeColor="background2"/>
            </w:tcBorders>
            <w:vAlign w:val="top"/>
          </w:tcPr>
          <w:p w14:paraId="4881EFAD" w14:textId="78507149" w:rsidR="002C2915" w:rsidRPr="004B7FEE" w:rsidRDefault="002C2915" w:rsidP="004B7FEE">
            <w:pPr>
              <w:spacing w:line="240" w:lineRule="auto"/>
              <w:rPr>
                <w:sz w:val="22"/>
                <w:szCs w:val="22"/>
              </w:rPr>
            </w:pPr>
            <w:r w:rsidRPr="004B7FEE">
              <w:rPr>
                <w:b/>
                <w:bCs/>
                <w:sz w:val="22"/>
                <w:szCs w:val="22"/>
              </w:rPr>
              <w:t>Average heatwave duration in days</w:t>
            </w:r>
            <w:r w:rsidRPr="004B7FEE">
              <w:rPr>
                <w:b/>
                <w:bCs/>
                <w:sz w:val="22"/>
                <w:szCs w:val="22"/>
                <w:vertAlign w:val="superscript"/>
              </w:rPr>
              <w:t>(d)</w:t>
            </w:r>
          </w:p>
        </w:tc>
        <w:tc>
          <w:tcPr>
            <w:tcW w:w="598" w:type="pct"/>
            <w:tcBorders>
              <w:left w:val="single" w:sz="6" w:space="0" w:color="00DCA1" w:themeColor="background2"/>
              <w:right w:val="single" w:sz="4" w:space="0" w:color="00DCA1" w:themeColor="background2"/>
            </w:tcBorders>
            <w:vAlign w:val="top"/>
          </w:tcPr>
          <w:p w14:paraId="3BD48A67" w14:textId="396758B9" w:rsidR="002C2915" w:rsidRPr="004B7FEE" w:rsidRDefault="002C2915" w:rsidP="004B7FEE">
            <w:pPr>
              <w:spacing w:line="240" w:lineRule="auto"/>
              <w:jc w:val="right"/>
              <w:rPr>
                <w:sz w:val="22"/>
                <w:szCs w:val="22"/>
              </w:rPr>
            </w:pPr>
            <w:r w:rsidRPr="004B7FEE">
              <w:rPr>
                <w:sz w:val="22"/>
                <w:szCs w:val="22"/>
              </w:rPr>
              <w:t>5</w:t>
            </w:r>
          </w:p>
        </w:tc>
        <w:tc>
          <w:tcPr>
            <w:tcW w:w="649" w:type="pct"/>
            <w:tcBorders>
              <w:left w:val="single" w:sz="4" w:space="0" w:color="00DCA1" w:themeColor="background2"/>
            </w:tcBorders>
            <w:vAlign w:val="top"/>
          </w:tcPr>
          <w:p w14:paraId="38C83A96" w14:textId="77777777" w:rsidR="002C2915" w:rsidRPr="004B7FEE" w:rsidRDefault="002C2915" w:rsidP="004B7FEE">
            <w:pPr>
              <w:spacing w:line="240" w:lineRule="auto"/>
              <w:jc w:val="right"/>
              <w:rPr>
                <w:sz w:val="22"/>
                <w:szCs w:val="22"/>
              </w:rPr>
            </w:pPr>
            <w:r w:rsidRPr="004B7FEE">
              <w:rPr>
                <w:sz w:val="22"/>
                <w:szCs w:val="22"/>
              </w:rPr>
              <w:t xml:space="preserve">6 </w:t>
            </w:r>
          </w:p>
          <w:p w14:paraId="7F6BC65D" w14:textId="747C6475" w:rsidR="002C2915" w:rsidRPr="004B7FEE" w:rsidRDefault="002C2915" w:rsidP="004B7FEE">
            <w:pPr>
              <w:spacing w:line="240" w:lineRule="auto"/>
              <w:jc w:val="right"/>
              <w:rPr>
                <w:sz w:val="22"/>
                <w:szCs w:val="22"/>
              </w:rPr>
            </w:pPr>
            <w:r w:rsidRPr="004B7FEE">
              <w:rPr>
                <w:sz w:val="22"/>
                <w:szCs w:val="22"/>
              </w:rPr>
              <w:t>[6, 8]</w:t>
            </w:r>
          </w:p>
        </w:tc>
        <w:tc>
          <w:tcPr>
            <w:tcW w:w="755" w:type="pct"/>
            <w:tcBorders>
              <w:right w:val="single" w:sz="4" w:space="0" w:color="00DCA1" w:themeColor="background2"/>
            </w:tcBorders>
            <w:vAlign w:val="top"/>
          </w:tcPr>
          <w:p w14:paraId="1DF20FF4" w14:textId="77777777" w:rsidR="002C2915" w:rsidRPr="004B7FEE" w:rsidRDefault="002C2915" w:rsidP="004B7FEE">
            <w:pPr>
              <w:spacing w:line="240" w:lineRule="auto"/>
              <w:jc w:val="right"/>
              <w:rPr>
                <w:sz w:val="22"/>
                <w:szCs w:val="22"/>
              </w:rPr>
            </w:pPr>
            <w:r w:rsidRPr="004B7FEE">
              <w:rPr>
                <w:sz w:val="22"/>
                <w:szCs w:val="22"/>
              </w:rPr>
              <w:t xml:space="preserve">7 </w:t>
            </w:r>
          </w:p>
          <w:p w14:paraId="488FF81C" w14:textId="6A5AB910" w:rsidR="002C2915" w:rsidRPr="004B7FEE" w:rsidRDefault="002C2915" w:rsidP="004B7FEE">
            <w:pPr>
              <w:spacing w:line="240" w:lineRule="auto"/>
              <w:jc w:val="right"/>
              <w:rPr>
                <w:sz w:val="22"/>
                <w:szCs w:val="22"/>
              </w:rPr>
            </w:pPr>
            <w:r w:rsidRPr="004B7FEE">
              <w:rPr>
                <w:sz w:val="22"/>
                <w:szCs w:val="22"/>
              </w:rPr>
              <w:t>[6, 8]</w:t>
            </w:r>
          </w:p>
        </w:tc>
        <w:tc>
          <w:tcPr>
            <w:tcW w:w="753" w:type="pct"/>
            <w:tcBorders>
              <w:left w:val="single" w:sz="4" w:space="0" w:color="00DCA1" w:themeColor="background2"/>
            </w:tcBorders>
            <w:vAlign w:val="top"/>
          </w:tcPr>
          <w:p w14:paraId="00141A79" w14:textId="77777777" w:rsidR="002C2915" w:rsidRPr="004B7FEE" w:rsidRDefault="002C2915" w:rsidP="004B7FEE">
            <w:pPr>
              <w:spacing w:line="240" w:lineRule="auto"/>
              <w:jc w:val="right"/>
              <w:rPr>
                <w:sz w:val="22"/>
                <w:szCs w:val="22"/>
              </w:rPr>
            </w:pPr>
            <w:r w:rsidRPr="004B7FEE">
              <w:rPr>
                <w:sz w:val="22"/>
                <w:szCs w:val="22"/>
              </w:rPr>
              <w:t xml:space="preserve">8 </w:t>
            </w:r>
          </w:p>
          <w:p w14:paraId="445BEAED" w14:textId="1E4832AE" w:rsidR="002C2915" w:rsidRPr="004B7FEE" w:rsidRDefault="002C2915" w:rsidP="004B7FEE">
            <w:pPr>
              <w:spacing w:line="240" w:lineRule="auto"/>
              <w:jc w:val="right"/>
              <w:rPr>
                <w:sz w:val="22"/>
                <w:szCs w:val="22"/>
              </w:rPr>
            </w:pPr>
            <w:r w:rsidRPr="004B7FEE">
              <w:rPr>
                <w:sz w:val="22"/>
                <w:szCs w:val="22"/>
              </w:rPr>
              <w:t>[6, 11]</w:t>
            </w:r>
          </w:p>
        </w:tc>
        <w:tc>
          <w:tcPr>
            <w:tcW w:w="752" w:type="pct"/>
            <w:vAlign w:val="top"/>
          </w:tcPr>
          <w:p w14:paraId="67170110" w14:textId="77777777" w:rsidR="002C2915" w:rsidRPr="004B7FEE" w:rsidRDefault="002C2915" w:rsidP="004B7FEE">
            <w:pPr>
              <w:spacing w:line="240" w:lineRule="auto"/>
              <w:jc w:val="right"/>
              <w:rPr>
                <w:sz w:val="22"/>
                <w:szCs w:val="22"/>
              </w:rPr>
            </w:pPr>
            <w:r w:rsidRPr="004B7FEE">
              <w:rPr>
                <w:sz w:val="22"/>
                <w:szCs w:val="22"/>
              </w:rPr>
              <w:t xml:space="preserve">11 </w:t>
            </w:r>
          </w:p>
          <w:p w14:paraId="4494CD5B" w14:textId="7890A27E" w:rsidR="002C2915" w:rsidRPr="004B7FEE" w:rsidRDefault="002C2915" w:rsidP="004B7FEE">
            <w:pPr>
              <w:spacing w:line="240" w:lineRule="auto"/>
              <w:jc w:val="right"/>
              <w:rPr>
                <w:sz w:val="22"/>
                <w:szCs w:val="22"/>
              </w:rPr>
            </w:pPr>
            <w:r w:rsidRPr="004B7FEE">
              <w:rPr>
                <w:sz w:val="22"/>
                <w:szCs w:val="22"/>
              </w:rPr>
              <w:t>[8, 16]</w:t>
            </w:r>
          </w:p>
        </w:tc>
      </w:tr>
      <w:tr w:rsidR="002C2915" w:rsidRPr="004B7FEE" w14:paraId="32725006" w14:textId="77777777" w:rsidTr="004B7FEE">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84D76C6" w14:textId="28950507" w:rsidR="002C2915" w:rsidRPr="004B7FEE" w:rsidRDefault="002C2915" w:rsidP="004B7FEE">
            <w:pPr>
              <w:spacing w:line="240" w:lineRule="auto"/>
              <w:rPr>
                <w:sz w:val="22"/>
                <w:szCs w:val="22"/>
              </w:rPr>
            </w:pPr>
            <w:r w:rsidRPr="004B7FEE">
              <w:rPr>
                <w:b/>
                <w:bCs/>
                <w:sz w:val="22"/>
                <w:szCs w:val="22"/>
              </w:rPr>
              <w:t>Number of heatwaves per year</w:t>
            </w:r>
            <w:r w:rsidRPr="004B7FEE">
              <w:rPr>
                <w:b/>
                <w:bCs/>
                <w:sz w:val="22"/>
                <w:szCs w:val="22"/>
                <w:vertAlign w:val="superscript"/>
              </w:rPr>
              <w:t>(d)</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D24D11" w14:textId="5D6C514F" w:rsidR="002C2915" w:rsidRPr="004B7FEE" w:rsidRDefault="002C2915" w:rsidP="004B7FEE">
            <w:pPr>
              <w:spacing w:line="240" w:lineRule="auto"/>
              <w:jc w:val="right"/>
              <w:rPr>
                <w:sz w:val="22"/>
                <w:szCs w:val="22"/>
              </w:rPr>
            </w:pPr>
            <w:r w:rsidRPr="004B7FEE">
              <w:rPr>
                <w:sz w:val="22"/>
                <w:szCs w:val="22"/>
              </w:rPr>
              <w:t>2</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6AC5A2BC" w14:textId="77777777" w:rsidR="002C2915" w:rsidRPr="004B7FEE" w:rsidRDefault="002C2915" w:rsidP="004B7FEE">
            <w:pPr>
              <w:spacing w:line="240" w:lineRule="auto"/>
              <w:jc w:val="right"/>
              <w:rPr>
                <w:sz w:val="22"/>
                <w:szCs w:val="22"/>
              </w:rPr>
            </w:pPr>
            <w:r w:rsidRPr="004B7FEE">
              <w:rPr>
                <w:sz w:val="22"/>
                <w:szCs w:val="22"/>
              </w:rPr>
              <w:t xml:space="preserve">5 </w:t>
            </w:r>
          </w:p>
          <w:p w14:paraId="2050FEAE" w14:textId="3B00EB4D" w:rsidR="002C2915" w:rsidRPr="004B7FEE" w:rsidRDefault="002C2915" w:rsidP="004B7FEE">
            <w:pPr>
              <w:spacing w:line="240" w:lineRule="auto"/>
              <w:jc w:val="right"/>
              <w:rPr>
                <w:sz w:val="22"/>
                <w:szCs w:val="22"/>
              </w:rPr>
            </w:pPr>
            <w:r w:rsidRPr="004B7FEE">
              <w:rPr>
                <w:sz w:val="22"/>
                <w:szCs w:val="22"/>
              </w:rPr>
              <w:t>[4, 6]</w:t>
            </w:r>
          </w:p>
        </w:tc>
        <w:tc>
          <w:tcPr>
            <w:tcW w:w="755" w:type="pct"/>
            <w:tcBorders>
              <w:right w:val="single" w:sz="4" w:space="0" w:color="00DCA1" w:themeColor="background2"/>
            </w:tcBorders>
            <w:vAlign w:val="top"/>
          </w:tcPr>
          <w:p w14:paraId="5B1BE842" w14:textId="77777777" w:rsidR="002C2915" w:rsidRPr="004B7FEE" w:rsidRDefault="002C2915" w:rsidP="004B7FEE">
            <w:pPr>
              <w:spacing w:line="240" w:lineRule="auto"/>
              <w:jc w:val="right"/>
              <w:rPr>
                <w:sz w:val="22"/>
                <w:szCs w:val="22"/>
              </w:rPr>
            </w:pPr>
            <w:r w:rsidRPr="004B7FEE">
              <w:rPr>
                <w:sz w:val="22"/>
                <w:szCs w:val="22"/>
              </w:rPr>
              <w:t xml:space="preserve">6 </w:t>
            </w:r>
          </w:p>
          <w:p w14:paraId="6AFD1CB9" w14:textId="58AA2163" w:rsidR="002C2915" w:rsidRPr="004B7FEE" w:rsidRDefault="002C2915" w:rsidP="004B7FEE">
            <w:pPr>
              <w:spacing w:line="240" w:lineRule="auto"/>
              <w:jc w:val="right"/>
              <w:rPr>
                <w:sz w:val="22"/>
                <w:szCs w:val="22"/>
              </w:rPr>
            </w:pPr>
            <w:r w:rsidRPr="004B7FEE">
              <w:rPr>
                <w:sz w:val="22"/>
                <w:szCs w:val="22"/>
              </w:rPr>
              <w:t>[5, 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67284E3E" w14:textId="77777777" w:rsidR="002C2915" w:rsidRPr="004B7FEE" w:rsidRDefault="002C2915" w:rsidP="004B7FEE">
            <w:pPr>
              <w:spacing w:line="240" w:lineRule="auto"/>
              <w:jc w:val="right"/>
              <w:rPr>
                <w:sz w:val="22"/>
                <w:szCs w:val="22"/>
              </w:rPr>
            </w:pPr>
            <w:r w:rsidRPr="004B7FEE">
              <w:rPr>
                <w:sz w:val="22"/>
                <w:szCs w:val="22"/>
              </w:rPr>
              <w:t xml:space="preserve">7 </w:t>
            </w:r>
          </w:p>
          <w:p w14:paraId="433867C2" w14:textId="104E89E0" w:rsidR="002C2915" w:rsidRPr="004B7FEE" w:rsidRDefault="002C2915" w:rsidP="004B7FEE">
            <w:pPr>
              <w:spacing w:line="240" w:lineRule="auto"/>
              <w:jc w:val="right"/>
              <w:rPr>
                <w:sz w:val="22"/>
                <w:szCs w:val="22"/>
              </w:rPr>
            </w:pPr>
            <w:r w:rsidRPr="004B7FEE">
              <w:rPr>
                <w:sz w:val="22"/>
                <w:szCs w:val="22"/>
              </w:rPr>
              <w:t>[5, 8]</w:t>
            </w:r>
          </w:p>
        </w:tc>
        <w:tc>
          <w:tcPr>
            <w:tcW w:w="752" w:type="pct"/>
            <w:vAlign w:val="top"/>
          </w:tcPr>
          <w:p w14:paraId="6EACCB53" w14:textId="77777777" w:rsidR="002C2915" w:rsidRPr="004B7FEE" w:rsidRDefault="002C2915" w:rsidP="004B7FEE">
            <w:pPr>
              <w:spacing w:line="240" w:lineRule="auto"/>
              <w:jc w:val="right"/>
              <w:rPr>
                <w:sz w:val="22"/>
                <w:szCs w:val="22"/>
              </w:rPr>
            </w:pPr>
            <w:r w:rsidRPr="004B7FEE">
              <w:rPr>
                <w:sz w:val="22"/>
                <w:szCs w:val="22"/>
              </w:rPr>
              <w:t xml:space="preserve">8 </w:t>
            </w:r>
          </w:p>
          <w:p w14:paraId="77592877" w14:textId="760125B0" w:rsidR="002C2915" w:rsidRPr="004B7FEE" w:rsidRDefault="002C2915" w:rsidP="004B7FEE">
            <w:pPr>
              <w:spacing w:line="240" w:lineRule="auto"/>
              <w:jc w:val="right"/>
              <w:rPr>
                <w:sz w:val="22"/>
                <w:szCs w:val="22"/>
              </w:rPr>
            </w:pPr>
            <w:r w:rsidRPr="004B7FEE">
              <w:rPr>
                <w:sz w:val="22"/>
                <w:szCs w:val="22"/>
              </w:rPr>
              <w:t>[7, 9]</w:t>
            </w:r>
          </w:p>
        </w:tc>
      </w:tr>
      <w:tr w:rsidR="002C2915" w:rsidRPr="004B7FEE" w14:paraId="3260A8BB" w14:textId="77777777" w:rsidTr="004B7FEE">
        <w:trPr>
          <w:trHeight w:hRule="exact" w:val="624"/>
        </w:trPr>
        <w:tc>
          <w:tcPr>
            <w:tcW w:w="1493" w:type="pct"/>
            <w:tcBorders>
              <w:right w:val="single" w:sz="6" w:space="0" w:color="00DCA1" w:themeColor="background2"/>
            </w:tcBorders>
            <w:vAlign w:val="top"/>
          </w:tcPr>
          <w:p w14:paraId="6674B425" w14:textId="1840C757" w:rsidR="002C2915" w:rsidRPr="004B7FEE" w:rsidRDefault="002C2915" w:rsidP="004B7FEE">
            <w:pPr>
              <w:spacing w:line="240" w:lineRule="auto"/>
              <w:rPr>
                <w:sz w:val="22"/>
                <w:szCs w:val="22"/>
              </w:rPr>
            </w:pPr>
            <w:r w:rsidRPr="004B7FEE">
              <w:rPr>
                <w:b/>
                <w:bCs/>
                <w:sz w:val="22"/>
                <w:szCs w:val="22"/>
              </w:rPr>
              <w:t>Number of days per year</w:t>
            </w:r>
            <w:r w:rsidRPr="004B7FEE">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262FD199" w14:textId="125D3142" w:rsidR="002C2915" w:rsidRPr="004B7FEE" w:rsidRDefault="002C2915" w:rsidP="004B7FEE">
            <w:pPr>
              <w:spacing w:line="240" w:lineRule="auto"/>
              <w:jc w:val="right"/>
              <w:rPr>
                <w:sz w:val="22"/>
                <w:szCs w:val="22"/>
              </w:rPr>
            </w:pPr>
            <w:r w:rsidRPr="004B7FEE">
              <w:rPr>
                <w:sz w:val="22"/>
                <w:szCs w:val="22"/>
              </w:rPr>
              <w:t>6</w:t>
            </w:r>
          </w:p>
        </w:tc>
        <w:tc>
          <w:tcPr>
            <w:tcW w:w="649" w:type="pct"/>
            <w:tcBorders>
              <w:left w:val="single" w:sz="4" w:space="0" w:color="00DCA1" w:themeColor="background2"/>
            </w:tcBorders>
            <w:vAlign w:val="top"/>
          </w:tcPr>
          <w:p w14:paraId="003F5698" w14:textId="77777777" w:rsidR="002C2915" w:rsidRPr="004B7FEE" w:rsidRDefault="002C2915" w:rsidP="004B7FEE">
            <w:pPr>
              <w:spacing w:line="240" w:lineRule="auto"/>
              <w:jc w:val="right"/>
              <w:rPr>
                <w:sz w:val="22"/>
                <w:szCs w:val="22"/>
              </w:rPr>
            </w:pPr>
            <w:r w:rsidRPr="004B7FEE">
              <w:rPr>
                <w:sz w:val="22"/>
                <w:szCs w:val="22"/>
              </w:rPr>
              <w:t xml:space="preserve">11 </w:t>
            </w:r>
          </w:p>
          <w:p w14:paraId="7E33A844" w14:textId="18E9B879" w:rsidR="002C2915" w:rsidRPr="004B7FEE" w:rsidRDefault="002C2915" w:rsidP="004B7FEE">
            <w:pPr>
              <w:spacing w:line="240" w:lineRule="auto"/>
              <w:jc w:val="right"/>
              <w:rPr>
                <w:sz w:val="22"/>
                <w:szCs w:val="22"/>
              </w:rPr>
            </w:pPr>
            <w:r w:rsidRPr="004B7FEE">
              <w:rPr>
                <w:sz w:val="22"/>
                <w:szCs w:val="22"/>
              </w:rPr>
              <w:t>[9, 16]</w:t>
            </w:r>
          </w:p>
        </w:tc>
        <w:tc>
          <w:tcPr>
            <w:tcW w:w="755" w:type="pct"/>
            <w:tcBorders>
              <w:right w:val="single" w:sz="4" w:space="0" w:color="00DCA1" w:themeColor="background2"/>
            </w:tcBorders>
            <w:vAlign w:val="top"/>
          </w:tcPr>
          <w:p w14:paraId="547C1435" w14:textId="77777777" w:rsidR="002C2915" w:rsidRPr="004B7FEE" w:rsidRDefault="002C2915" w:rsidP="004B7FEE">
            <w:pPr>
              <w:spacing w:line="240" w:lineRule="auto"/>
              <w:jc w:val="right"/>
              <w:rPr>
                <w:sz w:val="22"/>
                <w:szCs w:val="22"/>
              </w:rPr>
            </w:pPr>
            <w:r w:rsidRPr="004B7FEE">
              <w:rPr>
                <w:sz w:val="22"/>
                <w:szCs w:val="22"/>
              </w:rPr>
              <w:t xml:space="preserve">12 </w:t>
            </w:r>
          </w:p>
          <w:p w14:paraId="7410FC82" w14:textId="372009B3" w:rsidR="002C2915" w:rsidRPr="004B7FEE" w:rsidRDefault="002C2915" w:rsidP="004B7FEE">
            <w:pPr>
              <w:spacing w:line="240" w:lineRule="auto"/>
              <w:jc w:val="right"/>
              <w:rPr>
                <w:sz w:val="22"/>
                <w:szCs w:val="22"/>
              </w:rPr>
            </w:pPr>
            <w:r w:rsidRPr="004B7FEE">
              <w:rPr>
                <w:sz w:val="22"/>
                <w:szCs w:val="22"/>
              </w:rPr>
              <w:t>[8, 20]</w:t>
            </w:r>
          </w:p>
        </w:tc>
        <w:tc>
          <w:tcPr>
            <w:tcW w:w="753" w:type="pct"/>
            <w:tcBorders>
              <w:left w:val="single" w:sz="4" w:space="0" w:color="00DCA1" w:themeColor="background2"/>
            </w:tcBorders>
            <w:vAlign w:val="top"/>
          </w:tcPr>
          <w:p w14:paraId="463C06B5" w14:textId="77777777" w:rsidR="002C2915" w:rsidRPr="004B7FEE" w:rsidRDefault="002C2915" w:rsidP="004B7FEE">
            <w:pPr>
              <w:spacing w:line="240" w:lineRule="auto"/>
              <w:jc w:val="right"/>
              <w:rPr>
                <w:sz w:val="22"/>
                <w:szCs w:val="22"/>
              </w:rPr>
            </w:pPr>
            <w:r w:rsidRPr="004B7FEE">
              <w:rPr>
                <w:sz w:val="22"/>
                <w:szCs w:val="22"/>
              </w:rPr>
              <w:t xml:space="preserve">16 </w:t>
            </w:r>
          </w:p>
          <w:p w14:paraId="78B5EB75" w14:textId="07DA3083" w:rsidR="002C2915" w:rsidRPr="004B7FEE" w:rsidRDefault="002C2915" w:rsidP="004B7FEE">
            <w:pPr>
              <w:spacing w:line="240" w:lineRule="auto"/>
              <w:jc w:val="right"/>
              <w:rPr>
                <w:sz w:val="22"/>
                <w:szCs w:val="22"/>
              </w:rPr>
            </w:pPr>
            <w:r w:rsidRPr="004B7FEE">
              <w:rPr>
                <w:sz w:val="22"/>
                <w:szCs w:val="22"/>
              </w:rPr>
              <w:t>[10, 25]</w:t>
            </w:r>
          </w:p>
        </w:tc>
        <w:tc>
          <w:tcPr>
            <w:tcW w:w="752" w:type="pct"/>
            <w:vAlign w:val="top"/>
          </w:tcPr>
          <w:p w14:paraId="59C5C01F" w14:textId="77777777" w:rsidR="002C2915" w:rsidRPr="004B7FEE" w:rsidRDefault="002C2915" w:rsidP="004B7FEE">
            <w:pPr>
              <w:spacing w:line="240" w:lineRule="auto"/>
              <w:jc w:val="right"/>
              <w:rPr>
                <w:sz w:val="22"/>
                <w:szCs w:val="22"/>
              </w:rPr>
            </w:pPr>
            <w:r w:rsidRPr="004B7FEE">
              <w:rPr>
                <w:sz w:val="22"/>
                <w:szCs w:val="22"/>
              </w:rPr>
              <w:t xml:space="preserve">24 </w:t>
            </w:r>
          </w:p>
          <w:p w14:paraId="696A6990" w14:textId="12685A3A" w:rsidR="002C2915" w:rsidRPr="004B7FEE" w:rsidRDefault="002C2915" w:rsidP="004B7FEE">
            <w:pPr>
              <w:spacing w:line="240" w:lineRule="auto"/>
              <w:jc w:val="right"/>
              <w:rPr>
                <w:sz w:val="22"/>
                <w:szCs w:val="22"/>
              </w:rPr>
            </w:pPr>
            <w:r w:rsidRPr="004B7FEE">
              <w:rPr>
                <w:sz w:val="22"/>
                <w:szCs w:val="22"/>
              </w:rPr>
              <w:t>[14, 37]</w:t>
            </w:r>
          </w:p>
        </w:tc>
      </w:tr>
      <w:tr w:rsidR="002C2915" w:rsidRPr="004B7FEE" w14:paraId="3D8B085C" w14:textId="77777777" w:rsidTr="004B7FEE">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4135EB98" w14:textId="209FECDE" w:rsidR="002C2915" w:rsidRPr="004B7FEE" w:rsidRDefault="002C2915" w:rsidP="004B7FEE">
            <w:pPr>
              <w:spacing w:line="240" w:lineRule="auto"/>
              <w:rPr>
                <w:sz w:val="22"/>
                <w:szCs w:val="22"/>
              </w:rPr>
            </w:pPr>
            <w:r w:rsidRPr="004B7FEE">
              <w:rPr>
                <w:b/>
                <w:bCs/>
                <w:sz w:val="22"/>
                <w:szCs w:val="22"/>
              </w:rPr>
              <w:t>Number of days per year &gt;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4C9C0201" w14:textId="67143F0E" w:rsidR="002C2915" w:rsidRPr="004B7FEE" w:rsidRDefault="002C2915" w:rsidP="004B7FEE">
            <w:pPr>
              <w:spacing w:line="240" w:lineRule="auto"/>
              <w:jc w:val="right"/>
              <w:rPr>
                <w:sz w:val="22"/>
                <w:szCs w:val="22"/>
              </w:rPr>
            </w:pPr>
            <w:r w:rsidRPr="004B7FEE">
              <w:rPr>
                <w:sz w:val="22"/>
                <w:szCs w:val="22"/>
              </w:rPr>
              <w:t>0</w:t>
            </w:r>
          </w:p>
        </w:tc>
        <w:tc>
          <w:tcPr>
            <w:tcW w:w="649" w:type="pct"/>
            <w:tcBorders>
              <w:top w:val="single" w:sz="6" w:space="0" w:color="00DCA1" w:themeColor="background2"/>
              <w:left w:val="single" w:sz="4" w:space="0" w:color="00DCA1" w:themeColor="background2"/>
            </w:tcBorders>
            <w:vAlign w:val="top"/>
          </w:tcPr>
          <w:p w14:paraId="28097807" w14:textId="77777777" w:rsidR="002C2915" w:rsidRPr="004B7FEE" w:rsidRDefault="002C2915" w:rsidP="004B7FEE">
            <w:pPr>
              <w:spacing w:line="240" w:lineRule="auto"/>
              <w:jc w:val="right"/>
              <w:rPr>
                <w:sz w:val="22"/>
                <w:szCs w:val="22"/>
              </w:rPr>
            </w:pPr>
            <w:r w:rsidRPr="004B7FEE">
              <w:rPr>
                <w:sz w:val="22"/>
                <w:szCs w:val="22"/>
              </w:rPr>
              <w:t xml:space="preserve">1 </w:t>
            </w:r>
          </w:p>
          <w:p w14:paraId="31B36CCF" w14:textId="0E4E6F1A" w:rsidR="002C2915" w:rsidRPr="004B7FEE" w:rsidRDefault="002C2915" w:rsidP="004B7FEE">
            <w:pPr>
              <w:spacing w:line="240" w:lineRule="auto"/>
              <w:jc w:val="right"/>
              <w:rPr>
                <w:sz w:val="22"/>
                <w:szCs w:val="22"/>
              </w:rPr>
            </w:pPr>
            <w:r w:rsidRPr="004B7FEE">
              <w:rPr>
                <w:sz w:val="22"/>
                <w:szCs w:val="22"/>
              </w:rPr>
              <w:t>[1, 1]</w:t>
            </w:r>
          </w:p>
        </w:tc>
        <w:tc>
          <w:tcPr>
            <w:tcW w:w="755" w:type="pct"/>
            <w:tcBorders>
              <w:right w:val="single" w:sz="4" w:space="0" w:color="00DCA1" w:themeColor="background2"/>
            </w:tcBorders>
            <w:vAlign w:val="top"/>
          </w:tcPr>
          <w:p w14:paraId="527CA840" w14:textId="77777777" w:rsidR="002C2915" w:rsidRPr="004B7FEE" w:rsidRDefault="002C2915" w:rsidP="004B7FEE">
            <w:pPr>
              <w:spacing w:line="240" w:lineRule="auto"/>
              <w:jc w:val="right"/>
              <w:rPr>
                <w:sz w:val="22"/>
                <w:szCs w:val="22"/>
              </w:rPr>
            </w:pPr>
            <w:r w:rsidRPr="004B7FEE">
              <w:rPr>
                <w:sz w:val="22"/>
                <w:szCs w:val="22"/>
              </w:rPr>
              <w:t xml:space="preserve">1 </w:t>
            </w:r>
          </w:p>
          <w:p w14:paraId="0D6C438B" w14:textId="134F7858" w:rsidR="002C2915" w:rsidRPr="004B7FEE" w:rsidRDefault="002C2915" w:rsidP="004B7FEE">
            <w:pPr>
              <w:spacing w:line="240" w:lineRule="auto"/>
              <w:jc w:val="right"/>
              <w:rPr>
                <w:sz w:val="22"/>
                <w:szCs w:val="22"/>
              </w:rPr>
            </w:pPr>
            <w:r w:rsidRPr="004B7FEE">
              <w:rPr>
                <w:sz w:val="22"/>
                <w:szCs w:val="22"/>
              </w:rPr>
              <w:t>[1, 2]</w:t>
            </w:r>
          </w:p>
        </w:tc>
        <w:tc>
          <w:tcPr>
            <w:tcW w:w="753" w:type="pct"/>
            <w:tcBorders>
              <w:top w:val="single" w:sz="6" w:space="0" w:color="00DCA1" w:themeColor="background2"/>
              <w:left w:val="single" w:sz="4" w:space="0" w:color="00DCA1" w:themeColor="background2"/>
            </w:tcBorders>
            <w:vAlign w:val="top"/>
          </w:tcPr>
          <w:p w14:paraId="2A93D577" w14:textId="77777777" w:rsidR="002C2915" w:rsidRPr="004B7FEE" w:rsidRDefault="002C2915" w:rsidP="004B7FEE">
            <w:pPr>
              <w:spacing w:line="240" w:lineRule="auto"/>
              <w:jc w:val="right"/>
              <w:rPr>
                <w:sz w:val="22"/>
                <w:szCs w:val="22"/>
              </w:rPr>
            </w:pPr>
            <w:r w:rsidRPr="004B7FEE">
              <w:rPr>
                <w:sz w:val="22"/>
                <w:szCs w:val="22"/>
              </w:rPr>
              <w:t xml:space="preserve">1 </w:t>
            </w:r>
          </w:p>
          <w:p w14:paraId="6301BDB9" w14:textId="047102E3" w:rsidR="002C2915" w:rsidRPr="004B7FEE" w:rsidRDefault="002C2915" w:rsidP="004B7FEE">
            <w:pPr>
              <w:spacing w:line="240" w:lineRule="auto"/>
              <w:jc w:val="right"/>
              <w:rPr>
                <w:sz w:val="22"/>
                <w:szCs w:val="22"/>
              </w:rPr>
            </w:pPr>
            <w:r w:rsidRPr="004B7FEE">
              <w:rPr>
                <w:sz w:val="22"/>
                <w:szCs w:val="22"/>
              </w:rPr>
              <w:t>[1, 3]</w:t>
            </w:r>
          </w:p>
        </w:tc>
        <w:tc>
          <w:tcPr>
            <w:tcW w:w="752" w:type="pct"/>
            <w:vAlign w:val="top"/>
          </w:tcPr>
          <w:p w14:paraId="5B75B522" w14:textId="77777777" w:rsidR="002C2915" w:rsidRPr="004B7FEE" w:rsidRDefault="002C2915" w:rsidP="004B7FEE">
            <w:pPr>
              <w:spacing w:line="240" w:lineRule="auto"/>
              <w:jc w:val="right"/>
              <w:rPr>
                <w:sz w:val="22"/>
                <w:szCs w:val="22"/>
              </w:rPr>
            </w:pPr>
            <w:r w:rsidRPr="004B7FEE">
              <w:rPr>
                <w:sz w:val="22"/>
                <w:szCs w:val="22"/>
              </w:rPr>
              <w:t xml:space="preserve">2 </w:t>
            </w:r>
          </w:p>
          <w:p w14:paraId="0BD9CC9B" w14:textId="4DB2B510" w:rsidR="002C2915" w:rsidRPr="004B7FEE" w:rsidRDefault="002C2915" w:rsidP="004B7FEE">
            <w:pPr>
              <w:spacing w:line="240" w:lineRule="auto"/>
              <w:jc w:val="right"/>
              <w:rPr>
                <w:sz w:val="22"/>
                <w:szCs w:val="22"/>
              </w:rPr>
            </w:pPr>
            <w:r w:rsidRPr="004B7FEE">
              <w:rPr>
                <w:sz w:val="22"/>
                <w:szCs w:val="22"/>
              </w:rPr>
              <w:t>[1, 5]</w:t>
            </w:r>
          </w:p>
        </w:tc>
      </w:tr>
    </w:tbl>
    <w:p w14:paraId="0B2781F0" w14:textId="550E2DD9" w:rsidR="004B7FEE" w:rsidRDefault="002E4DF0" w:rsidP="004B7FEE">
      <w:pPr>
        <w:spacing w:line="240" w:lineRule="auto"/>
        <w:rPr>
          <w:rFonts w:asciiTheme="minorHAnsi" w:hAnsiTheme="minorHAnsi" w:cstheme="minorHAnsi"/>
          <w:i/>
          <w:sz w:val="20"/>
          <w:szCs w:val="20"/>
        </w:rPr>
      </w:pPr>
      <w:r w:rsidRPr="004B7FEE">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4B7FEE" w:rsidRPr="0058402A">
        <w:rPr>
          <w:rFonts w:asciiTheme="minorHAnsi" w:hAnsiTheme="minorHAnsi" w:cstheme="minorHAnsi"/>
          <w:i/>
          <w:sz w:val="20"/>
          <w:szCs w:val="20"/>
        </w:rPr>
        <w:t>The primary indicator value reports the median from the nine climate models, with the range reported in square brackets</w:t>
      </w:r>
      <w:r w:rsidR="004B7FEE" w:rsidRPr="0058402A">
        <w:rPr>
          <w:i/>
          <w:iCs/>
          <w:sz w:val="20"/>
          <w:szCs w:val="20"/>
        </w:rPr>
        <w:t>.</w:t>
      </w:r>
    </w:p>
    <w:p w14:paraId="770F68AA" w14:textId="3F4F2EFE" w:rsidR="00511ED1" w:rsidRDefault="004B7FEE">
      <w:pPr>
        <w:spacing w:line="240" w:lineRule="auto"/>
        <w:rPr>
          <w:i/>
          <w:iCs/>
          <w:sz w:val="20"/>
          <w:szCs w:val="20"/>
        </w:rPr>
      </w:pPr>
      <w:r>
        <w:rPr>
          <w:rFonts w:asciiTheme="minorHAnsi" w:hAnsiTheme="minorHAnsi" w:cstheme="minorHAnsi"/>
          <w:b/>
          <w:bCs/>
          <w:i/>
          <w:sz w:val="20"/>
          <w:szCs w:val="20"/>
        </w:rPr>
        <w:t>Table footnotes:</w:t>
      </w:r>
      <w:r w:rsidR="002E4DF0" w:rsidRPr="00436228">
        <w:rPr>
          <w:rFonts w:asciiTheme="minorHAnsi" w:hAnsiTheme="minorHAnsi" w:cstheme="minorHAnsi"/>
          <w:i/>
          <w:sz w:val="20"/>
          <w:szCs w:val="20"/>
        </w:rPr>
        <w:t xml:space="preserve">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49"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50"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1B3CA0">
        <w:rPr>
          <w:b/>
          <w:bCs/>
          <w:i/>
          <w:iCs/>
          <w:sz w:val="20"/>
          <w:szCs w:val="20"/>
        </w:rPr>
        <w:t>26.8</w:t>
      </w:r>
      <w:r w:rsidR="0054556B" w:rsidRPr="00C55EA4">
        <w:rPr>
          <w:b/>
          <w:bCs/>
          <w:i/>
          <w:iCs/>
          <w:sz w:val="20"/>
          <w:szCs w:val="20"/>
        </w:rPr>
        <w:t>°C</w:t>
      </w:r>
      <w:r w:rsidR="002E4DF0">
        <w:rPr>
          <w:b/>
          <w:bCs/>
          <w:i/>
          <w:iCs/>
          <w:sz w:val="20"/>
          <w:szCs w:val="20"/>
        </w:rPr>
        <w:t xml:space="preserve"> </w:t>
      </w:r>
      <w:r w:rsidR="002E4DF0">
        <w:rPr>
          <w:i/>
          <w:iCs/>
          <w:sz w:val="20"/>
          <w:szCs w:val="20"/>
        </w:rPr>
        <w:t>or above</w:t>
      </w:r>
      <w:r w:rsidR="0054556B" w:rsidRPr="00C55EA4">
        <w:rPr>
          <w:i/>
          <w:iCs/>
          <w:sz w:val="20"/>
          <w:szCs w:val="20"/>
        </w:rPr>
        <w:t>.</w:t>
      </w:r>
      <w:r w:rsidR="0054556B">
        <w:rPr>
          <w:i/>
          <w:iCs/>
          <w:sz w:val="20"/>
          <w:szCs w:val="20"/>
        </w:rPr>
        <w:t xml:space="preserve"> </w:t>
      </w:r>
      <w:r w:rsidR="00511ED1">
        <w:rPr>
          <w:i/>
          <w:iCs/>
          <w:sz w:val="20"/>
          <w:szCs w:val="20"/>
        </w:rPr>
        <w:br w:type="page"/>
      </w:r>
    </w:p>
    <w:p w14:paraId="14E4CC00" w14:textId="77777777" w:rsidR="00B97A1A" w:rsidRDefault="00B97A1A" w:rsidP="004B7FEE">
      <w:pPr>
        <w:pStyle w:val="Heading2"/>
        <w:spacing w:line="240" w:lineRule="auto"/>
      </w:pPr>
      <w:r>
        <w:lastRenderedPageBreak/>
        <w:t xml:space="preserve">Fire </w:t>
      </w:r>
      <w:r w:rsidRPr="00146AE9">
        <w:t>Hazard</w:t>
      </w:r>
    </w:p>
    <w:p w14:paraId="2872DE8A" w14:textId="77777777" w:rsidR="00B97A1A" w:rsidRPr="00C14FA0" w:rsidRDefault="00B97A1A" w:rsidP="004B7FEE">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59D012FF" w14:textId="694AB6F9" w:rsidR="00B97A1A" w:rsidRPr="00C14FA0" w:rsidRDefault="006C7D8D" w:rsidP="004B7FEE">
      <w:pPr>
        <w:pStyle w:val="ListParagraph"/>
        <w:numPr>
          <w:ilvl w:val="0"/>
          <w:numId w:val="12"/>
        </w:numPr>
        <w:spacing w:line="240" w:lineRule="auto"/>
      </w:pPr>
      <w:r w:rsidRPr="00C14FA0">
        <w:rPr>
          <w:b/>
          <w:bCs/>
        </w:rPr>
        <w:t>Evenly spread fire hazard currently</w:t>
      </w:r>
      <w:r w:rsidRPr="00C14FA0">
        <w:t>:</w:t>
      </w:r>
      <w:r w:rsidR="00B97A1A" w:rsidRPr="00C14FA0">
        <w:t xml:space="preserve"> </w:t>
      </w:r>
      <w:r w:rsidR="001B2957" w:rsidRPr="00C14FA0">
        <w:t>U</w:t>
      </w:r>
      <w:r w:rsidR="00087AE5" w:rsidRPr="00C14FA0">
        <w:t xml:space="preserve">nder baseline conditions </w:t>
      </w:r>
      <w:r w:rsidR="00EF2F11" w:rsidRPr="00C14FA0">
        <w:t xml:space="preserve">during a 1-in-20-year fire weather event, 22.1% of the district experiences low fire hazard. </w:t>
      </w:r>
      <w:r w:rsidR="005A5762" w:rsidRPr="00C14FA0">
        <w:t xml:space="preserve">35.5% experiences moderate to high fire hazard, and the remaining 42.5% experiences very high fire hazard. In a 1-in-100-year fire weather event, </w:t>
      </w:r>
      <w:r w:rsidR="003443BF" w:rsidRPr="00C14FA0">
        <w:t>19.2% experiences low hazard</w:t>
      </w:r>
      <w:r w:rsidR="005D0CB6" w:rsidRPr="00C14FA0">
        <w:t>,</w:t>
      </w:r>
      <w:r w:rsidR="003443BF" w:rsidRPr="00C14FA0">
        <w:t xml:space="preserve"> 33.3% experiences moderate to high hazard</w:t>
      </w:r>
      <w:r w:rsidR="005D0CB6" w:rsidRPr="00C14FA0">
        <w:t>, and</w:t>
      </w:r>
      <w:r w:rsidR="003443BF" w:rsidRPr="00C14FA0">
        <w:t xml:space="preserve"> 47.5% of the district experiences very high hazard</w:t>
      </w:r>
      <w:r w:rsidR="005D0CB6" w:rsidRPr="00C14FA0">
        <w:t>.</w:t>
      </w:r>
    </w:p>
    <w:p w14:paraId="22FB91BE" w14:textId="1042FC0F" w:rsidR="004B7FEE" w:rsidRPr="00C14FA0" w:rsidRDefault="00296F9B" w:rsidP="004B7FEE">
      <w:pPr>
        <w:pStyle w:val="ListParagraph"/>
        <w:numPr>
          <w:ilvl w:val="0"/>
          <w:numId w:val="12"/>
        </w:numPr>
        <w:spacing w:line="240" w:lineRule="auto"/>
      </w:pPr>
      <w:r w:rsidRPr="00C14FA0">
        <w:rPr>
          <w:b/>
          <w:bCs/>
        </w:rPr>
        <w:t xml:space="preserve">Slight increase in moderate to high </w:t>
      </w:r>
      <w:r w:rsidR="00DA5609" w:rsidRPr="00C14FA0">
        <w:rPr>
          <w:b/>
          <w:bCs/>
        </w:rPr>
        <w:t>fire hazard</w:t>
      </w:r>
      <w:r w:rsidR="00B97A1A" w:rsidRPr="00C14FA0">
        <w:t xml:space="preserve">: </w:t>
      </w:r>
      <w:r w:rsidR="001B2957" w:rsidRPr="00C14FA0">
        <w:t>I</w:t>
      </w:r>
      <w:r w:rsidR="003C4E67" w:rsidRPr="00C14FA0">
        <w:t>n a future climate across both 2050 and 2085 scenarios</w:t>
      </w:r>
      <w:r w:rsidR="000D12EF" w:rsidRPr="00C14FA0">
        <w:t xml:space="preserve">, the area experiencing low hazard reduces by up to </w:t>
      </w:r>
      <w:r w:rsidR="005A451C" w:rsidRPr="00C14FA0">
        <w:t xml:space="preserve">3.3 percentage points for the 1-in-20-year fire weather event, and up to 2.8 percentage points for the 1-in-100-year event. </w:t>
      </w:r>
      <w:r w:rsidR="006104F6" w:rsidRPr="00C14FA0">
        <w:t>Very high hazard area</w:t>
      </w:r>
      <w:r w:rsidR="00F05D60" w:rsidRPr="00C14FA0">
        <w:t xml:space="preserve"> is also expected to decrease slightly</w:t>
      </w:r>
      <w:r w:rsidR="006104F6" w:rsidRPr="00C14FA0">
        <w:t>,</w:t>
      </w:r>
      <w:r w:rsidR="007012F5" w:rsidRPr="00C14FA0">
        <w:t xml:space="preserve"> by up to 1.5 percentage points. </w:t>
      </w:r>
      <w:r w:rsidR="00A71B0A" w:rsidRPr="00C14FA0">
        <w:t>The</w:t>
      </w:r>
      <w:r w:rsidR="002E5EA5" w:rsidRPr="00C14FA0">
        <w:t xml:space="preserve"> area experiencing moderate to high fire hazard will increase to </w:t>
      </w:r>
      <w:r w:rsidR="00A71B0A" w:rsidRPr="00C14FA0">
        <w:t>as high as 40.0% of the district for a 1-in-20-year fire weather event, and 37.7% for a 1-in-100-year event.</w:t>
      </w:r>
    </w:p>
    <w:p w14:paraId="09578E81" w14:textId="7914CD54" w:rsidR="004B7FEE" w:rsidRPr="00C14FA0" w:rsidRDefault="004B7FEE" w:rsidP="004B7FEE">
      <w:pPr>
        <w:spacing w:line="240" w:lineRule="auto"/>
      </w:pPr>
      <w:r w:rsidRPr="00C14FA0">
        <w:br w:type="page"/>
      </w:r>
    </w:p>
    <w:tbl>
      <w:tblPr>
        <w:tblStyle w:val="TableGrid"/>
        <w:tblW w:w="5078" w:type="pct"/>
        <w:tblLayout w:type="fixed"/>
        <w:tblCellMar>
          <w:left w:w="0" w:type="dxa"/>
          <w:right w:w="0" w:type="dxa"/>
        </w:tblCellMar>
        <w:tblLook w:val="04A0" w:firstRow="1" w:lastRow="0" w:firstColumn="1" w:lastColumn="0" w:noHBand="0" w:noVBand="1"/>
      </w:tblPr>
      <w:tblGrid>
        <w:gridCol w:w="2410"/>
        <w:gridCol w:w="1276"/>
        <w:gridCol w:w="1560"/>
        <w:gridCol w:w="1417"/>
        <w:gridCol w:w="1558"/>
        <w:gridCol w:w="1419"/>
      </w:tblGrid>
      <w:tr w:rsidR="009C6065" w:rsidRPr="004B7FEE" w14:paraId="7B291534" w14:textId="77777777" w:rsidTr="009C6065">
        <w:trPr>
          <w:cnfStyle w:val="100000000000" w:firstRow="1" w:lastRow="0" w:firstColumn="0" w:lastColumn="0" w:oddVBand="0" w:evenVBand="0" w:oddHBand="0" w:evenHBand="0" w:firstRowFirstColumn="0" w:firstRowLastColumn="0" w:lastRowFirstColumn="0" w:lastRowLastColumn="0"/>
          <w:cantSplit/>
          <w:trHeight w:hRule="exact" w:val="340"/>
        </w:trPr>
        <w:tc>
          <w:tcPr>
            <w:tcW w:w="1250" w:type="pct"/>
          </w:tcPr>
          <w:p w14:paraId="2B02627C" w14:textId="77777777" w:rsidR="009C6065" w:rsidRPr="004B7FEE" w:rsidRDefault="009C6065" w:rsidP="004B7FEE">
            <w:pPr>
              <w:spacing w:line="240" w:lineRule="auto"/>
              <w:rPr>
                <w:i/>
                <w:iCs/>
                <w:sz w:val="22"/>
                <w:szCs w:val="22"/>
              </w:rPr>
            </w:pPr>
          </w:p>
        </w:tc>
        <w:tc>
          <w:tcPr>
            <w:tcW w:w="662" w:type="pct"/>
            <w:tcBorders>
              <w:bottom w:val="single" w:sz="6" w:space="0" w:color="00DCA1" w:themeColor="background2"/>
              <w:right w:val="single" w:sz="4" w:space="0" w:color="00DCA1" w:themeColor="background2"/>
            </w:tcBorders>
          </w:tcPr>
          <w:p w14:paraId="1588F808" w14:textId="18F4C69B" w:rsidR="009C6065" w:rsidRPr="004B7FEE" w:rsidRDefault="009C6065" w:rsidP="004B7FEE">
            <w:pPr>
              <w:spacing w:line="240" w:lineRule="auto"/>
              <w:jc w:val="right"/>
              <w:rPr>
                <w:i/>
                <w:iCs/>
                <w:sz w:val="22"/>
                <w:szCs w:val="22"/>
              </w:rPr>
            </w:pPr>
            <w:r w:rsidRPr="004B7FEE">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E760CB5" w14:textId="566AA091" w:rsidR="009C6065" w:rsidRPr="004B7FEE" w:rsidRDefault="009C6065" w:rsidP="004B7FEE">
            <w:pPr>
              <w:spacing w:line="240" w:lineRule="auto"/>
              <w:jc w:val="right"/>
              <w:rPr>
                <w:b/>
                <w:bCs/>
                <w:sz w:val="22"/>
                <w:szCs w:val="22"/>
              </w:rPr>
            </w:pPr>
            <w:r w:rsidRPr="004B7FEE">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5A4A9AFF" w14:textId="5998A691" w:rsidR="009C6065" w:rsidRPr="004B7FEE" w:rsidRDefault="009C6065" w:rsidP="004B7FEE">
            <w:pPr>
              <w:spacing w:line="240" w:lineRule="auto"/>
              <w:jc w:val="right"/>
              <w:rPr>
                <w:b/>
                <w:bCs/>
                <w:sz w:val="22"/>
                <w:szCs w:val="22"/>
              </w:rPr>
            </w:pPr>
            <w:r w:rsidRPr="004B7FEE">
              <w:rPr>
                <w:b/>
                <w:bCs/>
                <w:sz w:val="22"/>
                <w:szCs w:val="22"/>
              </w:rPr>
              <w:t>2085 Scenarios</w:t>
            </w:r>
          </w:p>
        </w:tc>
      </w:tr>
      <w:tr w:rsidR="00B97A1A" w:rsidRPr="004B7FEE" w14:paraId="2899AFC1" w14:textId="77777777" w:rsidTr="00A555FA">
        <w:trPr>
          <w:cnfStyle w:val="000000100000" w:firstRow="0" w:lastRow="0" w:firstColumn="0" w:lastColumn="0" w:oddVBand="0" w:evenVBand="0" w:oddHBand="1" w:evenHBand="0" w:firstRowFirstColumn="0" w:firstRowLastColumn="0" w:lastRowFirstColumn="0" w:lastRowLastColumn="0"/>
          <w:cantSplit/>
          <w:trHeight w:hRule="exact" w:val="624"/>
        </w:trPr>
        <w:tc>
          <w:tcPr>
            <w:tcW w:w="1250" w:type="pct"/>
          </w:tcPr>
          <w:p w14:paraId="45AE5D41" w14:textId="77777777" w:rsidR="00B97A1A" w:rsidRPr="004B7FEE" w:rsidRDefault="00B97A1A" w:rsidP="004B7FEE">
            <w:pPr>
              <w:spacing w:line="240" w:lineRule="auto"/>
              <w:rPr>
                <w:i/>
                <w:iCs/>
                <w:sz w:val="22"/>
                <w:szCs w:val="22"/>
              </w:rPr>
            </w:pPr>
          </w:p>
        </w:tc>
        <w:tc>
          <w:tcPr>
            <w:tcW w:w="662" w:type="pct"/>
            <w:tcBorders>
              <w:bottom w:val="single" w:sz="6" w:space="0" w:color="00DCA1" w:themeColor="background2"/>
              <w:right w:val="single" w:sz="4" w:space="0" w:color="00DCA1" w:themeColor="background2"/>
            </w:tcBorders>
          </w:tcPr>
          <w:p w14:paraId="4D3C7296" w14:textId="77777777" w:rsidR="00B97A1A" w:rsidRPr="004B7FEE" w:rsidRDefault="00B97A1A" w:rsidP="004B7FEE">
            <w:pPr>
              <w:spacing w:line="240" w:lineRule="auto"/>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2304B485" w14:textId="77777777" w:rsidR="00B97A1A" w:rsidRPr="004B7FEE" w:rsidRDefault="00B97A1A" w:rsidP="004B7FEE">
            <w:pPr>
              <w:spacing w:line="240" w:lineRule="auto"/>
              <w:jc w:val="right"/>
              <w:rPr>
                <w:sz w:val="22"/>
                <w:szCs w:val="22"/>
              </w:rPr>
            </w:pPr>
            <w:r w:rsidRPr="004B7FEE">
              <w:rPr>
                <w:b/>
                <w:bCs/>
                <w:sz w:val="22"/>
                <w:szCs w:val="22"/>
              </w:rPr>
              <w:t xml:space="preserve">Sustainability  </w:t>
            </w:r>
          </w:p>
        </w:tc>
        <w:tc>
          <w:tcPr>
            <w:tcW w:w="735" w:type="pct"/>
            <w:tcBorders>
              <w:right w:val="single" w:sz="4" w:space="0" w:color="00DCA1" w:themeColor="background2"/>
            </w:tcBorders>
            <w:vAlign w:val="top"/>
          </w:tcPr>
          <w:p w14:paraId="068E057F" w14:textId="174ED344" w:rsidR="00B97A1A" w:rsidRPr="004B7FEE" w:rsidRDefault="00B97A1A" w:rsidP="004B7FEE">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c>
          <w:tcPr>
            <w:tcW w:w="808" w:type="pct"/>
            <w:tcBorders>
              <w:left w:val="single" w:sz="4" w:space="0" w:color="00DCA1" w:themeColor="background2"/>
              <w:bottom w:val="single" w:sz="6" w:space="0" w:color="00DCA1" w:themeColor="background2"/>
            </w:tcBorders>
            <w:vAlign w:val="top"/>
          </w:tcPr>
          <w:p w14:paraId="11758EF0" w14:textId="77777777" w:rsidR="00B97A1A" w:rsidRPr="004B7FEE" w:rsidRDefault="00B97A1A" w:rsidP="004B7FEE">
            <w:pPr>
              <w:spacing w:line="240" w:lineRule="auto"/>
              <w:jc w:val="right"/>
              <w:rPr>
                <w:sz w:val="22"/>
                <w:szCs w:val="22"/>
              </w:rPr>
            </w:pPr>
            <w:r w:rsidRPr="004B7FEE">
              <w:rPr>
                <w:b/>
                <w:bCs/>
                <w:sz w:val="22"/>
                <w:szCs w:val="22"/>
              </w:rPr>
              <w:t xml:space="preserve">Sustainability  </w:t>
            </w:r>
          </w:p>
        </w:tc>
        <w:tc>
          <w:tcPr>
            <w:tcW w:w="736" w:type="pct"/>
            <w:vAlign w:val="top"/>
          </w:tcPr>
          <w:p w14:paraId="65F950B2" w14:textId="460B8F26" w:rsidR="00B97A1A" w:rsidRPr="004B7FEE" w:rsidRDefault="00B97A1A" w:rsidP="004B7FEE">
            <w:pPr>
              <w:spacing w:line="240" w:lineRule="auto"/>
              <w:jc w:val="right"/>
              <w:rPr>
                <w:sz w:val="22"/>
                <w:szCs w:val="22"/>
              </w:rPr>
            </w:pPr>
            <w:r w:rsidRPr="004B7FEE">
              <w:rPr>
                <w:b/>
                <w:bCs/>
                <w:sz w:val="22"/>
                <w:szCs w:val="22"/>
              </w:rPr>
              <w:t>Reasonable worst</w:t>
            </w:r>
            <w:r w:rsidR="000B6AD7" w:rsidRPr="00913D61">
              <w:t>-</w:t>
            </w:r>
            <w:r w:rsidRPr="004B7FEE">
              <w:rPr>
                <w:b/>
                <w:bCs/>
                <w:sz w:val="22"/>
                <w:szCs w:val="22"/>
              </w:rPr>
              <w:t xml:space="preserve">case </w:t>
            </w:r>
          </w:p>
        </w:tc>
      </w:tr>
      <w:tr w:rsidR="00B97A1A" w:rsidRPr="004B7FEE" w14:paraId="14795A51" w14:textId="77777777" w:rsidTr="00996936">
        <w:trPr>
          <w:cantSplit/>
          <w:trHeight w:hRule="exact" w:val="397"/>
        </w:trPr>
        <w:tc>
          <w:tcPr>
            <w:tcW w:w="5000" w:type="pct"/>
            <w:gridSpan w:val="6"/>
            <w:vAlign w:val="top"/>
          </w:tcPr>
          <w:p w14:paraId="2AF858F4" w14:textId="77777777" w:rsidR="00B97A1A" w:rsidRPr="004B7FEE" w:rsidRDefault="00B97A1A" w:rsidP="004B7FEE">
            <w:pPr>
              <w:spacing w:line="240" w:lineRule="auto"/>
              <w:rPr>
                <w:rFonts w:asciiTheme="minorHAnsi" w:hAnsiTheme="minorHAnsi" w:cstheme="minorHAnsi"/>
                <w:color w:val="000000"/>
                <w:sz w:val="22"/>
                <w:szCs w:val="22"/>
              </w:rPr>
            </w:pPr>
            <w:r w:rsidRPr="004B7FEE">
              <w:rPr>
                <w:b/>
                <w:bCs/>
                <w:i/>
                <w:iCs/>
                <w:sz w:val="22"/>
                <w:szCs w:val="22"/>
              </w:rPr>
              <w:t>Hazard for a ‘1-in-20 year’ fire weather event</w:t>
            </w:r>
            <w:r w:rsidRPr="004B7FEE">
              <w:rPr>
                <w:b/>
                <w:bCs/>
                <w:i/>
                <w:iCs/>
                <w:sz w:val="22"/>
                <w:szCs w:val="22"/>
                <w:vertAlign w:val="superscript"/>
              </w:rPr>
              <w:t>(</w:t>
            </w:r>
            <w:r w:rsidRPr="004B7FEE">
              <w:rPr>
                <w:b/>
                <w:bCs/>
                <w:sz w:val="22"/>
                <w:szCs w:val="22"/>
                <w:vertAlign w:val="superscript"/>
              </w:rPr>
              <w:t>a)</w:t>
            </w:r>
          </w:p>
        </w:tc>
      </w:tr>
      <w:tr w:rsidR="00260941" w:rsidRPr="004B7FEE" w14:paraId="7B6EA5D1" w14:textId="77777777" w:rsidTr="00A555FA">
        <w:trPr>
          <w:cnfStyle w:val="000000100000" w:firstRow="0" w:lastRow="0" w:firstColumn="0" w:lastColumn="0" w:oddVBand="0" w:evenVBand="0" w:oddHBand="1" w:evenHBand="0" w:firstRowFirstColumn="0" w:firstRowLastColumn="0" w:lastRowFirstColumn="0" w:lastRowLastColumn="0"/>
          <w:cantSplit/>
          <w:trHeight w:hRule="exact" w:val="850"/>
        </w:trPr>
        <w:tc>
          <w:tcPr>
            <w:tcW w:w="1250" w:type="pct"/>
            <w:tcBorders>
              <w:right w:val="single" w:sz="6" w:space="0" w:color="00DCA1" w:themeColor="background2"/>
            </w:tcBorders>
            <w:vAlign w:val="top"/>
          </w:tcPr>
          <w:p w14:paraId="0E8A8875" w14:textId="77777777" w:rsidR="00260941" w:rsidRPr="004B7FEE" w:rsidRDefault="00260941" w:rsidP="004B7FEE">
            <w:pPr>
              <w:spacing w:line="240" w:lineRule="auto"/>
              <w:rPr>
                <w:b/>
                <w:bCs/>
                <w:sz w:val="22"/>
                <w:szCs w:val="22"/>
              </w:rPr>
            </w:pPr>
            <w:r w:rsidRPr="004B7FEE">
              <w:rPr>
                <w:b/>
                <w:bCs/>
                <w:sz w:val="22"/>
                <w:szCs w:val="22"/>
              </w:rPr>
              <w:t xml:space="preserve">Proportion (%) of district experiencing ‘Low’ fire hazard </w:t>
            </w:r>
          </w:p>
        </w:tc>
        <w:tc>
          <w:tcPr>
            <w:tcW w:w="662" w:type="pct"/>
            <w:tcBorders>
              <w:left w:val="single" w:sz="6" w:space="0" w:color="00DCA1" w:themeColor="background2"/>
              <w:right w:val="single" w:sz="4" w:space="0" w:color="00DCA1" w:themeColor="background2"/>
            </w:tcBorders>
            <w:vAlign w:val="top"/>
          </w:tcPr>
          <w:p w14:paraId="73A1985D" w14:textId="3CB8BC05"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22.1%</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433,523</w:t>
            </w:r>
            <w:r w:rsidR="004253F6" w:rsidRPr="004B7FEE">
              <w:rPr>
                <w:rFonts w:asciiTheme="minorHAnsi" w:hAnsiTheme="minorHAnsi" w:cstheme="minorHAnsi"/>
                <w:color w:val="000000"/>
                <w:sz w:val="22"/>
                <w:szCs w:val="22"/>
              </w:rPr>
              <w:t>)</w:t>
            </w:r>
            <w:r w:rsidR="004253F6" w:rsidRPr="004B7FEE">
              <w:rPr>
                <w:rFonts w:asciiTheme="minorHAnsi" w:hAnsiTheme="minorHAnsi" w:cstheme="minorHAnsi"/>
                <w:color w:val="000000"/>
                <w:sz w:val="22"/>
                <w:szCs w:val="22"/>
                <w:vertAlign w:val="superscript"/>
              </w:rPr>
              <w:t>(</w:t>
            </w:r>
            <w:proofErr w:type="gramEnd"/>
            <w:r w:rsidR="004253F6" w:rsidRPr="004B7FEE">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195F19E7" w14:textId="75BC49B4"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21.2%</w:t>
            </w:r>
            <w:r w:rsidRPr="004B7FEE">
              <w:rPr>
                <w:rFonts w:asciiTheme="minorHAnsi" w:hAnsiTheme="minorHAnsi" w:cstheme="minorHAnsi"/>
                <w:color w:val="000000"/>
                <w:sz w:val="22"/>
                <w:szCs w:val="22"/>
              </w:rPr>
              <w:br/>
              <w:t>[20.6%, 21.8%]</w:t>
            </w:r>
          </w:p>
        </w:tc>
        <w:tc>
          <w:tcPr>
            <w:tcW w:w="735" w:type="pct"/>
            <w:tcBorders>
              <w:right w:val="single" w:sz="4" w:space="0" w:color="00DCA1" w:themeColor="background2"/>
            </w:tcBorders>
            <w:vAlign w:val="top"/>
          </w:tcPr>
          <w:p w14:paraId="70717EF8" w14:textId="53647A2C"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20.7%</w:t>
            </w:r>
            <w:r w:rsidRPr="004B7FEE">
              <w:rPr>
                <w:rFonts w:asciiTheme="minorHAnsi" w:hAnsiTheme="minorHAnsi" w:cstheme="minorHAnsi"/>
                <w:color w:val="000000"/>
                <w:sz w:val="22"/>
                <w:szCs w:val="22"/>
              </w:rPr>
              <w:br/>
              <w:t>[20.1%, 21.2%]</w:t>
            </w:r>
          </w:p>
        </w:tc>
        <w:tc>
          <w:tcPr>
            <w:tcW w:w="808" w:type="pct"/>
            <w:tcBorders>
              <w:left w:val="single" w:sz="4" w:space="0" w:color="00DCA1" w:themeColor="background2"/>
            </w:tcBorders>
            <w:vAlign w:val="top"/>
          </w:tcPr>
          <w:p w14:paraId="4D20D7F2" w14:textId="50AFC685"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19.9%</w:t>
            </w:r>
            <w:r w:rsidRPr="004B7FEE">
              <w:rPr>
                <w:rFonts w:asciiTheme="minorHAnsi" w:hAnsiTheme="minorHAnsi" w:cstheme="minorHAnsi"/>
                <w:color w:val="000000"/>
                <w:sz w:val="22"/>
                <w:szCs w:val="22"/>
              </w:rPr>
              <w:br/>
              <w:t>[18.5%, 21.5%]</w:t>
            </w:r>
          </w:p>
        </w:tc>
        <w:tc>
          <w:tcPr>
            <w:tcW w:w="736" w:type="pct"/>
            <w:vAlign w:val="top"/>
          </w:tcPr>
          <w:p w14:paraId="00092F77" w14:textId="025FC2AC"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18.8%</w:t>
            </w:r>
            <w:r w:rsidRPr="004B7FEE">
              <w:rPr>
                <w:rFonts w:asciiTheme="minorHAnsi" w:hAnsiTheme="minorHAnsi" w:cstheme="minorHAnsi"/>
                <w:color w:val="000000"/>
                <w:sz w:val="22"/>
                <w:szCs w:val="22"/>
              </w:rPr>
              <w:br/>
              <w:t>[17.3%, 20.1%]</w:t>
            </w:r>
          </w:p>
        </w:tc>
      </w:tr>
      <w:tr w:rsidR="00260941" w:rsidRPr="004B7FEE" w14:paraId="49EDE9C1" w14:textId="77777777" w:rsidTr="00A555FA">
        <w:trPr>
          <w:cantSplit/>
          <w:trHeight w:hRule="exact" w:val="1077"/>
        </w:trPr>
        <w:tc>
          <w:tcPr>
            <w:tcW w:w="1250" w:type="pct"/>
            <w:tcBorders>
              <w:right w:val="single" w:sz="6" w:space="0" w:color="00DCA1" w:themeColor="background2"/>
            </w:tcBorders>
            <w:vAlign w:val="top"/>
          </w:tcPr>
          <w:p w14:paraId="5EDC4EF7" w14:textId="77777777" w:rsidR="00260941" w:rsidRPr="004B7FEE" w:rsidRDefault="00260941" w:rsidP="004B7FEE">
            <w:pPr>
              <w:spacing w:line="240" w:lineRule="auto"/>
              <w:rPr>
                <w:b/>
                <w:bCs/>
                <w:sz w:val="22"/>
                <w:szCs w:val="22"/>
              </w:rPr>
            </w:pPr>
            <w:r w:rsidRPr="004B7FEE">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4CE53F0" w14:textId="48002B91"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35.5%</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696,984</w:t>
            </w:r>
            <w:r w:rsidR="004253F6" w:rsidRPr="004B7FEE">
              <w:rPr>
                <w:rFonts w:asciiTheme="minorHAnsi" w:hAnsiTheme="minorHAnsi" w:cstheme="minorHAnsi"/>
                <w:color w:val="000000"/>
                <w:sz w:val="22"/>
                <w:szCs w:val="22"/>
              </w:rPr>
              <w:t>)</w:t>
            </w:r>
            <w:r w:rsidR="004253F6" w:rsidRPr="004B7FEE">
              <w:rPr>
                <w:rFonts w:asciiTheme="minorHAnsi" w:hAnsiTheme="minorHAnsi" w:cstheme="minorHAnsi"/>
                <w:color w:val="000000"/>
                <w:sz w:val="22"/>
                <w:szCs w:val="22"/>
                <w:vertAlign w:val="superscript"/>
              </w:rPr>
              <w:t>(</w:t>
            </w:r>
            <w:proofErr w:type="gramEnd"/>
            <w:r w:rsidR="004253F6" w:rsidRPr="004B7FEE">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A7701D8" w14:textId="7C3D2E05"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36.1%</w:t>
            </w:r>
            <w:r w:rsidRPr="004B7FEE">
              <w:rPr>
                <w:rFonts w:asciiTheme="minorHAnsi" w:hAnsiTheme="minorHAnsi" w:cstheme="minorHAnsi"/>
                <w:color w:val="000000"/>
                <w:sz w:val="22"/>
                <w:szCs w:val="22"/>
              </w:rPr>
              <w:br/>
              <w:t>[35.3%, 36.7%]</w:t>
            </w:r>
          </w:p>
        </w:tc>
        <w:tc>
          <w:tcPr>
            <w:tcW w:w="735" w:type="pct"/>
            <w:tcBorders>
              <w:right w:val="single" w:sz="4" w:space="0" w:color="00DCA1" w:themeColor="background2"/>
            </w:tcBorders>
            <w:vAlign w:val="top"/>
          </w:tcPr>
          <w:p w14:paraId="028E8547" w14:textId="521B733F"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37.3%</w:t>
            </w:r>
            <w:r w:rsidRPr="004B7FEE">
              <w:rPr>
                <w:rFonts w:asciiTheme="minorHAnsi" w:hAnsiTheme="minorHAnsi" w:cstheme="minorHAnsi"/>
                <w:color w:val="000000"/>
                <w:sz w:val="22"/>
                <w:szCs w:val="22"/>
              </w:rPr>
              <w:br/>
              <w:t>[34.6%, 39.8%]</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309BA50C" w14:textId="0221146D"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37.0%</w:t>
            </w:r>
            <w:r w:rsidRPr="004B7FEE">
              <w:rPr>
                <w:rFonts w:asciiTheme="minorHAnsi" w:hAnsiTheme="minorHAnsi" w:cstheme="minorHAnsi"/>
                <w:color w:val="000000"/>
                <w:sz w:val="22"/>
                <w:szCs w:val="22"/>
              </w:rPr>
              <w:br/>
              <w:t>[35.0%, 38.4%]</w:t>
            </w:r>
          </w:p>
        </w:tc>
        <w:tc>
          <w:tcPr>
            <w:tcW w:w="736" w:type="pct"/>
            <w:vAlign w:val="top"/>
          </w:tcPr>
          <w:p w14:paraId="5E17964D" w14:textId="4A195996"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40.0%</w:t>
            </w:r>
            <w:r w:rsidRPr="004B7FEE">
              <w:rPr>
                <w:rFonts w:asciiTheme="minorHAnsi" w:hAnsiTheme="minorHAnsi" w:cstheme="minorHAnsi"/>
                <w:color w:val="000000"/>
                <w:sz w:val="22"/>
                <w:szCs w:val="22"/>
              </w:rPr>
              <w:br/>
              <w:t>[33.4%, 45.9%]</w:t>
            </w:r>
          </w:p>
        </w:tc>
      </w:tr>
      <w:tr w:rsidR="00260941" w:rsidRPr="004B7FEE" w14:paraId="1FA07D52" w14:textId="77777777" w:rsidTr="00A555FA">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472D6C87" w14:textId="77777777" w:rsidR="00260941" w:rsidRPr="004B7FEE" w:rsidRDefault="00260941" w:rsidP="004B7FEE">
            <w:pPr>
              <w:spacing w:line="240" w:lineRule="auto"/>
              <w:rPr>
                <w:b/>
                <w:bCs/>
                <w:sz w:val="22"/>
                <w:szCs w:val="22"/>
              </w:rPr>
            </w:pPr>
            <w:r w:rsidRPr="004B7FEE">
              <w:rPr>
                <w:b/>
                <w:bCs/>
                <w:sz w:val="22"/>
                <w:szCs w:val="22"/>
              </w:rPr>
              <w:t xml:space="preserve">Proportion (%) of district experiencing ‘Very High’ fire hazard </w:t>
            </w:r>
          </w:p>
        </w:tc>
        <w:tc>
          <w:tcPr>
            <w:tcW w:w="662" w:type="pct"/>
            <w:tcBorders>
              <w:left w:val="single" w:sz="6" w:space="0" w:color="00DCA1" w:themeColor="background2"/>
              <w:right w:val="single" w:sz="4" w:space="0" w:color="00DCA1" w:themeColor="background2"/>
            </w:tcBorders>
            <w:vAlign w:val="top"/>
          </w:tcPr>
          <w:p w14:paraId="34A94199" w14:textId="52F3FE5E"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42.5%</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835,570</w:t>
            </w:r>
            <w:r w:rsidR="004253F6" w:rsidRPr="004B7FEE">
              <w:rPr>
                <w:rFonts w:asciiTheme="minorHAnsi" w:hAnsiTheme="minorHAnsi" w:cstheme="minorHAnsi"/>
                <w:color w:val="000000"/>
                <w:sz w:val="22"/>
                <w:szCs w:val="22"/>
              </w:rPr>
              <w:t>)</w:t>
            </w:r>
            <w:r w:rsidR="004253F6" w:rsidRPr="004B7FEE">
              <w:rPr>
                <w:rFonts w:asciiTheme="minorHAnsi" w:hAnsiTheme="minorHAnsi" w:cstheme="minorHAnsi"/>
                <w:color w:val="000000"/>
                <w:sz w:val="22"/>
                <w:szCs w:val="22"/>
                <w:vertAlign w:val="superscript"/>
              </w:rPr>
              <w:t>(</w:t>
            </w:r>
            <w:proofErr w:type="gramEnd"/>
            <w:r w:rsidR="004253F6" w:rsidRPr="004B7FEE">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5C465A28" w14:textId="01B5428A"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42.7%</w:t>
            </w:r>
            <w:r w:rsidRPr="004B7FEE">
              <w:rPr>
                <w:rFonts w:asciiTheme="minorHAnsi" w:hAnsiTheme="minorHAnsi" w:cstheme="minorHAnsi"/>
                <w:color w:val="000000"/>
                <w:sz w:val="22"/>
                <w:szCs w:val="22"/>
              </w:rPr>
              <w:br/>
              <w:t>[42.2%, 43.6%]</w:t>
            </w:r>
          </w:p>
        </w:tc>
        <w:tc>
          <w:tcPr>
            <w:tcW w:w="735" w:type="pct"/>
            <w:tcBorders>
              <w:right w:val="single" w:sz="4" w:space="0" w:color="00DCA1" w:themeColor="background2"/>
            </w:tcBorders>
            <w:vAlign w:val="top"/>
          </w:tcPr>
          <w:p w14:paraId="11FD86A1" w14:textId="21C65F22" w:rsidR="00260941" w:rsidRPr="004B7FEE" w:rsidRDefault="00260941"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41.9%</w:t>
            </w:r>
            <w:r w:rsidRPr="004B7FEE">
              <w:rPr>
                <w:rFonts w:asciiTheme="minorHAnsi" w:hAnsiTheme="minorHAnsi" w:cstheme="minorHAnsi"/>
                <w:color w:val="000000"/>
                <w:sz w:val="22"/>
                <w:szCs w:val="22"/>
              </w:rPr>
              <w:br/>
              <w:t>[39.5%, 45.3%]</w:t>
            </w:r>
          </w:p>
        </w:tc>
        <w:tc>
          <w:tcPr>
            <w:tcW w:w="808" w:type="pct"/>
            <w:tcBorders>
              <w:left w:val="single" w:sz="4" w:space="0" w:color="00DCA1" w:themeColor="background2"/>
            </w:tcBorders>
            <w:vAlign w:val="top"/>
          </w:tcPr>
          <w:p w14:paraId="462276A6" w14:textId="523C5B44"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43.1%</w:t>
            </w:r>
            <w:r w:rsidRPr="004B7FEE">
              <w:rPr>
                <w:rFonts w:asciiTheme="minorHAnsi" w:hAnsiTheme="minorHAnsi" w:cstheme="minorHAnsi"/>
                <w:color w:val="000000"/>
                <w:sz w:val="22"/>
                <w:szCs w:val="22"/>
              </w:rPr>
              <w:br/>
              <w:t>[41.9%, 45.2%]</w:t>
            </w:r>
          </w:p>
        </w:tc>
        <w:tc>
          <w:tcPr>
            <w:tcW w:w="736" w:type="pct"/>
            <w:vAlign w:val="top"/>
          </w:tcPr>
          <w:p w14:paraId="332EA5EE" w14:textId="70862E38" w:rsidR="00260941" w:rsidRPr="004B7FEE" w:rsidRDefault="00260941"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41.1%</w:t>
            </w:r>
            <w:r w:rsidRPr="004B7FEE">
              <w:rPr>
                <w:rFonts w:asciiTheme="minorHAnsi" w:hAnsiTheme="minorHAnsi" w:cstheme="minorHAnsi"/>
                <w:color w:val="000000"/>
                <w:sz w:val="22"/>
                <w:szCs w:val="22"/>
              </w:rPr>
              <w:br/>
              <w:t>[35.4%, 49.2%]</w:t>
            </w:r>
          </w:p>
        </w:tc>
      </w:tr>
      <w:tr w:rsidR="00B97A1A" w:rsidRPr="004B7FEE" w14:paraId="3E4BC1A2" w14:textId="77777777" w:rsidTr="00996936">
        <w:trPr>
          <w:cantSplit/>
          <w:trHeight w:hRule="exact" w:val="397"/>
        </w:trPr>
        <w:tc>
          <w:tcPr>
            <w:tcW w:w="5000" w:type="pct"/>
            <w:gridSpan w:val="6"/>
            <w:vAlign w:val="top"/>
          </w:tcPr>
          <w:p w14:paraId="6AF46ECE" w14:textId="77777777" w:rsidR="00B97A1A" w:rsidRPr="004B7FEE" w:rsidRDefault="00B97A1A" w:rsidP="004B7FEE">
            <w:pPr>
              <w:spacing w:line="240" w:lineRule="auto"/>
              <w:rPr>
                <w:rFonts w:asciiTheme="minorHAnsi" w:hAnsiTheme="minorHAnsi" w:cstheme="minorHAnsi"/>
                <w:b/>
                <w:bCs/>
                <w:color w:val="000000"/>
                <w:sz w:val="22"/>
                <w:szCs w:val="22"/>
              </w:rPr>
            </w:pPr>
            <w:r w:rsidRPr="004B7FEE">
              <w:rPr>
                <w:b/>
                <w:bCs/>
                <w:i/>
                <w:iCs/>
                <w:sz w:val="22"/>
                <w:szCs w:val="22"/>
              </w:rPr>
              <w:t>Hazard for a ‘1-in-100 year’ fire weather event</w:t>
            </w:r>
            <w:r w:rsidRPr="004B7FEE">
              <w:rPr>
                <w:b/>
                <w:bCs/>
                <w:sz w:val="22"/>
                <w:szCs w:val="22"/>
                <w:vertAlign w:val="superscript"/>
              </w:rPr>
              <w:t>(a)</w:t>
            </w:r>
          </w:p>
        </w:tc>
      </w:tr>
      <w:tr w:rsidR="004253F6" w:rsidRPr="004B7FEE" w14:paraId="184C78E2" w14:textId="77777777" w:rsidTr="00A555FA">
        <w:trPr>
          <w:cnfStyle w:val="000000100000" w:firstRow="0" w:lastRow="0" w:firstColumn="0" w:lastColumn="0" w:oddVBand="0" w:evenVBand="0" w:oddHBand="1" w:evenHBand="0" w:firstRowFirstColumn="0" w:firstRowLastColumn="0" w:lastRowFirstColumn="0" w:lastRowLastColumn="0"/>
          <w:cantSplit/>
          <w:trHeight w:hRule="exact" w:val="850"/>
        </w:trPr>
        <w:tc>
          <w:tcPr>
            <w:tcW w:w="1250" w:type="pct"/>
            <w:tcBorders>
              <w:right w:val="single" w:sz="6" w:space="0" w:color="00DCA1" w:themeColor="background2"/>
            </w:tcBorders>
            <w:vAlign w:val="top"/>
          </w:tcPr>
          <w:p w14:paraId="7B5033CC" w14:textId="77777777" w:rsidR="004253F6" w:rsidRPr="004B7FEE" w:rsidRDefault="004253F6" w:rsidP="004B7FEE">
            <w:pPr>
              <w:spacing w:line="240" w:lineRule="auto"/>
              <w:rPr>
                <w:b/>
                <w:bCs/>
                <w:sz w:val="22"/>
                <w:szCs w:val="22"/>
              </w:rPr>
            </w:pPr>
            <w:r w:rsidRPr="004B7FEE">
              <w:rPr>
                <w:b/>
                <w:bCs/>
                <w:sz w:val="22"/>
                <w:szCs w:val="22"/>
              </w:rPr>
              <w:t xml:space="preserve">Proportion (%) of district experiencing ‘Low’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EE0120B" w14:textId="2028911F" w:rsidR="004253F6" w:rsidRPr="004B7FEE" w:rsidRDefault="004253F6"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19.2%</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376,707</w:t>
            </w:r>
            <w:r w:rsidR="00B573CD" w:rsidRPr="004B7FEE">
              <w:rPr>
                <w:rFonts w:asciiTheme="minorHAnsi" w:hAnsiTheme="minorHAnsi" w:cstheme="minorHAnsi"/>
                <w:color w:val="000000"/>
                <w:sz w:val="22"/>
                <w:szCs w:val="22"/>
              </w:rPr>
              <w:t>)</w:t>
            </w:r>
            <w:r w:rsidR="00B573CD" w:rsidRPr="004B7FEE">
              <w:rPr>
                <w:rFonts w:asciiTheme="minorHAnsi" w:hAnsiTheme="minorHAnsi" w:cstheme="minorHAnsi"/>
                <w:color w:val="000000"/>
                <w:sz w:val="22"/>
                <w:szCs w:val="22"/>
                <w:vertAlign w:val="superscript"/>
              </w:rPr>
              <w:t>(</w:t>
            </w:r>
            <w:proofErr w:type="gramEnd"/>
            <w:r w:rsidR="00B573CD" w:rsidRPr="004B7FEE">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521106F" w14:textId="227B0C7F"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18.3%</w:t>
            </w:r>
            <w:r w:rsidRPr="004B7FEE">
              <w:rPr>
                <w:rFonts w:asciiTheme="minorHAnsi" w:hAnsiTheme="minorHAnsi" w:cstheme="minorHAnsi"/>
                <w:color w:val="000000"/>
                <w:sz w:val="22"/>
                <w:szCs w:val="22"/>
              </w:rPr>
              <w:br/>
              <w:t>[17.6%, 19.1%]</w:t>
            </w:r>
          </w:p>
        </w:tc>
        <w:tc>
          <w:tcPr>
            <w:tcW w:w="735" w:type="pct"/>
            <w:tcBorders>
              <w:right w:val="single" w:sz="4" w:space="0" w:color="00DCA1" w:themeColor="background2"/>
            </w:tcBorders>
            <w:vAlign w:val="top"/>
          </w:tcPr>
          <w:p w14:paraId="60801D08" w14:textId="659B3774" w:rsidR="004253F6" w:rsidRPr="004B7FEE" w:rsidRDefault="004253F6" w:rsidP="004B7FEE">
            <w:pPr>
              <w:spacing w:line="240" w:lineRule="auto"/>
              <w:jc w:val="right"/>
              <w:rPr>
                <w:rFonts w:asciiTheme="minorHAnsi" w:hAnsiTheme="minorHAnsi" w:cstheme="minorHAnsi"/>
                <w:sz w:val="22"/>
                <w:szCs w:val="22"/>
              </w:rPr>
            </w:pPr>
            <w:r w:rsidRPr="004B7FEE">
              <w:rPr>
                <w:rFonts w:asciiTheme="minorHAnsi" w:hAnsiTheme="minorHAnsi" w:cstheme="minorHAnsi"/>
                <w:color w:val="000000"/>
                <w:sz w:val="22"/>
                <w:szCs w:val="22"/>
              </w:rPr>
              <w:t>18.0%</w:t>
            </w:r>
            <w:r w:rsidRPr="004B7FEE">
              <w:rPr>
                <w:rFonts w:asciiTheme="minorHAnsi" w:hAnsiTheme="minorHAnsi" w:cstheme="minorHAnsi"/>
                <w:color w:val="000000"/>
                <w:sz w:val="22"/>
                <w:szCs w:val="22"/>
              </w:rPr>
              <w:br/>
              <w:t>[17.7%, 18.5%]</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2DE6AA47" w14:textId="0EAB5CBF"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17.0%</w:t>
            </w:r>
            <w:r w:rsidRPr="004B7FEE">
              <w:rPr>
                <w:rFonts w:asciiTheme="minorHAnsi" w:hAnsiTheme="minorHAnsi" w:cstheme="minorHAnsi"/>
                <w:color w:val="000000"/>
                <w:sz w:val="22"/>
                <w:szCs w:val="22"/>
              </w:rPr>
              <w:br/>
              <w:t>[15.3%, 19.0%]</w:t>
            </w:r>
          </w:p>
        </w:tc>
        <w:tc>
          <w:tcPr>
            <w:tcW w:w="736" w:type="pct"/>
            <w:vAlign w:val="top"/>
          </w:tcPr>
          <w:p w14:paraId="051F2EA1" w14:textId="5F11CBAC"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16.4%</w:t>
            </w:r>
            <w:r w:rsidRPr="004B7FEE">
              <w:rPr>
                <w:rFonts w:asciiTheme="minorHAnsi" w:hAnsiTheme="minorHAnsi" w:cstheme="minorHAnsi"/>
                <w:color w:val="000000"/>
                <w:sz w:val="22"/>
                <w:szCs w:val="22"/>
              </w:rPr>
              <w:br/>
              <w:t>[15.6%, 17.5%]</w:t>
            </w:r>
          </w:p>
        </w:tc>
      </w:tr>
      <w:tr w:rsidR="004253F6" w:rsidRPr="004B7FEE" w14:paraId="159B1F18" w14:textId="77777777" w:rsidTr="00A555FA">
        <w:trPr>
          <w:cantSplit/>
          <w:trHeight w:hRule="exact" w:val="1077"/>
        </w:trPr>
        <w:tc>
          <w:tcPr>
            <w:tcW w:w="1250" w:type="pct"/>
            <w:tcBorders>
              <w:right w:val="single" w:sz="6" w:space="0" w:color="00DCA1" w:themeColor="background2"/>
            </w:tcBorders>
            <w:vAlign w:val="top"/>
          </w:tcPr>
          <w:p w14:paraId="48C637E3" w14:textId="77777777" w:rsidR="004253F6" w:rsidRPr="004B7FEE" w:rsidRDefault="004253F6" w:rsidP="004B7FEE">
            <w:pPr>
              <w:spacing w:line="240" w:lineRule="auto"/>
              <w:rPr>
                <w:b/>
                <w:bCs/>
                <w:sz w:val="22"/>
                <w:szCs w:val="22"/>
              </w:rPr>
            </w:pPr>
            <w:r w:rsidRPr="004B7FEE">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75AEBBC" w14:textId="65029A1D"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33.3%</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655,587</w:t>
            </w:r>
            <w:r w:rsidR="00B573CD" w:rsidRPr="004B7FEE">
              <w:rPr>
                <w:rFonts w:asciiTheme="minorHAnsi" w:hAnsiTheme="minorHAnsi" w:cstheme="minorHAnsi"/>
                <w:color w:val="000000"/>
                <w:sz w:val="22"/>
                <w:szCs w:val="22"/>
              </w:rPr>
              <w:t>)</w:t>
            </w:r>
            <w:r w:rsidR="00B573CD" w:rsidRPr="004B7FEE">
              <w:rPr>
                <w:rFonts w:asciiTheme="minorHAnsi" w:hAnsiTheme="minorHAnsi" w:cstheme="minorHAnsi"/>
                <w:color w:val="000000"/>
                <w:sz w:val="22"/>
                <w:szCs w:val="22"/>
                <w:vertAlign w:val="superscript"/>
              </w:rPr>
              <w:t>(</w:t>
            </w:r>
            <w:proofErr w:type="gramEnd"/>
            <w:r w:rsidR="00B573CD" w:rsidRPr="004B7FEE">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6127731" w14:textId="75984CB2"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34.2%</w:t>
            </w:r>
            <w:r w:rsidRPr="004B7FEE">
              <w:rPr>
                <w:rFonts w:asciiTheme="minorHAnsi" w:hAnsiTheme="minorHAnsi" w:cstheme="minorHAnsi"/>
                <w:color w:val="000000"/>
                <w:sz w:val="22"/>
                <w:szCs w:val="22"/>
              </w:rPr>
              <w:br/>
              <w:t>[33.5%, 35.1%]</w:t>
            </w:r>
          </w:p>
        </w:tc>
        <w:tc>
          <w:tcPr>
            <w:tcW w:w="735" w:type="pct"/>
            <w:tcBorders>
              <w:right w:val="single" w:sz="4" w:space="0" w:color="00DCA1" w:themeColor="background2"/>
            </w:tcBorders>
            <w:vAlign w:val="top"/>
          </w:tcPr>
          <w:p w14:paraId="3D738238" w14:textId="6EC33096"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35.2%</w:t>
            </w:r>
            <w:r w:rsidRPr="004B7FEE">
              <w:rPr>
                <w:rFonts w:asciiTheme="minorHAnsi" w:hAnsiTheme="minorHAnsi" w:cstheme="minorHAnsi"/>
                <w:color w:val="000000"/>
                <w:sz w:val="22"/>
                <w:szCs w:val="22"/>
              </w:rPr>
              <w:br/>
              <w:t>[33.1%, 36.8%]</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3577C15" w14:textId="512BE84C"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35.4%</w:t>
            </w:r>
            <w:r w:rsidRPr="004B7FEE">
              <w:rPr>
                <w:rFonts w:asciiTheme="minorHAnsi" w:hAnsiTheme="minorHAnsi" w:cstheme="minorHAnsi"/>
                <w:color w:val="000000"/>
                <w:sz w:val="22"/>
                <w:szCs w:val="22"/>
              </w:rPr>
              <w:br/>
              <w:t>[33.7%, 37.5%]</w:t>
            </w:r>
          </w:p>
        </w:tc>
        <w:tc>
          <w:tcPr>
            <w:tcW w:w="736" w:type="pct"/>
            <w:vAlign w:val="top"/>
          </w:tcPr>
          <w:p w14:paraId="1E3FEE06" w14:textId="1C7B848D"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37.7%</w:t>
            </w:r>
            <w:r w:rsidRPr="004B7FEE">
              <w:rPr>
                <w:rFonts w:asciiTheme="minorHAnsi" w:hAnsiTheme="minorHAnsi" w:cstheme="minorHAnsi"/>
                <w:color w:val="000000"/>
                <w:sz w:val="22"/>
                <w:szCs w:val="22"/>
              </w:rPr>
              <w:br/>
              <w:t>[32.7%, 41.7%]</w:t>
            </w:r>
          </w:p>
        </w:tc>
      </w:tr>
      <w:tr w:rsidR="004253F6" w:rsidRPr="004B7FEE" w14:paraId="26079BEC" w14:textId="77777777" w:rsidTr="00A555FA">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7B04970F" w14:textId="77777777" w:rsidR="004253F6" w:rsidRPr="004B7FEE" w:rsidRDefault="004253F6" w:rsidP="004B7FEE">
            <w:pPr>
              <w:spacing w:line="240" w:lineRule="auto"/>
              <w:rPr>
                <w:b/>
                <w:bCs/>
                <w:sz w:val="22"/>
                <w:szCs w:val="22"/>
              </w:rPr>
            </w:pPr>
            <w:r w:rsidRPr="004B7FEE">
              <w:rPr>
                <w:b/>
                <w:bCs/>
                <w:sz w:val="22"/>
                <w:szCs w:val="22"/>
              </w:rPr>
              <w:t xml:space="preserve">Proportion (%) of district experiencing ‘Very High’ fire hazard </w:t>
            </w:r>
          </w:p>
        </w:tc>
        <w:tc>
          <w:tcPr>
            <w:tcW w:w="662" w:type="pct"/>
            <w:tcBorders>
              <w:top w:val="single" w:sz="6" w:space="0" w:color="00DCA1" w:themeColor="background2"/>
              <w:left w:val="single" w:sz="6" w:space="0" w:color="00DCA1" w:themeColor="background2"/>
              <w:right w:val="single" w:sz="4" w:space="0" w:color="00DCA1" w:themeColor="background2"/>
            </w:tcBorders>
            <w:vAlign w:val="top"/>
          </w:tcPr>
          <w:p w14:paraId="7A241541" w14:textId="240C68CB"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47.5%</w:t>
            </w:r>
            <w:r w:rsidRPr="004B7FEE">
              <w:rPr>
                <w:rFonts w:asciiTheme="minorHAnsi" w:hAnsiTheme="minorHAnsi" w:cstheme="minorHAnsi"/>
                <w:color w:val="000000"/>
                <w:sz w:val="22"/>
                <w:szCs w:val="22"/>
              </w:rPr>
              <w:br/>
              <w:t>(</w:t>
            </w:r>
            <w:proofErr w:type="gramStart"/>
            <w:r w:rsidRPr="004B7FEE">
              <w:rPr>
                <w:rFonts w:asciiTheme="minorHAnsi" w:hAnsiTheme="minorHAnsi" w:cstheme="minorHAnsi"/>
                <w:color w:val="000000"/>
                <w:sz w:val="22"/>
                <w:szCs w:val="22"/>
              </w:rPr>
              <w:t>933,784</w:t>
            </w:r>
            <w:r w:rsidR="00B573CD" w:rsidRPr="004B7FEE">
              <w:rPr>
                <w:rFonts w:asciiTheme="minorHAnsi" w:hAnsiTheme="minorHAnsi" w:cstheme="minorHAnsi"/>
                <w:color w:val="000000"/>
                <w:sz w:val="22"/>
                <w:szCs w:val="22"/>
              </w:rPr>
              <w:t>)</w:t>
            </w:r>
            <w:r w:rsidR="00B573CD" w:rsidRPr="004B7FEE">
              <w:rPr>
                <w:rFonts w:asciiTheme="minorHAnsi" w:hAnsiTheme="minorHAnsi" w:cstheme="minorHAnsi"/>
                <w:color w:val="000000"/>
                <w:sz w:val="22"/>
                <w:szCs w:val="22"/>
                <w:vertAlign w:val="superscript"/>
              </w:rPr>
              <w:t>(</w:t>
            </w:r>
            <w:proofErr w:type="gramEnd"/>
            <w:r w:rsidR="00B573CD" w:rsidRPr="004B7FEE">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555053BA" w14:textId="08D6447C"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47.5%</w:t>
            </w:r>
            <w:r w:rsidRPr="004B7FEE">
              <w:rPr>
                <w:rFonts w:asciiTheme="minorHAnsi" w:hAnsiTheme="minorHAnsi" w:cstheme="minorHAnsi"/>
                <w:color w:val="000000"/>
                <w:sz w:val="22"/>
                <w:szCs w:val="22"/>
              </w:rPr>
              <w:br/>
              <w:t>[46.9%, 48.4%]</w:t>
            </w:r>
          </w:p>
        </w:tc>
        <w:tc>
          <w:tcPr>
            <w:tcW w:w="735" w:type="pct"/>
            <w:tcBorders>
              <w:right w:val="single" w:sz="4" w:space="0" w:color="00DCA1" w:themeColor="background2"/>
            </w:tcBorders>
            <w:vAlign w:val="top"/>
          </w:tcPr>
          <w:p w14:paraId="05A8DCD1" w14:textId="1F0DEC6A"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46.9%</w:t>
            </w:r>
            <w:r w:rsidRPr="004B7FEE">
              <w:rPr>
                <w:rFonts w:asciiTheme="minorHAnsi" w:hAnsiTheme="minorHAnsi" w:cstheme="minorHAnsi"/>
                <w:color w:val="000000"/>
                <w:sz w:val="22"/>
                <w:szCs w:val="22"/>
              </w:rPr>
              <w:br/>
              <w:t>[45.3%, 49.2%]</w:t>
            </w:r>
          </w:p>
        </w:tc>
        <w:tc>
          <w:tcPr>
            <w:tcW w:w="808" w:type="pct"/>
            <w:tcBorders>
              <w:top w:val="single" w:sz="6" w:space="0" w:color="00DCA1" w:themeColor="background2"/>
              <w:left w:val="single" w:sz="4" w:space="0" w:color="00DCA1" w:themeColor="background2"/>
            </w:tcBorders>
            <w:vAlign w:val="top"/>
          </w:tcPr>
          <w:p w14:paraId="3A2BF406" w14:textId="74336E27"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47.5%</w:t>
            </w:r>
            <w:r w:rsidRPr="004B7FEE">
              <w:rPr>
                <w:rFonts w:asciiTheme="minorHAnsi" w:hAnsiTheme="minorHAnsi" w:cstheme="minorHAnsi"/>
                <w:color w:val="000000"/>
                <w:sz w:val="22"/>
                <w:szCs w:val="22"/>
              </w:rPr>
              <w:br/>
              <w:t>[46.1%, 49.6%]</w:t>
            </w:r>
          </w:p>
        </w:tc>
        <w:tc>
          <w:tcPr>
            <w:tcW w:w="736" w:type="pct"/>
            <w:vAlign w:val="top"/>
          </w:tcPr>
          <w:p w14:paraId="433D6990" w14:textId="7415D197" w:rsidR="004253F6" w:rsidRPr="004B7FEE" w:rsidRDefault="004253F6" w:rsidP="004B7FEE">
            <w:pPr>
              <w:spacing w:line="240" w:lineRule="auto"/>
              <w:jc w:val="right"/>
              <w:rPr>
                <w:rFonts w:asciiTheme="minorHAnsi" w:hAnsiTheme="minorHAnsi" w:cstheme="minorHAnsi"/>
                <w:i/>
                <w:iCs/>
                <w:sz w:val="22"/>
                <w:szCs w:val="22"/>
              </w:rPr>
            </w:pPr>
            <w:r w:rsidRPr="004B7FEE">
              <w:rPr>
                <w:rFonts w:asciiTheme="minorHAnsi" w:hAnsiTheme="minorHAnsi" w:cstheme="minorHAnsi"/>
                <w:color w:val="000000"/>
                <w:sz w:val="22"/>
                <w:szCs w:val="22"/>
              </w:rPr>
              <w:t>46.0%</w:t>
            </w:r>
            <w:r w:rsidRPr="004B7FEE">
              <w:rPr>
                <w:rFonts w:asciiTheme="minorHAnsi" w:hAnsiTheme="minorHAnsi" w:cstheme="minorHAnsi"/>
                <w:color w:val="000000"/>
                <w:sz w:val="22"/>
                <w:szCs w:val="22"/>
              </w:rPr>
              <w:br/>
              <w:t>[42.2%, 51.5%]</w:t>
            </w:r>
          </w:p>
        </w:tc>
      </w:tr>
    </w:tbl>
    <w:p w14:paraId="21E9640E" w14:textId="77777777" w:rsidR="00EB3D4A" w:rsidRPr="00EB3D4A" w:rsidRDefault="00EB3D4A" w:rsidP="00EB3D4A">
      <w:pPr>
        <w:spacing w:line="240" w:lineRule="auto"/>
        <w:rPr>
          <w:rFonts w:eastAsia="Times New Roman" w:cs="Arial"/>
          <w:kern w:val="0"/>
          <w:sz w:val="20"/>
          <w:szCs w:val="20"/>
          <w:lang w:eastAsia="en-AU"/>
          <w14:ligatures w14:val="none"/>
        </w:rPr>
      </w:pPr>
      <w:r w:rsidRPr="00EB3D4A">
        <w:rPr>
          <w:rFonts w:eastAsia="Times New Roman" w:cs="Arial"/>
          <w:b/>
          <w:bCs/>
          <w:i/>
          <w:iCs/>
          <w:kern w:val="0"/>
          <w:sz w:val="20"/>
          <w:szCs w:val="20"/>
          <w:lang w:eastAsia="en-AU"/>
          <w14:ligatures w14:val="none"/>
        </w:rPr>
        <w:t>Table notes:</w:t>
      </w:r>
      <w:r w:rsidRPr="00EB3D4A">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EB3D4A">
        <w:rPr>
          <w:rFonts w:eastAsia="Times New Roman" w:cs="Arial"/>
          <w:i/>
          <w:iCs/>
          <w:kern w:val="0"/>
          <w:sz w:val="20"/>
          <w:szCs w:val="20"/>
          <w:lang w:val="en-US" w:eastAsia="en-AU"/>
          <w14:ligatures w14:val="none"/>
        </w:rPr>
        <w:t xml:space="preserve"> [3]</w:t>
      </w:r>
      <w:r w:rsidRPr="00EB3D4A">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EB3D4A">
        <w:rPr>
          <w:rFonts w:eastAsia="Times New Roman" w:cs="Arial"/>
          <w:i/>
          <w:iCs/>
          <w:kern w:val="0"/>
          <w:sz w:val="20"/>
          <w:szCs w:val="20"/>
          <w:lang w:eastAsia="en-AU"/>
          <w14:ligatures w14:val="none"/>
        </w:rPr>
        <w:t>as a result of</w:t>
      </w:r>
      <w:proofErr w:type="gramEnd"/>
      <w:r w:rsidRPr="00EB3D4A">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11B01F97" w14:textId="77777777" w:rsidR="00EB3D4A" w:rsidRPr="00EB3D4A" w:rsidRDefault="00EB3D4A" w:rsidP="00EB3D4A">
      <w:pPr>
        <w:spacing w:line="240" w:lineRule="auto"/>
        <w:rPr>
          <w:rFonts w:eastAsia="Times New Roman" w:cs="Arial"/>
          <w:kern w:val="0"/>
          <w:sz w:val="20"/>
          <w:szCs w:val="20"/>
          <w:lang w:eastAsia="en-AU"/>
          <w14:ligatures w14:val="none"/>
        </w:rPr>
      </w:pPr>
      <w:r w:rsidRPr="00EB3D4A">
        <w:rPr>
          <w:rFonts w:eastAsia="Times New Roman" w:cs="Arial"/>
          <w:b/>
          <w:bCs/>
          <w:i/>
          <w:iCs/>
          <w:kern w:val="0"/>
          <w:sz w:val="20"/>
          <w:szCs w:val="20"/>
          <w:lang w:eastAsia="en-AU"/>
          <w14:ligatures w14:val="none"/>
        </w:rPr>
        <w:t>Table footnotes:</w:t>
      </w:r>
      <w:r w:rsidRPr="00EB3D4A">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CB246B4" w14:textId="77777777" w:rsidR="00B97A1A" w:rsidRDefault="00B97A1A" w:rsidP="004B7FEE">
      <w:pPr>
        <w:spacing w:line="240" w:lineRule="auto"/>
        <w:rPr>
          <w:sz w:val="22"/>
          <w:szCs w:val="22"/>
        </w:rPr>
      </w:pPr>
    </w:p>
    <w:p w14:paraId="42627249" w14:textId="51F17FF4" w:rsidR="0097780C" w:rsidRDefault="00B97A1A">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CF7317">
        <w:rPr>
          <w:sz w:val="22"/>
          <w:szCs w:val="22"/>
        </w:rPr>
        <w:t>21</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CF7317">
        <w:rPr>
          <w:sz w:val="22"/>
          <w:szCs w:val="22"/>
        </w:rPr>
        <w:t>22</w:t>
      </w:r>
      <w:r w:rsidRPr="003D5DE9">
        <w:rPr>
          <w:sz w:val="22"/>
          <w:szCs w:val="22"/>
        </w:rPr>
        <w:t>).</w:t>
      </w:r>
      <w:r w:rsidR="0097780C">
        <w:rPr>
          <w:sz w:val="22"/>
          <w:szCs w:val="22"/>
        </w:rPr>
        <w:br w:type="page"/>
      </w:r>
    </w:p>
    <w:p w14:paraId="10F9A37A" w14:textId="2266FA46" w:rsidR="005F4F38" w:rsidRPr="005F4F38" w:rsidRDefault="005F4F38" w:rsidP="005F4F38">
      <w:pPr>
        <w:keepNext/>
        <w:spacing w:line="240" w:lineRule="auto"/>
      </w:pPr>
      <w:r w:rsidRPr="005F4F38">
        <w:rPr>
          <w:noProof/>
        </w:rPr>
        <w:lastRenderedPageBreak/>
        <w:drawing>
          <wp:inline distT="0" distB="0" distL="0" distR="0" wp14:anchorId="39BFDFCE" wp14:editId="263C6AD6">
            <wp:extent cx="5373007" cy="3780692"/>
            <wp:effectExtent l="0" t="0" r="0" b="0"/>
            <wp:docPr id="2089386149" name="Picture 26" descr="Stacked column chart depicting the percentages of the South East Queenslan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386149" name="Picture 26" descr="Stacked column chart depicting the percentages of the South East Queensland health district's total geographic area experiencing each fire hazard level during a 1-in-20-year fire weather even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92490" cy="3794401"/>
                    </a:xfrm>
                    <a:prstGeom prst="rect">
                      <a:avLst/>
                    </a:prstGeom>
                    <a:noFill/>
                    <a:ln>
                      <a:noFill/>
                    </a:ln>
                  </pic:spPr>
                </pic:pic>
              </a:graphicData>
            </a:graphic>
          </wp:inline>
        </w:drawing>
      </w:r>
    </w:p>
    <w:p w14:paraId="0D990B51" w14:textId="3EE8F7CB" w:rsidR="00B42556" w:rsidRPr="009F79A6" w:rsidRDefault="001F0F8B" w:rsidP="004B7FEE">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21</w:t>
      </w:r>
      <w:r w:rsidR="00CF7317" w:rsidRPr="002A13A5">
        <w:rPr>
          <w:noProof/>
          <w:sz w:val="22"/>
          <w:szCs w:val="22"/>
        </w:rPr>
        <w:fldChar w:fldCharType="end"/>
      </w:r>
      <w:r w:rsidRPr="002A13A5">
        <w:rPr>
          <w:sz w:val="22"/>
          <w:szCs w:val="22"/>
        </w:rPr>
        <w:t xml:space="preserve">: Stacked column chart showing the percentages of the </w:t>
      </w:r>
      <w:proofErr w:type="gramStart"/>
      <w:r w:rsidRPr="002A13A5">
        <w:rPr>
          <w:sz w:val="22"/>
          <w:szCs w:val="22"/>
        </w:rPr>
        <w:t>South East</w:t>
      </w:r>
      <w:proofErr w:type="gramEnd"/>
      <w:r w:rsidRPr="002A13A5">
        <w:rPr>
          <w:sz w:val="22"/>
          <w:szCs w:val="22"/>
        </w:rPr>
        <w:t xml:space="preserve"> Queensland health district's total geographic area experiencing each fire hazard level during a 1-in-20-year fire weather event.</w:t>
      </w:r>
    </w:p>
    <w:p w14:paraId="59C70C39" w14:textId="77777777" w:rsidR="00B42556" w:rsidRDefault="00B42556" w:rsidP="004B7FEE">
      <w:pPr>
        <w:spacing w:line="240" w:lineRule="auto"/>
        <w:rPr>
          <w:sz w:val="22"/>
          <w:szCs w:val="22"/>
        </w:rPr>
      </w:pPr>
    </w:p>
    <w:p w14:paraId="7B042CE9" w14:textId="338540CA" w:rsidR="006619DE" w:rsidRPr="006619DE" w:rsidRDefault="006619DE" w:rsidP="006619DE">
      <w:pPr>
        <w:keepNext/>
        <w:spacing w:line="240" w:lineRule="auto"/>
      </w:pPr>
      <w:r w:rsidRPr="006619DE">
        <w:rPr>
          <w:noProof/>
        </w:rPr>
        <w:drawing>
          <wp:inline distT="0" distB="0" distL="0" distR="0" wp14:anchorId="3153E851" wp14:editId="212A0B20">
            <wp:extent cx="5328139" cy="3749119"/>
            <wp:effectExtent l="0" t="0" r="6350" b="3810"/>
            <wp:docPr id="751639253" name="Picture 28" descr="Stacked column chart depicting the percentages of the South East Queenslan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39253" name="Picture 28" descr="Stacked column chart depicting the percentages of the South East Queensland health district's total geographic area experiencing each fire hazard level during a 1-in-100-year fire weather eve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29758" cy="3750258"/>
                    </a:xfrm>
                    <a:prstGeom prst="rect">
                      <a:avLst/>
                    </a:prstGeom>
                    <a:noFill/>
                    <a:ln>
                      <a:noFill/>
                    </a:ln>
                  </pic:spPr>
                </pic:pic>
              </a:graphicData>
            </a:graphic>
          </wp:inline>
        </w:drawing>
      </w:r>
    </w:p>
    <w:p w14:paraId="58F5C4C4" w14:textId="4B439BA6" w:rsidR="0054556B" w:rsidRPr="009F79A6" w:rsidRDefault="002D16FE" w:rsidP="00A555FA">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22</w:t>
      </w:r>
      <w:r w:rsidR="00CF7317" w:rsidRPr="002A13A5">
        <w:rPr>
          <w:noProof/>
          <w:sz w:val="22"/>
          <w:szCs w:val="22"/>
        </w:rPr>
        <w:fldChar w:fldCharType="end"/>
      </w:r>
      <w:r w:rsidRPr="002A13A5">
        <w:rPr>
          <w:sz w:val="22"/>
          <w:szCs w:val="22"/>
        </w:rPr>
        <w:t xml:space="preserve">: Stacked column chart showing the percentages of the </w:t>
      </w:r>
      <w:proofErr w:type="gramStart"/>
      <w:r w:rsidRPr="002A13A5">
        <w:rPr>
          <w:sz w:val="22"/>
          <w:szCs w:val="22"/>
        </w:rPr>
        <w:t>South East</w:t>
      </w:r>
      <w:proofErr w:type="gramEnd"/>
      <w:r w:rsidRPr="002A13A5">
        <w:rPr>
          <w:sz w:val="22"/>
          <w:szCs w:val="22"/>
        </w:rPr>
        <w:t xml:space="preserve"> Queensland health district's total geographic area experiencing each fire hazard level during a 1-in-100-year fire weather event.</w:t>
      </w:r>
      <w:r w:rsidR="0054556B" w:rsidRPr="002A13A5">
        <w:rPr>
          <w:sz w:val="22"/>
          <w:szCs w:val="22"/>
        </w:rPr>
        <w:br w:type="page"/>
      </w:r>
    </w:p>
    <w:p w14:paraId="678A80AC" w14:textId="77777777" w:rsidR="0054556B" w:rsidRDefault="0054556B" w:rsidP="004B7FEE">
      <w:pPr>
        <w:pStyle w:val="Heading2"/>
        <w:spacing w:line="240" w:lineRule="auto"/>
      </w:pPr>
      <w:r w:rsidRPr="002B1930">
        <w:lastRenderedPageBreak/>
        <w:t>Drought hazard</w:t>
      </w:r>
    </w:p>
    <w:p w14:paraId="796CA254" w14:textId="77777777" w:rsidR="00DF6C4B" w:rsidRPr="00C14FA0" w:rsidRDefault="00DF6C4B" w:rsidP="004B7FEE">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579C651A" w14:textId="6C8BB632" w:rsidR="00DF6C4B" w:rsidRPr="00C14FA0" w:rsidRDefault="00DF6C4B" w:rsidP="004B7FEE">
      <w:pPr>
        <w:pStyle w:val="BulletNoIndent"/>
        <w:spacing w:line="240" w:lineRule="auto"/>
      </w:pPr>
      <w:r w:rsidRPr="00C14FA0">
        <w:rPr>
          <w:b/>
          <w:bCs/>
        </w:rPr>
        <w:t>Drought occurrence:</w:t>
      </w:r>
      <w:r w:rsidRPr="00C14FA0">
        <w:t xml:space="preserve"> The occurrence of drought will increase across both middle of the road and reasonable worst</w:t>
      </w:r>
      <w:r w:rsidR="00A67B41" w:rsidRPr="00913D61">
        <w:t>-</w:t>
      </w:r>
      <w:r w:rsidRPr="00C14FA0">
        <w:t>case scenarios for both time horizons, with the largest increase occurring under the reasonable worst</w:t>
      </w:r>
      <w:r w:rsidR="00A67B41" w:rsidRPr="00913D61">
        <w:t>-</w:t>
      </w:r>
      <w:r w:rsidRPr="00C14FA0">
        <w:t>case scenario by 2050.</w:t>
      </w:r>
    </w:p>
    <w:p w14:paraId="424AA8DD" w14:textId="77777777" w:rsidR="0054556B" w:rsidRPr="00E31EC3" w:rsidRDefault="0054556B" w:rsidP="004B7FEE">
      <w:pPr>
        <w:spacing w:line="240" w:lineRule="auto"/>
      </w:pPr>
    </w:p>
    <w:tbl>
      <w:tblPr>
        <w:tblStyle w:val="TableGrid"/>
        <w:tblW w:w="5000" w:type="pct"/>
        <w:tblLook w:val="04A0" w:firstRow="1" w:lastRow="0" w:firstColumn="1" w:lastColumn="0" w:noHBand="0" w:noVBand="1"/>
      </w:tblPr>
      <w:tblGrid>
        <w:gridCol w:w="3262"/>
        <w:gridCol w:w="1133"/>
        <w:gridCol w:w="1230"/>
        <w:gridCol w:w="1350"/>
        <w:gridCol w:w="1116"/>
        <w:gridCol w:w="1401"/>
      </w:tblGrid>
      <w:tr w:rsidR="00E137F4" w:rsidRPr="00A555FA" w14:paraId="2A7C7E2A" w14:textId="77777777" w:rsidTr="00A555FA">
        <w:trPr>
          <w:cnfStyle w:val="100000000000" w:firstRow="1" w:lastRow="0" w:firstColumn="0" w:lastColumn="0" w:oddVBand="0" w:evenVBand="0" w:oddHBand="0" w:evenHBand="0" w:firstRowFirstColumn="0" w:firstRowLastColumn="0" w:lastRowFirstColumn="0" w:lastRowLastColumn="0"/>
          <w:trHeight w:val="283"/>
        </w:trPr>
        <w:tc>
          <w:tcPr>
            <w:tcW w:w="1718" w:type="pct"/>
          </w:tcPr>
          <w:p w14:paraId="453D09F1" w14:textId="77777777" w:rsidR="00E137F4" w:rsidRPr="00A555FA" w:rsidRDefault="00E137F4" w:rsidP="004B7FEE">
            <w:pPr>
              <w:spacing w:line="240" w:lineRule="auto"/>
              <w:rPr>
                <w:sz w:val="22"/>
                <w:szCs w:val="22"/>
              </w:rPr>
            </w:pPr>
          </w:p>
        </w:tc>
        <w:tc>
          <w:tcPr>
            <w:tcW w:w="597" w:type="pct"/>
            <w:tcBorders>
              <w:bottom w:val="single" w:sz="6" w:space="0" w:color="00DCA1" w:themeColor="background2"/>
            </w:tcBorders>
          </w:tcPr>
          <w:p w14:paraId="51B32C5B" w14:textId="7CF31205" w:rsidR="00E137F4" w:rsidRPr="00A555FA" w:rsidRDefault="00E137F4" w:rsidP="004B7FEE">
            <w:pPr>
              <w:spacing w:line="240" w:lineRule="auto"/>
              <w:jc w:val="center"/>
              <w:rPr>
                <w:sz w:val="22"/>
                <w:szCs w:val="22"/>
              </w:rPr>
            </w:pPr>
            <w:r w:rsidRPr="00A555FA">
              <w:rPr>
                <w:b/>
                <w:bCs/>
                <w:sz w:val="22"/>
                <w:szCs w:val="22"/>
              </w:rPr>
              <w:t>Baseline</w:t>
            </w:r>
          </w:p>
        </w:tc>
        <w:tc>
          <w:tcPr>
            <w:tcW w:w="1359" w:type="pct"/>
            <w:gridSpan w:val="2"/>
          </w:tcPr>
          <w:p w14:paraId="61B975AD" w14:textId="78C8FB73" w:rsidR="00E137F4" w:rsidRPr="00A555FA" w:rsidRDefault="00E137F4" w:rsidP="004B7FEE">
            <w:pPr>
              <w:spacing w:line="240" w:lineRule="auto"/>
              <w:jc w:val="center"/>
              <w:rPr>
                <w:sz w:val="22"/>
                <w:szCs w:val="22"/>
              </w:rPr>
            </w:pPr>
            <w:r w:rsidRPr="00A555FA">
              <w:rPr>
                <w:b/>
                <w:bCs/>
                <w:sz w:val="22"/>
                <w:szCs w:val="22"/>
              </w:rPr>
              <w:t>2050 Scenarios</w:t>
            </w:r>
          </w:p>
        </w:tc>
        <w:tc>
          <w:tcPr>
            <w:tcW w:w="1326" w:type="pct"/>
            <w:gridSpan w:val="2"/>
          </w:tcPr>
          <w:p w14:paraId="22E446CA" w14:textId="6F8FFF8B" w:rsidR="00E137F4" w:rsidRPr="00A555FA" w:rsidRDefault="00E137F4" w:rsidP="004B7FEE">
            <w:pPr>
              <w:spacing w:line="240" w:lineRule="auto"/>
              <w:jc w:val="center"/>
              <w:rPr>
                <w:sz w:val="22"/>
                <w:szCs w:val="22"/>
              </w:rPr>
            </w:pPr>
            <w:r w:rsidRPr="00A555FA">
              <w:rPr>
                <w:b/>
                <w:bCs/>
                <w:sz w:val="22"/>
                <w:szCs w:val="22"/>
              </w:rPr>
              <w:t>2085 Scenarios</w:t>
            </w:r>
          </w:p>
        </w:tc>
      </w:tr>
      <w:tr w:rsidR="001A0D91" w:rsidRPr="00A555FA" w14:paraId="707A6851" w14:textId="77777777" w:rsidTr="00A555FA">
        <w:trPr>
          <w:cnfStyle w:val="000000100000" w:firstRow="0" w:lastRow="0" w:firstColumn="0" w:lastColumn="0" w:oddVBand="0" w:evenVBand="0" w:oddHBand="1" w:evenHBand="0" w:firstRowFirstColumn="0" w:firstRowLastColumn="0" w:lastRowFirstColumn="0" w:lastRowLastColumn="0"/>
        </w:trPr>
        <w:tc>
          <w:tcPr>
            <w:tcW w:w="1718" w:type="pct"/>
          </w:tcPr>
          <w:p w14:paraId="0500CF61" w14:textId="77777777" w:rsidR="001A0D91" w:rsidRPr="00A555FA" w:rsidRDefault="001A0D91" w:rsidP="004B7FEE">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0B205F9C" w14:textId="77777777" w:rsidR="001A0D91" w:rsidRPr="00A555FA" w:rsidRDefault="001A0D91" w:rsidP="004B7FEE">
            <w:pPr>
              <w:spacing w:line="240" w:lineRule="auto"/>
              <w:jc w:val="right"/>
              <w:rPr>
                <w:sz w:val="22"/>
                <w:szCs w:val="22"/>
              </w:rPr>
            </w:pPr>
          </w:p>
        </w:tc>
        <w:tc>
          <w:tcPr>
            <w:tcW w:w="648" w:type="pct"/>
            <w:tcBorders>
              <w:left w:val="single" w:sz="6" w:space="0" w:color="00DCA1" w:themeColor="background2"/>
            </w:tcBorders>
            <w:vAlign w:val="top"/>
          </w:tcPr>
          <w:p w14:paraId="74008CF4" w14:textId="0A578D29" w:rsidR="001A0D91" w:rsidRPr="00A555FA" w:rsidRDefault="001A0D91" w:rsidP="004B7FEE">
            <w:pPr>
              <w:spacing w:line="240" w:lineRule="auto"/>
              <w:jc w:val="right"/>
              <w:rPr>
                <w:sz w:val="22"/>
                <w:szCs w:val="22"/>
              </w:rPr>
            </w:pPr>
            <w:r w:rsidRPr="00A555FA">
              <w:rPr>
                <w:b/>
                <w:bCs/>
                <w:sz w:val="22"/>
                <w:szCs w:val="22"/>
              </w:rPr>
              <w:t xml:space="preserve">Middle of the road   </w:t>
            </w:r>
          </w:p>
        </w:tc>
        <w:tc>
          <w:tcPr>
            <w:tcW w:w="711" w:type="pct"/>
            <w:tcBorders>
              <w:right w:val="single" w:sz="4" w:space="0" w:color="00DCA1" w:themeColor="background2"/>
            </w:tcBorders>
            <w:vAlign w:val="top"/>
          </w:tcPr>
          <w:p w14:paraId="542C7010" w14:textId="46D97E3F" w:rsidR="001A0D91" w:rsidRPr="00A555FA" w:rsidRDefault="001A0D91" w:rsidP="004B7FEE">
            <w:pPr>
              <w:spacing w:line="240" w:lineRule="auto"/>
              <w:jc w:val="right"/>
              <w:rPr>
                <w:sz w:val="22"/>
                <w:szCs w:val="22"/>
              </w:rPr>
            </w:pPr>
            <w:r w:rsidRPr="00A555FA">
              <w:rPr>
                <w:b/>
                <w:bCs/>
                <w:sz w:val="22"/>
                <w:szCs w:val="22"/>
              </w:rPr>
              <w:t>Reasonable worst</w:t>
            </w:r>
            <w:r w:rsidR="000B6AD7" w:rsidRPr="00913D61">
              <w:t>-</w:t>
            </w:r>
            <w:r w:rsidRPr="00A555FA">
              <w:rPr>
                <w:b/>
                <w:bCs/>
                <w:sz w:val="22"/>
                <w:szCs w:val="22"/>
              </w:rPr>
              <w:t xml:space="preserve">case </w:t>
            </w:r>
          </w:p>
        </w:tc>
        <w:tc>
          <w:tcPr>
            <w:tcW w:w="588" w:type="pct"/>
            <w:tcBorders>
              <w:left w:val="single" w:sz="4" w:space="0" w:color="00DCA1" w:themeColor="background2"/>
              <w:bottom w:val="single" w:sz="6" w:space="0" w:color="00DCA1" w:themeColor="background2"/>
            </w:tcBorders>
            <w:vAlign w:val="top"/>
          </w:tcPr>
          <w:p w14:paraId="47D406BB" w14:textId="02032865" w:rsidR="001A0D91" w:rsidRPr="00A555FA" w:rsidRDefault="001A0D91" w:rsidP="004B7FEE">
            <w:pPr>
              <w:spacing w:line="240" w:lineRule="auto"/>
              <w:jc w:val="right"/>
              <w:rPr>
                <w:sz w:val="22"/>
                <w:szCs w:val="22"/>
              </w:rPr>
            </w:pPr>
            <w:r w:rsidRPr="00A555FA">
              <w:rPr>
                <w:b/>
                <w:bCs/>
                <w:sz w:val="22"/>
                <w:szCs w:val="22"/>
              </w:rPr>
              <w:t xml:space="preserve">Middle of the road   </w:t>
            </w:r>
          </w:p>
        </w:tc>
        <w:tc>
          <w:tcPr>
            <w:tcW w:w="738" w:type="pct"/>
            <w:vAlign w:val="top"/>
          </w:tcPr>
          <w:p w14:paraId="2C130382" w14:textId="20CD07E3" w:rsidR="001A0D91" w:rsidRPr="00A555FA" w:rsidRDefault="001A0D91" w:rsidP="004B7FEE">
            <w:pPr>
              <w:spacing w:line="240" w:lineRule="auto"/>
              <w:jc w:val="right"/>
              <w:rPr>
                <w:sz w:val="22"/>
                <w:szCs w:val="22"/>
              </w:rPr>
            </w:pPr>
            <w:r w:rsidRPr="00A555FA">
              <w:rPr>
                <w:b/>
                <w:bCs/>
                <w:sz w:val="22"/>
                <w:szCs w:val="22"/>
              </w:rPr>
              <w:t>Reasonable worst</w:t>
            </w:r>
            <w:r w:rsidR="000B6AD7" w:rsidRPr="00913D61">
              <w:t>-</w:t>
            </w:r>
            <w:r w:rsidRPr="00A555FA">
              <w:rPr>
                <w:b/>
                <w:bCs/>
                <w:sz w:val="22"/>
                <w:szCs w:val="22"/>
              </w:rPr>
              <w:t xml:space="preserve">case  </w:t>
            </w:r>
          </w:p>
        </w:tc>
      </w:tr>
      <w:tr w:rsidR="0054556B" w:rsidRPr="00A555FA" w14:paraId="7B6206AE" w14:textId="77777777" w:rsidTr="00A555FA">
        <w:tc>
          <w:tcPr>
            <w:tcW w:w="1718" w:type="pct"/>
            <w:tcBorders>
              <w:right w:val="single" w:sz="6" w:space="0" w:color="00DCA1" w:themeColor="background2"/>
            </w:tcBorders>
            <w:vAlign w:val="top"/>
          </w:tcPr>
          <w:p w14:paraId="2300E051" w14:textId="38E4CECE" w:rsidR="0054556B" w:rsidRPr="00A555FA" w:rsidRDefault="004243EF" w:rsidP="004B7FEE">
            <w:pPr>
              <w:spacing w:line="240" w:lineRule="auto"/>
              <w:rPr>
                <w:sz w:val="22"/>
                <w:szCs w:val="22"/>
              </w:rPr>
            </w:pPr>
            <w:r w:rsidRPr="00A555FA">
              <w:rPr>
                <w:b/>
                <w:bCs/>
                <w:sz w:val="22"/>
                <w:szCs w:val="22"/>
              </w:rPr>
              <w:t>Number of months per year in drought</w:t>
            </w:r>
            <w:r w:rsidRPr="00A555FA">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73AA44AF" w14:textId="414D03CD" w:rsidR="0054556B" w:rsidRPr="00A555FA" w:rsidRDefault="0037674E" w:rsidP="004B7FEE">
            <w:pPr>
              <w:spacing w:line="240" w:lineRule="auto"/>
              <w:jc w:val="right"/>
              <w:rPr>
                <w:sz w:val="22"/>
                <w:szCs w:val="22"/>
              </w:rPr>
            </w:pPr>
            <w:r w:rsidRPr="00A555FA">
              <w:rPr>
                <w:sz w:val="22"/>
                <w:szCs w:val="22"/>
              </w:rPr>
              <w:t>1.</w:t>
            </w:r>
            <w:r w:rsidR="000573D5" w:rsidRPr="00A555FA">
              <w:rPr>
                <w:sz w:val="22"/>
                <w:szCs w:val="22"/>
              </w:rPr>
              <w:t>7</w:t>
            </w:r>
          </w:p>
        </w:tc>
        <w:tc>
          <w:tcPr>
            <w:tcW w:w="648" w:type="pct"/>
            <w:tcBorders>
              <w:left w:val="single" w:sz="6" w:space="0" w:color="00DCA1" w:themeColor="background2"/>
            </w:tcBorders>
            <w:vAlign w:val="top"/>
          </w:tcPr>
          <w:p w14:paraId="0CF74F48" w14:textId="7240CE90" w:rsidR="0054556B" w:rsidRPr="00A555FA" w:rsidRDefault="00A07F70" w:rsidP="004B7FEE">
            <w:pPr>
              <w:spacing w:line="240" w:lineRule="auto"/>
              <w:jc w:val="right"/>
              <w:rPr>
                <w:sz w:val="22"/>
                <w:szCs w:val="22"/>
              </w:rPr>
            </w:pPr>
            <w:r w:rsidRPr="00A555FA">
              <w:rPr>
                <w:sz w:val="22"/>
                <w:szCs w:val="22"/>
              </w:rPr>
              <w:t>2.4</w:t>
            </w:r>
            <w:r w:rsidR="0037674E" w:rsidRPr="00A555FA">
              <w:rPr>
                <w:sz w:val="22"/>
                <w:szCs w:val="22"/>
              </w:rPr>
              <w:t xml:space="preserve"> </w:t>
            </w:r>
            <w:r w:rsidR="0037674E" w:rsidRPr="00A555FA">
              <w:rPr>
                <w:sz w:val="22"/>
                <w:szCs w:val="22"/>
              </w:rPr>
              <w:br/>
              <w:t>[</w:t>
            </w:r>
            <w:r w:rsidRPr="00A555FA">
              <w:rPr>
                <w:sz w:val="22"/>
                <w:szCs w:val="22"/>
              </w:rPr>
              <w:t>0.6, 5.1</w:t>
            </w:r>
            <w:r w:rsidR="0037674E" w:rsidRPr="00A555FA">
              <w:rPr>
                <w:sz w:val="22"/>
                <w:szCs w:val="22"/>
              </w:rPr>
              <w:t>]</w:t>
            </w:r>
          </w:p>
        </w:tc>
        <w:tc>
          <w:tcPr>
            <w:tcW w:w="711" w:type="pct"/>
            <w:tcBorders>
              <w:right w:val="single" w:sz="4" w:space="0" w:color="00DCA1" w:themeColor="background2"/>
            </w:tcBorders>
            <w:vAlign w:val="top"/>
          </w:tcPr>
          <w:p w14:paraId="22E9B1F7" w14:textId="4F99CC59" w:rsidR="0054556B" w:rsidRPr="00A555FA" w:rsidRDefault="00A07F70" w:rsidP="004B7FEE">
            <w:pPr>
              <w:spacing w:line="240" w:lineRule="auto"/>
              <w:jc w:val="right"/>
              <w:rPr>
                <w:sz w:val="22"/>
                <w:szCs w:val="22"/>
              </w:rPr>
            </w:pPr>
            <w:r w:rsidRPr="00A555FA">
              <w:rPr>
                <w:sz w:val="22"/>
                <w:szCs w:val="22"/>
              </w:rPr>
              <w:t>2.9</w:t>
            </w:r>
            <w:r w:rsidR="0037674E" w:rsidRPr="00A555FA">
              <w:rPr>
                <w:sz w:val="22"/>
                <w:szCs w:val="22"/>
              </w:rPr>
              <w:t xml:space="preserve"> </w:t>
            </w:r>
            <w:r w:rsidR="0037674E" w:rsidRPr="00A555FA">
              <w:rPr>
                <w:sz w:val="22"/>
                <w:szCs w:val="22"/>
              </w:rPr>
              <w:br/>
              <w:t>[</w:t>
            </w:r>
            <w:r w:rsidRPr="00A555FA">
              <w:rPr>
                <w:sz w:val="22"/>
                <w:szCs w:val="22"/>
              </w:rPr>
              <w:t>0.4, 8.0</w:t>
            </w:r>
            <w:r w:rsidR="0037674E" w:rsidRPr="00A555FA">
              <w:rPr>
                <w:sz w:val="22"/>
                <w:szCs w:val="22"/>
              </w:rPr>
              <w:t>]</w:t>
            </w:r>
          </w:p>
        </w:tc>
        <w:tc>
          <w:tcPr>
            <w:tcW w:w="588" w:type="pct"/>
            <w:tcBorders>
              <w:left w:val="single" w:sz="4" w:space="0" w:color="00DCA1" w:themeColor="background2"/>
            </w:tcBorders>
            <w:vAlign w:val="top"/>
          </w:tcPr>
          <w:p w14:paraId="623CDFF6" w14:textId="700B9885" w:rsidR="0054556B" w:rsidRPr="00A555FA" w:rsidRDefault="00A07F70" w:rsidP="004B7FEE">
            <w:pPr>
              <w:spacing w:line="240" w:lineRule="auto"/>
              <w:jc w:val="right"/>
              <w:rPr>
                <w:sz w:val="22"/>
                <w:szCs w:val="22"/>
              </w:rPr>
            </w:pPr>
            <w:r w:rsidRPr="00A555FA">
              <w:rPr>
                <w:sz w:val="22"/>
                <w:szCs w:val="22"/>
              </w:rPr>
              <w:t>2</w:t>
            </w:r>
            <w:r w:rsidR="0037674E" w:rsidRPr="00A555FA">
              <w:rPr>
                <w:sz w:val="22"/>
                <w:szCs w:val="22"/>
              </w:rPr>
              <w:t xml:space="preserve">.8 </w:t>
            </w:r>
            <w:r w:rsidR="0037674E" w:rsidRPr="00A555FA">
              <w:rPr>
                <w:sz w:val="22"/>
                <w:szCs w:val="22"/>
              </w:rPr>
              <w:br/>
              <w:t>[</w:t>
            </w:r>
            <w:r w:rsidR="004248B3" w:rsidRPr="00A555FA">
              <w:rPr>
                <w:sz w:val="22"/>
                <w:szCs w:val="22"/>
              </w:rPr>
              <w:t>0.5, 5.6</w:t>
            </w:r>
            <w:r w:rsidR="0037674E" w:rsidRPr="00A555FA">
              <w:rPr>
                <w:sz w:val="22"/>
                <w:szCs w:val="22"/>
              </w:rPr>
              <w:t>]</w:t>
            </w:r>
          </w:p>
        </w:tc>
        <w:tc>
          <w:tcPr>
            <w:tcW w:w="738" w:type="pct"/>
            <w:vAlign w:val="top"/>
          </w:tcPr>
          <w:p w14:paraId="52AABEAE" w14:textId="01820B56" w:rsidR="0054556B" w:rsidRPr="00A555FA" w:rsidRDefault="004248B3" w:rsidP="004B7FEE">
            <w:pPr>
              <w:spacing w:line="240" w:lineRule="auto"/>
              <w:jc w:val="right"/>
              <w:rPr>
                <w:sz w:val="22"/>
                <w:szCs w:val="22"/>
              </w:rPr>
            </w:pPr>
            <w:r w:rsidRPr="00A555FA">
              <w:rPr>
                <w:sz w:val="22"/>
                <w:szCs w:val="22"/>
              </w:rPr>
              <w:t>2.7</w:t>
            </w:r>
            <w:r w:rsidR="0037674E" w:rsidRPr="00A555FA">
              <w:rPr>
                <w:sz w:val="22"/>
                <w:szCs w:val="22"/>
              </w:rPr>
              <w:t xml:space="preserve"> </w:t>
            </w:r>
            <w:r w:rsidR="0037674E" w:rsidRPr="00A555FA">
              <w:rPr>
                <w:sz w:val="22"/>
                <w:szCs w:val="22"/>
              </w:rPr>
              <w:br/>
              <w:t>[</w:t>
            </w:r>
            <w:r w:rsidRPr="00A555FA">
              <w:rPr>
                <w:sz w:val="22"/>
                <w:szCs w:val="22"/>
              </w:rPr>
              <w:t>0.3, 6.5</w:t>
            </w:r>
            <w:r w:rsidR="0037674E" w:rsidRPr="00A555FA">
              <w:rPr>
                <w:sz w:val="22"/>
                <w:szCs w:val="22"/>
              </w:rPr>
              <w:t>]</w:t>
            </w:r>
          </w:p>
        </w:tc>
      </w:tr>
    </w:tbl>
    <w:p w14:paraId="781AD8FC" w14:textId="62FD3DD5" w:rsidR="00A555FA" w:rsidRDefault="007278CA" w:rsidP="004B7FEE">
      <w:pPr>
        <w:spacing w:line="240" w:lineRule="auto"/>
        <w:rPr>
          <w:i/>
          <w:iCs/>
          <w:sz w:val="20"/>
          <w:szCs w:val="20"/>
        </w:rPr>
      </w:pPr>
      <w:r w:rsidRPr="00A555FA">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A555FA" w:rsidRPr="0058402A">
        <w:rPr>
          <w:rFonts w:asciiTheme="minorHAnsi" w:hAnsiTheme="minorHAnsi" w:cstheme="minorHAnsi"/>
          <w:i/>
          <w:sz w:val="20"/>
          <w:szCs w:val="20"/>
        </w:rPr>
        <w:t>The primary indicator value reports the median from the nine climate models, with the range reported in square brackets</w:t>
      </w:r>
      <w:r w:rsidR="00A555FA" w:rsidRPr="0058402A">
        <w:rPr>
          <w:i/>
          <w:iCs/>
          <w:sz w:val="20"/>
          <w:szCs w:val="20"/>
        </w:rPr>
        <w:t>.</w:t>
      </w:r>
    </w:p>
    <w:p w14:paraId="66E29C39" w14:textId="7A6655D1" w:rsidR="007278CA" w:rsidRPr="00B01FA0" w:rsidRDefault="00A555FA" w:rsidP="004B7FEE">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49BA2304" w14:textId="77777777" w:rsidR="00283062" w:rsidRDefault="00283062" w:rsidP="004B7FEE">
      <w:pPr>
        <w:pStyle w:val="Heading2"/>
        <w:spacing w:line="240" w:lineRule="auto"/>
      </w:pPr>
      <w:r w:rsidRPr="002B1930">
        <w:t>Storm hazard</w:t>
      </w:r>
    </w:p>
    <w:p w14:paraId="400DFCA9" w14:textId="77777777" w:rsidR="00BB6149" w:rsidRPr="00C14FA0" w:rsidRDefault="00BB6149" w:rsidP="004B7FEE">
      <w:pPr>
        <w:spacing w:line="240" w:lineRule="auto"/>
        <w:rPr>
          <w:b/>
          <w:bCs/>
        </w:rPr>
      </w:pPr>
      <w:r w:rsidRPr="00C14FA0">
        <w:rPr>
          <w:b/>
          <w:bCs/>
        </w:rPr>
        <w:t>Key projections:</w:t>
      </w:r>
    </w:p>
    <w:p w14:paraId="73A2BE2D" w14:textId="74B45080" w:rsidR="00BB6149" w:rsidRPr="00C14FA0" w:rsidRDefault="006C6258" w:rsidP="004B7FEE">
      <w:pPr>
        <w:pStyle w:val="BulletNoIndent"/>
        <w:spacing w:line="240" w:lineRule="auto"/>
      </w:pPr>
      <w:r w:rsidRPr="00C14FA0">
        <w:rPr>
          <w:b/>
          <w:bCs/>
        </w:rPr>
        <w:t>More</w:t>
      </w:r>
      <w:r w:rsidR="00BB6149" w:rsidRPr="00C14FA0">
        <w:rPr>
          <w:b/>
          <w:bCs/>
        </w:rPr>
        <w:t xml:space="preserve"> very-high-intensity storms</w:t>
      </w:r>
      <w:r w:rsidRPr="00C14FA0">
        <w:rPr>
          <w:b/>
          <w:bCs/>
        </w:rPr>
        <w:t xml:space="preserve"> by 2085</w:t>
      </w:r>
      <w:r w:rsidR="00BB6149" w:rsidRPr="00C14FA0">
        <w:rPr>
          <w:b/>
          <w:bCs/>
        </w:rPr>
        <w:t xml:space="preserve">: </w:t>
      </w:r>
      <w:r w:rsidRPr="00C14FA0">
        <w:t>Under both middle of the road and reasonable worst</w:t>
      </w:r>
      <w:r w:rsidR="000B6AD7" w:rsidRPr="00913D61">
        <w:t>-</w:t>
      </w:r>
      <w:r w:rsidRPr="00C14FA0">
        <w:t>case scenarios, the frequency of v</w:t>
      </w:r>
      <w:r w:rsidR="00BB6149" w:rsidRPr="00C14FA0">
        <w:t xml:space="preserve">ery-high-intensity storms will be </w:t>
      </w:r>
      <w:proofErr w:type="gramStart"/>
      <w:r w:rsidR="00C21C38" w:rsidRPr="00C14FA0">
        <w:t>remain</w:t>
      </w:r>
      <w:proofErr w:type="gramEnd"/>
      <w:r w:rsidR="00C21C38" w:rsidRPr="00C14FA0">
        <w:t xml:space="preserve"> consistent by </w:t>
      </w:r>
      <w:proofErr w:type="gramStart"/>
      <w:r w:rsidR="00C21C38" w:rsidRPr="00C14FA0">
        <w:t>2050, but</w:t>
      </w:r>
      <w:proofErr w:type="gramEnd"/>
      <w:r w:rsidR="00C21C38" w:rsidRPr="00C14FA0">
        <w:t xml:space="preserve"> increase</w:t>
      </w:r>
      <w:r w:rsidR="00BB6149" w:rsidRPr="00C14FA0">
        <w:t xml:space="preserve"> by 2085.</w:t>
      </w:r>
    </w:p>
    <w:p w14:paraId="5A42CE55" w14:textId="77777777" w:rsidR="00283062" w:rsidRPr="00BB3F49" w:rsidRDefault="00283062" w:rsidP="004B7FEE">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5"/>
        <w:gridCol w:w="1276"/>
        <w:gridCol w:w="1418"/>
        <w:gridCol w:w="1276"/>
        <w:gridCol w:w="1411"/>
      </w:tblGrid>
      <w:tr w:rsidR="00A451FA" w:rsidRPr="00C14FA0" w14:paraId="32429573" w14:textId="77777777" w:rsidTr="00A451FA">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26295D11" w14:textId="77777777" w:rsidR="00A451FA" w:rsidRPr="00C14FA0" w:rsidRDefault="00A451FA" w:rsidP="00A451FA">
            <w:pPr>
              <w:spacing w:line="240" w:lineRule="auto"/>
              <w:jc w:val="center"/>
              <w:rPr>
                <w:i/>
                <w:iCs/>
                <w:sz w:val="22"/>
                <w:szCs w:val="22"/>
              </w:rPr>
            </w:pPr>
          </w:p>
        </w:tc>
        <w:tc>
          <w:tcPr>
            <w:tcW w:w="598" w:type="pct"/>
            <w:tcBorders>
              <w:bottom w:val="single" w:sz="6" w:space="0" w:color="00DCA1" w:themeColor="background2"/>
              <w:right w:val="single" w:sz="4" w:space="0" w:color="00DCA1" w:themeColor="background2"/>
            </w:tcBorders>
          </w:tcPr>
          <w:p w14:paraId="1BE41265" w14:textId="068F6358" w:rsidR="00A451FA" w:rsidRPr="00C14FA0" w:rsidRDefault="00A451FA" w:rsidP="00A451FA">
            <w:pPr>
              <w:spacing w:line="240" w:lineRule="auto"/>
              <w:jc w:val="center"/>
              <w:rPr>
                <w:i/>
                <w:iCs/>
                <w:sz w:val="22"/>
                <w:szCs w:val="22"/>
              </w:rPr>
            </w:pPr>
            <w:r w:rsidRPr="00C14FA0">
              <w:rPr>
                <w:b/>
                <w:bCs/>
                <w:sz w:val="22"/>
                <w:szCs w:val="22"/>
              </w:rPr>
              <w:t>Baseline</w:t>
            </w:r>
          </w:p>
        </w:tc>
        <w:tc>
          <w:tcPr>
            <w:tcW w:w="1419"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D9D68C8" w14:textId="0362126D" w:rsidR="00A451FA" w:rsidRPr="00C14FA0" w:rsidRDefault="00A451FA" w:rsidP="00A451FA">
            <w:pPr>
              <w:spacing w:line="240" w:lineRule="auto"/>
              <w:jc w:val="center"/>
              <w:rPr>
                <w:b/>
                <w:bCs/>
                <w:sz w:val="22"/>
                <w:szCs w:val="22"/>
              </w:rPr>
            </w:pPr>
            <w:r w:rsidRPr="00C14FA0">
              <w:rPr>
                <w:b/>
                <w:bCs/>
                <w:sz w:val="22"/>
                <w:szCs w:val="22"/>
              </w:rPr>
              <w:t>2050 Scenarios</w:t>
            </w:r>
          </w:p>
        </w:tc>
        <w:tc>
          <w:tcPr>
            <w:tcW w:w="1415" w:type="pct"/>
            <w:gridSpan w:val="2"/>
            <w:tcBorders>
              <w:left w:val="single" w:sz="4" w:space="0" w:color="00DCA1" w:themeColor="background2"/>
              <w:bottom w:val="single" w:sz="6" w:space="0" w:color="00DCA1" w:themeColor="background2"/>
            </w:tcBorders>
            <w:vAlign w:val="top"/>
          </w:tcPr>
          <w:p w14:paraId="1307EE03" w14:textId="1B3B7950" w:rsidR="00A451FA" w:rsidRPr="00C14FA0" w:rsidRDefault="00A451FA" w:rsidP="00A451FA">
            <w:pPr>
              <w:spacing w:line="240" w:lineRule="auto"/>
              <w:jc w:val="center"/>
              <w:rPr>
                <w:b/>
                <w:bCs/>
                <w:sz w:val="22"/>
                <w:szCs w:val="22"/>
              </w:rPr>
            </w:pPr>
            <w:r w:rsidRPr="00C14FA0">
              <w:rPr>
                <w:b/>
                <w:bCs/>
                <w:sz w:val="22"/>
                <w:szCs w:val="22"/>
              </w:rPr>
              <w:t>2085 Scenarios</w:t>
            </w:r>
          </w:p>
        </w:tc>
      </w:tr>
      <w:tr w:rsidR="00C14FA0" w:rsidRPr="00C14FA0" w14:paraId="7E28D922" w14:textId="77777777" w:rsidTr="00F56AD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02781CD0" w14:textId="77777777" w:rsidR="00AB2994" w:rsidRPr="00C14FA0" w:rsidRDefault="00AB2994" w:rsidP="004B7FEE">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54F60CD6" w14:textId="77777777" w:rsidR="00AB2994" w:rsidRPr="00C14FA0" w:rsidRDefault="00AB2994" w:rsidP="004B7FEE">
            <w:pPr>
              <w:spacing w:line="240" w:lineRule="auto"/>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7E574D33" w14:textId="4256066A" w:rsidR="00AB2994" w:rsidRPr="00C14FA0" w:rsidRDefault="00AB2994" w:rsidP="004B7FEE">
            <w:pPr>
              <w:spacing w:line="240" w:lineRule="auto"/>
              <w:jc w:val="right"/>
              <w:rPr>
                <w:sz w:val="22"/>
                <w:szCs w:val="22"/>
              </w:rPr>
            </w:pPr>
            <w:r w:rsidRPr="00C14FA0">
              <w:rPr>
                <w:b/>
                <w:bCs/>
                <w:sz w:val="22"/>
                <w:szCs w:val="22"/>
              </w:rPr>
              <w:t xml:space="preserve">Middle of the road   </w:t>
            </w:r>
          </w:p>
        </w:tc>
        <w:tc>
          <w:tcPr>
            <w:tcW w:w="747" w:type="pct"/>
            <w:tcBorders>
              <w:right w:val="single" w:sz="4" w:space="0" w:color="00DCA1" w:themeColor="background2"/>
            </w:tcBorders>
            <w:vAlign w:val="top"/>
          </w:tcPr>
          <w:p w14:paraId="76399E1A" w14:textId="448131D1" w:rsidR="00AB2994" w:rsidRPr="00C14FA0" w:rsidRDefault="00AB2994" w:rsidP="004B7FEE">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1B733FF6" w14:textId="4E4D9112" w:rsidR="00AB2994" w:rsidRPr="00C14FA0" w:rsidRDefault="00AB2994" w:rsidP="004B7FEE">
            <w:pPr>
              <w:spacing w:line="240" w:lineRule="auto"/>
              <w:jc w:val="right"/>
              <w:rPr>
                <w:sz w:val="22"/>
                <w:szCs w:val="22"/>
              </w:rPr>
            </w:pPr>
            <w:r w:rsidRPr="00C14FA0">
              <w:rPr>
                <w:b/>
                <w:bCs/>
                <w:sz w:val="22"/>
                <w:szCs w:val="22"/>
              </w:rPr>
              <w:t xml:space="preserve">Middle of the road   </w:t>
            </w:r>
          </w:p>
        </w:tc>
        <w:tc>
          <w:tcPr>
            <w:tcW w:w="743" w:type="pct"/>
            <w:vAlign w:val="top"/>
          </w:tcPr>
          <w:p w14:paraId="2F69853A" w14:textId="2B60E762" w:rsidR="00AB2994" w:rsidRPr="00C14FA0" w:rsidRDefault="00AB2994" w:rsidP="004B7FEE">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r>
      <w:tr w:rsidR="00C14FA0" w:rsidRPr="00C14FA0" w14:paraId="72A49427" w14:textId="77777777" w:rsidTr="00A451FA">
        <w:tc>
          <w:tcPr>
            <w:tcW w:w="1568" w:type="pct"/>
            <w:tcBorders>
              <w:right w:val="single" w:sz="6" w:space="0" w:color="00DCA1" w:themeColor="background2"/>
            </w:tcBorders>
            <w:vAlign w:val="top"/>
          </w:tcPr>
          <w:p w14:paraId="001EF01B" w14:textId="1C702964" w:rsidR="00AC5449" w:rsidRPr="00C14FA0" w:rsidRDefault="00AC5449" w:rsidP="004B7FEE">
            <w:pPr>
              <w:spacing w:line="240" w:lineRule="auto"/>
              <w:rPr>
                <w:sz w:val="22"/>
                <w:szCs w:val="22"/>
              </w:rPr>
            </w:pPr>
            <w:r w:rsidRPr="00C14FA0">
              <w:rPr>
                <w:b/>
                <w:bCs/>
                <w:sz w:val="22"/>
                <w:szCs w:val="22"/>
              </w:rPr>
              <w:t>Number of low-intensity storms (40-62 km/hr) per year</w:t>
            </w:r>
          </w:p>
        </w:tc>
        <w:tc>
          <w:tcPr>
            <w:tcW w:w="598" w:type="pct"/>
            <w:tcBorders>
              <w:left w:val="single" w:sz="6" w:space="0" w:color="00DCA1" w:themeColor="background2"/>
              <w:right w:val="single" w:sz="4" w:space="0" w:color="00DCA1" w:themeColor="background2"/>
            </w:tcBorders>
            <w:vAlign w:val="top"/>
          </w:tcPr>
          <w:p w14:paraId="3DEDEDF0" w14:textId="77777777" w:rsidR="00AC5449" w:rsidRPr="00C14FA0" w:rsidRDefault="00AC5449" w:rsidP="004B7FEE">
            <w:pPr>
              <w:spacing w:line="240" w:lineRule="auto"/>
              <w:jc w:val="right"/>
              <w:rPr>
                <w:sz w:val="22"/>
                <w:szCs w:val="22"/>
              </w:rPr>
            </w:pPr>
            <w:r w:rsidRPr="00C14FA0">
              <w:rPr>
                <w:sz w:val="22"/>
                <w:szCs w:val="22"/>
              </w:rPr>
              <w:t>73.6</w:t>
            </w:r>
          </w:p>
        </w:tc>
        <w:tc>
          <w:tcPr>
            <w:tcW w:w="672" w:type="pct"/>
            <w:tcBorders>
              <w:left w:val="single" w:sz="4" w:space="0" w:color="00DCA1" w:themeColor="background2"/>
            </w:tcBorders>
            <w:vAlign w:val="top"/>
          </w:tcPr>
          <w:p w14:paraId="6BCDD785" w14:textId="77777777" w:rsidR="00AC5449" w:rsidRPr="00C14FA0" w:rsidRDefault="00AC5449" w:rsidP="004B7FEE">
            <w:pPr>
              <w:spacing w:line="240" w:lineRule="auto"/>
              <w:jc w:val="right"/>
              <w:rPr>
                <w:sz w:val="22"/>
                <w:szCs w:val="22"/>
              </w:rPr>
            </w:pPr>
            <w:r w:rsidRPr="00C14FA0">
              <w:rPr>
                <w:sz w:val="22"/>
                <w:szCs w:val="22"/>
              </w:rPr>
              <w:t xml:space="preserve">70.9 </w:t>
            </w:r>
          </w:p>
          <w:p w14:paraId="52D1EE8B" w14:textId="77777777" w:rsidR="00AC5449" w:rsidRPr="00C14FA0" w:rsidRDefault="00AC5449" w:rsidP="004B7FEE">
            <w:pPr>
              <w:spacing w:line="240" w:lineRule="auto"/>
              <w:jc w:val="right"/>
              <w:rPr>
                <w:sz w:val="22"/>
                <w:szCs w:val="22"/>
              </w:rPr>
            </w:pPr>
            <w:r w:rsidRPr="00C14FA0">
              <w:rPr>
                <w:sz w:val="22"/>
                <w:szCs w:val="22"/>
              </w:rPr>
              <w:t>[62.4, 78.0]</w:t>
            </w:r>
          </w:p>
        </w:tc>
        <w:tc>
          <w:tcPr>
            <w:tcW w:w="747" w:type="pct"/>
            <w:tcBorders>
              <w:right w:val="single" w:sz="4" w:space="0" w:color="00DCA1" w:themeColor="background2"/>
            </w:tcBorders>
            <w:vAlign w:val="top"/>
          </w:tcPr>
          <w:p w14:paraId="5AB9339F" w14:textId="77777777" w:rsidR="00AC5449" w:rsidRPr="00C14FA0" w:rsidRDefault="00AC5449" w:rsidP="004B7FEE">
            <w:pPr>
              <w:spacing w:line="240" w:lineRule="auto"/>
              <w:jc w:val="right"/>
              <w:rPr>
                <w:sz w:val="22"/>
                <w:szCs w:val="22"/>
              </w:rPr>
            </w:pPr>
            <w:r w:rsidRPr="00C14FA0">
              <w:rPr>
                <w:sz w:val="22"/>
                <w:szCs w:val="22"/>
              </w:rPr>
              <w:t xml:space="preserve">70.6 </w:t>
            </w:r>
          </w:p>
          <w:p w14:paraId="0DFE2E89" w14:textId="77777777" w:rsidR="00AC5449" w:rsidRPr="00C14FA0" w:rsidRDefault="00AC5449" w:rsidP="004B7FEE">
            <w:pPr>
              <w:spacing w:line="240" w:lineRule="auto"/>
              <w:jc w:val="right"/>
              <w:rPr>
                <w:sz w:val="22"/>
                <w:szCs w:val="22"/>
              </w:rPr>
            </w:pPr>
            <w:r w:rsidRPr="00C14FA0">
              <w:rPr>
                <w:sz w:val="22"/>
                <w:szCs w:val="22"/>
              </w:rPr>
              <w:t>[62.1, 77.7]</w:t>
            </w:r>
          </w:p>
        </w:tc>
        <w:tc>
          <w:tcPr>
            <w:tcW w:w="672" w:type="pct"/>
            <w:tcBorders>
              <w:left w:val="single" w:sz="4" w:space="0" w:color="00DCA1" w:themeColor="background2"/>
            </w:tcBorders>
            <w:vAlign w:val="top"/>
          </w:tcPr>
          <w:p w14:paraId="6B4BF417" w14:textId="77777777" w:rsidR="00AC5449" w:rsidRPr="00C14FA0" w:rsidRDefault="00AC5449" w:rsidP="004B7FEE">
            <w:pPr>
              <w:spacing w:line="240" w:lineRule="auto"/>
              <w:jc w:val="right"/>
              <w:rPr>
                <w:sz w:val="22"/>
                <w:szCs w:val="22"/>
              </w:rPr>
            </w:pPr>
            <w:r w:rsidRPr="00C14FA0">
              <w:rPr>
                <w:sz w:val="22"/>
                <w:szCs w:val="22"/>
              </w:rPr>
              <w:t xml:space="preserve">67.7 </w:t>
            </w:r>
          </w:p>
          <w:p w14:paraId="5BE00AA5" w14:textId="77777777" w:rsidR="00AC5449" w:rsidRPr="00C14FA0" w:rsidRDefault="00AC5449" w:rsidP="004B7FEE">
            <w:pPr>
              <w:spacing w:line="240" w:lineRule="auto"/>
              <w:jc w:val="right"/>
              <w:rPr>
                <w:sz w:val="22"/>
                <w:szCs w:val="22"/>
              </w:rPr>
            </w:pPr>
            <w:r w:rsidRPr="00C14FA0">
              <w:rPr>
                <w:sz w:val="22"/>
                <w:szCs w:val="22"/>
              </w:rPr>
              <w:t>[59.6, 74.5]</w:t>
            </w:r>
          </w:p>
        </w:tc>
        <w:tc>
          <w:tcPr>
            <w:tcW w:w="743" w:type="pct"/>
            <w:vAlign w:val="top"/>
          </w:tcPr>
          <w:p w14:paraId="3D05322F" w14:textId="77777777" w:rsidR="00AC5449" w:rsidRPr="00C14FA0" w:rsidRDefault="00AC5449" w:rsidP="004B7FEE">
            <w:pPr>
              <w:spacing w:line="240" w:lineRule="auto"/>
              <w:jc w:val="right"/>
              <w:rPr>
                <w:sz w:val="22"/>
                <w:szCs w:val="22"/>
              </w:rPr>
            </w:pPr>
            <w:r w:rsidRPr="00C14FA0">
              <w:rPr>
                <w:sz w:val="22"/>
                <w:szCs w:val="22"/>
              </w:rPr>
              <w:t xml:space="preserve">69.1 </w:t>
            </w:r>
          </w:p>
          <w:p w14:paraId="0B63118A" w14:textId="77777777" w:rsidR="00AC5449" w:rsidRPr="00C14FA0" w:rsidRDefault="00AC5449" w:rsidP="004B7FEE">
            <w:pPr>
              <w:spacing w:line="240" w:lineRule="auto"/>
              <w:jc w:val="right"/>
              <w:rPr>
                <w:sz w:val="22"/>
                <w:szCs w:val="22"/>
              </w:rPr>
            </w:pPr>
            <w:r w:rsidRPr="00C14FA0">
              <w:rPr>
                <w:sz w:val="22"/>
                <w:szCs w:val="22"/>
              </w:rPr>
              <w:t>[60.8, 76.0]</w:t>
            </w:r>
          </w:p>
        </w:tc>
      </w:tr>
      <w:tr w:rsidR="00C14FA0" w:rsidRPr="00C14FA0" w14:paraId="7F14D94F" w14:textId="77777777" w:rsidTr="00A451FA">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2ED47EC6" w14:textId="46C3E7A6" w:rsidR="00AC5449" w:rsidRPr="00C14FA0" w:rsidRDefault="00AC5449" w:rsidP="004B7FEE">
            <w:pPr>
              <w:spacing w:line="240" w:lineRule="auto"/>
              <w:rPr>
                <w:sz w:val="22"/>
                <w:szCs w:val="22"/>
              </w:rPr>
            </w:pPr>
            <w:r w:rsidRPr="00C14FA0">
              <w:rPr>
                <w:b/>
                <w:bCs/>
                <w:sz w:val="22"/>
                <w:szCs w:val="22"/>
              </w:rPr>
              <w:t>Number of medium-intensity storms</w:t>
            </w:r>
            <w:r w:rsidR="00561C9F">
              <w:rPr>
                <w:b/>
                <w:bCs/>
                <w:sz w:val="22"/>
                <w:szCs w:val="22"/>
              </w:rPr>
              <w:t xml:space="preserve"> </w:t>
            </w:r>
            <w:r w:rsidRPr="00C14FA0">
              <w:rPr>
                <w:b/>
                <w:bCs/>
                <w:sz w:val="22"/>
                <w:szCs w:val="22"/>
              </w:rPr>
              <w:t>(63-87 km/hr) per year</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9104D45" w14:textId="77777777" w:rsidR="00AC5449" w:rsidRPr="00C14FA0" w:rsidRDefault="00AC5449" w:rsidP="004B7FEE">
            <w:pPr>
              <w:spacing w:line="240" w:lineRule="auto"/>
              <w:jc w:val="right"/>
              <w:rPr>
                <w:sz w:val="22"/>
                <w:szCs w:val="22"/>
              </w:rPr>
            </w:pPr>
            <w:r w:rsidRPr="00C14FA0">
              <w:rPr>
                <w:sz w:val="22"/>
                <w:szCs w:val="22"/>
              </w:rPr>
              <w:t>54.4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17113A6" w14:textId="77777777" w:rsidR="00AC5449" w:rsidRPr="00C14FA0" w:rsidRDefault="00AC5449" w:rsidP="004B7FEE">
            <w:pPr>
              <w:spacing w:line="240" w:lineRule="auto"/>
              <w:jc w:val="right"/>
              <w:rPr>
                <w:sz w:val="22"/>
                <w:szCs w:val="22"/>
              </w:rPr>
            </w:pPr>
            <w:r w:rsidRPr="00C14FA0">
              <w:rPr>
                <w:sz w:val="22"/>
                <w:szCs w:val="22"/>
              </w:rPr>
              <w:t xml:space="preserve">46.9 </w:t>
            </w:r>
          </w:p>
          <w:p w14:paraId="1A0BC15E" w14:textId="77777777" w:rsidR="00AC5449" w:rsidRPr="00C14FA0" w:rsidRDefault="00AC5449" w:rsidP="004B7FEE">
            <w:pPr>
              <w:spacing w:line="240" w:lineRule="auto"/>
              <w:jc w:val="right"/>
              <w:rPr>
                <w:sz w:val="22"/>
                <w:szCs w:val="22"/>
              </w:rPr>
            </w:pPr>
            <w:r w:rsidRPr="00C14FA0">
              <w:rPr>
                <w:sz w:val="22"/>
                <w:szCs w:val="22"/>
              </w:rPr>
              <w:t>[41.2, 51.6]</w:t>
            </w:r>
          </w:p>
        </w:tc>
        <w:tc>
          <w:tcPr>
            <w:tcW w:w="747" w:type="pct"/>
            <w:tcBorders>
              <w:right w:val="single" w:sz="4" w:space="0" w:color="00DCA1" w:themeColor="background2"/>
            </w:tcBorders>
            <w:vAlign w:val="top"/>
          </w:tcPr>
          <w:p w14:paraId="5005E294" w14:textId="77777777" w:rsidR="00AC5449" w:rsidRPr="00C14FA0" w:rsidRDefault="00AC5449" w:rsidP="004B7FEE">
            <w:pPr>
              <w:spacing w:line="240" w:lineRule="auto"/>
              <w:jc w:val="right"/>
              <w:rPr>
                <w:sz w:val="22"/>
                <w:szCs w:val="22"/>
              </w:rPr>
            </w:pPr>
            <w:r w:rsidRPr="00C14FA0">
              <w:rPr>
                <w:sz w:val="22"/>
                <w:szCs w:val="22"/>
              </w:rPr>
              <w:t xml:space="preserve">45.7 </w:t>
            </w:r>
          </w:p>
          <w:p w14:paraId="0CD220C9" w14:textId="77777777" w:rsidR="00AC5449" w:rsidRPr="00C14FA0" w:rsidRDefault="00AC5449" w:rsidP="004B7FEE">
            <w:pPr>
              <w:spacing w:line="240" w:lineRule="auto"/>
              <w:jc w:val="right"/>
              <w:rPr>
                <w:sz w:val="22"/>
                <w:szCs w:val="22"/>
              </w:rPr>
            </w:pPr>
            <w:r w:rsidRPr="00C14FA0">
              <w:rPr>
                <w:sz w:val="22"/>
                <w:szCs w:val="22"/>
              </w:rPr>
              <w:t>[40.2, 50.3]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4406A66" w14:textId="77777777" w:rsidR="00AC5449" w:rsidRPr="00C14FA0" w:rsidRDefault="00AC5449" w:rsidP="004B7FEE">
            <w:pPr>
              <w:spacing w:line="240" w:lineRule="auto"/>
              <w:jc w:val="right"/>
              <w:rPr>
                <w:sz w:val="22"/>
                <w:szCs w:val="22"/>
              </w:rPr>
            </w:pPr>
            <w:r w:rsidRPr="00C14FA0">
              <w:rPr>
                <w:sz w:val="22"/>
                <w:szCs w:val="22"/>
              </w:rPr>
              <w:t xml:space="preserve">44.0 </w:t>
            </w:r>
          </w:p>
          <w:p w14:paraId="663ED1C6" w14:textId="77777777" w:rsidR="00AC5449" w:rsidRPr="00C14FA0" w:rsidRDefault="00AC5449" w:rsidP="004B7FEE">
            <w:pPr>
              <w:spacing w:line="240" w:lineRule="auto"/>
              <w:jc w:val="right"/>
              <w:rPr>
                <w:sz w:val="22"/>
                <w:szCs w:val="22"/>
              </w:rPr>
            </w:pPr>
            <w:r w:rsidRPr="00C14FA0">
              <w:rPr>
                <w:sz w:val="22"/>
                <w:szCs w:val="22"/>
              </w:rPr>
              <w:t>[38.7, 48.4]</w:t>
            </w:r>
          </w:p>
        </w:tc>
        <w:tc>
          <w:tcPr>
            <w:tcW w:w="743" w:type="pct"/>
            <w:vAlign w:val="top"/>
          </w:tcPr>
          <w:p w14:paraId="1302898D" w14:textId="77777777" w:rsidR="00AC5449" w:rsidRPr="00C14FA0" w:rsidRDefault="00AC5449" w:rsidP="004B7FEE">
            <w:pPr>
              <w:spacing w:line="240" w:lineRule="auto"/>
              <w:jc w:val="right"/>
              <w:rPr>
                <w:sz w:val="22"/>
                <w:szCs w:val="22"/>
              </w:rPr>
            </w:pPr>
            <w:r w:rsidRPr="00C14FA0">
              <w:rPr>
                <w:sz w:val="22"/>
                <w:szCs w:val="22"/>
              </w:rPr>
              <w:t xml:space="preserve">43.1 </w:t>
            </w:r>
          </w:p>
          <w:p w14:paraId="636399EC" w14:textId="77777777" w:rsidR="00AC5449" w:rsidRPr="00C14FA0" w:rsidRDefault="00AC5449" w:rsidP="004B7FEE">
            <w:pPr>
              <w:spacing w:line="240" w:lineRule="auto"/>
              <w:jc w:val="right"/>
              <w:rPr>
                <w:sz w:val="22"/>
                <w:szCs w:val="22"/>
              </w:rPr>
            </w:pPr>
            <w:r w:rsidRPr="00C14FA0">
              <w:rPr>
                <w:sz w:val="22"/>
                <w:szCs w:val="22"/>
              </w:rPr>
              <w:t>[37.9, 47.4]</w:t>
            </w:r>
          </w:p>
        </w:tc>
      </w:tr>
      <w:tr w:rsidR="00C14FA0" w:rsidRPr="00C14FA0" w14:paraId="173AA900" w14:textId="77777777" w:rsidTr="00A451FA">
        <w:tc>
          <w:tcPr>
            <w:tcW w:w="1568" w:type="pct"/>
            <w:tcBorders>
              <w:right w:val="single" w:sz="6" w:space="0" w:color="00DCA1" w:themeColor="background2"/>
            </w:tcBorders>
            <w:vAlign w:val="top"/>
          </w:tcPr>
          <w:p w14:paraId="5DE19F16" w14:textId="649A9D59" w:rsidR="00AC5449" w:rsidRPr="00C14FA0" w:rsidRDefault="00AC5449" w:rsidP="004B7FEE">
            <w:pPr>
              <w:spacing w:line="240" w:lineRule="auto"/>
              <w:rPr>
                <w:sz w:val="22"/>
                <w:szCs w:val="22"/>
              </w:rPr>
            </w:pPr>
            <w:r w:rsidRPr="00C14FA0">
              <w:rPr>
                <w:b/>
                <w:bCs/>
                <w:sz w:val="22"/>
                <w:szCs w:val="22"/>
              </w:rPr>
              <w:t>Number of high-intensity storms (88-117 km/hr) per year</w:t>
            </w:r>
          </w:p>
        </w:tc>
        <w:tc>
          <w:tcPr>
            <w:tcW w:w="598" w:type="pct"/>
            <w:tcBorders>
              <w:left w:val="single" w:sz="6" w:space="0" w:color="00DCA1" w:themeColor="background2"/>
              <w:right w:val="single" w:sz="4" w:space="0" w:color="00DCA1" w:themeColor="background2"/>
            </w:tcBorders>
            <w:vAlign w:val="top"/>
          </w:tcPr>
          <w:p w14:paraId="33A104B5" w14:textId="77777777" w:rsidR="00AC5449" w:rsidRPr="00C14FA0" w:rsidRDefault="00AC5449" w:rsidP="004B7FEE">
            <w:pPr>
              <w:spacing w:line="240" w:lineRule="auto"/>
              <w:jc w:val="right"/>
              <w:rPr>
                <w:sz w:val="22"/>
                <w:szCs w:val="22"/>
              </w:rPr>
            </w:pPr>
            <w:r w:rsidRPr="00C14FA0">
              <w:rPr>
                <w:sz w:val="22"/>
                <w:szCs w:val="22"/>
              </w:rPr>
              <w:t>18.5</w:t>
            </w:r>
          </w:p>
        </w:tc>
        <w:tc>
          <w:tcPr>
            <w:tcW w:w="672" w:type="pct"/>
            <w:tcBorders>
              <w:left w:val="single" w:sz="4" w:space="0" w:color="00DCA1" w:themeColor="background2"/>
            </w:tcBorders>
            <w:vAlign w:val="top"/>
          </w:tcPr>
          <w:p w14:paraId="433E54F1" w14:textId="77777777" w:rsidR="00AC5449" w:rsidRPr="00C14FA0" w:rsidRDefault="00AC5449" w:rsidP="004B7FEE">
            <w:pPr>
              <w:spacing w:line="240" w:lineRule="auto"/>
              <w:jc w:val="right"/>
              <w:rPr>
                <w:sz w:val="22"/>
                <w:szCs w:val="22"/>
              </w:rPr>
            </w:pPr>
            <w:r w:rsidRPr="00C14FA0">
              <w:rPr>
                <w:sz w:val="22"/>
                <w:szCs w:val="22"/>
              </w:rPr>
              <w:t xml:space="preserve">15.3 </w:t>
            </w:r>
          </w:p>
          <w:p w14:paraId="494D7C70" w14:textId="77777777" w:rsidR="00AC5449" w:rsidRPr="00C14FA0" w:rsidRDefault="00AC5449" w:rsidP="004B7FEE">
            <w:pPr>
              <w:spacing w:line="240" w:lineRule="auto"/>
              <w:jc w:val="right"/>
              <w:rPr>
                <w:sz w:val="22"/>
                <w:szCs w:val="22"/>
              </w:rPr>
            </w:pPr>
            <w:r w:rsidRPr="00C14FA0">
              <w:rPr>
                <w:sz w:val="22"/>
                <w:szCs w:val="22"/>
              </w:rPr>
              <w:t>[13.5, 16.9]</w:t>
            </w:r>
          </w:p>
        </w:tc>
        <w:tc>
          <w:tcPr>
            <w:tcW w:w="747" w:type="pct"/>
            <w:tcBorders>
              <w:right w:val="single" w:sz="4" w:space="0" w:color="00DCA1" w:themeColor="background2"/>
            </w:tcBorders>
            <w:vAlign w:val="top"/>
          </w:tcPr>
          <w:p w14:paraId="3CABBB31" w14:textId="77777777" w:rsidR="00AC5449" w:rsidRPr="00C14FA0" w:rsidRDefault="00AC5449" w:rsidP="004B7FEE">
            <w:pPr>
              <w:spacing w:line="240" w:lineRule="auto"/>
              <w:jc w:val="right"/>
              <w:rPr>
                <w:sz w:val="22"/>
                <w:szCs w:val="22"/>
              </w:rPr>
            </w:pPr>
            <w:r w:rsidRPr="00C14FA0">
              <w:rPr>
                <w:sz w:val="22"/>
                <w:szCs w:val="22"/>
              </w:rPr>
              <w:t xml:space="preserve">14.4 </w:t>
            </w:r>
          </w:p>
          <w:p w14:paraId="23390CDC" w14:textId="77777777" w:rsidR="00AC5449" w:rsidRPr="00C14FA0" w:rsidRDefault="00AC5449" w:rsidP="004B7FEE">
            <w:pPr>
              <w:spacing w:line="240" w:lineRule="auto"/>
              <w:jc w:val="right"/>
              <w:rPr>
                <w:sz w:val="22"/>
                <w:szCs w:val="22"/>
              </w:rPr>
            </w:pPr>
            <w:r w:rsidRPr="00C14FA0">
              <w:rPr>
                <w:sz w:val="22"/>
                <w:szCs w:val="22"/>
              </w:rPr>
              <w:t>[12.7, 15.9]</w:t>
            </w:r>
          </w:p>
        </w:tc>
        <w:tc>
          <w:tcPr>
            <w:tcW w:w="672" w:type="pct"/>
            <w:tcBorders>
              <w:left w:val="single" w:sz="4" w:space="0" w:color="00DCA1" w:themeColor="background2"/>
            </w:tcBorders>
            <w:vAlign w:val="top"/>
          </w:tcPr>
          <w:p w14:paraId="5EAF2764" w14:textId="77777777" w:rsidR="00AC5449" w:rsidRPr="00C14FA0" w:rsidRDefault="00AC5449" w:rsidP="004B7FEE">
            <w:pPr>
              <w:spacing w:line="240" w:lineRule="auto"/>
              <w:jc w:val="right"/>
              <w:rPr>
                <w:sz w:val="22"/>
                <w:szCs w:val="22"/>
              </w:rPr>
            </w:pPr>
            <w:r w:rsidRPr="00C14FA0">
              <w:rPr>
                <w:sz w:val="22"/>
                <w:szCs w:val="22"/>
              </w:rPr>
              <w:t xml:space="preserve">12.6 </w:t>
            </w:r>
          </w:p>
          <w:p w14:paraId="00870E82" w14:textId="77777777" w:rsidR="00AC5449" w:rsidRPr="00C14FA0" w:rsidRDefault="00AC5449" w:rsidP="004B7FEE">
            <w:pPr>
              <w:spacing w:line="240" w:lineRule="auto"/>
              <w:jc w:val="right"/>
              <w:rPr>
                <w:sz w:val="22"/>
                <w:szCs w:val="22"/>
              </w:rPr>
            </w:pPr>
            <w:r w:rsidRPr="00C14FA0">
              <w:rPr>
                <w:sz w:val="22"/>
                <w:szCs w:val="22"/>
              </w:rPr>
              <w:t>[11.1, 13.9]</w:t>
            </w:r>
          </w:p>
        </w:tc>
        <w:tc>
          <w:tcPr>
            <w:tcW w:w="743" w:type="pct"/>
            <w:vAlign w:val="top"/>
          </w:tcPr>
          <w:p w14:paraId="58444946" w14:textId="77777777" w:rsidR="00AC5449" w:rsidRPr="00C14FA0" w:rsidRDefault="00AC5449" w:rsidP="004B7FEE">
            <w:pPr>
              <w:spacing w:line="240" w:lineRule="auto"/>
              <w:jc w:val="right"/>
              <w:rPr>
                <w:sz w:val="22"/>
                <w:szCs w:val="22"/>
              </w:rPr>
            </w:pPr>
            <w:r w:rsidRPr="00C14FA0">
              <w:rPr>
                <w:sz w:val="22"/>
                <w:szCs w:val="22"/>
              </w:rPr>
              <w:t xml:space="preserve">13.9 </w:t>
            </w:r>
          </w:p>
          <w:p w14:paraId="4EBBD72D" w14:textId="77777777" w:rsidR="00AC5449" w:rsidRPr="00C14FA0" w:rsidRDefault="00AC5449" w:rsidP="004B7FEE">
            <w:pPr>
              <w:spacing w:line="240" w:lineRule="auto"/>
              <w:jc w:val="right"/>
              <w:rPr>
                <w:sz w:val="22"/>
                <w:szCs w:val="22"/>
              </w:rPr>
            </w:pPr>
            <w:r w:rsidRPr="00C14FA0">
              <w:rPr>
                <w:sz w:val="22"/>
                <w:szCs w:val="22"/>
              </w:rPr>
              <w:t>[12.2, 15.3]</w:t>
            </w:r>
          </w:p>
        </w:tc>
      </w:tr>
      <w:tr w:rsidR="00C14FA0" w:rsidRPr="00C14FA0" w14:paraId="735BED82" w14:textId="77777777" w:rsidTr="00A451FA">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40721BB3" w14:textId="1A935B91" w:rsidR="00AC5449" w:rsidRPr="00C14FA0" w:rsidRDefault="00AC5449" w:rsidP="004B7FEE">
            <w:pPr>
              <w:spacing w:line="240" w:lineRule="auto"/>
              <w:rPr>
                <w:sz w:val="22"/>
                <w:szCs w:val="22"/>
              </w:rPr>
            </w:pPr>
            <w:r w:rsidRPr="00C14FA0">
              <w:rPr>
                <w:b/>
                <w:bCs/>
                <w:sz w:val="22"/>
                <w:szCs w:val="22"/>
              </w:rPr>
              <w:t>Number of very-high-intensity storm</w:t>
            </w:r>
            <w:r w:rsidR="00561C9F">
              <w:rPr>
                <w:b/>
                <w:bCs/>
                <w:sz w:val="22"/>
                <w:szCs w:val="22"/>
              </w:rPr>
              <w:t xml:space="preserve"> </w:t>
            </w:r>
            <w:r w:rsidRPr="00C14FA0">
              <w:rPr>
                <w:b/>
                <w:bCs/>
                <w:sz w:val="22"/>
                <w:szCs w:val="22"/>
              </w:rPr>
              <w:t>(&gt; 117 km/hr) per year</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749D6C6E" w14:textId="77777777" w:rsidR="00AC5449" w:rsidRPr="00C14FA0" w:rsidRDefault="00AC5449" w:rsidP="004B7FEE">
            <w:pPr>
              <w:spacing w:line="240" w:lineRule="auto"/>
              <w:jc w:val="right"/>
              <w:rPr>
                <w:sz w:val="22"/>
                <w:szCs w:val="22"/>
              </w:rPr>
            </w:pPr>
            <w:r w:rsidRPr="00C14FA0">
              <w:rPr>
                <w:sz w:val="22"/>
                <w:szCs w:val="22"/>
              </w:rPr>
              <w:t>0.5</w:t>
            </w:r>
          </w:p>
        </w:tc>
        <w:tc>
          <w:tcPr>
            <w:tcW w:w="672" w:type="pct"/>
            <w:tcBorders>
              <w:top w:val="single" w:sz="6" w:space="0" w:color="00DCA1" w:themeColor="background2"/>
              <w:left w:val="single" w:sz="4" w:space="0" w:color="00DCA1" w:themeColor="background2"/>
            </w:tcBorders>
            <w:vAlign w:val="top"/>
          </w:tcPr>
          <w:p w14:paraId="56559FF6" w14:textId="77777777" w:rsidR="00AC5449" w:rsidRPr="00C14FA0" w:rsidRDefault="00AC5449" w:rsidP="004B7FEE">
            <w:pPr>
              <w:spacing w:line="240" w:lineRule="auto"/>
              <w:jc w:val="right"/>
              <w:rPr>
                <w:sz w:val="22"/>
                <w:szCs w:val="22"/>
              </w:rPr>
            </w:pPr>
            <w:r w:rsidRPr="00C14FA0">
              <w:rPr>
                <w:sz w:val="22"/>
                <w:szCs w:val="22"/>
              </w:rPr>
              <w:t xml:space="preserve">0.5 </w:t>
            </w:r>
          </w:p>
          <w:p w14:paraId="2DE67EB4" w14:textId="77777777" w:rsidR="00AC5449" w:rsidRPr="00C14FA0" w:rsidRDefault="00AC5449" w:rsidP="004B7FEE">
            <w:pPr>
              <w:spacing w:line="240" w:lineRule="auto"/>
              <w:jc w:val="right"/>
              <w:rPr>
                <w:sz w:val="22"/>
                <w:szCs w:val="22"/>
              </w:rPr>
            </w:pPr>
            <w:r w:rsidRPr="00C14FA0">
              <w:rPr>
                <w:sz w:val="22"/>
                <w:szCs w:val="22"/>
              </w:rPr>
              <w:t>[0.4, 0.6]</w:t>
            </w:r>
          </w:p>
        </w:tc>
        <w:tc>
          <w:tcPr>
            <w:tcW w:w="747" w:type="pct"/>
            <w:tcBorders>
              <w:right w:val="single" w:sz="4" w:space="0" w:color="00DCA1" w:themeColor="background2"/>
            </w:tcBorders>
            <w:vAlign w:val="top"/>
          </w:tcPr>
          <w:p w14:paraId="7E978D2A" w14:textId="77777777" w:rsidR="00AC5449" w:rsidRPr="00C14FA0" w:rsidRDefault="00AC5449" w:rsidP="004B7FEE">
            <w:pPr>
              <w:spacing w:line="240" w:lineRule="auto"/>
              <w:jc w:val="right"/>
              <w:rPr>
                <w:sz w:val="22"/>
                <w:szCs w:val="22"/>
              </w:rPr>
            </w:pPr>
            <w:r w:rsidRPr="00C14FA0">
              <w:rPr>
                <w:sz w:val="22"/>
                <w:szCs w:val="22"/>
              </w:rPr>
              <w:t xml:space="preserve">0.5 </w:t>
            </w:r>
          </w:p>
          <w:p w14:paraId="170F72EE" w14:textId="77777777" w:rsidR="00AC5449" w:rsidRPr="00C14FA0" w:rsidRDefault="00AC5449" w:rsidP="004B7FEE">
            <w:pPr>
              <w:spacing w:line="240" w:lineRule="auto"/>
              <w:jc w:val="right"/>
              <w:rPr>
                <w:sz w:val="22"/>
                <w:szCs w:val="22"/>
              </w:rPr>
            </w:pPr>
            <w:r w:rsidRPr="00C14FA0">
              <w:rPr>
                <w:sz w:val="22"/>
                <w:szCs w:val="22"/>
              </w:rPr>
              <w:t>[0.5, 0.6]</w:t>
            </w:r>
          </w:p>
        </w:tc>
        <w:tc>
          <w:tcPr>
            <w:tcW w:w="672" w:type="pct"/>
            <w:tcBorders>
              <w:top w:val="single" w:sz="6" w:space="0" w:color="00DCA1" w:themeColor="background2"/>
              <w:left w:val="single" w:sz="4" w:space="0" w:color="00DCA1" w:themeColor="background2"/>
            </w:tcBorders>
            <w:vAlign w:val="top"/>
          </w:tcPr>
          <w:p w14:paraId="46B8D2E0" w14:textId="77777777" w:rsidR="00AC5449" w:rsidRPr="00C14FA0" w:rsidRDefault="00AC5449" w:rsidP="004B7FEE">
            <w:pPr>
              <w:spacing w:line="240" w:lineRule="auto"/>
              <w:jc w:val="right"/>
              <w:rPr>
                <w:sz w:val="22"/>
                <w:szCs w:val="22"/>
              </w:rPr>
            </w:pPr>
            <w:r w:rsidRPr="00C14FA0">
              <w:rPr>
                <w:sz w:val="22"/>
                <w:szCs w:val="22"/>
              </w:rPr>
              <w:t xml:space="preserve">0.7 </w:t>
            </w:r>
          </w:p>
          <w:p w14:paraId="3B7EC0FA" w14:textId="77777777" w:rsidR="00AC5449" w:rsidRPr="00C14FA0" w:rsidRDefault="00AC5449" w:rsidP="004B7FEE">
            <w:pPr>
              <w:spacing w:line="240" w:lineRule="auto"/>
              <w:jc w:val="right"/>
              <w:rPr>
                <w:sz w:val="22"/>
                <w:szCs w:val="22"/>
              </w:rPr>
            </w:pPr>
            <w:r w:rsidRPr="00C14FA0">
              <w:rPr>
                <w:sz w:val="22"/>
                <w:szCs w:val="22"/>
              </w:rPr>
              <w:t>[0.6, 0.7]</w:t>
            </w:r>
          </w:p>
        </w:tc>
        <w:tc>
          <w:tcPr>
            <w:tcW w:w="743" w:type="pct"/>
            <w:vAlign w:val="top"/>
          </w:tcPr>
          <w:p w14:paraId="08BE1C5A" w14:textId="77777777" w:rsidR="00AC5449" w:rsidRPr="00C14FA0" w:rsidRDefault="00AC5449" w:rsidP="004B7FEE">
            <w:pPr>
              <w:spacing w:line="240" w:lineRule="auto"/>
              <w:jc w:val="right"/>
              <w:rPr>
                <w:sz w:val="22"/>
                <w:szCs w:val="22"/>
              </w:rPr>
            </w:pPr>
            <w:r w:rsidRPr="00C14FA0">
              <w:rPr>
                <w:sz w:val="22"/>
                <w:szCs w:val="22"/>
              </w:rPr>
              <w:t xml:space="preserve">0.7 </w:t>
            </w:r>
          </w:p>
          <w:p w14:paraId="005260E5" w14:textId="77777777" w:rsidR="00AC5449" w:rsidRPr="00C14FA0" w:rsidRDefault="00AC5449" w:rsidP="004B7FEE">
            <w:pPr>
              <w:spacing w:line="240" w:lineRule="auto"/>
              <w:jc w:val="right"/>
              <w:rPr>
                <w:sz w:val="22"/>
                <w:szCs w:val="22"/>
              </w:rPr>
            </w:pPr>
            <w:r w:rsidRPr="00C14FA0">
              <w:rPr>
                <w:sz w:val="22"/>
                <w:szCs w:val="22"/>
              </w:rPr>
              <w:t>[0.6, 0.7]</w:t>
            </w:r>
          </w:p>
        </w:tc>
      </w:tr>
    </w:tbl>
    <w:p w14:paraId="197DAD8D" w14:textId="1FC6A506" w:rsidR="00A555FA" w:rsidRDefault="00AC57DF">
      <w:pPr>
        <w:spacing w:line="240" w:lineRule="auto"/>
        <w:rPr>
          <w:i/>
          <w:iCs/>
          <w:sz w:val="20"/>
          <w:szCs w:val="20"/>
        </w:rPr>
      </w:pPr>
      <w:r w:rsidRPr="00C14FA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555FA" w:rsidRPr="0058402A">
        <w:rPr>
          <w:rFonts w:asciiTheme="minorHAnsi" w:hAnsiTheme="minorHAnsi" w:cstheme="minorHAnsi"/>
          <w:i/>
          <w:sz w:val="20"/>
          <w:szCs w:val="20"/>
        </w:rPr>
        <w:t>The primary indicator value reports the median from the nine climate models, with the range reported in square brackets</w:t>
      </w:r>
      <w:r w:rsidR="00A555FA" w:rsidRPr="0058402A">
        <w:rPr>
          <w:i/>
          <w:iCs/>
          <w:sz w:val="20"/>
          <w:szCs w:val="20"/>
        </w:rPr>
        <w:t>.</w:t>
      </w:r>
      <w:r w:rsidR="00A555FA">
        <w:rPr>
          <w:i/>
          <w:iCs/>
          <w:sz w:val="20"/>
          <w:szCs w:val="20"/>
        </w:rPr>
        <w:br w:type="page"/>
      </w:r>
    </w:p>
    <w:p w14:paraId="14CA380F" w14:textId="77777777" w:rsidR="0054556B" w:rsidRDefault="0054556B" w:rsidP="004B7FEE">
      <w:pPr>
        <w:pStyle w:val="Heading2"/>
        <w:spacing w:line="240" w:lineRule="auto"/>
      </w:pPr>
      <w:r w:rsidRPr="002B1930">
        <w:lastRenderedPageBreak/>
        <w:t>Rainfall and flood hazard</w:t>
      </w:r>
    </w:p>
    <w:p w14:paraId="00663BFC" w14:textId="77777777" w:rsidR="00823860" w:rsidRPr="00C14FA0" w:rsidRDefault="00823860" w:rsidP="004B7FEE">
      <w:pPr>
        <w:spacing w:line="240" w:lineRule="auto"/>
        <w:rPr>
          <w:b/>
          <w:bCs/>
        </w:rPr>
      </w:pPr>
      <w:r w:rsidRPr="00C14FA0">
        <w:rPr>
          <w:b/>
          <w:bCs/>
        </w:rPr>
        <w:t>Key projections:</w:t>
      </w:r>
    </w:p>
    <w:p w14:paraId="6D17D9A8" w14:textId="3F9966E1" w:rsidR="00823860" w:rsidRPr="00C14FA0" w:rsidRDefault="00A01013" w:rsidP="004B7FEE">
      <w:pPr>
        <w:pStyle w:val="ListParagraph"/>
        <w:numPr>
          <w:ilvl w:val="0"/>
          <w:numId w:val="14"/>
        </w:numPr>
        <w:spacing w:line="240" w:lineRule="auto"/>
        <w:rPr>
          <w:i/>
        </w:rPr>
      </w:pPr>
      <w:r w:rsidRPr="00C14FA0">
        <w:rPr>
          <w:b/>
          <w:bCs/>
        </w:rPr>
        <w:t>Seven</w:t>
      </w:r>
      <w:r w:rsidR="00823860" w:rsidRPr="00C14FA0">
        <w:rPr>
          <w:b/>
          <w:bCs/>
        </w:rPr>
        <w:t xml:space="preserve"> extreme rainfall days per year: </w:t>
      </w:r>
      <w:r w:rsidR="00823860" w:rsidRPr="00C14FA0">
        <w:t>The number of extreme rainfall days will remain consistent across</w:t>
      </w:r>
      <w:r w:rsidR="00823860" w:rsidRPr="00C14FA0">
        <w:rPr>
          <w:i/>
        </w:rPr>
        <w:t xml:space="preserve"> </w:t>
      </w:r>
      <w:r w:rsidR="00823860" w:rsidRPr="00C14FA0">
        <w:t>both middle of the road and reasonable worst</w:t>
      </w:r>
      <w:r w:rsidR="0097072E" w:rsidRPr="00913D61">
        <w:t>-</w:t>
      </w:r>
      <w:r w:rsidR="00823860" w:rsidRPr="00C14FA0">
        <w:t xml:space="preserve">case scenarios, and both time horizons, with an average of approximately </w:t>
      </w:r>
      <w:r w:rsidRPr="00C14FA0">
        <w:t>seven</w:t>
      </w:r>
      <w:r w:rsidR="00823860" w:rsidRPr="00C14FA0">
        <w:t xml:space="preserve"> extreme rainfall days per year. </w:t>
      </w:r>
    </w:p>
    <w:p w14:paraId="4705FB31" w14:textId="7B0C9C21" w:rsidR="00823860" w:rsidRPr="00C14FA0" w:rsidRDefault="00823860" w:rsidP="004B7FEE">
      <w:pPr>
        <w:pStyle w:val="ListParagraph"/>
        <w:numPr>
          <w:ilvl w:val="0"/>
          <w:numId w:val="14"/>
        </w:numPr>
        <w:spacing w:line="240" w:lineRule="auto"/>
      </w:pPr>
      <w:r w:rsidRPr="00C14FA0">
        <w:rPr>
          <w:b/>
          <w:bCs/>
        </w:rPr>
        <w:t xml:space="preserve">Increased flood frequency: </w:t>
      </w:r>
      <w:r w:rsidRPr="00C14FA0">
        <w:t xml:space="preserve">The frequency of flood events will increase in urban </w:t>
      </w:r>
      <w:r w:rsidR="00F36EA2" w:rsidRPr="00C14FA0">
        <w:t xml:space="preserve">and rural </w:t>
      </w:r>
      <w:r w:rsidRPr="00C14FA0">
        <w:t>environments. The largest increase in flood frequency occurs in the reasonable worst</w:t>
      </w:r>
      <w:r w:rsidR="0097072E" w:rsidRPr="00913D61">
        <w:t>-</w:t>
      </w:r>
      <w:r w:rsidRPr="00C14FA0">
        <w:t xml:space="preserve">case scenario, where the frequency of a ‘1-in-100 year’ flood </w:t>
      </w:r>
      <w:r w:rsidR="00CC41C0" w:rsidRPr="00C14FA0">
        <w:t>more than quadruple</w:t>
      </w:r>
      <w:r w:rsidRPr="00C14FA0">
        <w:t xml:space="preserve"> by 2050 and become </w:t>
      </w:r>
      <w:r w:rsidR="00CC41C0" w:rsidRPr="00C14FA0">
        <w:t xml:space="preserve">13 </w:t>
      </w:r>
      <w:r w:rsidRPr="00C14FA0">
        <w:t>times more likely by 2085 in urban environments.</w:t>
      </w:r>
    </w:p>
    <w:p w14:paraId="38C9DF35" w14:textId="77777777" w:rsidR="00376B53" w:rsidRPr="00E31EC3" w:rsidRDefault="00376B53" w:rsidP="004B7FEE">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A451FA" w:rsidRPr="00C14FA0" w14:paraId="6AEEDDB2" w14:textId="77777777" w:rsidTr="00BB6852">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43DE2AFA" w14:textId="77777777" w:rsidR="00A451FA" w:rsidRPr="00C14FA0" w:rsidRDefault="00A451FA" w:rsidP="004B7FEE">
            <w:pPr>
              <w:spacing w:line="240" w:lineRule="auto"/>
              <w:rPr>
                <w:i/>
                <w:iCs/>
                <w:sz w:val="22"/>
                <w:szCs w:val="22"/>
              </w:rPr>
            </w:pPr>
          </w:p>
        </w:tc>
        <w:tc>
          <w:tcPr>
            <w:tcW w:w="598" w:type="pct"/>
            <w:tcBorders>
              <w:top w:val="nil"/>
              <w:right w:val="single" w:sz="6" w:space="0" w:color="00DCA1" w:themeColor="background2"/>
            </w:tcBorders>
          </w:tcPr>
          <w:p w14:paraId="3D2388EB" w14:textId="2A3150B5" w:rsidR="00A451FA" w:rsidRPr="00C14FA0" w:rsidRDefault="00206027" w:rsidP="004B7FEE">
            <w:pPr>
              <w:spacing w:line="240" w:lineRule="auto"/>
              <w:rPr>
                <w:b/>
                <w:bCs/>
                <w:sz w:val="22"/>
                <w:szCs w:val="22"/>
              </w:rPr>
            </w:pPr>
            <w:r w:rsidRPr="00C14FA0">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35EB2C7" w14:textId="2A6BBCC8" w:rsidR="00A451FA" w:rsidRPr="00C14FA0" w:rsidRDefault="00A451FA" w:rsidP="00A451FA">
            <w:pPr>
              <w:spacing w:line="240" w:lineRule="auto"/>
              <w:jc w:val="center"/>
              <w:rPr>
                <w:b/>
                <w:bCs/>
                <w:sz w:val="22"/>
                <w:szCs w:val="22"/>
              </w:rPr>
            </w:pPr>
            <w:r w:rsidRPr="00C14FA0">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7E53ABB3" w14:textId="5D99CDC6" w:rsidR="00A451FA" w:rsidRPr="00C14FA0" w:rsidRDefault="00A451FA" w:rsidP="00A451FA">
            <w:pPr>
              <w:spacing w:line="240" w:lineRule="auto"/>
              <w:jc w:val="center"/>
              <w:rPr>
                <w:b/>
                <w:bCs/>
                <w:sz w:val="22"/>
                <w:szCs w:val="22"/>
              </w:rPr>
            </w:pPr>
            <w:r w:rsidRPr="00C14FA0">
              <w:rPr>
                <w:b/>
                <w:bCs/>
                <w:sz w:val="22"/>
                <w:szCs w:val="22"/>
              </w:rPr>
              <w:t>2085 Scenarios</w:t>
            </w:r>
          </w:p>
        </w:tc>
      </w:tr>
      <w:tr w:rsidR="00032644" w:rsidRPr="00C14FA0" w14:paraId="67C9E408" w14:textId="77777777" w:rsidTr="00BB6852">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4297160" w14:textId="77777777" w:rsidR="00032644" w:rsidRPr="00C14FA0" w:rsidRDefault="00032644" w:rsidP="004B7FEE">
            <w:pPr>
              <w:spacing w:line="240" w:lineRule="auto"/>
              <w:rPr>
                <w:i/>
                <w:iCs/>
                <w:sz w:val="22"/>
                <w:szCs w:val="22"/>
              </w:rPr>
            </w:pPr>
          </w:p>
        </w:tc>
        <w:tc>
          <w:tcPr>
            <w:tcW w:w="598" w:type="pct"/>
            <w:tcBorders>
              <w:top w:val="nil"/>
              <w:right w:val="single" w:sz="6" w:space="0" w:color="00DCA1" w:themeColor="background2"/>
            </w:tcBorders>
          </w:tcPr>
          <w:p w14:paraId="29FCFBB8" w14:textId="44952ECD" w:rsidR="00032644" w:rsidRPr="00C14FA0" w:rsidRDefault="00032644" w:rsidP="004B7FEE">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6951783D" w14:textId="32C0FEE8" w:rsidR="00032644" w:rsidRPr="00C14FA0" w:rsidRDefault="00032644" w:rsidP="004B7FEE">
            <w:pPr>
              <w:spacing w:line="240" w:lineRule="auto"/>
              <w:jc w:val="right"/>
              <w:rPr>
                <w:sz w:val="22"/>
                <w:szCs w:val="22"/>
              </w:rPr>
            </w:pPr>
            <w:r w:rsidRPr="00C14FA0">
              <w:rPr>
                <w:b/>
                <w:bCs/>
                <w:sz w:val="22"/>
                <w:szCs w:val="22"/>
              </w:rPr>
              <w:t xml:space="preserve">Middle of the road   </w:t>
            </w:r>
          </w:p>
        </w:tc>
        <w:tc>
          <w:tcPr>
            <w:tcW w:w="747" w:type="pct"/>
            <w:tcBorders>
              <w:top w:val="nil"/>
              <w:right w:val="single" w:sz="6" w:space="0" w:color="00DCA1" w:themeColor="background2"/>
            </w:tcBorders>
            <w:noWrap/>
            <w:vAlign w:val="top"/>
            <w:hideMark/>
          </w:tcPr>
          <w:p w14:paraId="757EB76A" w14:textId="2DCE8863" w:rsidR="00032644" w:rsidRPr="00C14FA0" w:rsidRDefault="00032644" w:rsidP="004B7FEE">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194F55FF" w14:textId="3C232904" w:rsidR="00032644" w:rsidRPr="00C14FA0" w:rsidRDefault="00032644" w:rsidP="004B7FEE">
            <w:pPr>
              <w:spacing w:line="240" w:lineRule="auto"/>
              <w:jc w:val="right"/>
              <w:rPr>
                <w:sz w:val="22"/>
                <w:szCs w:val="22"/>
              </w:rPr>
            </w:pPr>
            <w:r w:rsidRPr="00C14FA0">
              <w:rPr>
                <w:b/>
                <w:bCs/>
                <w:sz w:val="22"/>
                <w:szCs w:val="22"/>
              </w:rPr>
              <w:t xml:space="preserve">Middle of the road   </w:t>
            </w:r>
          </w:p>
        </w:tc>
        <w:tc>
          <w:tcPr>
            <w:tcW w:w="743" w:type="pct"/>
            <w:tcBorders>
              <w:top w:val="nil"/>
            </w:tcBorders>
            <w:noWrap/>
            <w:vAlign w:val="top"/>
            <w:hideMark/>
          </w:tcPr>
          <w:p w14:paraId="13A2CE1D" w14:textId="6753151B" w:rsidR="00032644" w:rsidRPr="00C14FA0" w:rsidRDefault="00032644" w:rsidP="004B7FEE">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r>
      <w:tr w:rsidR="00CA4AC1" w:rsidRPr="005D069C" w14:paraId="16C7F719" w14:textId="77777777" w:rsidTr="00BB6852">
        <w:trPr>
          <w:trHeight w:hRule="exact" w:val="340"/>
        </w:trPr>
        <w:tc>
          <w:tcPr>
            <w:tcW w:w="2017" w:type="pct"/>
            <w:gridSpan w:val="2"/>
            <w:tcBorders>
              <w:top w:val="nil"/>
              <w:right w:val="single" w:sz="6" w:space="0" w:color="00DCA1" w:themeColor="background2"/>
            </w:tcBorders>
            <w:vAlign w:val="top"/>
          </w:tcPr>
          <w:p w14:paraId="7D741CA4" w14:textId="301DB702" w:rsidR="00CA4AC1" w:rsidRPr="005D069C" w:rsidRDefault="00CA4AC1" w:rsidP="004B7FEE">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6A7BB776" w14:textId="77777777" w:rsidR="00CA4AC1" w:rsidRPr="005D069C" w:rsidRDefault="00CA4AC1" w:rsidP="004B7FEE">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273A1BAF" w14:textId="77777777" w:rsidR="00CA4AC1" w:rsidRPr="005D069C" w:rsidRDefault="00CA4AC1" w:rsidP="004B7FEE">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7B44DF0A" w14:textId="77777777" w:rsidR="00CA4AC1" w:rsidRPr="005D069C" w:rsidRDefault="00CA4AC1" w:rsidP="004B7FEE">
            <w:pPr>
              <w:spacing w:line="240" w:lineRule="auto"/>
              <w:jc w:val="right"/>
              <w:rPr>
                <w:i/>
                <w:iCs/>
                <w:sz w:val="22"/>
                <w:szCs w:val="22"/>
              </w:rPr>
            </w:pPr>
          </w:p>
        </w:tc>
        <w:tc>
          <w:tcPr>
            <w:tcW w:w="743" w:type="pct"/>
            <w:tcBorders>
              <w:top w:val="nil"/>
            </w:tcBorders>
            <w:noWrap/>
            <w:vAlign w:val="top"/>
          </w:tcPr>
          <w:p w14:paraId="1C2D7400" w14:textId="77777777" w:rsidR="00CA4AC1" w:rsidRPr="005D069C" w:rsidRDefault="00CA4AC1" w:rsidP="004B7FEE">
            <w:pPr>
              <w:spacing w:line="240" w:lineRule="auto"/>
              <w:jc w:val="right"/>
              <w:rPr>
                <w:i/>
                <w:iCs/>
                <w:sz w:val="22"/>
                <w:szCs w:val="22"/>
              </w:rPr>
            </w:pPr>
          </w:p>
        </w:tc>
      </w:tr>
      <w:tr w:rsidR="004A5A0B" w:rsidRPr="00C14FA0" w14:paraId="2E583163" w14:textId="77777777" w:rsidTr="00BB6852">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16E6880F" w14:textId="1E4A99A5" w:rsidR="004A5A0B" w:rsidRPr="00C14FA0" w:rsidRDefault="004A5A0B" w:rsidP="004B7FEE">
            <w:pPr>
              <w:spacing w:line="240" w:lineRule="auto"/>
              <w:rPr>
                <w:b/>
                <w:bCs/>
                <w:i/>
                <w:iCs/>
                <w:sz w:val="22"/>
                <w:szCs w:val="22"/>
              </w:rPr>
            </w:pPr>
            <w:r w:rsidRPr="00C14FA0">
              <w:rPr>
                <w:b/>
                <w:bCs/>
                <w:sz w:val="22"/>
                <w:szCs w:val="22"/>
              </w:rPr>
              <w:t>Average number of extreme rainfall days per year (&gt; 13 mm/</w:t>
            </w:r>
            <w:proofErr w:type="gramStart"/>
            <w:r w:rsidRPr="00C14FA0">
              <w:rPr>
                <w:b/>
                <w:bCs/>
                <w:sz w:val="22"/>
                <w:szCs w:val="22"/>
              </w:rPr>
              <w:t>day)</w:t>
            </w:r>
            <w:r w:rsidRPr="00C14FA0">
              <w:rPr>
                <w:b/>
                <w:bCs/>
                <w:sz w:val="22"/>
                <w:szCs w:val="22"/>
                <w:vertAlign w:val="superscript"/>
              </w:rPr>
              <w:t>(</w:t>
            </w:r>
            <w:proofErr w:type="gramEnd"/>
            <w:r w:rsidR="00BC7FB0" w:rsidRPr="00C14FA0">
              <w:rPr>
                <w:b/>
                <w:bCs/>
                <w:sz w:val="22"/>
                <w:szCs w:val="22"/>
                <w:vertAlign w:val="superscript"/>
              </w:rPr>
              <w:t>a</w:t>
            </w:r>
            <w:r w:rsidRPr="00C14FA0">
              <w:rPr>
                <w:b/>
                <w:bCs/>
                <w:sz w:val="22"/>
                <w:szCs w:val="22"/>
                <w:vertAlign w:val="superscript"/>
              </w:rPr>
              <w:t>)</w:t>
            </w:r>
          </w:p>
        </w:tc>
        <w:tc>
          <w:tcPr>
            <w:tcW w:w="598" w:type="pct"/>
            <w:tcBorders>
              <w:top w:val="nil"/>
              <w:right w:val="single" w:sz="6" w:space="0" w:color="00DCA1" w:themeColor="background2"/>
            </w:tcBorders>
            <w:vAlign w:val="top"/>
          </w:tcPr>
          <w:p w14:paraId="387B0BA1" w14:textId="1AFD9C4E" w:rsidR="004A5A0B" w:rsidRPr="00C14FA0" w:rsidRDefault="004A5A0B" w:rsidP="004B7FEE">
            <w:pPr>
              <w:spacing w:line="240" w:lineRule="auto"/>
              <w:jc w:val="right"/>
              <w:rPr>
                <w:i/>
                <w:iCs/>
                <w:sz w:val="22"/>
                <w:szCs w:val="22"/>
              </w:rPr>
            </w:pPr>
            <w:r w:rsidRPr="00C14FA0">
              <w:rPr>
                <w:sz w:val="22"/>
                <w:szCs w:val="22"/>
              </w:rPr>
              <w:t>7.2</w:t>
            </w:r>
          </w:p>
        </w:tc>
        <w:tc>
          <w:tcPr>
            <w:tcW w:w="746" w:type="pct"/>
            <w:tcBorders>
              <w:top w:val="nil"/>
              <w:left w:val="single" w:sz="6" w:space="0" w:color="00DCA1" w:themeColor="background2"/>
              <w:bottom w:val="single" w:sz="6" w:space="0" w:color="00DCA1" w:themeColor="background2"/>
            </w:tcBorders>
            <w:noWrap/>
            <w:vAlign w:val="top"/>
          </w:tcPr>
          <w:p w14:paraId="0E622997" w14:textId="77777777" w:rsidR="004A5A0B" w:rsidRPr="00C14FA0" w:rsidRDefault="004A5A0B" w:rsidP="004B7FEE">
            <w:pPr>
              <w:spacing w:line="240" w:lineRule="auto"/>
              <w:jc w:val="right"/>
              <w:rPr>
                <w:sz w:val="22"/>
                <w:szCs w:val="22"/>
              </w:rPr>
            </w:pPr>
            <w:r w:rsidRPr="00C14FA0">
              <w:rPr>
                <w:sz w:val="22"/>
                <w:szCs w:val="22"/>
              </w:rPr>
              <w:t>7</w:t>
            </w:r>
          </w:p>
          <w:p w14:paraId="6379E53F" w14:textId="66E243BF" w:rsidR="004A5A0B" w:rsidRPr="00C14FA0" w:rsidRDefault="004A5A0B" w:rsidP="004B7FEE">
            <w:pPr>
              <w:spacing w:line="240" w:lineRule="auto"/>
              <w:jc w:val="right"/>
              <w:rPr>
                <w:sz w:val="22"/>
                <w:szCs w:val="22"/>
              </w:rPr>
            </w:pPr>
            <w:r w:rsidRPr="00C14FA0">
              <w:rPr>
                <w:sz w:val="22"/>
                <w:szCs w:val="22"/>
              </w:rPr>
              <w:t>[5.9,8.2]</w:t>
            </w:r>
          </w:p>
        </w:tc>
        <w:tc>
          <w:tcPr>
            <w:tcW w:w="747" w:type="pct"/>
            <w:tcBorders>
              <w:top w:val="nil"/>
              <w:right w:val="single" w:sz="6" w:space="0" w:color="00DCA1" w:themeColor="background2"/>
            </w:tcBorders>
            <w:noWrap/>
            <w:vAlign w:val="top"/>
          </w:tcPr>
          <w:p w14:paraId="114DD194" w14:textId="77777777" w:rsidR="004A5A0B" w:rsidRPr="00C14FA0" w:rsidRDefault="004A5A0B" w:rsidP="004B7FEE">
            <w:pPr>
              <w:spacing w:line="240" w:lineRule="auto"/>
              <w:jc w:val="right"/>
              <w:rPr>
                <w:sz w:val="22"/>
                <w:szCs w:val="22"/>
              </w:rPr>
            </w:pPr>
            <w:r w:rsidRPr="00C14FA0">
              <w:rPr>
                <w:sz w:val="22"/>
                <w:szCs w:val="22"/>
              </w:rPr>
              <w:t>6.8</w:t>
            </w:r>
          </w:p>
          <w:p w14:paraId="565C7FD9" w14:textId="716DD069" w:rsidR="004A5A0B" w:rsidRPr="00C14FA0" w:rsidRDefault="004A5A0B" w:rsidP="004B7FEE">
            <w:pPr>
              <w:spacing w:line="240" w:lineRule="auto"/>
              <w:jc w:val="right"/>
              <w:rPr>
                <w:sz w:val="22"/>
                <w:szCs w:val="22"/>
              </w:rPr>
            </w:pPr>
            <w:r w:rsidRPr="00C14FA0">
              <w:rPr>
                <w:sz w:val="22"/>
                <w:szCs w:val="22"/>
              </w:rPr>
              <w:t>[4.8,8.5]</w:t>
            </w:r>
          </w:p>
        </w:tc>
        <w:tc>
          <w:tcPr>
            <w:tcW w:w="747" w:type="pct"/>
            <w:tcBorders>
              <w:top w:val="nil"/>
              <w:left w:val="single" w:sz="6" w:space="0" w:color="00DCA1" w:themeColor="background2"/>
              <w:bottom w:val="single" w:sz="6" w:space="0" w:color="00DCA1" w:themeColor="background2"/>
            </w:tcBorders>
            <w:noWrap/>
            <w:vAlign w:val="top"/>
          </w:tcPr>
          <w:p w14:paraId="1CE14E73" w14:textId="77777777" w:rsidR="004A5A0B" w:rsidRPr="00C14FA0" w:rsidRDefault="004A5A0B" w:rsidP="004B7FEE">
            <w:pPr>
              <w:spacing w:line="240" w:lineRule="auto"/>
              <w:jc w:val="right"/>
              <w:rPr>
                <w:sz w:val="22"/>
                <w:szCs w:val="22"/>
              </w:rPr>
            </w:pPr>
            <w:r w:rsidRPr="00C14FA0">
              <w:rPr>
                <w:sz w:val="22"/>
                <w:szCs w:val="22"/>
              </w:rPr>
              <w:t>6.8</w:t>
            </w:r>
          </w:p>
          <w:p w14:paraId="35A17921" w14:textId="0A8B4076" w:rsidR="004A5A0B" w:rsidRPr="00C14FA0" w:rsidRDefault="004A5A0B" w:rsidP="004B7FEE">
            <w:pPr>
              <w:spacing w:line="240" w:lineRule="auto"/>
              <w:jc w:val="right"/>
              <w:rPr>
                <w:sz w:val="22"/>
                <w:szCs w:val="22"/>
              </w:rPr>
            </w:pPr>
            <w:r w:rsidRPr="00C14FA0">
              <w:rPr>
                <w:sz w:val="22"/>
                <w:szCs w:val="22"/>
              </w:rPr>
              <w:t>[5.4,8.1]</w:t>
            </w:r>
          </w:p>
        </w:tc>
        <w:tc>
          <w:tcPr>
            <w:tcW w:w="743" w:type="pct"/>
            <w:tcBorders>
              <w:top w:val="nil"/>
            </w:tcBorders>
            <w:noWrap/>
            <w:vAlign w:val="top"/>
          </w:tcPr>
          <w:p w14:paraId="1B34A891" w14:textId="77777777" w:rsidR="004A5A0B" w:rsidRPr="00C14FA0" w:rsidRDefault="004A5A0B" w:rsidP="004B7FEE">
            <w:pPr>
              <w:spacing w:line="240" w:lineRule="auto"/>
              <w:jc w:val="right"/>
              <w:rPr>
                <w:sz w:val="22"/>
                <w:szCs w:val="22"/>
              </w:rPr>
            </w:pPr>
            <w:r w:rsidRPr="00C14FA0">
              <w:rPr>
                <w:sz w:val="22"/>
                <w:szCs w:val="22"/>
              </w:rPr>
              <w:t>6.7</w:t>
            </w:r>
          </w:p>
          <w:p w14:paraId="0EB0C3E7" w14:textId="4E3370E8" w:rsidR="004A5A0B" w:rsidRPr="00C14FA0" w:rsidRDefault="004A5A0B" w:rsidP="004B7FEE">
            <w:pPr>
              <w:spacing w:line="240" w:lineRule="auto"/>
              <w:jc w:val="right"/>
              <w:rPr>
                <w:sz w:val="22"/>
                <w:szCs w:val="22"/>
              </w:rPr>
            </w:pPr>
            <w:r w:rsidRPr="00C14FA0">
              <w:rPr>
                <w:sz w:val="22"/>
                <w:szCs w:val="22"/>
              </w:rPr>
              <w:t>[5.0,8.3]</w:t>
            </w:r>
          </w:p>
        </w:tc>
      </w:tr>
      <w:tr w:rsidR="00376B53" w:rsidRPr="00C14FA0" w14:paraId="2FDD6347" w14:textId="77777777" w:rsidTr="00C05F67">
        <w:trPr>
          <w:trHeight w:hRule="exact" w:val="397"/>
        </w:trPr>
        <w:tc>
          <w:tcPr>
            <w:tcW w:w="5000" w:type="pct"/>
            <w:gridSpan w:val="6"/>
            <w:vAlign w:val="top"/>
          </w:tcPr>
          <w:p w14:paraId="473DFB45" w14:textId="0CFC7FE9" w:rsidR="00376B53" w:rsidRPr="00C14FA0" w:rsidRDefault="00376B53" w:rsidP="004B7FEE">
            <w:pPr>
              <w:spacing w:line="240" w:lineRule="auto"/>
              <w:rPr>
                <w:b/>
                <w:bCs/>
                <w:i/>
                <w:iCs/>
                <w:color w:val="000000" w:themeColor="text1"/>
                <w:sz w:val="22"/>
                <w:szCs w:val="22"/>
              </w:rPr>
            </w:pPr>
            <w:r w:rsidRPr="00C14FA0">
              <w:rPr>
                <w:b/>
                <w:bCs/>
                <w:i/>
                <w:iCs/>
                <w:color w:val="000000" w:themeColor="text1"/>
                <w:sz w:val="22"/>
                <w:szCs w:val="22"/>
              </w:rPr>
              <w:t xml:space="preserve">Urban flood risk (flooding caused by a 1-hour rainfall </w:t>
            </w:r>
            <w:proofErr w:type="gramStart"/>
            <w:r w:rsidRPr="00C14FA0">
              <w:rPr>
                <w:b/>
                <w:bCs/>
                <w:i/>
                <w:iCs/>
                <w:color w:val="000000" w:themeColor="text1"/>
                <w:sz w:val="22"/>
                <w:szCs w:val="22"/>
              </w:rPr>
              <w:t>event)</w:t>
            </w:r>
            <w:r w:rsidRPr="00C14FA0">
              <w:rPr>
                <w:b/>
                <w:bCs/>
                <w:color w:val="000000" w:themeColor="text1"/>
                <w:sz w:val="22"/>
                <w:szCs w:val="22"/>
                <w:vertAlign w:val="superscript"/>
              </w:rPr>
              <w:t>(</w:t>
            </w:r>
            <w:proofErr w:type="gramEnd"/>
            <w:r w:rsidR="00BC7FB0" w:rsidRPr="00C14FA0">
              <w:rPr>
                <w:b/>
                <w:bCs/>
                <w:color w:val="000000" w:themeColor="text1"/>
                <w:sz w:val="22"/>
                <w:szCs w:val="22"/>
                <w:vertAlign w:val="superscript"/>
              </w:rPr>
              <w:t>b</w:t>
            </w:r>
            <w:r w:rsidRPr="00C14FA0">
              <w:rPr>
                <w:b/>
                <w:bCs/>
                <w:color w:val="000000" w:themeColor="text1"/>
                <w:sz w:val="22"/>
                <w:szCs w:val="22"/>
                <w:vertAlign w:val="superscript"/>
              </w:rPr>
              <w:t>)</w:t>
            </w:r>
          </w:p>
        </w:tc>
      </w:tr>
      <w:tr w:rsidR="00376B53" w:rsidRPr="00C14FA0" w14:paraId="0C8BACDB" w14:textId="77777777" w:rsidTr="00BB685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5B367322" w14:textId="3EA889D7" w:rsidR="00376B53" w:rsidRPr="00C14FA0" w:rsidRDefault="00376B53" w:rsidP="004B7FEE">
            <w:pPr>
              <w:spacing w:line="240" w:lineRule="auto"/>
              <w:rPr>
                <w:b/>
                <w:bCs/>
                <w:sz w:val="22"/>
                <w:szCs w:val="22"/>
              </w:rPr>
            </w:pPr>
            <w:r w:rsidRPr="00C14FA0">
              <w:rPr>
                <w:b/>
                <w:bCs/>
                <w:sz w:val="22"/>
                <w:szCs w:val="22"/>
              </w:rPr>
              <w:t xml:space="preserve">Frequency of a ‘1-in-1 year’ flood (rainfall depth of </w:t>
            </w:r>
            <w:r w:rsidR="009940DA" w:rsidRPr="00C14FA0">
              <w:rPr>
                <w:b/>
                <w:bCs/>
                <w:sz w:val="22"/>
                <w:szCs w:val="22"/>
              </w:rPr>
              <w:t>35</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left w:val="single" w:sz="6" w:space="0" w:color="00DCA1" w:themeColor="background2"/>
            </w:tcBorders>
            <w:noWrap/>
            <w:vAlign w:val="top"/>
            <w:hideMark/>
          </w:tcPr>
          <w:p w14:paraId="52EBBF1C" w14:textId="7A4372E9" w:rsidR="00376B53" w:rsidRPr="00C14FA0" w:rsidRDefault="00B00304" w:rsidP="004B7FEE">
            <w:pPr>
              <w:spacing w:line="240" w:lineRule="auto"/>
              <w:jc w:val="right"/>
              <w:rPr>
                <w:sz w:val="22"/>
                <w:szCs w:val="22"/>
              </w:rPr>
            </w:pPr>
            <w:r w:rsidRPr="00C14FA0">
              <w:rPr>
                <w:sz w:val="22"/>
                <w:szCs w:val="22"/>
              </w:rPr>
              <w:t>1.9</w:t>
            </w:r>
            <w:r w:rsidR="00376B53" w:rsidRPr="00C14FA0">
              <w:rPr>
                <w:sz w:val="22"/>
                <w:szCs w:val="22"/>
              </w:rPr>
              <w:t xml:space="preserve"> events in 1 year</w:t>
            </w:r>
          </w:p>
        </w:tc>
        <w:tc>
          <w:tcPr>
            <w:tcW w:w="747" w:type="pct"/>
            <w:tcBorders>
              <w:right w:val="single" w:sz="6" w:space="0" w:color="00DCA1" w:themeColor="background2"/>
            </w:tcBorders>
            <w:noWrap/>
            <w:vAlign w:val="top"/>
            <w:hideMark/>
          </w:tcPr>
          <w:p w14:paraId="390F7442" w14:textId="4984CC69" w:rsidR="00376B53" w:rsidRPr="00C14FA0" w:rsidRDefault="00B00304" w:rsidP="004B7FEE">
            <w:pPr>
              <w:spacing w:line="240" w:lineRule="auto"/>
              <w:jc w:val="right"/>
              <w:rPr>
                <w:sz w:val="22"/>
                <w:szCs w:val="22"/>
              </w:rPr>
            </w:pPr>
            <w:r w:rsidRPr="00C14FA0">
              <w:rPr>
                <w:sz w:val="22"/>
                <w:szCs w:val="22"/>
              </w:rPr>
              <w:t>2.0</w:t>
            </w:r>
            <w:r w:rsidR="00376B53" w:rsidRPr="00C14FA0">
              <w:rPr>
                <w:sz w:val="22"/>
                <w:szCs w:val="22"/>
              </w:rPr>
              <w:t xml:space="preserve"> events in 1 year</w:t>
            </w:r>
          </w:p>
        </w:tc>
        <w:tc>
          <w:tcPr>
            <w:tcW w:w="747" w:type="pct"/>
            <w:tcBorders>
              <w:left w:val="single" w:sz="6" w:space="0" w:color="00DCA1" w:themeColor="background2"/>
            </w:tcBorders>
            <w:noWrap/>
            <w:vAlign w:val="top"/>
            <w:hideMark/>
          </w:tcPr>
          <w:p w14:paraId="20EBCEB6" w14:textId="51D09E9A" w:rsidR="00376B53" w:rsidRPr="00C14FA0" w:rsidRDefault="00B00304" w:rsidP="004B7FEE">
            <w:pPr>
              <w:spacing w:line="240" w:lineRule="auto"/>
              <w:jc w:val="right"/>
              <w:rPr>
                <w:sz w:val="22"/>
                <w:szCs w:val="22"/>
              </w:rPr>
            </w:pPr>
            <w:r w:rsidRPr="00C14FA0">
              <w:rPr>
                <w:sz w:val="22"/>
                <w:szCs w:val="22"/>
              </w:rPr>
              <w:t>2.4</w:t>
            </w:r>
            <w:r w:rsidR="00376B53" w:rsidRPr="00C14FA0">
              <w:rPr>
                <w:sz w:val="22"/>
                <w:szCs w:val="22"/>
              </w:rPr>
              <w:t xml:space="preserve"> events in 1 year</w:t>
            </w:r>
          </w:p>
        </w:tc>
        <w:tc>
          <w:tcPr>
            <w:tcW w:w="743" w:type="pct"/>
            <w:noWrap/>
            <w:vAlign w:val="top"/>
            <w:hideMark/>
          </w:tcPr>
          <w:p w14:paraId="1165E194" w14:textId="6E61D8DE" w:rsidR="00376B53" w:rsidRPr="00C14FA0" w:rsidRDefault="00B00304" w:rsidP="004B7FEE">
            <w:pPr>
              <w:spacing w:line="240" w:lineRule="auto"/>
              <w:jc w:val="right"/>
              <w:rPr>
                <w:sz w:val="22"/>
                <w:szCs w:val="22"/>
              </w:rPr>
            </w:pPr>
            <w:r w:rsidRPr="00C14FA0">
              <w:rPr>
                <w:sz w:val="22"/>
                <w:szCs w:val="22"/>
              </w:rPr>
              <w:t>3.2</w:t>
            </w:r>
            <w:r w:rsidR="00376B53" w:rsidRPr="00C14FA0">
              <w:rPr>
                <w:sz w:val="22"/>
                <w:szCs w:val="22"/>
              </w:rPr>
              <w:t xml:space="preserve"> events in 1 year</w:t>
            </w:r>
          </w:p>
        </w:tc>
      </w:tr>
      <w:tr w:rsidR="00376B53" w:rsidRPr="00C14FA0" w14:paraId="350C45E2" w14:textId="77777777" w:rsidTr="00BB6852">
        <w:trPr>
          <w:trHeight w:hRule="exact" w:val="624"/>
        </w:trPr>
        <w:tc>
          <w:tcPr>
            <w:tcW w:w="2017" w:type="pct"/>
            <w:gridSpan w:val="2"/>
            <w:tcBorders>
              <w:right w:val="single" w:sz="6" w:space="0" w:color="00DCA1" w:themeColor="background2"/>
            </w:tcBorders>
            <w:vAlign w:val="top"/>
          </w:tcPr>
          <w:p w14:paraId="657308FA" w14:textId="0063E10A" w:rsidR="00376B53" w:rsidRPr="00C14FA0" w:rsidRDefault="00376B53" w:rsidP="004B7FEE">
            <w:pPr>
              <w:spacing w:line="240" w:lineRule="auto"/>
              <w:rPr>
                <w:b/>
                <w:bCs/>
                <w:sz w:val="22"/>
                <w:szCs w:val="22"/>
              </w:rPr>
            </w:pPr>
            <w:r w:rsidRPr="00C14FA0">
              <w:rPr>
                <w:b/>
                <w:bCs/>
                <w:sz w:val="22"/>
                <w:szCs w:val="22"/>
              </w:rPr>
              <w:t xml:space="preserve">Frequency of a ‘1-in-10 year’ flood (rainfall depth of </w:t>
            </w:r>
            <w:r w:rsidR="009940DA" w:rsidRPr="00C14FA0">
              <w:rPr>
                <w:b/>
                <w:bCs/>
                <w:sz w:val="22"/>
                <w:szCs w:val="22"/>
              </w:rPr>
              <w:t>65</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92C3A3D" w14:textId="4AF5CFEB" w:rsidR="00376B53" w:rsidRPr="00C14FA0" w:rsidRDefault="00B00304" w:rsidP="004B7FEE">
            <w:pPr>
              <w:spacing w:line="240" w:lineRule="auto"/>
              <w:jc w:val="right"/>
              <w:rPr>
                <w:sz w:val="22"/>
                <w:szCs w:val="22"/>
              </w:rPr>
            </w:pPr>
            <w:r w:rsidRPr="00C14FA0">
              <w:rPr>
                <w:sz w:val="22"/>
                <w:szCs w:val="22"/>
              </w:rPr>
              <w:t>2.9</w:t>
            </w:r>
            <w:r w:rsidR="00376B53" w:rsidRPr="00C14FA0">
              <w:rPr>
                <w:sz w:val="22"/>
                <w:szCs w:val="22"/>
              </w:rPr>
              <w:t xml:space="preserve"> </w:t>
            </w:r>
            <w:r w:rsidR="003C3EB3" w:rsidRPr="00C14FA0">
              <w:rPr>
                <w:sz w:val="22"/>
                <w:szCs w:val="22"/>
              </w:rPr>
              <w:t>events</w:t>
            </w:r>
            <w:r w:rsidR="00376B53" w:rsidRPr="00C14FA0">
              <w:rPr>
                <w:sz w:val="22"/>
                <w:szCs w:val="22"/>
              </w:rPr>
              <w:t xml:space="preserve"> in </w:t>
            </w:r>
            <w:r w:rsidR="003C3EB3" w:rsidRPr="00C14FA0">
              <w:rPr>
                <w:sz w:val="22"/>
                <w:szCs w:val="22"/>
              </w:rPr>
              <w:t>10</w:t>
            </w:r>
            <w:r w:rsidR="00376B53" w:rsidRPr="00C14FA0">
              <w:rPr>
                <w:sz w:val="22"/>
                <w:szCs w:val="22"/>
              </w:rPr>
              <w:t xml:space="preserve"> years</w:t>
            </w:r>
          </w:p>
        </w:tc>
        <w:tc>
          <w:tcPr>
            <w:tcW w:w="747" w:type="pct"/>
            <w:tcBorders>
              <w:right w:val="single" w:sz="6" w:space="0" w:color="00DCA1" w:themeColor="background2"/>
            </w:tcBorders>
            <w:noWrap/>
            <w:vAlign w:val="top"/>
            <w:hideMark/>
          </w:tcPr>
          <w:p w14:paraId="00C2DA5B" w14:textId="65D814EE" w:rsidR="00376B53" w:rsidRPr="00C14FA0" w:rsidRDefault="00B00304" w:rsidP="004B7FEE">
            <w:pPr>
              <w:spacing w:line="240" w:lineRule="auto"/>
              <w:jc w:val="right"/>
              <w:rPr>
                <w:sz w:val="22"/>
                <w:szCs w:val="22"/>
              </w:rPr>
            </w:pPr>
            <w:r w:rsidRPr="00C14FA0">
              <w:rPr>
                <w:sz w:val="22"/>
                <w:szCs w:val="22"/>
              </w:rPr>
              <w:t>3.0</w:t>
            </w:r>
            <w:r w:rsidR="00376B53" w:rsidRPr="00C14FA0">
              <w:rPr>
                <w:sz w:val="22"/>
                <w:szCs w:val="22"/>
              </w:rPr>
              <w:t xml:space="preserve"> </w:t>
            </w:r>
            <w:r w:rsidR="003C3EB3" w:rsidRPr="00C14FA0">
              <w:rPr>
                <w:sz w:val="22"/>
                <w:szCs w:val="22"/>
              </w:rPr>
              <w:t>events</w:t>
            </w:r>
            <w:r w:rsidR="00376B53" w:rsidRPr="00C14FA0">
              <w:rPr>
                <w:sz w:val="22"/>
                <w:szCs w:val="22"/>
              </w:rPr>
              <w:t xml:space="preserve">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E3F7E45" w14:textId="0C1B3108" w:rsidR="00376B53" w:rsidRPr="00C14FA0" w:rsidRDefault="00B00304" w:rsidP="004B7FEE">
            <w:pPr>
              <w:spacing w:line="240" w:lineRule="auto"/>
              <w:jc w:val="right"/>
              <w:rPr>
                <w:sz w:val="22"/>
                <w:szCs w:val="22"/>
              </w:rPr>
            </w:pPr>
            <w:r w:rsidRPr="00C14FA0">
              <w:rPr>
                <w:sz w:val="22"/>
                <w:szCs w:val="22"/>
              </w:rPr>
              <w:t>4.2</w:t>
            </w:r>
            <w:r w:rsidR="00376B53" w:rsidRPr="00C14FA0">
              <w:rPr>
                <w:sz w:val="22"/>
                <w:szCs w:val="22"/>
              </w:rPr>
              <w:t xml:space="preserve"> </w:t>
            </w:r>
            <w:r w:rsidR="003C3EB3" w:rsidRPr="00C14FA0">
              <w:rPr>
                <w:sz w:val="22"/>
                <w:szCs w:val="22"/>
              </w:rPr>
              <w:t>events</w:t>
            </w:r>
            <w:r w:rsidR="00376B53" w:rsidRPr="00C14FA0">
              <w:rPr>
                <w:sz w:val="22"/>
                <w:szCs w:val="22"/>
              </w:rPr>
              <w:t xml:space="preserve"> in 10 years</w:t>
            </w:r>
          </w:p>
        </w:tc>
        <w:tc>
          <w:tcPr>
            <w:tcW w:w="743" w:type="pct"/>
            <w:noWrap/>
            <w:vAlign w:val="top"/>
            <w:hideMark/>
          </w:tcPr>
          <w:p w14:paraId="74DBF328" w14:textId="60E5BF93" w:rsidR="00376B53" w:rsidRPr="00C14FA0" w:rsidRDefault="00B00304" w:rsidP="004B7FEE">
            <w:pPr>
              <w:spacing w:line="240" w:lineRule="auto"/>
              <w:jc w:val="right"/>
              <w:rPr>
                <w:sz w:val="22"/>
                <w:szCs w:val="22"/>
              </w:rPr>
            </w:pPr>
            <w:r w:rsidRPr="00C14FA0">
              <w:rPr>
                <w:sz w:val="22"/>
                <w:szCs w:val="22"/>
              </w:rPr>
              <w:t>6.5</w:t>
            </w:r>
            <w:r w:rsidR="00376B53" w:rsidRPr="00C14FA0">
              <w:rPr>
                <w:sz w:val="22"/>
                <w:szCs w:val="22"/>
              </w:rPr>
              <w:t xml:space="preserve"> </w:t>
            </w:r>
            <w:r w:rsidR="003C3EB3" w:rsidRPr="00C14FA0">
              <w:rPr>
                <w:sz w:val="22"/>
                <w:szCs w:val="22"/>
              </w:rPr>
              <w:t>events</w:t>
            </w:r>
            <w:r w:rsidR="00376B53" w:rsidRPr="00C14FA0">
              <w:rPr>
                <w:sz w:val="22"/>
                <w:szCs w:val="22"/>
              </w:rPr>
              <w:t xml:space="preserve"> in 10 years</w:t>
            </w:r>
          </w:p>
        </w:tc>
      </w:tr>
      <w:tr w:rsidR="00376B53" w:rsidRPr="00C14FA0" w14:paraId="1BEA5AD3" w14:textId="77777777" w:rsidTr="00BB685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2E1CEC9" w14:textId="763FE93D" w:rsidR="00376B53" w:rsidRPr="00C14FA0" w:rsidRDefault="00376B53" w:rsidP="004B7FEE">
            <w:pPr>
              <w:spacing w:line="240" w:lineRule="auto"/>
              <w:rPr>
                <w:b/>
                <w:bCs/>
                <w:sz w:val="22"/>
                <w:szCs w:val="22"/>
              </w:rPr>
            </w:pPr>
            <w:r w:rsidRPr="00C14FA0">
              <w:rPr>
                <w:b/>
                <w:bCs/>
                <w:sz w:val="22"/>
                <w:szCs w:val="22"/>
              </w:rPr>
              <w:t xml:space="preserve">Frequency of a ‘1-in-100 year’ flood (rainfall depth of </w:t>
            </w:r>
            <w:r w:rsidR="009940DA" w:rsidRPr="00C14FA0">
              <w:rPr>
                <w:b/>
                <w:bCs/>
                <w:sz w:val="22"/>
                <w:szCs w:val="22"/>
              </w:rPr>
              <w:t>98</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left w:val="single" w:sz="6" w:space="0" w:color="00DCA1" w:themeColor="background2"/>
            </w:tcBorders>
            <w:noWrap/>
            <w:vAlign w:val="top"/>
            <w:hideMark/>
          </w:tcPr>
          <w:p w14:paraId="1BC6CD23" w14:textId="7F8FFC24" w:rsidR="00376B53" w:rsidRPr="00C14FA0" w:rsidRDefault="00B00304" w:rsidP="004B7FEE">
            <w:pPr>
              <w:spacing w:line="240" w:lineRule="auto"/>
              <w:jc w:val="right"/>
              <w:rPr>
                <w:sz w:val="22"/>
                <w:szCs w:val="22"/>
              </w:rPr>
            </w:pPr>
            <w:r w:rsidRPr="00C14FA0">
              <w:rPr>
                <w:sz w:val="22"/>
                <w:szCs w:val="22"/>
              </w:rPr>
              <w:t>4.1</w:t>
            </w:r>
            <w:r w:rsidR="00376B53" w:rsidRPr="00C14FA0">
              <w:rPr>
                <w:sz w:val="22"/>
                <w:szCs w:val="22"/>
              </w:rPr>
              <w:t xml:space="preserve"> </w:t>
            </w:r>
            <w:r w:rsidR="003C3EB3" w:rsidRPr="00C14FA0">
              <w:rPr>
                <w:sz w:val="22"/>
                <w:szCs w:val="22"/>
              </w:rPr>
              <w:t>events</w:t>
            </w:r>
            <w:r w:rsidR="00376B53" w:rsidRPr="00C14FA0">
              <w:rPr>
                <w:sz w:val="22"/>
                <w:szCs w:val="22"/>
              </w:rPr>
              <w:t xml:space="preserve"> in 100 years</w:t>
            </w:r>
          </w:p>
        </w:tc>
        <w:tc>
          <w:tcPr>
            <w:tcW w:w="747" w:type="pct"/>
            <w:tcBorders>
              <w:right w:val="single" w:sz="6" w:space="0" w:color="00DCA1" w:themeColor="background2"/>
            </w:tcBorders>
            <w:noWrap/>
            <w:vAlign w:val="top"/>
            <w:hideMark/>
          </w:tcPr>
          <w:p w14:paraId="34B88292" w14:textId="4F7E7EC6" w:rsidR="00376B53" w:rsidRPr="00C14FA0" w:rsidRDefault="00B00304" w:rsidP="004B7FEE">
            <w:pPr>
              <w:spacing w:line="240" w:lineRule="auto"/>
              <w:jc w:val="right"/>
              <w:rPr>
                <w:sz w:val="22"/>
                <w:szCs w:val="22"/>
              </w:rPr>
            </w:pPr>
            <w:r w:rsidRPr="00C14FA0">
              <w:rPr>
                <w:sz w:val="22"/>
                <w:szCs w:val="22"/>
              </w:rPr>
              <w:t>4.4</w:t>
            </w:r>
            <w:r w:rsidR="00376B53" w:rsidRPr="00C14FA0">
              <w:rPr>
                <w:sz w:val="22"/>
                <w:szCs w:val="22"/>
              </w:rPr>
              <w:t xml:space="preserve"> </w:t>
            </w:r>
            <w:r w:rsidR="003C3EB3" w:rsidRPr="00C14FA0">
              <w:rPr>
                <w:sz w:val="22"/>
                <w:szCs w:val="22"/>
              </w:rPr>
              <w:t>events</w:t>
            </w:r>
            <w:r w:rsidR="00376B53" w:rsidRPr="00C14FA0">
              <w:rPr>
                <w:sz w:val="22"/>
                <w:szCs w:val="22"/>
              </w:rPr>
              <w:t xml:space="preserve"> in 100 years</w:t>
            </w:r>
          </w:p>
        </w:tc>
        <w:tc>
          <w:tcPr>
            <w:tcW w:w="747" w:type="pct"/>
            <w:tcBorders>
              <w:left w:val="single" w:sz="6" w:space="0" w:color="00DCA1" w:themeColor="background2"/>
            </w:tcBorders>
            <w:noWrap/>
            <w:vAlign w:val="top"/>
            <w:hideMark/>
          </w:tcPr>
          <w:p w14:paraId="2575E020" w14:textId="564BBB3E" w:rsidR="00376B53" w:rsidRPr="00C14FA0" w:rsidRDefault="00B00304" w:rsidP="004B7FEE">
            <w:pPr>
              <w:spacing w:line="240" w:lineRule="auto"/>
              <w:jc w:val="right"/>
              <w:rPr>
                <w:sz w:val="22"/>
                <w:szCs w:val="22"/>
              </w:rPr>
            </w:pPr>
            <w:r w:rsidRPr="00C14FA0">
              <w:rPr>
                <w:sz w:val="22"/>
                <w:szCs w:val="22"/>
              </w:rPr>
              <w:t>7.0</w:t>
            </w:r>
            <w:r w:rsidR="00376B53" w:rsidRPr="00C14FA0">
              <w:rPr>
                <w:sz w:val="22"/>
                <w:szCs w:val="22"/>
              </w:rPr>
              <w:t xml:space="preserve"> </w:t>
            </w:r>
            <w:r w:rsidR="003C3EB3" w:rsidRPr="00C14FA0">
              <w:rPr>
                <w:sz w:val="22"/>
                <w:szCs w:val="22"/>
              </w:rPr>
              <w:t>events</w:t>
            </w:r>
            <w:r w:rsidR="00376B53" w:rsidRPr="00C14FA0">
              <w:rPr>
                <w:sz w:val="22"/>
                <w:szCs w:val="22"/>
              </w:rPr>
              <w:t xml:space="preserve"> in 100 years</w:t>
            </w:r>
          </w:p>
        </w:tc>
        <w:tc>
          <w:tcPr>
            <w:tcW w:w="743" w:type="pct"/>
            <w:noWrap/>
            <w:vAlign w:val="top"/>
            <w:hideMark/>
          </w:tcPr>
          <w:p w14:paraId="3623F13C" w14:textId="5D63D730" w:rsidR="00376B53" w:rsidRPr="00C14FA0" w:rsidRDefault="00B00304" w:rsidP="004B7FEE">
            <w:pPr>
              <w:spacing w:line="240" w:lineRule="auto"/>
              <w:jc w:val="right"/>
              <w:rPr>
                <w:sz w:val="22"/>
                <w:szCs w:val="22"/>
              </w:rPr>
            </w:pPr>
            <w:r w:rsidRPr="00C14FA0">
              <w:rPr>
                <w:sz w:val="22"/>
                <w:szCs w:val="22"/>
              </w:rPr>
              <w:t>13</w:t>
            </w:r>
            <w:r w:rsidR="00376B53" w:rsidRPr="00C14FA0">
              <w:rPr>
                <w:sz w:val="22"/>
                <w:szCs w:val="22"/>
              </w:rPr>
              <w:t xml:space="preserve"> </w:t>
            </w:r>
            <w:r w:rsidR="003C3EB3" w:rsidRPr="00C14FA0">
              <w:rPr>
                <w:sz w:val="22"/>
                <w:szCs w:val="22"/>
              </w:rPr>
              <w:t>events</w:t>
            </w:r>
            <w:r w:rsidR="00376B53" w:rsidRPr="00C14FA0">
              <w:rPr>
                <w:sz w:val="22"/>
                <w:szCs w:val="22"/>
              </w:rPr>
              <w:t xml:space="preserve"> in 100 years</w:t>
            </w:r>
          </w:p>
        </w:tc>
      </w:tr>
      <w:tr w:rsidR="00376B53" w:rsidRPr="00C14FA0" w14:paraId="23BEB82E" w14:textId="77777777" w:rsidTr="00C05F67">
        <w:trPr>
          <w:trHeight w:hRule="exact" w:val="397"/>
        </w:trPr>
        <w:tc>
          <w:tcPr>
            <w:tcW w:w="5000" w:type="pct"/>
            <w:gridSpan w:val="6"/>
          </w:tcPr>
          <w:p w14:paraId="08AB03D5" w14:textId="0751734E" w:rsidR="00376B53" w:rsidRPr="00C14FA0" w:rsidRDefault="00376B53" w:rsidP="004B7FEE">
            <w:pPr>
              <w:spacing w:line="240" w:lineRule="auto"/>
              <w:rPr>
                <w:b/>
                <w:bCs/>
                <w:i/>
                <w:iCs/>
                <w:color w:val="000000" w:themeColor="text1"/>
                <w:sz w:val="22"/>
                <w:szCs w:val="22"/>
              </w:rPr>
            </w:pPr>
            <w:r w:rsidRPr="00C14FA0">
              <w:rPr>
                <w:b/>
                <w:bCs/>
                <w:i/>
                <w:iCs/>
                <w:color w:val="000000" w:themeColor="text1"/>
                <w:sz w:val="22"/>
                <w:szCs w:val="22"/>
              </w:rPr>
              <w:t xml:space="preserve">Rural flood risk (flooding caused by a 24-hour rainfall </w:t>
            </w:r>
            <w:proofErr w:type="gramStart"/>
            <w:r w:rsidRPr="00C14FA0">
              <w:rPr>
                <w:b/>
                <w:bCs/>
                <w:i/>
                <w:iCs/>
                <w:color w:val="000000" w:themeColor="text1"/>
                <w:sz w:val="22"/>
                <w:szCs w:val="22"/>
              </w:rPr>
              <w:t>event</w:t>
            </w:r>
            <w:r w:rsidR="00BC7FB0" w:rsidRPr="00C14FA0">
              <w:rPr>
                <w:b/>
                <w:bCs/>
                <w:i/>
                <w:iCs/>
                <w:color w:val="000000" w:themeColor="text1"/>
                <w:sz w:val="22"/>
                <w:szCs w:val="22"/>
              </w:rPr>
              <w:t>)</w:t>
            </w:r>
            <w:r w:rsidRPr="00C14FA0">
              <w:rPr>
                <w:b/>
                <w:bCs/>
                <w:color w:val="000000" w:themeColor="text1"/>
                <w:sz w:val="22"/>
                <w:szCs w:val="22"/>
                <w:vertAlign w:val="superscript"/>
              </w:rPr>
              <w:t>(</w:t>
            </w:r>
            <w:proofErr w:type="gramEnd"/>
            <w:r w:rsidR="00BC7FB0" w:rsidRPr="00C14FA0">
              <w:rPr>
                <w:b/>
                <w:bCs/>
                <w:color w:val="000000" w:themeColor="text1"/>
                <w:sz w:val="22"/>
                <w:szCs w:val="22"/>
                <w:vertAlign w:val="superscript"/>
              </w:rPr>
              <w:t>b</w:t>
            </w:r>
            <w:r w:rsidRPr="00C14FA0">
              <w:rPr>
                <w:b/>
                <w:bCs/>
                <w:color w:val="000000" w:themeColor="text1"/>
                <w:sz w:val="22"/>
                <w:szCs w:val="22"/>
                <w:vertAlign w:val="superscript"/>
              </w:rPr>
              <w:t>)</w:t>
            </w:r>
          </w:p>
        </w:tc>
      </w:tr>
      <w:tr w:rsidR="00376B53" w:rsidRPr="00C14FA0" w14:paraId="06F177B9" w14:textId="77777777" w:rsidTr="00BB685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66AC8038" w14:textId="1720ABFF" w:rsidR="00376B53" w:rsidRPr="00C14FA0" w:rsidRDefault="00376B53" w:rsidP="004B7FEE">
            <w:pPr>
              <w:spacing w:line="240" w:lineRule="auto"/>
              <w:rPr>
                <w:b/>
                <w:bCs/>
                <w:sz w:val="22"/>
                <w:szCs w:val="22"/>
              </w:rPr>
            </w:pPr>
            <w:r w:rsidRPr="00C14FA0">
              <w:rPr>
                <w:b/>
                <w:bCs/>
                <w:sz w:val="22"/>
                <w:szCs w:val="22"/>
              </w:rPr>
              <w:t xml:space="preserve">Frequency of a ‘1-in-1 year’ </w:t>
            </w:r>
            <w:r w:rsidR="005D19B9" w:rsidRPr="00C14FA0">
              <w:rPr>
                <w:b/>
                <w:bCs/>
                <w:sz w:val="22"/>
                <w:szCs w:val="22"/>
              </w:rPr>
              <w:t xml:space="preserve">flood </w:t>
            </w:r>
            <w:r w:rsidRPr="00C14FA0">
              <w:rPr>
                <w:b/>
                <w:bCs/>
                <w:sz w:val="22"/>
                <w:szCs w:val="22"/>
              </w:rPr>
              <w:t xml:space="preserve">(rainfall depth of </w:t>
            </w:r>
            <w:r w:rsidR="009940DA" w:rsidRPr="00C14FA0">
              <w:rPr>
                <w:b/>
                <w:bCs/>
                <w:sz w:val="22"/>
                <w:szCs w:val="22"/>
              </w:rPr>
              <w:t>99</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left w:val="single" w:sz="6" w:space="0" w:color="00DCA1" w:themeColor="background2"/>
            </w:tcBorders>
            <w:noWrap/>
            <w:hideMark/>
          </w:tcPr>
          <w:p w14:paraId="02BFD770" w14:textId="2ACA6F72" w:rsidR="00376B53" w:rsidRPr="00C14FA0" w:rsidRDefault="00B00304" w:rsidP="004B7FEE">
            <w:pPr>
              <w:spacing w:line="240" w:lineRule="auto"/>
              <w:jc w:val="right"/>
              <w:rPr>
                <w:sz w:val="22"/>
                <w:szCs w:val="22"/>
              </w:rPr>
            </w:pPr>
            <w:r w:rsidRPr="00C14FA0">
              <w:rPr>
                <w:sz w:val="22"/>
                <w:szCs w:val="22"/>
              </w:rPr>
              <w:t>1.2</w:t>
            </w:r>
            <w:r w:rsidR="00376B53" w:rsidRPr="00C14FA0">
              <w:rPr>
                <w:sz w:val="22"/>
                <w:szCs w:val="22"/>
              </w:rPr>
              <w:t xml:space="preserve"> events in 1 year</w:t>
            </w:r>
          </w:p>
        </w:tc>
        <w:tc>
          <w:tcPr>
            <w:tcW w:w="747" w:type="pct"/>
            <w:tcBorders>
              <w:right w:val="single" w:sz="6" w:space="0" w:color="00DCA1" w:themeColor="background2"/>
            </w:tcBorders>
            <w:noWrap/>
            <w:hideMark/>
          </w:tcPr>
          <w:p w14:paraId="14B8972B" w14:textId="778A3341" w:rsidR="00376B53" w:rsidRPr="00C14FA0" w:rsidRDefault="00B00304" w:rsidP="004B7FEE">
            <w:pPr>
              <w:spacing w:line="240" w:lineRule="auto"/>
              <w:jc w:val="right"/>
              <w:rPr>
                <w:sz w:val="22"/>
                <w:szCs w:val="22"/>
              </w:rPr>
            </w:pPr>
            <w:r w:rsidRPr="00C14FA0">
              <w:rPr>
                <w:sz w:val="22"/>
                <w:szCs w:val="22"/>
              </w:rPr>
              <w:t>1.1</w:t>
            </w:r>
            <w:r w:rsidR="00376B53" w:rsidRPr="00C14FA0">
              <w:rPr>
                <w:sz w:val="22"/>
                <w:szCs w:val="22"/>
              </w:rPr>
              <w:t xml:space="preserve"> events in 1 year</w:t>
            </w:r>
          </w:p>
        </w:tc>
        <w:tc>
          <w:tcPr>
            <w:tcW w:w="747" w:type="pct"/>
            <w:tcBorders>
              <w:left w:val="single" w:sz="6" w:space="0" w:color="00DCA1" w:themeColor="background2"/>
            </w:tcBorders>
            <w:noWrap/>
            <w:hideMark/>
          </w:tcPr>
          <w:p w14:paraId="088BF7F0" w14:textId="77C28335" w:rsidR="00376B53" w:rsidRPr="00C14FA0" w:rsidRDefault="00B00304" w:rsidP="004B7FEE">
            <w:pPr>
              <w:spacing w:line="240" w:lineRule="auto"/>
              <w:jc w:val="right"/>
              <w:rPr>
                <w:sz w:val="22"/>
                <w:szCs w:val="22"/>
              </w:rPr>
            </w:pPr>
            <w:r w:rsidRPr="00C14FA0">
              <w:rPr>
                <w:sz w:val="22"/>
                <w:szCs w:val="22"/>
              </w:rPr>
              <w:t>1.1</w:t>
            </w:r>
            <w:r w:rsidR="00376B53" w:rsidRPr="00C14FA0">
              <w:rPr>
                <w:sz w:val="22"/>
                <w:szCs w:val="22"/>
              </w:rPr>
              <w:t xml:space="preserve"> events in 1 year</w:t>
            </w:r>
          </w:p>
        </w:tc>
        <w:tc>
          <w:tcPr>
            <w:tcW w:w="743" w:type="pct"/>
            <w:noWrap/>
            <w:hideMark/>
          </w:tcPr>
          <w:p w14:paraId="7CB355DA" w14:textId="5FF18DD7" w:rsidR="00376B53" w:rsidRPr="00C14FA0" w:rsidRDefault="00B00304" w:rsidP="004B7FEE">
            <w:pPr>
              <w:spacing w:line="240" w:lineRule="auto"/>
              <w:jc w:val="right"/>
              <w:rPr>
                <w:sz w:val="22"/>
                <w:szCs w:val="22"/>
              </w:rPr>
            </w:pPr>
            <w:r w:rsidRPr="00C14FA0">
              <w:rPr>
                <w:sz w:val="22"/>
                <w:szCs w:val="22"/>
              </w:rPr>
              <w:t>1.0</w:t>
            </w:r>
            <w:r w:rsidR="00376B53" w:rsidRPr="00C14FA0">
              <w:rPr>
                <w:sz w:val="22"/>
                <w:szCs w:val="22"/>
              </w:rPr>
              <w:t xml:space="preserve"> events in 1 year</w:t>
            </w:r>
          </w:p>
        </w:tc>
      </w:tr>
      <w:tr w:rsidR="00376B53" w:rsidRPr="00C14FA0" w14:paraId="5F60C0C7" w14:textId="77777777" w:rsidTr="00BB6852">
        <w:trPr>
          <w:trHeight w:hRule="exact" w:val="624"/>
        </w:trPr>
        <w:tc>
          <w:tcPr>
            <w:tcW w:w="2017" w:type="pct"/>
            <w:gridSpan w:val="2"/>
            <w:tcBorders>
              <w:right w:val="single" w:sz="6" w:space="0" w:color="00DCA1" w:themeColor="background2"/>
            </w:tcBorders>
          </w:tcPr>
          <w:p w14:paraId="788A9A7E" w14:textId="02CEBA8E" w:rsidR="00376B53" w:rsidRPr="00C14FA0" w:rsidRDefault="00376B53" w:rsidP="004B7FEE">
            <w:pPr>
              <w:spacing w:line="240" w:lineRule="auto"/>
              <w:rPr>
                <w:b/>
                <w:bCs/>
                <w:sz w:val="22"/>
                <w:szCs w:val="22"/>
              </w:rPr>
            </w:pPr>
            <w:r w:rsidRPr="00C14FA0">
              <w:rPr>
                <w:b/>
                <w:bCs/>
                <w:sz w:val="22"/>
                <w:szCs w:val="22"/>
              </w:rPr>
              <w:t xml:space="preserve">Frequency of a ‘1-in-10 year’ </w:t>
            </w:r>
            <w:r w:rsidR="005D19B9" w:rsidRPr="00C14FA0">
              <w:rPr>
                <w:b/>
                <w:bCs/>
                <w:sz w:val="22"/>
                <w:szCs w:val="22"/>
              </w:rPr>
              <w:t xml:space="preserve">flood </w:t>
            </w:r>
            <w:r w:rsidRPr="00C14FA0">
              <w:rPr>
                <w:b/>
                <w:bCs/>
                <w:sz w:val="22"/>
                <w:szCs w:val="22"/>
              </w:rPr>
              <w:t xml:space="preserve">(rainfall depth of </w:t>
            </w:r>
            <w:r w:rsidR="009940DA" w:rsidRPr="00C14FA0">
              <w:rPr>
                <w:b/>
                <w:bCs/>
                <w:sz w:val="22"/>
                <w:szCs w:val="22"/>
              </w:rPr>
              <w:t>203</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855CD01" w14:textId="61F77E3C" w:rsidR="00376B53" w:rsidRPr="00C14FA0" w:rsidRDefault="00B00304" w:rsidP="004B7FEE">
            <w:pPr>
              <w:spacing w:line="240" w:lineRule="auto"/>
              <w:jc w:val="right"/>
              <w:rPr>
                <w:sz w:val="22"/>
                <w:szCs w:val="22"/>
              </w:rPr>
            </w:pPr>
            <w:r w:rsidRPr="00C14FA0">
              <w:rPr>
                <w:sz w:val="22"/>
                <w:szCs w:val="22"/>
              </w:rPr>
              <w:t>1.5</w:t>
            </w:r>
            <w:r w:rsidR="00376B53" w:rsidRPr="00C14FA0">
              <w:rPr>
                <w:sz w:val="22"/>
                <w:szCs w:val="22"/>
              </w:rPr>
              <w:t xml:space="preserve"> events in 10 years</w:t>
            </w:r>
          </w:p>
        </w:tc>
        <w:tc>
          <w:tcPr>
            <w:tcW w:w="747" w:type="pct"/>
            <w:tcBorders>
              <w:right w:val="single" w:sz="6" w:space="0" w:color="00DCA1" w:themeColor="background2"/>
            </w:tcBorders>
            <w:noWrap/>
            <w:hideMark/>
          </w:tcPr>
          <w:p w14:paraId="0EA69BAC" w14:textId="1609E67F" w:rsidR="00376B53" w:rsidRPr="00C14FA0" w:rsidRDefault="00B00304" w:rsidP="004B7FEE">
            <w:pPr>
              <w:spacing w:line="240" w:lineRule="auto"/>
              <w:jc w:val="right"/>
              <w:rPr>
                <w:sz w:val="22"/>
                <w:szCs w:val="22"/>
              </w:rPr>
            </w:pPr>
            <w:r w:rsidRPr="00C14FA0">
              <w:rPr>
                <w:sz w:val="22"/>
                <w:szCs w:val="22"/>
              </w:rPr>
              <w:t>1.5</w:t>
            </w:r>
            <w:r w:rsidR="00376B53" w:rsidRPr="00C14FA0">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28AED626" w14:textId="0B513D77" w:rsidR="00376B53" w:rsidRPr="00C14FA0" w:rsidRDefault="00B00304" w:rsidP="004B7FEE">
            <w:pPr>
              <w:spacing w:line="240" w:lineRule="auto"/>
              <w:jc w:val="right"/>
              <w:rPr>
                <w:sz w:val="22"/>
                <w:szCs w:val="22"/>
              </w:rPr>
            </w:pPr>
            <w:r w:rsidRPr="00C14FA0">
              <w:rPr>
                <w:sz w:val="22"/>
                <w:szCs w:val="22"/>
              </w:rPr>
              <w:t>1.6</w:t>
            </w:r>
            <w:r w:rsidR="00376B53" w:rsidRPr="00C14FA0">
              <w:rPr>
                <w:sz w:val="22"/>
                <w:szCs w:val="22"/>
              </w:rPr>
              <w:t xml:space="preserve"> events in 10 years</w:t>
            </w:r>
          </w:p>
        </w:tc>
        <w:tc>
          <w:tcPr>
            <w:tcW w:w="743" w:type="pct"/>
            <w:noWrap/>
            <w:hideMark/>
          </w:tcPr>
          <w:p w14:paraId="565A4047" w14:textId="5995CB1A" w:rsidR="00376B53" w:rsidRPr="00C14FA0" w:rsidRDefault="00B00304" w:rsidP="004B7FEE">
            <w:pPr>
              <w:spacing w:line="240" w:lineRule="auto"/>
              <w:jc w:val="right"/>
              <w:rPr>
                <w:sz w:val="22"/>
                <w:szCs w:val="22"/>
              </w:rPr>
            </w:pPr>
            <w:r w:rsidRPr="00C14FA0">
              <w:rPr>
                <w:sz w:val="22"/>
                <w:szCs w:val="22"/>
              </w:rPr>
              <w:t>1.7</w:t>
            </w:r>
            <w:r w:rsidR="00376B53" w:rsidRPr="00C14FA0">
              <w:rPr>
                <w:sz w:val="22"/>
                <w:szCs w:val="22"/>
              </w:rPr>
              <w:t xml:space="preserve"> events in 10 years</w:t>
            </w:r>
          </w:p>
        </w:tc>
      </w:tr>
      <w:tr w:rsidR="00376B53" w:rsidRPr="00C14FA0" w14:paraId="64EAB38D" w14:textId="77777777" w:rsidTr="00BB685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DD07C18" w14:textId="6A5EEA9B" w:rsidR="00376B53" w:rsidRPr="00C14FA0" w:rsidRDefault="00376B53" w:rsidP="004B7FEE">
            <w:pPr>
              <w:spacing w:line="240" w:lineRule="auto"/>
              <w:rPr>
                <w:b/>
                <w:bCs/>
                <w:sz w:val="22"/>
                <w:szCs w:val="22"/>
              </w:rPr>
            </w:pPr>
            <w:r w:rsidRPr="00C14FA0">
              <w:rPr>
                <w:b/>
                <w:bCs/>
                <w:sz w:val="22"/>
                <w:szCs w:val="22"/>
              </w:rPr>
              <w:t xml:space="preserve">Frequency of a ‘1-in-100 year’ flood (rainfall depth of </w:t>
            </w:r>
            <w:r w:rsidR="009940DA" w:rsidRPr="00C14FA0">
              <w:rPr>
                <w:b/>
                <w:bCs/>
                <w:sz w:val="22"/>
                <w:szCs w:val="22"/>
              </w:rPr>
              <w:t>341</w:t>
            </w:r>
            <w:r w:rsidRPr="00C14FA0">
              <w:rPr>
                <w:b/>
                <w:bCs/>
                <w:sz w:val="22"/>
                <w:szCs w:val="22"/>
              </w:rPr>
              <w:t xml:space="preserve"> </w:t>
            </w:r>
            <w:proofErr w:type="gramStart"/>
            <w:r w:rsidRPr="00C14FA0">
              <w:rPr>
                <w:b/>
                <w:bCs/>
                <w:sz w:val="22"/>
                <w:szCs w:val="22"/>
              </w:rPr>
              <w:t>mm)</w:t>
            </w:r>
            <w:r w:rsidRPr="00C14FA0">
              <w:rPr>
                <w:b/>
                <w:bCs/>
                <w:sz w:val="22"/>
                <w:szCs w:val="22"/>
                <w:vertAlign w:val="superscript"/>
              </w:rPr>
              <w:t>(</w:t>
            </w:r>
            <w:proofErr w:type="gramEnd"/>
            <w:r w:rsidR="00BC7FB0" w:rsidRPr="00C14FA0">
              <w:rPr>
                <w:b/>
                <w:bCs/>
                <w:sz w:val="22"/>
                <w:szCs w:val="22"/>
                <w:vertAlign w:val="superscript"/>
              </w:rPr>
              <w:t>c</w:t>
            </w:r>
            <w:r w:rsidRPr="00C14FA0">
              <w:rPr>
                <w:b/>
                <w:bCs/>
                <w:sz w:val="22"/>
                <w:szCs w:val="22"/>
                <w:vertAlign w:val="superscript"/>
              </w:rPr>
              <w:t>)</w:t>
            </w:r>
          </w:p>
        </w:tc>
        <w:tc>
          <w:tcPr>
            <w:tcW w:w="746" w:type="pct"/>
            <w:tcBorders>
              <w:left w:val="single" w:sz="6" w:space="0" w:color="00DCA1" w:themeColor="background2"/>
            </w:tcBorders>
            <w:noWrap/>
            <w:hideMark/>
          </w:tcPr>
          <w:p w14:paraId="62356A7A" w14:textId="7D47B4EB" w:rsidR="00376B53" w:rsidRPr="00C14FA0" w:rsidRDefault="00B00304" w:rsidP="004B7FEE">
            <w:pPr>
              <w:spacing w:line="240" w:lineRule="auto"/>
              <w:jc w:val="right"/>
              <w:rPr>
                <w:sz w:val="22"/>
                <w:szCs w:val="22"/>
              </w:rPr>
            </w:pPr>
            <w:r w:rsidRPr="00C14FA0">
              <w:rPr>
                <w:sz w:val="22"/>
                <w:szCs w:val="22"/>
              </w:rPr>
              <w:t>1.8</w:t>
            </w:r>
            <w:r w:rsidR="00376B53" w:rsidRPr="00C14FA0">
              <w:rPr>
                <w:sz w:val="22"/>
                <w:szCs w:val="22"/>
              </w:rPr>
              <w:t xml:space="preserve"> events in 100 years</w:t>
            </w:r>
          </w:p>
        </w:tc>
        <w:tc>
          <w:tcPr>
            <w:tcW w:w="747" w:type="pct"/>
            <w:tcBorders>
              <w:right w:val="single" w:sz="6" w:space="0" w:color="00DCA1" w:themeColor="background2"/>
            </w:tcBorders>
            <w:noWrap/>
            <w:hideMark/>
          </w:tcPr>
          <w:p w14:paraId="3642A848" w14:textId="028ADB92" w:rsidR="00376B53" w:rsidRPr="00C14FA0" w:rsidRDefault="00B00304" w:rsidP="004B7FEE">
            <w:pPr>
              <w:spacing w:line="240" w:lineRule="auto"/>
              <w:jc w:val="right"/>
              <w:rPr>
                <w:sz w:val="22"/>
                <w:szCs w:val="22"/>
              </w:rPr>
            </w:pPr>
            <w:r w:rsidRPr="00C14FA0">
              <w:rPr>
                <w:sz w:val="22"/>
                <w:szCs w:val="22"/>
              </w:rPr>
              <w:t>1.8</w:t>
            </w:r>
            <w:r w:rsidR="00376B53" w:rsidRPr="00C14FA0">
              <w:rPr>
                <w:sz w:val="22"/>
                <w:szCs w:val="22"/>
              </w:rPr>
              <w:t xml:space="preserve"> events in 100 years</w:t>
            </w:r>
          </w:p>
        </w:tc>
        <w:tc>
          <w:tcPr>
            <w:tcW w:w="747" w:type="pct"/>
            <w:tcBorders>
              <w:left w:val="single" w:sz="6" w:space="0" w:color="00DCA1" w:themeColor="background2"/>
            </w:tcBorders>
            <w:noWrap/>
            <w:hideMark/>
          </w:tcPr>
          <w:p w14:paraId="363EA374" w14:textId="148BDEB7" w:rsidR="00376B53" w:rsidRPr="00C14FA0" w:rsidRDefault="00B00304" w:rsidP="004B7FEE">
            <w:pPr>
              <w:spacing w:line="240" w:lineRule="auto"/>
              <w:jc w:val="right"/>
              <w:rPr>
                <w:sz w:val="22"/>
                <w:szCs w:val="22"/>
              </w:rPr>
            </w:pPr>
            <w:r w:rsidRPr="00C14FA0">
              <w:rPr>
                <w:sz w:val="22"/>
                <w:szCs w:val="22"/>
              </w:rPr>
              <w:t>2.1</w:t>
            </w:r>
            <w:r w:rsidR="00376B53" w:rsidRPr="00C14FA0">
              <w:rPr>
                <w:sz w:val="22"/>
                <w:szCs w:val="22"/>
              </w:rPr>
              <w:t xml:space="preserve"> events in 100 years</w:t>
            </w:r>
          </w:p>
        </w:tc>
        <w:tc>
          <w:tcPr>
            <w:tcW w:w="743" w:type="pct"/>
            <w:noWrap/>
            <w:hideMark/>
          </w:tcPr>
          <w:p w14:paraId="1C11760E" w14:textId="7B1AF2EF" w:rsidR="00376B53" w:rsidRPr="00C14FA0" w:rsidRDefault="00B00304" w:rsidP="004B7FEE">
            <w:pPr>
              <w:spacing w:line="240" w:lineRule="auto"/>
              <w:jc w:val="right"/>
              <w:rPr>
                <w:sz w:val="22"/>
                <w:szCs w:val="22"/>
              </w:rPr>
            </w:pPr>
            <w:r w:rsidRPr="00C14FA0">
              <w:rPr>
                <w:sz w:val="22"/>
                <w:szCs w:val="22"/>
              </w:rPr>
              <w:t>2.3</w:t>
            </w:r>
            <w:r w:rsidR="00376B53" w:rsidRPr="00C14FA0">
              <w:rPr>
                <w:sz w:val="22"/>
                <w:szCs w:val="22"/>
              </w:rPr>
              <w:t xml:space="preserve"> events in 100 years</w:t>
            </w:r>
          </w:p>
        </w:tc>
      </w:tr>
    </w:tbl>
    <w:p w14:paraId="5CD25DDC" w14:textId="442C89FA" w:rsidR="00C14FA0" w:rsidRDefault="00CD3C2A" w:rsidP="004B7FEE">
      <w:pPr>
        <w:spacing w:line="240" w:lineRule="auto"/>
        <w:rPr>
          <w:i/>
          <w:iCs/>
          <w:sz w:val="20"/>
          <w:szCs w:val="20"/>
        </w:rPr>
      </w:pPr>
      <w:r w:rsidRPr="00C14FA0">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C14FA0" w:rsidRPr="0058402A">
        <w:rPr>
          <w:rFonts w:asciiTheme="minorHAnsi" w:hAnsiTheme="minorHAnsi" w:cstheme="minorHAnsi"/>
          <w:i/>
          <w:sz w:val="20"/>
          <w:szCs w:val="20"/>
        </w:rPr>
        <w:t>The primary indicator value reports the median from the nine climate models, with the range reported in square brackets</w:t>
      </w:r>
      <w:r w:rsidRPr="00B03FBC">
        <w:rPr>
          <w:i/>
          <w:iCs/>
          <w:sz w:val="20"/>
          <w:szCs w:val="20"/>
        </w:rPr>
        <w:t xml:space="preserve">. The flood hazard indicators use climate change considerations from the Australian Rainfall and Runoff guideline to estimate the climate projections [2]. </w:t>
      </w:r>
    </w:p>
    <w:p w14:paraId="32E6C75D" w14:textId="1C22ED94" w:rsidR="00CD3C2A" w:rsidRDefault="00C14FA0" w:rsidP="004B7FEE">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p>
    <w:p w14:paraId="12729131" w14:textId="0A4AA2F1" w:rsidR="0054556B" w:rsidRDefault="00C14FA0" w:rsidP="004B7FEE">
      <w:pPr>
        <w:spacing w:line="240" w:lineRule="auto"/>
        <w:rPr>
          <w:i/>
          <w:iCs/>
          <w:sz w:val="20"/>
          <w:szCs w:val="20"/>
        </w:rPr>
      </w:pPr>
      <w:r>
        <w:rPr>
          <w:i/>
          <w:iCs/>
          <w:sz w:val="20"/>
          <w:szCs w:val="20"/>
        </w:rPr>
        <w:br w:type="page"/>
      </w:r>
    </w:p>
    <w:p w14:paraId="43D9C904" w14:textId="77777777" w:rsidR="0054556B" w:rsidRDefault="0054556B" w:rsidP="004B7FEE">
      <w:pPr>
        <w:pStyle w:val="Heading2"/>
        <w:spacing w:line="240" w:lineRule="auto"/>
      </w:pPr>
      <w:r>
        <w:lastRenderedPageBreak/>
        <w:t>Coastal inundation hazard</w:t>
      </w:r>
    </w:p>
    <w:p w14:paraId="16F52485" w14:textId="77777777" w:rsidR="008E10AA" w:rsidRPr="001D2EBB" w:rsidRDefault="008E10AA" w:rsidP="004B7FEE">
      <w:pPr>
        <w:spacing w:line="240" w:lineRule="auto"/>
        <w:rPr>
          <w:b/>
          <w:bCs/>
          <w:sz w:val="22"/>
          <w:szCs w:val="22"/>
        </w:rPr>
      </w:pPr>
      <w:r w:rsidRPr="001D2EBB">
        <w:rPr>
          <w:b/>
          <w:bCs/>
          <w:sz w:val="22"/>
          <w:szCs w:val="22"/>
        </w:rPr>
        <w:t>Key projections:</w:t>
      </w:r>
    </w:p>
    <w:p w14:paraId="5586B14C" w14:textId="15706F8E" w:rsidR="008E10AA" w:rsidRDefault="008E10AA" w:rsidP="004B7FEE">
      <w:pPr>
        <w:pStyle w:val="BulletNoIndent"/>
        <w:spacing w:line="240" w:lineRule="auto"/>
        <w:rPr>
          <w:sz w:val="22"/>
          <w:szCs w:val="22"/>
        </w:rPr>
      </w:pPr>
      <w:r w:rsidRPr="001E653E">
        <w:rPr>
          <w:b/>
          <w:bCs/>
          <w:sz w:val="22"/>
          <w:szCs w:val="22"/>
        </w:rPr>
        <w:t>Greater area inundated:</w:t>
      </w:r>
      <w:r w:rsidRPr="0082656A">
        <w:rPr>
          <w:sz w:val="22"/>
          <w:szCs w:val="22"/>
        </w:rPr>
        <w:t xml:space="preserve"> There will be an increase in the area </w:t>
      </w:r>
      <w:r>
        <w:rPr>
          <w:sz w:val="22"/>
          <w:szCs w:val="22"/>
        </w:rPr>
        <w:t>affect</w:t>
      </w:r>
      <w:r w:rsidRPr="0082656A">
        <w:rPr>
          <w:sz w:val="22"/>
          <w:szCs w:val="22"/>
        </w:rPr>
        <w:t xml:space="preserve">ed by tidal inundation (i.e. area submerged during </w:t>
      </w:r>
      <w:r>
        <w:rPr>
          <w:sz w:val="22"/>
          <w:szCs w:val="22"/>
        </w:rPr>
        <w:t>high</w:t>
      </w:r>
      <w:r w:rsidRPr="0082656A">
        <w:rPr>
          <w:sz w:val="22"/>
          <w:szCs w:val="22"/>
        </w:rPr>
        <w:t xml:space="preserve"> tide) and storm </w:t>
      </w:r>
      <w:r>
        <w:rPr>
          <w:sz w:val="22"/>
          <w:szCs w:val="22"/>
        </w:rPr>
        <w:t xml:space="preserve">surge and </w:t>
      </w:r>
      <w:r w:rsidRPr="0082656A">
        <w:rPr>
          <w:sz w:val="22"/>
          <w:szCs w:val="22"/>
        </w:rPr>
        <w:t>tid</w:t>
      </w:r>
      <w:r>
        <w:rPr>
          <w:sz w:val="22"/>
          <w:szCs w:val="22"/>
        </w:rPr>
        <w:t>al</w:t>
      </w:r>
      <w:r w:rsidRPr="0082656A">
        <w:rPr>
          <w:sz w:val="22"/>
          <w:szCs w:val="22"/>
        </w:rPr>
        <w:t xml:space="preserve"> inundation (i.e. </w:t>
      </w:r>
      <w:r>
        <w:rPr>
          <w:sz w:val="22"/>
          <w:szCs w:val="22"/>
        </w:rPr>
        <w:t xml:space="preserve">the area submerged during a </w:t>
      </w:r>
      <w:r w:rsidRPr="0082656A">
        <w:rPr>
          <w:sz w:val="22"/>
          <w:szCs w:val="22"/>
        </w:rPr>
        <w:t xml:space="preserve">storm surge </w:t>
      </w:r>
      <w:r>
        <w:rPr>
          <w:sz w:val="22"/>
          <w:szCs w:val="22"/>
        </w:rPr>
        <w:t>and high</w:t>
      </w:r>
      <w:r w:rsidRPr="0082656A">
        <w:rPr>
          <w:sz w:val="22"/>
          <w:szCs w:val="22"/>
        </w:rPr>
        <w:t xml:space="preserve"> tide) across both </w:t>
      </w:r>
      <w:r>
        <w:rPr>
          <w:sz w:val="22"/>
          <w:szCs w:val="22"/>
        </w:rPr>
        <w:t>middle of the road and reasonable worst</w:t>
      </w:r>
      <w:r w:rsidR="0097072E" w:rsidRPr="00913D61">
        <w:t>-</w:t>
      </w:r>
      <w:r>
        <w:rPr>
          <w:sz w:val="22"/>
          <w:szCs w:val="22"/>
        </w:rPr>
        <w:t>case</w:t>
      </w:r>
      <w:r w:rsidRPr="0082656A">
        <w:rPr>
          <w:sz w:val="22"/>
          <w:szCs w:val="22"/>
        </w:rPr>
        <w:t xml:space="preserve"> scenarios. In the </w:t>
      </w:r>
      <w:r>
        <w:rPr>
          <w:sz w:val="22"/>
          <w:szCs w:val="22"/>
        </w:rPr>
        <w:t>reasonable worst</w:t>
      </w:r>
      <w:r w:rsidR="0097072E" w:rsidRPr="00913D61">
        <w:t>-</w:t>
      </w:r>
      <w:r>
        <w:rPr>
          <w:sz w:val="22"/>
          <w:szCs w:val="22"/>
        </w:rPr>
        <w:t>case</w:t>
      </w:r>
      <w:r w:rsidRPr="0082656A">
        <w:rPr>
          <w:sz w:val="22"/>
          <w:szCs w:val="22"/>
        </w:rPr>
        <w:t xml:space="preserve"> scenario, by 2085 the area inundated during a ‘1-in-1000-year’ event will </w:t>
      </w:r>
      <w:r>
        <w:rPr>
          <w:sz w:val="22"/>
          <w:szCs w:val="22"/>
        </w:rPr>
        <w:t xml:space="preserve">increase by nearly </w:t>
      </w:r>
      <w:r w:rsidR="00203D30">
        <w:rPr>
          <w:sz w:val="22"/>
          <w:szCs w:val="22"/>
        </w:rPr>
        <w:t>28</w:t>
      </w:r>
      <w:r>
        <w:rPr>
          <w:sz w:val="22"/>
          <w:szCs w:val="22"/>
        </w:rPr>
        <w:t>,000 ha</w:t>
      </w:r>
      <w:r w:rsidRPr="0082656A">
        <w:rPr>
          <w:sz w:val="22"/>
          <w:szCs w:val="22"/>
        </w:rPr>
        <w:t>.</w:t>
      </w:r>
    </w:p>
    <w:p w14:paraId="2EDEA666" w14:textId="77777777" w:rsidR="007F1036" w:rsidRPr="00F45EF0" w:rsidRDefault="007F1036" w:rsidP="004B7FEE">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2836"/>
        <w:gridCol w:w="1275"/>
        <w:gridCol w:w="1276"/>
        <w:gridCol w:w="1417"/>
        <w:gridCol w:w="1276"/>
        <w:gridCol w:w="1403"/>
      </w:tblGrid>
      <w:tr w:rsidR="006812F6" w:rsidRPr="00C14FA0" w14:paraId="6E0666D2" w14:textId="77777777" w:rsidTr="00C14FA0">
        <w:trPr>
          <w:cnfStyle w:val="100000000000" w:firstRow="1" w:lastRow="0" w:firstColumn="0" w:lastColumn="0" w:oddVBand="0" w:evenVBand="0" w:oddHBand="0" w:evenHBand="0" w:firstRowFirstColumn="0" w:firstRowLastColumn="0" w:lastRowFirstColumn="0" w:lastRowLastColumn="0"/>
        </w:trPr>
        <w:tc>
          <w:tcPr>
            <w:tcW w:w="1495" w:type="pct"/>
          </w:tcPr>
          <w:p w14:paraId="2EA25DA3" w14:textId="77777777" w:rsidR="006812F6" w:rsidRPr="00C14FA0" w:rsidRDefault="006812F6" w:rsidP="004B7FEE">
            <w:pPr>
              <w:spacing w:line="240" w:lineRule="auto"/>
              <w:rPr>
                <w:sz w:val="22"/>
                <w:szCs w:val="22"/>
              </w:rPr>
            </w:pPr>
          </w:p>
        </w:tc>
        <w:tc>
          <w:tcPr>
            <w:tcW w:w="672" w:type="pct"/>
          </w:tcPr>
          <w:p w14:paraId="25EF141A" w14:textId="196863BB" w:rsidR="006812F6" w:rsidRPr="00C14FA0" w:rsidRDefault="006812F6" w:rsidP="00206027">
            <w:pPr>
              <w:spacing w:line="240" w:lineRule="auto"/>
              <w:jc w:val="right"/>
              <w:rPr>
                <w:sz w:val="22"/>
                <w:szCs w:val="22"/>
              </w:rPr>
            </w:pPr>
            <w:r w:rsidRPr="00C14FA0">
              <w:rPr>
                <w:b/>
                <w:bCs/>
                <w:sz w:val="22"/>
                <w:szCs w:val="22"/>
              </w:rPr>
              <w:t>Baseline</w:t>
            </w:r>
          </w:p>
        </w:tc>
        <w:tc>
          <w:tcPr>
            <w:tcW w:w="1420" w:type="pct"/>
            <w:gridSpan w:val="2"/>
          </w:tcPr>
          <w:p w14:paraId="5FE2F3C6" w14:textId="68DFD5FB" w:rsidR="006812F6" w:rsidRPr="00C14FA0" w:rsidRDefault="006812F6" w:rsidP="004B7FEE">
            <w:pPr>
              <w:spacing w:line="240" w:lineRule="auto"/>
              <w:jc w:val="center"/>
              <w:rPr>
                <w:sz w:val="22"/>
                <w:szCs w:val="22"/>
              </w:rPr>
            </w:pPr>
            <w:r w:rsidRPr="00C14FA0">
              <w:rPr>
                <w:b/>
                <w:bCs/>
                <w:sz w:val="22"/>
                <w:szCs w:val="22"/>
              </w:rPr>
              <w:t>2050 Scenarios</w:t>
            </w:r>
          </w:p>
        </w:tc>
        <w:tc>
          <w:tcPr>
            <w:tcW w:w="1413" w:type="pct"/>
            <w:gridSpan w:val="2"/>
          </w:tcPr>
          <w:p w14:paraId="20AED3F7" w14:textId="5E3214E1" w:rsidR="006812F6" w:rsidRPr="00C14FA0" w:rsidRDefault="006812F6" w:rsidP="004B7FEE">
            <w:pPr>
              <w:spacing w:line="240" w:lineRule="auto"/>
              <w:jc w:val="center"/>
              <w:rPr>
                <w:sz w:val="22"/>
                <w:szCs w:val="22"/>
              </w:rPr>
            </w:pPr>
            <w:r w:rsidRPr="00C14FA0">
              <w:rPr>
                <w:b/>
                <w:bCs/>
                <w:sz w:val="22"/>
                <w:szCs w:val="22"/>
              </w:rPr>
              <w:t>2085</w:t>
            </w:r>
            <w:r w:rsidR="00327D5F">
              <w:rPr>
                <w:b/>
                <w:bCs/>
                <w:sz w:val="22"/>
                <w:szCs w:val="22"/>
              </w:rPr>
              <w:t xml:space="preserve"> </w:t>
            </w:r>
            <w:r w:rsidRPr="00C14FA0">
              <w:rPr>
                <w:b/>
                <w:bCs/>
                <w:sz w:val="22"/>
                <w:szCs w:val="22"/>
              </w:rPr>
              <w:t>Scenarios</w:t>
            </w:r>
            <w:r w:rsidR="00327D5F" w:rsidRPr="00C14FA0">
              <w:rPr>
                <w:b/>
                <w:bCs/>
                <w:sz w:val="22"/>
                <w:szCs w:val="22"/>
                <w:vertAlign w:val="superscript"/>
              </w:rPr>
              <w:t>(a)</w:t>
            </w:r>
          </w:p>
        </w:tc>
      </w:tr>
      <w:tr w:rsidR="00C14FA0" w:rsidRPr="00C14FA0" w14:paraId="6F7933E4" w14:textId="77777777" w:rsidTr="00C14FA0">
        <w:trPr>
          <w:cnfStyle w:val="000000100000" w:firstRow="0" w:lastRow="0" w:firstColumn="0" w:lastColumn="0" w:oddVBand="0" w:evenVBand="0" w:oddHBand="1" w:evenHBand="0" w:firstRowFirstColumn="0" w:firstRowLastColumn="0" w:lastRowFirstColumn="0" w:lastRowLastColumn="0"/>
        </w:trPr>
        <w:tc>
          <w:tcPr>
            <w:tcW w:w="1495" w:type="pct"/>
          </w:tcPr>
          <w:p w14:paraId="06A37A0F" w14:textId="77777777" w:rsidR="00040381" w:rsidRPr="00C14FA0" w:rsidRDefault="00040381" w:rsidP="004B7FEE">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488E36FD" w14:textId="77777777" w:rsidR="00040381" w:rsidRPr="00C14FA0" w:rsidRDefault="00040381" w:rsidP="004B7FEE">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12E061D4" w14:textId="08C6A9A9" w:rsidR="00040381" w:rsidRPr="00C14FA0" w:rsidRDefault="00040381" w:rsidP="004B7FEE">
            <w:pPr>
              <w:spacing w:line="240" w:lineRule="auto"/>
              <w:jc w:val="right"/>
              <w:rPr>
                <w:i/>
                <w:iCs/>
                <w:sz w:val="22"/>
                <w:szCs w:val="22"/>
              </w:rPr>
            </w:pPr>
            <w:r w:rsidRPr="00C14FA0">
              <w:rPr>
                <w:b/>
                <w:bCs/>
                <w:sz w:val="22"/>
                <w:szCs w:val="22"/>
              </w:rPr>
              <w:t xml:space="preserve">Middle of the road  </w:t>
            </w:r>
          </w:p>
        </w:tc>
        <w:tc>
          <w:tcPr>
            <w:tcW w:w="747" w:type="pct"/>
            <w:tcBorders>
              <w:right w:val="single" w:sz="4" w:space="0" w:color="00DCA1" w:themeColor="background2"/>
            </w:tcBorders>
            <w:vAlign w:val="top"/>
          </w:tcPr>
          <w:p w14:paraId="4515B44B" w14:textId="15745B67" w:rsidR="00040381" w:rsidRPr="00C14FA0" w:rsidRDefault="00040381" w:rsidP="004B7FEE">
            <w:pPr>
              <w:spacing w:line="240" w:lineRule="auto"/>
              <w:jc w:val="right"/>
              <w:rPr>
                <w:i/>
                <w:iCs/>
                <w:sz w:val="22"/>
                <w:szCs w:val="22"/>
              </w:rPr>
            </w:pPr>
            <w:r w:rsidRPr="00C14FA0">
              <w:rPr>
                <w:b/>
                <w:bCs/>
                <w:sz w:val="22"/>
                <w:szCs w:val="22"/>
              </w:rPr>
              <w:t>Reasonable worst</w:t>
            </w:r>
            <w:r w:rsidR="000B6AD7" w:rsidRPr="00913D61">
              <w:t>-</w:t>
            </w:r>
            <w:r w:rsidRPr="00C14FA0">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6CB27683" w14:textId="70532E9A" w:rsidR="00040381" w:rsidRPr="00C14FA0" w:rsidRDefault="00040381" w:rsidP="004B7FEE">
            <w:pPr>
              <w:spacing w:line="240" w:lineRule="auto"/>
              <w:jc w:val="right"/>
              <w:rPr>
                <w:i/>
                <w:iCs/>
                <w:sz w:val="22"/>
                <w:szCs w:val="22"/>
              </w:rPr>
            </w:pPr>
            <w:r w:rsidRPr="00C14FA0">
              <w:rPr>
                <w:b/>
                <w:bCs/>
                <w:sz w:val="22"/>
                <w:szCs w:val="22"/>
              </w:rPr>
              <w:t xml:space="preserve">Middle of the road  </w:t>
            </w:r>
          </w:p>
        </w:tc>
        <w:tc>
          <w:tcPr>
            <w:tcW w:w="740" w:type="pct"/>
            <w:vAlign w:val="top"/>
          </w:tcPr>
          <w:p w14:paraId="1579748E" w14:textId="2BE33677" w:rsidR="00040381" w:rsidRPr="00C14FA0" w:rsidRDefault="00040381" w:rsidP="004B7FEE">
            <w:pPr>
              <w:spacing w:line="240" w:lineRule="auto"/>
              <w:jc w:val="right"/>
              <w:rPr>
                <w:i/>
                <w:iCs/>
                <w:sz w:val="22"/>
                <w:szCs w:val="22"/>
              </w:rPr>
            </w:pPr>
            <w:r w:rsidRPr="00C14FA0">
              <w:rPr>
                <w:b/>
                <w:bCs/>
                <w:sz w:val="22"/>
                <w:szCs w:val="22"/>
              </w:rPr>
              <w:t>Reasonable worst</w:t>
            </w:r>
            <w:r w:rsidR="000B6AD7" w:rsidRPr="00913D61">
              <w:t>-</w:t>
            </w:r>
            <w:r w:rsidRPr="00C14FA0">
              <w:rPr>
                <w:b/>
                <w:bCs/>
                <w:sz w:val="22"/>
                <w:szCs w:val="22"/>
              </w:rPr>
              <w:t xml:space="preserve">case  </w:t>
            </w:r>
          </w:p>
        </w:tc>
      </w:tr>
      <w:tr w:rsidR="00C14FA0" w:rsidRPr="00C14FA0" w14:paraId="7A7B7256" w14:textId="77777777" w:rsidTr="00C14FA0">
        <w:tc>
          <w:tcPr>
            <w:tcW w:w="1495" w:type="pct"/>
            <w:tcBorders>
              <w:right w:val="single" w:sz="6" w:space="0" w:color="00DCA1" w:themeColor="background2"/>
            </w:tcBorders>
          </w:tcPr>
          <w:p w14:paraId="17C89689" w14:textId="433C446C" w:rsidR="00290062" w:rsidRPr="00C14FA0" w:rsidRDefault="00290062" w:rsidP="004B7FEE">
            <w:pPr>
              <w:spacing w:line="240" w:lineRule="auto"/>
              <w:rPr>
                <w:sz w:val="22"/>
                <w:szCs w:val="22"/>
              </w:rPr>
            </w:pPr>
            <w:r w:rsidRPr="00C14FA0">
              <w:rPr>
                <w:b/>
                <w:bCs/>
                <w:sz w:val="22"/>
                <w:szCs w:val="22"/>
              </w:rPr>
              <w:t xml:space="preserve">Tidal inundation (ha </w:t>
            </w:r>
            <w:proofErr w:type="gramStart"/>
            <w:r w:rsidRPr="00C14FA0">
              <w:rPr>
                <w:b/>
                <w:bCs/>
                <w:sz w:val="22"/>
                <w:szCs w:val="22"/>
              </w:rPr>
              <w:t>inundated)</w:t>
            </w:r>
            <w:r w:rsidRPr="00C14FA0">
              <w:rPr>
                <w:b/>
                <w:bCs/>
                <w:sz w:val="22"/>
                <w:szCs w:val="22"/>
                <w:vertAlign w:val="superscript"/>
              </w:rPr>
              <w:t>(</w:t>
            </w:r>
            <w:proofErr w:type="gramEnd"/>
            <w:r w:rsidRPr="00C14FA0">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0543BE0B" w14:textId="26DC6684" w:rsidR="00290062" w:rsidRPr="00C14FA0" w:rsidRDefault="00290062" w:rsidP="00C14FA0">
            <w:pPr>
              <w:spacing w:line="240" w:lineRule="auto"/>
              <w:jc w:val="right"/>
              <w:rPr>
                <w:sz w:val="22"/>
                <w:szCs w:val="22"/>
              </w:rPr>
            </w:pPr>
            <w:r w:rsidRPr="00C14FA0">
              <w:rPr>
                <w:sz w:val="22"/>
                <w:szCs w:val="22"/>
              </w:rPr>
              <w:t>52,757.8</w:t>
            </w:r>
          </w:p>
        </w:tc>
        <w:tc>
          <w:tcPr>
            <w:tcW w:w="673" w:type="pct"/>
            <w:tcBorders>
              <w:left w:val="single" w:sz="4" w:space="0" w:color="00DCA1" w:themeColor="background2"/>
            </w:tcBorders>
            <w:vAlign w:val="top"/>
          </w:tcPr>
          <w:p w14:paraId="12DE6F49" w14:textId="44075D71" w:rsidR="00290062" w:rsidRPr="00C14FA0" w:rsidRDefault="00290062" w:rsidP="00C14FA0">
            <w:pPr>
              <w:spacing w:line="240" w:lineRule="auto"/>
              <w:jc w:val="right"/>
              <w:rPr>
                <w:sz w:val="22"/>
                <w:szCs w:val="22"/>
              </w:rPr>
            </w:pPr>
            <w:r w:rsidRPr="00C14FA0">
              <w:rPr>
                <w:rFonts w:cs="Arial"/>
                <w:color w:val="000000"/>
                <w:sz w:val="22"/>
                <w:szCs w:val="22"/>
              </w:rPr>
              <w:t xml:space="preserve">60,547.8 </w:t>
            </w:r>
            <w:r w:rsidRPr="00C14FA0">
              <w:rPr>
                <w:rFonts w:cs="Arial"/>
                <w:color w:val="000000"/>
                <w:sz w:val="22"/>
                <w:szCs w:val="22"/>
              </w:rPr>
              <w:br/>
              <w:t>(+7,790.0)</w:t>
            </w:r>
          </w:p>
        </w:tc>
        <w:tc>
          <w:tcPr>
            <w:tcW w:w="747" w:type="pct"/>
            <w:tcBorders>
              <w:right w:val="single" w:sz="4" w:space="0" w:color="00DCA1" w:themeColor="background2"/>
            </w:tcBorders>
            <w:vAlign w:val="top"/>
          </w:tcPr>
          <w:p w14:paraId="7A5FFB56" w14:textId="181C359A" w:rsidR="00290062" w:rsidRPr="00C14FA0" w:rsidRDefault="00290062" w:rsidP="00C14FA0">
            <w:pPr>
              <w:spacing w:line="240" w:lineRule="auto"/>
              <w:jc w:val="right"/>
              <w:rPr>
                <w:sz w:val="22"/>
                <w:szCs w:val="22"/>
              </w:rPr>
            </w:pPr>
            <w:r w:rsidRPr="00C14FA0">
              <w:rPr>
                <w:rFonts w:cs="Arial"/>
                <w:color w:val="000000"/>
                <w:sz w:val="22"/>
                <w:szCs w:val="22"/>
              </w:rPr>
              <w:t xml:space="preserve">61,063.0 </w:t>
            </w:r>
            <w:r w:rsidRPr="00C14FA0">
              <w:rPr>
                <w:rFonts w:cs="Arial"/>
                <w:color w:val="000000"/>
                <w:sz w:val="22"/>
                <w:szCs w:val="22"/>
              </w:rPr>
              <w:br/>
              <w:t>(+8,305.2)</w:t>
            </w:r>
          </w:p>
        </w:tc>
        <w:tc>
          <w:tcPr>
            <w:tcW w:w="673" w:type="pct"/>
            <w:tcBorders>
              <w:left w:val="single" w:sz="4" w:space="0" w:color="00DCA1" w:themeColor="background2"/>
            </w:tcBorders>
            <w:vAlign w:val="top"/>
          </w:tcPr>
          <w:p w14:paraId="4F3A1ECF" w14:textId="38395648" w:rsidR="00290062" w:rsidRPr="00C14FA0" w:rsidRDefault="00290062" w:rsidP="00C14FA0">
            <w:pPr>
              <w:spacing w:line="240" w:lineRule="auto"/>
              <w:jc w:val="right"/>
              <w:rPr>
                <w:sz w:val="22"/>
                <w:szCs w:val="22"/>
              </w:rPr>
            </w:pPr>
            <w:r w:rsidRPr="00C14FA0">
              <w:rPr>
                <w:rFonts w:cs="Arial"/>
                <w:color w:val="000000"/>
                <w:sz w:val="22"/>
                <w:szCs w:val="22"/>
              </w:rPr>
              <w:t xml:space="preserve">73,879.7 </w:t>
            </w:r>
            <w:r w:rsidRPr="00C14FA0">
              <w:rPr>
                <w:rFonts w:cs="Arial"/>
                <w:color w:val="000000"/>
                <w:sz w:val="22"/>
                <w:szCs w:val="22"/>
              </w:rPr>
              <w:br/>
              <w:t>(+21,121.9)</w:t>
            </w:r>
          </w:p>
        </w:tc>
        <w:tc>
          <w:tcPr>
            <w:tcW w:w="740" w:type="pct"/>
            <w:vAlign w:val="top"/>
          </w:tcPr>
          <w:p w14:paraId="03BCBBC0" w14:textId="1918FE54" w:rsidR="00290062" w:rsidRPr="00C14FA0" w:rsidRDefault="00290062" w:rsidP="00C14FA0">
            <w:pPr>
              <w:spacing w:line="240" w:lineRule="auto"/>
              <w:jc w:val="right"/>
              <w:rPr>
                <w:sz w:val="22"/>
                <w:szCs w:val="22"/>
              </w:rPr>
            </w:pPr>
            <w:r w:rsidRPr="00C14FA0">
              <w:rPr>
                <w:rFonts w:cs="Arial"/>
                <w:color w:val="000000"/>
                <w:sz w:val="22"/>
                <w:szCs w:val="22"/>
              </w:rPr>
              <w:t xml:space="preserve">79,058.1 </w:t>
            </w:r>
            <w:r w:rsidRPr="00C14FA0">
              <w:rPr>
                <w:rFonts w:cs="Arial"/>
                <w:color w:val="000000"/>
                <w:sz w:val="22"/>
                <w:szCs w:val="22"/>
              </w:rPr>
              <w:br/>
              <w:t>(+26,300.2)</w:t>
            </w:r>
          </w:p>
        </w:tc>
      </w:tr>
      <w:tr w:rsidR="00C14FA0" w:rsidRPr="00C14FA0" w14:paraId="483CB745" w14:textId="77777777" w:rsidTr="00C14FA0">
        <w:trPr>
          <w:cnfStyle w:val="000000100000" w:firstRow="0" w:lastRow="0" w:firstColumn="0" w:lastColumn="0" w:oddVBand="0" w:evenVBand="0" w:oddHBand="1" w:evenHBand="0" w:firstRowFirstColumn="0" w:firstRowLastColumn="0" w:lastRowFirstColumn="0" w:lastRowLastColumn="0"/>
        </w:trPr>
        <w:tc>
          <w:tcPr>
            <w:tcW w:w="1495" w:type="pct"/>
            <w:tcBorders>
              <w:right w:val="single" w:sz="6" w:space="0" w:color="00DCA1" w:themeColor="background2"/>
            </w:tcBorders>
          </w:tcPr>
          <w:p w14:paraId="6CDE5948" w14:textId="48A55181" w:rsidR="00290062" w:rsidRPr="00C14FA0" w:rsidRDefault="00290062" w:rsidP="004B7FEE">
            <w:pPr>
              <w:spacing w:line="240" w:lineRule="auto"/>
              <w:rPr>
                <w:sz w:val="22"/>
                <w:szCs w:val="22"/>
              </w:rPr>
            </w:pPr>
            <w:r w:rsidRPr="00C14FA0">
              <w:rPr>
                <w:b/>
                <w:bCs/>
                <w:sz w:val="22"/>
                <w:szCs w:val="22"/>
              </w:rPr>
              <w:t xml:space="preserve">Storm surge + tidal inundation – ‘1-in-100 year’ event (ha </w:t>
            </w:r>
            <w:proofErr w:type="gramStart"/>
            <w:r w:rsidRPr="00C14FA0">
              <w:rPr>
                <w:b/>
                <w:bCs/>
                <w:sz w:val="22"/>
                <w:szCs w:val="22"/>
              </w:rPr>
              <w:t>inundated)</w:t>
            </w:r>
            <w:r w:rsidRPr="00C14FA0">
              <w:rPr>
                <w:b/>
                <w:bCs/>
                <w:sz w:val="22"/>
                <w:szCs w:val="22"/>
                <w:vertAlign w:val="superscript"/>
              </w:rPr>
              <w:t>(</w:t>
            </w:r>
            <w:proofErr w:type="gramEnd"/>
            <w:r w:rsidRPr="00C14FA0">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9140BBB" w14:textId="20856498" w:rsidR="00290062" w:rsidRPr="00C14FA0" w:rsidRDefault="00290062" w:rsidP="00C14FA0">
            <w:pPr>
              <w:spacing w:line="240" w:lineRule="auto"/>
              <w:jc w:val="right"/>
              <w:rPr>
                <w:sz w:val="22"/>
                <w:szCs w:val="22"/>
              </w:rPr>
            </w:pPr>
            <w:r w:rsidRPr="00C14FA0">
              <w:rPr>
                <w:sz w:val="22"/>
                <w:szCs w:val="22"/>
              </w:rPr>
              <w:t>61,457.8</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0112C00E" w14:textId="606B1621" w:rsidR="00290062" w:rsidRPr="00C14FA0" w:rsidRDefault="00290062" w:rsidP="00C14FA0">
            <w:pPr>
              <w:spacing w:line="240" w:lineRule="auto"/>
              <w:jc w:val="right"/>
              <w:rPr>
                <w:sz w:val="22"/>
                <w:szCs w:val="22"/>
              </w:rPr>
            </w:pPr>
            <w:r w:rsidRPr="00C14FA0">
              <w:rPr>
                <w:rFonts w:cs="Arial"/>
                <w:color w:val="000000"/>
                <w:sz w:val="22"/>
                <w:szCs w:val="22"/>
              </w:rPr>
              <w:t xml:space="preserve">69,043.7 </w:t>
            </w:r>
            <w:r w:rsidRPr="00C14FA0">
              <w:rPr>
                <w:rFonts w:cs="Arial"/>
                <w:color w:val="000000"/>
                <w:sz w:val="22"/>
                <w:szCs w:val="22"/>
              </w:rPr>
              <w:br/>
              <w:t>(+7,585.8)</w:t>
            </w:r>
          </w:p>
        </w:tc>
        <w:tc>
          <w:tcPr>
            <w:tcW w:w="747" w:type="pct"/>
            <w:tcBorders>
              <w:right w:val="single" w:sz="4" w:space="0" w:color="00DCA1" w:themeColor="background2"/>
            </w:tcBorders>
            <w:vAlign w:val="top"/>
          </w:tcPr>
          <w:p w14:paraId="475E98A0" w14:textId="12B6E569" w:rsidR="00290062" w:rsidRPr="00C14FA0" w:rsidRDefault="00290062" w:rsidP="00C14FA0">
            <w:pPr>
              <w:spacing w:line="240" w:lineRule="auto"/>
              <w:jc w:val="right"/>
              <w:rPr>
                <w:sz w:val="22"/>
                <w:szCs w:val="22"/>
              </w:rPr>
            </w:pPr>
            <w:r w:rsidRPr="00C14FA0">
              <w:rPr>
                <w:rFonts w:cs="Arial"/>
                <w:color w:val="000000"/>
                <w:sz w:val="22"/>
                <w:szCs w:val="22"/>
              </w:rPr>
              <w:t xml:space="preserve">69,529.9 </w:t>
            </w:r>
            <w:r w:rsidRPr="00C14FA0">
              <w:rPr>
                <w:rFonts w:cs="Arial"/>
                <w:color w:val="000000"/>
                <w:sz w:val="22"/>
                <w:szCs w:val="22"/>
              </w:rPr>
              <w:br/>
              <w:t>(+8,072.0)</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13120D2B" w14:textId="5F71C887" w:rsidR="00290062" w:rsidRPr="00C14FA0" w:rsidRDefault="00290062" w:rsidP="00C14FA0">
            <w:pPr>
              <w:spacing w:line="240" w:lineRule="auto"/>
              <w:jc w:val="right"/>
              <w:rPr>
                <w:sz w:val="22"/>
                <w:szCs w:val="22"/>
              </w:rPr>
            </w:pPr>
            <w:r w:rsidRPr="00C14FA0">
              <w:rPr>
                <w:rFonts w:cs="Arial"/>
                <w:color w:val="000000"/>
                <w:sz w:val="22"/>
                <w:szCs w:val="22"/>
              </w:rPr>
              <w:t xml:space="preserve">81,428.7 </w:t>
            </w:r>
            <w:r w:rsidRPr="00C14FA0">
              <w:rPr>
                <w:rFonts w:cs="Arial"/>
                <w:color w:val="000000"/>
                <w:sz w:val="22"/>
                <w:szCs w:val="22"/>
              </w:rPr>
              <w:br/>
              <w:t>(+19,970.9)</w:t>
            </w:r>
          </w:p>
        </w:tc>
        <w:tc>
          <w:tcPr>
            <w:tcW w:w="740" w:type="pct"/>
            <w:vAlign w:val="top"/>
          </w:tcPr>
          <w:p w14:paraId="368FDDCC" w14:textId="0C114EC6" w:rsidR="00290062" w:rsidRPr="00C14FA0" w:rsidRDefault="00290062" w:rsidP="00C14FA0">
            <w:pPr>
              <w:spacing w:line="240" w:lineRule="auto"/>
              <w:jc w:val="right"/>
              <w:rPr>
                <w:sz w:val="22"/>
                <w:szCs w:val="22"/>
              </w:rPr>
            </w:pPr>
            <w:r w:rsidRPr="00C14FA0">
              <w:rPr>
                <w:rFonts w:cs="Arial"/>
                <w:color w:val="000000"/>
                <w:sz w:val="22"/>
                <w:szCs w:val="22"/>
              </w:rPr>
              <w:t xml:space="preserve">86,256.5 </w:t>
            </w:r>
            <w:r w:rsidRPr="00C14FA0">
              <w:rPr>
                <w:rFonts w:cs="Arial"/>
                <w:color w:val="000000"/>
                <w:sz w:val="22"/>
                <w:szCs w:val="22"/>
              </w:rPr>
              <w:br/>
              <w:t>(+24,798.7)</w:t>
            </w:r>
          </w:p>
        </w:tc>
      </w:tr>
      <w:tr w:rsidR="00C14FA0" w:rsidRPr="00C14FA0" w14:paraId="0174432A" w14:textId="77777777" w:rsidTr="00C14FA0">
        <w:tc>
          <w:tcPr>
            <w:tcW w:w="1495" w:type="pct"/>
            <w:tcBorders>
              <w:right w:val="single" w:sz="6" w:space="0" w:color="00DCA1" w:themeColor="background2"/>
            </w:tcBorders>
          </w:tcPr>
          <w:p w14:paraId="5C4FBBF0" w14:textId="43D887F5" w:rsidR="00290062" w:rsidRPr="00C14FA0" w:rsidRDefault="00290062" w:rsidP="004B7FEE">
            <w:pPr>
              <w:spacing w:line="240" w:lineRule="auto"/>
              <w:rPr>
                <w:sz w:val="22"/>
                <w:szCs w:val="22"/>
              </w:rPr>
            </w:pPr>
            <w:r w:rsidRPr="00C14FA0">
              <w:rPr>
                <w:b/>
                <w:bCs/>
                <w:sz w:val="22"/>
                <w:szCs w:val="22"/>
              </w:rPr>
              <w:t xml:space="preserve">Storm surge + tidal inundation – ‘1-in-1000 year’ event (ha </w:t>
            </w:r>
            <w:proofErr w:type="gramStart"/>
            <w:r w:rsidRPr="00C14FA0">
              <w:rPr>
                <w:b/>
                <w:bCs/>
                <w:sz w:val="22"/>
                <w:szCs w:val="22"/>
              </w:rPr>
              <w:t>inundated)</w:t>
            </w:r>
            <w:r w:rsidRPr="00C14FA0">
              <w:rPr>
                <w:b/>
                <w:bCs/>
                <w:sz w:val="22"/>
                <w:szCs w:val="22"/>
                <w:vertAlign w:val="superscript"/>
              </w:rPr>
              <w:t>(</w:t>
            </w:r>
            <w:proofErr w:type="gramEnd"/>
            <w:r w:rsidRPr="00C14FA0">
              <w:rPr>
                <w:b/>
                <w:bCs/>
                <w:sz w:val="22"/>
                <w:szCs w:val="22"/>
                <w:vertAlign w:val="superscript"/>
              </w:rPr>
              <w:t>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79E9D946" w14:textId="5F0622AC" w:rsidR="00290062" w:rsidRPr="00C14FA0" w:rsidRDefault="00290062" w:rsidP="00C14FA0">
            <w:pPr>
              <w:spacing w:line="240" w:lineRule="auto"/>
              <w:jc w:val="right"/>
              <w:rPr>
                <w:sz w:val="22"/>
                <w:szCs w:val="22"/>
              </w:rPr>
            </w:pPr>
            <w:r w:rsidRPr="00C14FA0">
              <w:rPr>
                <w:sz w:val="22"/>
                <w:szCs w:val="22"/>
              </w:rPr>
              <w:t>63,243.3</w:t>
            </w:r>
          </w:p>
        </w:tc>
        <w:tc>
          <w:tcPr>
            <w:tcW w:w="673" w:type="pct"/>
            <w:tcBorders>
              <w:top w:val="single" w:sz="6" w:space="0" w:color="00DCA1" w:themeColor="background2"/>
              <w:left w:val="single" w:sz="4" w:space="0" w:color="00DCA1" w:themeColor="background2"/>
            </w:tcBorders>
            <w:vAlign w:val="top"/>
          </w:tcPr>
          <w:p w14:paraId="1B4152A2" w14:textId="4060F716" w:rsidR="00290062" w:rsidRPr="00C14FA0" w:rsidRDefault="00290062" w:rsidP="00C14FA0">
            <w:pPr>
              <w:spacing w:line="240" w:lineRule="auto"/>
              <w:jc w:val="right"/>
              <w:rPr>
                <w:sz w:val="22"/>
                <w:szCs w:val="22"/>
              </w:rPr>
            </w:pPr>
            <w:r w:rsidRPr="00C14FA0">
              <w:rPr>
                <w:rFonts w:cs="Arial"/>
                <w:color w:val="000000"/>
                <w:sz w:val="22"/>
                <w:szCs w:val="22"/>
              </w:rPr>
              <w:t xml:space="preserve">70,796.1 </w:t>
            </w:r>
            <w:r w:rsidRPr="00C14FA0">
              <w:rPr>
                <w:rFonts w:cs="Arial"/>
                <w:color w:val="000000"/>
                <w:sz w:val="22"/>
                <w:szCs w:val="22"/>
              </w:rPr>
              <w:br/>
              <w:t>(+7,552.8)</w:t>
            </w:r>
          </w:p>
        </w:tc>
        <w:tc>
          <w:tcPr>
            <w:tcW w:w="747" w:type="pct"/>
            <w:tcBorders>
              <w:right w:val="single" w:sz="4" w:space="0" w:color="00DCA1" w:themeColor="background2"/>
            </w:tcBorders>
            <w:vAlign w:val="top"/>
          </w:tcPr>
          <w:p w14:paraId="340BE299" w14:textId="7A814657" w:rsidR="00290062" w:rsidRPr="00C14FA0" w:rsidRDefault="00290062" w:rsidP="00C14FA0">
            <w:pPr>
              <w:spacing w:line="240" w:lineRule="auto"/>
              <w:jc w:val="right"/>
              <w:rPr>
                <w:sz w:val="22"/>
                <w:szCs w:val="22"/>
              </w:rPr>
            </w:pPr>
            <w:r w:rsidRPr="00C14FA0">
              <w:rPr>
                <w:rFonts w:cs="Arial"/>
                <w:color w:val="000000"/>
                <w:sz w:val="22"/>
                <w:szCs w:val="22"/>
              </w:rPr>
              <w:t xml:space="preserve">71,283.7 </w:t>
            </w:r>
            <w:r w:rsidRPr="00C14FA0">
              <w:rPr>
                <w:rFonts w:cs="Arial"/>
                <w:color w:val="000000"/>
                <w:sz w:val="22"/>
                <w:szCs w:val="22"/>
              </w:rPr>
              <w:br/>
              <w:t>(+8,040.4)</w:t>
            </w:r>
          </w:p>
        </w:tc>
        <w:tc>
          <w:tcPr>
            <w:tcW w:w="673" w:type="pct"/>
            <w:tcBorders>
              <w:top w:val="single" w:sz="6" w:space="0" w:color="00DCA1" w:themeColor="background2"/>
              <w:left w:val="single" w:sz="4" w:space="0" w:color="00DCA1" w:themeColor="background2"/>
            </w:tcBorders>
            <w:vAlign w:val="top"/>
          </w:tcPr>
          <w:p w14:paraId="4700E7F1" w14:textId="33828294" w:rsidR="00290062" w:rsidRPr="00C14FA0" w:rsidRDefault="00290062" w:rsidP="00C14FA0">
            <w:pPr>
              <w:spacing w:line="240" w:lineRule="auto"/>
              <w:jc w:val="right"/>
              <w:rPr>
                <w:sz w:val="22"/>
                <w:szCs w:val="22"/>
              </w:rPr>
            </w:pPr>
            <w:r w:rsidRPr="00C14FA0">
              <w:rPr>
                <w:rFonts w:cs="Arial"/>
                <w:color w:val="000000"/>
                <w:sz w:val="22"/>
                <w:szCs w:val="22"/>
              </w:rPr>
              <w:t xml:space="preserve">86,297.6 </w:t>
            </w:r>
            <w:r w:rsidRPr="00C14FA0">
              <w:rPr>
                <w:rFonts w:cs="Arial"/>
                <w:color w:val="000000"/>
                <w:sz w:val="22"/>
                <w:szCs w:val="22"/>
              </w:rPr>
              <w:br/>
              <w:t>(+23,054.3)</w:t>
            </w:r>
          </w:p>
        </w:tc>
        <w:tc>
          <w:tcPr>
            <w:tcW w:w="740" w:type="pct"/>
            <w:vAlign w:val="top"/>
          </w:tcPr>
          <w:p w14:paraId="08CED2A9" w14:textId="718DBDAB" w:rsidR="00290062" w:rsidRPr="00C14FA0" w:rsidRDefault="00290062" w:rsidP="00C14FA0">
            <w:pPr>
              <w:spacing w:line="240" w:lineRule="auto"/>
              <w:jc w:val="right"/>
              <w:rPr>
                <w:sz w:val="22"/>
                <w:szCs w:val="22"/>
              </w:rPr>
            </w:pPr>
            <w:r w:rsidRPr="00C14FA0">
              <w:rPr>
                <w:rFonts w:cs="Arial"/>
                <w:color w:val="000000"/>
                <w:sz w:val="22"/>
                <w:szCs w:val="22"/>
              </w:rPr>
              <w:t xml:space="preserve">91,197.6 </w:t>
            </w:r>
            <w:r w:rsidRPr="00C14FA0">
              <w:rPr>
                <w:rFonts w:cs="Arial"/>
                <w:color w:val="000000"/>
                <w:sz w:val="22"/>
                <w:szCs w:val="22"/>
              </w:rPr>
              <w:br/>
              <w:t>(+27,954.3)</w:t>
            </w:r>
          </w:p>
        </w:tc>
      </w:tr>
    </w:tbl>
    <w:p w14:paraId="48744DE9" w14:textId="77777777" w:rsidR="00EB3D4A" w:rsidRPr="00EB3D4A" w:rsidRDefault="00EB3D4A" w:rsidP="00EB3D4A">
      <w:pPr>
        <w:spacing w:line="240" w:lineRule="auto"/>
        <w:rPr>
          <w:rFonts w:eastAsia="Times New Roman" w:cs="Arial"/>
          <w:kern w:val="0"/>
          <w:sz w:val="20"/>
          <w:szCs w:val="20"/>
          <w:lang w:eastAsia="en-AU"/>
          <w14:ligatures w14:val="none"/>
        </w:rPr>
      </w:pPr>
      <w:r w:rsidRPr="00EB3D4A">
        <w:rPr>
          <w:rFonts w:eastAsia="Times New Roman" w:cs="Arial"/>
          <w:b/>
          <w:bCs/>
          <w:i/>
          <w:iCs/>
          <w:kern w:val="0"/>
          <w:sz w:val="20"/>
          <w:szCs w:val="20"/>
          <w:lang w:eastAsia="en-AU"/>
          <w14:ligatures w14:val="none"/>
        </w:rPr>
        <w:t>Table notes:</w:t>
      </w:r>
      <w:r w:rsidRPr="00EB3D4A">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7B542CDB" w14:textId="46AD47F9" w:rsidR="0097780C" w:rsidRDefault="00EB3D4A">
      <w:pPr>
        <w:spacing w:line="240" w:lineRule="auto"/>
        <w:rPr>
          <w:rFonts w:eastAsia="Times New Roman" w:cs="Arial"/>
          <w:i/>
          <w:iCs/>
          <w:kern w:val="0"/>
          <w:sz w:val="20"/>
          <w:szCs w:val="20"/>
          <w:lang w:eastAsia="en-AU"/>
          <w14:ligatures w14:val="none"/>
        </w:rPr>
      </w:pPr>
      <w:r w:rsidRPr="00EB3D4A">
        <w:rPr>
          <w:rFonts w:eastAsia="Times New Roman" w:cs="Arial"/>
          <w:b/>
          <w:bCs/>
          <w:i/>
          <w:iCs/>
          <w:kern w:val="0"/>
          <w:sz w:val="20"/>
          <w:szCs w:val="20"/>
          <w:lang w:eastAsia="en-AU"/>
          <w14:ligatures w14:val="none"/>
        </w:rPr>
        <w:t>Table footnotes:</w:t>
      </w:r>
      <w:r w:rsidRPr="00EB3D4A">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97780C">
        <w:rPr>
          <w:rFonts w:eastAsia="Times New Roman" w:cs="Arial"/>
          <w:i/>
          <w:iCs/>
          <w:kern w:val="0"/>
          <w:sz w:val="20"/>
          <w:szCs w:val="20"/>
          <w:lang w:eastAsia="en-AU"/>
          <w14:ligatures w14:val="none"/>
        </w:rPr>
        <w:br w:type="page"/>
      </w:r>
    </w:p>
    <w:p w14:paraId="2F521B7E" w14:textId="1BDB87F6" w:rsidR="00A344FD" w:rsidRDefault="00A344FD" w:rsidP="00C14FA0">
      <w:pPr>
        <w:pStyle w:val="Heading1"/>
        <w:spacing w:line="240" w:lineRule="auto"/>
      </w:pPr>
      <w:bookmarkStart w:id="14" w:name="_Toc236677294"/>
      <w:proofErr w:type="gramStart"/>
      <w:r>
        <w:lastRenderedPageBreak/>
        <w:t>South West</w:t>
      </w:r>
      <w:proofErr w:type="gramEnd"/>
      <w:r>
        <w:t xml:space="preserve"> </w:t>
      </w:r>
      <w:r w:rsidR="00EB3D4A">
        <w:t>h</w:t>
      </w:r>
      <w:r>
        <w:t xml:space="preserve">ealth </w:t>
      </w:r>
      <w:r w:rsidR="00EB3D4A">
        <w:t>d</w:t>
      </w:r>
      <w:r>
        <w:t>istrict</w:t>
      </w:r>
      <w:bookmarkEnd w:id="14"/>
      <w:r>
        <w:t xml:space="preserve"> </w:t>
      </w:r>
    </w:p>
    <w:p w14:paraId="7BF5709C" w14:textId="0E2C5707" w:rsidR="00A344FD" w:rsidRPr="00EF69FF" w:rsidRDefault="00A344FD" w:rsidP="00C14FA0">
      <w:pPr>
        <w:pStyle w:val="Heading2"/>
        <w:spacing w:line="240" w:lineRule="auto"/>
      </w:pPr>
      <w:r w:rsidRPr="00EF69FF">
        <w:t xml:space="preserve">Health </w:t>
      </w:r>
      <w:r w:rsidR="00EB3D4A">
        <w:t>d</w:t>
      </w:r>
      <w:r w:rsidRPr="00EF69FF">
        <w:t xml:space="preserve">istrict </w:t>
      </w:r>
      <w:r w:rsidR="00EB3D4A">
        <w:t>o</w:t>
      </w:r>
      <w:r w:rsidRPr="00EF69FF">
        <w:t>verview</w:t>
      </w:r>
    </w:p>
    <w:p w14:paraId="74F870B6" w14:textId="564ACB50" w:rsidR="00574A15" w:rsidRPr="00C14FA0" w:rsidRDefault="00574A15" w:rsidP="00C14FA0">
      <w:pPr>
        <w:pStyle w:val="BulletNoIndent"/>
        <w:spacing w:line="240" w:lineRule="auto"/>
        <w:rPr>
          <w:b/>
          <w:bCs/>
        </w:rPr>
      </w:pPr>
      <w:r w:rsidRPr="00C14FA0">
        <w:rPr>
          <w:b/>
          <w:bCs/>
        </w:rPr>
        <w:t>Surface area:</w:t>
      </w:r>
      <w:r w:rsidR="003E396E" w:rsidRPr="00C14FA0">
        <w:rPr>
          <w:b/>
          <w:bCs/>
        </w:rPr>
        <w:t xml:space="preserve"> </w:t>
      </w:r>
      <w:r w:rsidR="003E396E" w:rsidRPr="00C14FA0">
        <w:t>319,274 square kilometres</w:t>
      </w:r>
    </w:p>
    <w:p w14:paraId="73A5C328" w14:textId="28B2119F" w:rsidR="00A344FD" w:rsidRDefault="00574A15" w:rsidP="00C14FA0">
      <w:pPr>
        <w:pStyle w:val="BulletNoIndent"/>
        <w:spacing w:line="240" w:lineRule="auto"/>
      </w:pPr>
      <w:r w:rsidRPr="00C14FA0">
        <w:rPr>
          <w:b/>
          <w:bCs/>
        </w:rPr>
        <w:t>Local health services:</w:t>
      </w:r>
      <w:r w:rsidR="003E396E" w:rsidRPr="00C14FA0">
        <w:rPr>
          <w:b/>
          <w:bCs/>
        </w:rPr>
        <w:t xml:space="preserve"> </w:t>
      </w:r>
      <w:r w:rsidR="001A3155" w:rsidRPr="00C14FA0">
        <w:t xml:space="preserve">The </w:t>
      </w:r>
      <w:proofErr w:type="gramStart"/>
      <w:r w:rsidR="001A3155" w:rsidRPr="00C14FA0">
        <w:t>South West</w:t>
      </w:r>
      <w:proofErr w:type="gramEnd"/>
      <w:r w:rsidR="001A3155" w:rsidRPr="00C14FA0">
        <w:t xml:space="preserve"> Hospital and Health Service region incl</w:t>
      </w:r>
      <w:r w:rsidR="000827F8" w:rsidRPr="00C14FA0">
        <w:t xml:space="preserve">udes 12 health centres and three </w:t>
      </w:r>
      <w:r w:rsidR="00A554B0" w:rsidRPr="00C14FA0">
        <w:t>hospitals</w:t>
      </w:r>
      <w:r w:rsidR="003E396E" w:rsidRPr="00C14FA0">
        <w:t xml:space="preserve">: </w:t>
      </w:r>
      <w:r w:rsidR="000827F8" w:rsidRPr="00C14FA0">
        <w:t>Roma Hospital</w:t>
      </w:r>
      <w:r w:rsidR="003E396E" w:rsidRPr="00C14FA0">
        <w:t xml:space="preserve">, </w:t>
      </w:r>
      <w:r w:rsidR="000827F8" w:rsidRPr="00C14FA0">
        <w:t>Charleville Hosp</w:t>
      </w:r>
      <w:r w:rsidR="00A554B0" w:rsidRPr="00C14FA0">
        <w:t>ital</w:t>
      </w:r>
      <w:r w:rsidR="003E396E" w:rsidRPr="00C14FA0">
        <w:t xml:space="preserve">, </w:t>
      </w:r>
      <w:r w:rsidR="00A554B0" w:rsidRPr="00C14FA0">
        <w:t>St George Hospital</w:t>
      </w:r>
      <w:r w:rsidR="003E396E" w:rsidRPr="00C14FA0">
        <w:t>.</w:t>
      </w:r>
    </w:p>
    <w:p w14:paraId="2D5DDD54" w14:textId="77777777" w:rsidR="004674A4" w:rsidRDefault="004674A4" w:rsidP="004674A4">
      <w:pPr>
        <w:pStyle w:val="BulletNoIndent"/>
        <w:numPr>
          <w:ilvl w:val="0"/>
          <w:numId w:val="0"/>
        </w:numPr>
        <w:spacing w:line="240" w:lineRule="auto"/>
        <w:rPr>
          <w:b/>
          <w:bCs/>
        </w:rPr>
      </w:pPr>
    </w:p>
    <w:p w14:paraId="546783CE" w14:textId="77777777" w:rsidR="004674A4" w:rsidRDefault="004674A4" w:rsidP="004674A4">
      <w:pPr>
        <w:keepNext/>
        <w:spacing w:line="240" w:lineRule="auto"/>
      </w:pPr>
      <w:r>
        <w:rPr>
          <w:noProof/>
        </w:rPr>
        <w:drawing>
          <wp:inline distT="0" distB="0" distL="0" distR="0" wp14:anchorId="696BC271" wp14:editId="470799A3">
            <wp:extent cx="5977555" cy="4295775"/>
            <wp:effectExtent l="0" t="0" r="4445" b="0"/>
            <wp:docPr id="1256398526" name="Picture 1" descr="A map of South West (QLD)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South West (QLD)depicting the health district boundary. "/>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B98028F" w14:textId="309E5277" w:rsidR="004674A4" w:rsidRPr="004674A4" w:rsidRDefault="004674A4" w:rsidP="004674A4">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23</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proofErr w:type="gramStart"/>
      <w:r>
        <w:rPr>
          <w:sz w:val="22"/>
          <w:szCs w:val="22"/>
        </w:rPr>
        <w:t>South West</w:t>
      </w:r>
      <w:proofErr w:type="gramEnd"/>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674B1087" w14:textId="77777777" w:rsidR="00F919AA" w:rsidRDefault="00F919AA" w:rsidP="00C14FA0">
      <w:pPr>
        <w:pStyle w:val="Heading3"/>
        <w:spacing w:line="240" w:lineRule="auto"/>
      </w:pPr>
      <w:r>
        <w:t>How will climate change affect this health district?</w:t>
      </w:r>
    </w:p>
    <w:p w14:paraId="45C60241" w14:textId="77777777" w:rsidR="00F919AA" w:rsidRPr="00C14FA0" w:rsidRDefault="00F919AA" w:rsidP="00C14FA0">
      <w:pPr>
        <w:pStyle w:val="BulletNoIndent"/>
        <w:spacing w:line="240" w:lineRule="auto"/>
      </w:pPr>
      <w:r w:rsidRPr="00C14FA0">
        <w:rPr>
          <w:b/>
          <w:bCs/>
        </w:rPr>
        <w:t>Heat and humidity:</w:t>
      </w:r>
      <w:r w:rsidRPr="00C14FA0">
        <w:t xml:space="preserve"> There will be higher average temperatures, hotter and more frequent hot days, warmer </w:t>
      </w:r>
      <w:proofErr w:type="gramStart"/>
      <w:r w:rsidRPr="00C14FA0">
        <w:t>night time</w:t>
      </w:r>
      <w:proofErr w:type="gramEnd"/>
      <w:r w:rsidRPr="00C14FA0">
        <w:t xml:space="preserve"> temperatures and longer and more frequent heat waves.</w:t>
      </w:r>
    </w:p>
    <w:p w14:paraId="58515114" w14:textId="77777777" w:rsidR="00F919AA" w:rsidRPr="00C14FA0" w:rsidRDefault="00F919AA" w:rsidP="00C14FA0">
      <w:pPr>
        <w:pStyle w:val="BulletNoIndent"/>
        <w:spacing w:line="240" w:lineRule="auto"/>
      </w:pPr>
      <w:r w:rsidRPr="00C14FA0">
        <w:rPr>
          <w:b/>
          <w:bCs/>
        </w:rPr>
        <w:t>Fire:</w:t>
      </w:r>
      <w:r w:rsidRPr="00C14FA0">
        <w:t xml:space="preserve"> Over 88% of this health district experiences very high fire hazard category and this will continue in the future.</w:t>
      </w:r>
    </w:p>
    <w:p w14:paraId="42A04176" w14:textId="77777777" w:rsidR="00F919AA" w:rsidRPr="00C14FA0" w:rsidRDefault="00F919AA" w:rsidP="00C14FA0">
      <w:pPr>
        <w:pStyle w:val="BulletNoIndent"/>
        <w:spacing w:line="240" w:lineRule="auto"/>
      </w:pPr>
      <w:r w:rsidRPr="00C14FA0">
        <w:rPr>
          <w:b/>
          <w:bCs/>
        </w:rPr>
        <w:t>Drought:</w:t>
      </w:r>
      <w:r w:rsidRPr="00C14FA0">
        <w:t xml:space="preserve"> The number of months experiencing drought will increase.</w:t>
      </w:r>
    </w:p>
    <w:p w14:paraId="18FC1380" w14:textId="465B6D3A" w:rsidR="007E084E" w:rsidRDefault="00F919AA" w:rsidP="00C14FA0">
      <w:pPr>
        <w:pStyle w:val="BulletNoIndent"/>
        <w:spacing w:line="240" w:lineRule="auto"/>
      </w:pPr>
      <w:r w:rsidRPr="00C14FA0">
        <w:rPr>
          <w:b/>
          <w:bCs/>
        </w:rPr>
        <w:t>Rainfall and flood:</w:t>
      </w:r>
      <w:r w:rsidRPr="00C14FA0">
        <w:t xml:space="preserve"> There will be more flood events in both urban and rural areas.</w:t>
      </w:r>
    </w:p>
    <w:p w14:paraId="3C7A184C" w14:textId="77777777" w:rsidR="007E084E" w:rsidRDefault="007E084E">
      <w:pPr>
        <w:spacing w:line="240" w:lineRule="auto"/>
        <w:rPr>
          <w:lang w:val="en-GB"/>
        </w:rPr>
      </w:pPr>
      <w:r>
        <w:br w:type="page"/>
      </w:r>
    </w:p>
    <w:p w14:paraId="1FCB773C" w14:textId="77777777" w:rsidR="00502828" w:rsidRPr="003B72D6" w:rsidRDefault="00502828" w:rsidP="00502828">
      <w:pPr>
        <w:keepNext/>
        <w:keepLines/>
        <w:spacing w:before="240"/>
        <w:outlineLvl w:val="2"/>
        <w:rPr>
          <w:rFonts w:eastAsia="MS PGothic" w:cs="Arial"/>
          <w:color w:val="033636"/>
          <w:sz w:val="32"/>
        </w:rPr>
      </w:pPr>
      <w:proofErr w:type="gramStart"/>
      <w:r w:rsidRPr="004C7489">
        <w:rPr>
          <w:rFonts w:eastAsia="MS PGothic" w:cs="Arial"/>
          <w:color w:val="033636"/>
          <w:sz w:val="32"/>
        </w:rPr>
        <w:lastRenderedPageBreak/>
        <w:t>South West</w:t>
      </w:r>
      <w:proofErr w:type="gramEnd"/>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502828" w:rsidRPr="003B72D6" w14:paraId="5FD0B926" w14:textId="77777777" w:rsidTr="00502828">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5BA9F4F7" w14:textId="77777777" w:rsidR="00502828" w:rsidRPr="003B72D6" w:rsidRDefault="00502828" w:rsidP="002D0C57">
            <w:pPr>
              <w:rPr>
                <w:rFonts w:cs="Arial"/>
                <w:b/>
                <w:sz w:val="22"/>
                <w:szCs w:val="22"/>
              </w:rPr>
            </w:pPr>
            <w:r w:rsidRPr="003B72D6">
              <w:rPr>
                <w:rFonts w:cs="Arial"/>
                <w:b/>
                <w:sz w:val="22"/>
                <w:szCs w:val="22"/>
              </w:rPr>
              <w:t>Demographic Data</w:t>
            </w:r>
          </w:p>
        </w:tc>
        <w:tc>
          <w:tcPr>
            <w:tcW w:w="2879" w:type="dxa"/>
            <w:vAlign w:val="top"/>
          </w:tcPr>
          <w:p w14:paraId="22277C1A" w14:textId="77777777" w:rsidR="00502828" w:rsidRPr="003B72D6" w:rsidRDefault="00502828" w:rsidP="002D0C57">
            <w:pPr>
              <w:jc w:val="center"/>
              <w:rPr>
                <w:rFonts w:cs="Arial"/>
                <w:b/>
                <w:sz w:val="22"/>
                <w:szCs w:val="22"/>
              </w:rPr>
            </w:pPr>
            <w:r w:rsidRPr="003B72D6">
              <w:rPr>
                <w:rFonts w:cs="Arial"/>
                <w:b/>
                <w:sz w:val="22"/>
                <w:szCs w:val="22"/>
              </w:rPr>
              <w:t>Total</w:t>
            </w:r>
          </w:p>
        </w:tc>
      </w:tr>
      <w:tr w:rsidR="00502828" w:rsidRPr="003B72D6" w14:paraId="2F196AF5" w14:textId="77777777" w:rsidTr="00502828">
        <w:trPr>
          <w:cantSplit/>
        </w:trPr>
        <w:tc>
          <w:tcPr>
            <w:tcW w:w="6613" w:type="dxa"/>
            <w:vAlign w:val="top"/>
          </w:tcPr>
          <w:p w14:paraId="655BE07C" w14:textId="77777777" w:rsidR="00502828" w:rsidRPr="003B72D6" w:rsidRDefault="00502828" w:rsidP="002D0C57">
            <w:pPr>
              <w:rPr>
                <w:rFonts w:cs="Arial"/>
                <w:b/>
                <w:bCs/>
                <w:sz w:val="22"/>
                <w:szCs w:val="22"/>
              </w:rPr>
            </w:pPr>
            <w:r w:rsidRPr="003B72D6">
              <w:rPr>
                <w:rFonts w:cs="Arial"/>
                <w:b/>
                <w:bCs/>
                <w:sz w:val="22"/>
                <w:szCs w:val="22"/>
              </w:rPr>
              <w:t>Number of households</w:t>
            </w:r>
          </w:p>
        </w:tc>
        <w:tc>
          <w:tcPr>
            <w:tcW w:w="2879" w:type="dxa"/>
            <w:vAlign w:val="bottom"/>
          </w:tcPr>
          <w:p w14:paraId="10BFF4A7" w14:textId="50A41A4B" w:rsidR="00502828" w:rsidRPr="003B72D6" w:rsidRDefault="00502828" w:rsidP="002D0C57">
            <w:pPr>
              <w:jc w:val="center"/>
              <w:rPr>
                <w:rFonts w:cs="Arial"/>
                <w:sz w:val="22"/>
                <w:szCs w:val="22"/>
              </w:rPr>
            </w:pPr>
            <w:r w:rsidRPr="004C7489">
              <w:rPr>
                <w:rFonts w:cs="Arial"/>
                <w:color w:val="000000"/>
                <w:sz w:val="22"/>
                <w:szCs w:val="22"/>
              </w:rPr>
              <w:t>8</w:t>
            </w:r>
            <w:r w:rsidR="00553EB4">
              <w:rPr>
                <w:rFonts w:cs="Arial"/>
                <w:color w:val="000000"/>
                <w:sz w:val="22"/>
                <w:szCs w:val="22"/>
              </w:rPr>
              <w:t>,</w:t>
            </w:r>
            <w:r w:rsidRPr="004C7489">
              <w:rPr>
                <w:rFonts w:cs="Arial"/>
                <w:color w:val="000000"/>
                <w:sz w:val="22"/>
                <w:szCs w:val="22"/>
              </w:rPr>
              <w:t>789</w:t>
            </w:r>
          </w:p>
        </w:tc>
      </w:tr>
      <w:tr w:rsidR="00502828" w:rsidRPr="003B72D6" w14:paraId="1BB18D00" w14:textId="77777777" w:rsidTr="00502828">
        <w:trPr>
          <w:cantSplit/>
        </w:trPr>
        <w:tc>
          <w:tcPr>
            <w:tcW w:w="6613" w:type="dxa"/>
            <w:vAlign w:val="top"/>
          </w:tcPr>
          <w:p w14:paraId="7D290CFF" w14:textId="77777777" w:rsidR="00502828" w:rsidRPr="003B72D6" w:rsidRDefault="00502828" w:rsidP="002D0C57">
            <w:pPr>
              <w:rPr>
                <w:rFonts w:cs="Arial"/>
                <w:b/>
                <w:bCs/>
                <w:sz w:val="22"/>
                <w:szCs w:val="22"/>
              </w:rPr>
            </w:pPr>
            <w:r w:rsidRPr="003B72D6">
              <w:rPr>
                <w:rFonts w:cs="Arial"/>
                <w:b/>
                <w:bCs/>
                <w:sz w:val="22"/>
                <w:szCs w:val="22"/>
              </w:rPr>
              <w:t>Persons 15 and older</w:t>
            </w:r>
          </w:p>
        </w:tc>
        <w:tc>
          <w:tcPr>
            <w:tcW w:w="2879" w:type="dxa"/>
            <w:vAlign w:val="bottom"/>
          </w:tcPr>
          <w:p w14:paraId="2AE4843B" w14:textId="2DBF4B03" w:rsidR="00502828" w:rsidRPr="003B72D6" w:rsidRDefault="00502828" w:rsidP="002D0C57">
            <w:pPr>
              <w:jc w:val="center"/>
              <w:rPr>
                <w:rFonts w:cs="Arial"/>
                <w:sz w:val="22"/>
                <w:szCs w:val="22"/>
              </w:rPr>
            </w:pPr>
            <w:r w:rsidRPr="004C7489">
              <w:rPr>
                <w:rFonts w:cs="Arial"/>
                <w:color w:val="000000"/>
                <w:sz w:val="22"/>
                <w:szCs w:val="22"/>
              </w:rPr>
              <w:t>16</w:t>
            </w:r>
            <w:r w:rsidR="00553EB4">
              <w:rPr>
                <w:rFonts w:cs="Arial"/>
                <w:color w:val="000000"/>
                <w:sz w:val="22"/>
                <w:szCs w:val="22"/>
              </w:rPr>
              <w:t>,</w:t>
            </w:r>
            <w:r w:rsidRPr="004C7489">
              <w:rPr>
                <w:rFonts w:cs="Arial"/>
                <w:color w:val="000000"/>
                <w:sz w:val="22"/>
                <w:szCs w:val="22"/>
              </w:rPr>
              <w:t>383</w:t>
            </w:r>
          </w:p>
        </w:tc>
      </w:tr>
      <w:tr w:rsidR="00502828" w:rsidRPr="003B72D6" w14:paraId="7DE0A444" w14:textId="77777777" w:rsidTr="00502828">
        <w:trPr>
          <w:cantSplit/>
        </w:trPr>
        <w:tc>
          <w:tcPr>
            <w:tcW w:w="6613" w:type="dxa"/>
            <w:vAlign w:val="top"/>
          </w:tcPr>
          <w:p w14:paraId="057AEA02" w14:textId="77777777" w:rsidR="00502828" w:rsidRPr="003B72D6" w:rsidRDefault="00502828" w:rsidP="002D0C57">
            <w:pPr>
              <w:rPr>
                <w:rFonts w:cs="Arial"/>
                <w:b/>
                <w:bCs/>
                <w:sz w:val="22"/>
                <w:szCs w:val="22"/>
              </w:rPr>
            </w:pPr>
            <w:r w:rsidRPr="003B72D6">
              <w:rPr>
                <w:rFonts w:cs="Arial"/>
                <w:b/>
                <w:bCs/>
                <w:sz w:val="22"/>
                <w:szCs w:val="22"/>
              </w:rPr>
              <w:t>Total families</w:t>
            </w:r>
          </w:p>
        </w:tc>
        <w:tc>
          <w:tcPr>
            <w:tcW w:w="2879" w:type="dxa"/>
            <w:vAlign w:val="bottom"/>
          </w:tcPr>
          <w:p w14:paraId="576FFA42" w14:textId="0AD9C6E5" w:rsidR="00502828" w:rsidRPr="003B72D6" w:rsidRDefault="00502828" w:rsidP="002D0C57">
            <w:pPr>
              <w:jc w:val="center"/>
              <w:rPr>
                <w:rFonts w:cs="Arial"/>
                <w:sz w:val="22"/>
                <w:szCs w:val="22"/>
              </w:rPr>
            </w:pPr>
            <w:r w:rsidRPr="004C7489">
              <w:rPr>
                <w:rFonts w:cs="Arial"/>
                <w:color w:val="000000"/>
                <w:sz w:val="22"/>
                <w:szCs w:val="22"/>
              </w:rPr>
              <w:t>5</w:t>
            </w:r>
            <w:r w:rsidR="00553EB4">
              <w:rPr>
                <w:rFonts w:cs="Arial"/>
                <w:color w:val="000000"/>
                <w:sz w:val="22"/>
                <w:szCs w:val="22"/>
              </w:rPr>
              <w:t>,</w:t>
            </w:r>
            <w:r w:rsidRPr="004C7489">
              <w:rPr>
                <w:rFonts w:cs="Arial"/>
                <w:color w:val="000000"/>
                <w:sz w:val="22"/>
                <w:szCs w:val="22"/>
              </w:rPr>
              <w:t>906</w:t>
            </w:r>
          </w:p>
        </w:tc>
      </w:tr>
      <w:tr w:rsidR="00502828" w:rsidRPr="003B72D6" w14:paraId="1592B9E9" w14:textId="77777777" w:rsidTr="00502828">
        <w:trPr>
          <w:cantSplit/>
        </w:trPr>
        <w:tc>
          <w:tcPr>
            <w:tcW w:w="6613" w:type="dxa"/>
            <w:vAlign w:val="top"/>
          </w:tcPr>
          <w:p w14:paraId="2E0AD34B" w14:textId="77777777" w:rsidR="00502828" w:rsidRPr="003B72D6" w:rsidRDefault="00502828"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7058B132" w14:textId="15A88A8B" w:rsidR="00502828" w:rsidRPr="003B72D6" w:rsidRDefault="00502828" w:rsidP="002D0C57">
            <w:pPr>
              <w:jc w:val="center"/>
              <w:rPr>
                <w:rFonts w:cs="Arial"/>
                <w:sz w:val="22"/>
                <w:szCs w:val="22"/>
              </w:rPr>
            </w:pPr>
            <w:r w:rsidRPr="004C7489">
              <w:rPr>
                <w:rFonts w:cs="Arial"/>
                <w:color w:val="000000"/>
                <w:sz w:val="22"/>
                <w:szCs w:val="22"/>
              </w:rPr>
              <w:t>7</w:t>
            </w:r>
            <w:r w:rsidR="00553EB4">
              <w:rPr>
                <w:rFonts w:cs="Arial"/>
                <w:color w:val="000000"/>
                <w:sz w:val="22"/>
                <w:szCs w:val="22"/>
              </w:rPr>
              <w:t>,</w:t>
            </w:r>
            <w:r w:rsidRPr="004C7489">
              <w:rPr>
                <w:rFonts w:cs="Arial"/>
                <w:color w:val="000000"/>
                <w:sz w:val="22"/>
                <w:szCs w:val="22"/>
              </w:rPr>
              <w:t>377</w:t>
            </w:r>
          </w:p>
        </w:tc>
      </w:tr>
      <w:tr w:rsidR="00502828" w:rsidRPr="003B72D6" w14:paraId="537E78F9" w14:textId="77777777" w:rsidTr="00502828">
        <w:trPr>
          <w:cantSplit/>
        </w:trPr>
        <w:tc>
          <w:tcPr>
            <w:tcW w:w="6613" w:type="dxa"/>
            <w:vAlign w:val="top"/>
          </w:tcPr>
          <w:p w14:paraId="38F2E51B" w14:textId="77777777" w:rsidR="00502828" w:rsidRPr="003B72D6" w:rsidRDefault="00502828"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594BFEE5" w14:textId="77777777" w:rsidR="00502828" w:rsidRPr="003B72D6" w:rsidRDefault="00502828" w:rsidP="002D0C57">
            <w:pPr>
              <w:jc w:val="center"/>
              <w:rPr>
                <w:rFonts w:cs="Arial"/>
                <w:sz w:val="22"/>
                <w:szCs w:val="22"/>
              </w:rPr>
            </w:pPr>
            <w:r w:rsidRPr="004C7489">
              <w:rPr>
                <w:rFonts w:cs="Arial"/>
                <w:color w:val="000000"/>
                <w:sz w:val="22"/>
                <w:szCs w:val="22"/>
              </w:rPr>
              <w:t>616 (</w:t>
            </w:r>
            <w:r>
              <w:rPr>
                <w:rFonts w:cs="Arial"/>
                <w:color w:val="000000"/>
                <w:sz w:val="22"/>
                <w:szCs w:val="22"/>
              </w:rPr>
              <w:t>10.4</w:t>
            </w:r>
            <w:r w:rsidRPr="004C7489">
              <w:rPr>
                <w:rFonts w:cs="Arial"/>
                <w:color w:val="000000"/>
                <w:sz w:val="22"/>
                <w:szCs w:val="22"/>
              </w:rPr>
              <w:t>%)</w:t>
            </w:r>
          </w:p>
        </w:tc>
      </w:tr>
      <w:tr w:rsidR="00502828" w:rsidRPr="003B72D6" w14:paraId="2724E640" w14:textId="77777777" w:rsidTr="00502828">
        <w:trPr>
          <w:cantSplit/>
        </w:trPr>
        <w:tc>
          <w:tcPr>
            <w:tcW w:w="6613" w:type="dxa"/>
            <w:vAlign w:val="top"/>
          </w:tcPr>
          <w:p w14:paraId="35F3C3DF" w14:textId="77777777" w:rsidR="00502828" w:rsidRPr="003B72D6" w:rsidRDefault="00502828" w:rsidP="002D0C57">
            <w:pPr>
              <w:rPr>
                <w:rFonts w:cs="Arial"/>
                <w:b/>
                <w:bCs/>
                <w:sz w:val="22"/>
                <w:szCs w:val="22"/>
              </w:rPr>
            </w:pPr>
            <w:r w:rsidRPr="003B72D6">
              <w:rPr>
                <w:rFonts w:cs="Arial"/>
                <w:b/>
                <w:bCs/>
                <w:sz w:val="22"/>
                <w:szCs w:val="22"/>
              </w:rPr>
              <w:t>Persons aged 65 and older</w:t>
            </w:r>
          </w:p>
        </w:tc>
        <w:tc>
          <w:tcPr>
            <w:tcW w:w="2879" w:type="dxa"/>
            <w:vAlign w:val="bottom"/>
          </w:tcPr>
          <w:p w14:paraId="63AE0C90" w14:textId="07031B50" w:rsidR="00502828" w:rsidRPr="003B72D6" w:rsidRDefault="00502828" w:rsidP="002D0C57">
            <w:pPr>
              <w:jc w:val="center"/>
              <w:rPr>
                <w:rFonts w:cs="Arial"/>
                <w:sz w:val="22"/>
                <w:szCs w:val="22"/>
              </w:rPr>
            </w:pPr>
            <w:r w:rsidRPr="004C7489">
              <w:rPr>
                <w:rFonts w:cs="Arial"/>
                <w:color w:val="000000"/>
                <w:sz w:val="22"/>
                <w:szCs w:val="22"/>
              </w:rPr>
              <w:t>4</w:t>
            </w:r>
            <w:r w:rsidR="00553EB4">
              <w:rPr>
                <w:rFonts w:cs="Arial"/>
                <w:color w:val="000000"/>
                <w:sz w:val="22"/>
                <w:szCs w:val="22"/>
              </w:rPr>
              <w:t>,</w:t>
            </w:r>
            <w:r w:rsidRPr="004C7489">
              <w:rPr>
                <w:rFonts w:cs="Arial"/>
                <w:color w:val="000000"/>
                <w:sz w:val="22"/>
                <w:szCs w:val="22"/>
              </w:rPr>
              <w:t>134 (</w:t>
            </w:r>
            <w:r>
              <w:rPr>
                <w:rFonts w:cs="Arial"/>
                <w:color w:val="000000"/>
                <w:sz w:val="22"/>
                <w:szCs w:val="22"/>
              </w:rPr>
              <w:t>17.1</w:t>
            </w:r>
            <w:r w:rsidRPr="004C7489">
              <w:rPr>
                <w:rFonts w:cs="Arial"/>
                <w:color w:val="000000"/>
                <w:sz w:val="22"/>
                <w:szCs w:val="22"/>
              </w:rPr>
              <w:t>%)</w:t>
            </w:r>
          </w:p>
        </w:tc>
      </w:tr>
      <w:tr w:rsidR="00502828" w:rsidRPr="003B72D6" w14:paraId="1EC22267" w14:textId="77777777" w:rsidTr="00502828">
        <w:trPr>
          <w:cantSplit/>
        </w:trPr>
        <w:tc>
          <w:tcPr>
            <w:tcW w:w="6613" w:type="dxa"/>
            <w:vAlign w:val="top"/>
          </w:tcPr>
          <w:p w14:paraId="4DA1FB58" w14:textId="77777777" w:rsidR="00502828" w:rsidRPr="003B72D6" w:rsidRDefault="00502828" w:rsidP="002D0C57">
            <w:pPr>
              <w:rPr>
                <w:rFonts w:cs="Arial"/>
                <w:b/>
                <w:bCs/>
                <w:sz w:val="22"/>
                <w:szCs w:val="22"/>
              </w:rPr>
            </w:pPr>
            <w:r w:rsidRPr="003B72D6">
              <w:rPr>
                <w:rFonts w:cs="Arial"/>
                <w:b/>
                <w:bCs/>
                <w:sz w:val="22"/>
                <w:szCs w:val="22"/>
              </w:rPr>
              <w:t>Persons aged 4 and younger</w:t>
            </w:r>
          </w:p>
        </w:tc>
        <w:tc>
          <w:tcPr>
            <w:tcW w:w="2879" w:type="dxa"/>
            <w:vAlign w:val="bottom"/>
          </w:tcPr>
          <w:p w14:paraId="5A342D7E" w14:textId="5DCCD529"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733 (</w:t>
            </w:r>
            <w:r>
              <w:rPr>
                <w:rFonts w:cs="Arial"/>
                <w:color w:val="000000"/>
                <w:sz w:val="22"/>
                <w:szCs w:val="22"/>
              </w:rPr>
              <w:t>7.2</w:t>
            </w:r>
            <w:r w:rsidRPr="004C7489">
              <w:rPr>
                <w:rFonts w:cs="Arial"/>
                <w:color w:val="000000"/>
                <w:sz w:val="22"/>
                <w:szCs w:val="22"/>
              </w:rPr>
              <w:t>%)</w:t>
            </w:r>
          </w:p>
        </w:tc>
      </w:tr>
      <w:tr w:rsidR="00502828" w:rsidRPr="003B72D6" w14:paraId="4852EFFA" w14:textId="77777777" w:rsidTr="00502828">
        <w:trPr>
          <w:cantSplit/>
        </w:trPr>
        <w:tc>
          <w:tcPr>
            <w:tcW w:w="6613" w:type="dxa"/>
            <w:vAlign w:val="top"/>
          </w:tcPr>
          <w:p w14:paraId="18AE84EA" w14:textId="77777777" w:rsidR="00502828" w:rsidRPr="003B72D6" w:rsidRDefault="00502828"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7A2DC106" w14:textId="06F1A5B1" w:rsidR="00502828" w:rsidRPr="003B72D6" w:rsidRDefault="00502828" w:rsidP="002D0C57">
            <w:pPr>
              <w:jc w:val="center"/>
              <w:rPr>
                <w:rFonts w:cs="Arial"/>
                <w:sz w:val="22"/>
                <w:szCs w:val="22"/>
              </w:rPr>
            </w:pPr>
            <w:r w:rsidRPr="004C7489">
              <w:rPr>
                <w:rFonts w:cs="Arial"/>
                <w:color w:val="000000"/>
                <w:sz w:val="22"/>
                <w:szCs w:val="22"/>
              </w:rPr>
              <w:t>3</w:t>
            </w:r>
            <w:r w:rsidR="00553EB4">
              <w:rPr>
                <w:rFonts w:cs="Arial"/>
                <w:color w:val="000000"/>
                <w:sz w:val="22"/>
                <w:szCs w:val="22"/>
              </w:rPr>
              <w:t>,</w:t>
            </w:r>
            <w:r w:rsidRPr="004C7489">
              <w:rPr>
                <w:rFonts w:cs="Arial"/>
                <w:color w:val="000000"/>
                <w:sz w:val="22"/>
                <w:szCs w:val="22"/>
              </w:rPr>
              <w:t>318 (</w:t>
            </w:r>
            <w:r>
              <w:rPr>
                <w:rFonts w:cs="Arial"/>
                <w:color w:val="000000"/>
                <w:sz w:val="22"/>
                <w:szCs w:val="22"/>
              </w:rPr>
              <w:t>13.7</w:t>
            </w:r>
            <w:r w:rsidRPr="004C7489">
              <w:rPr>
                <w:rFonts w:cs="Arial"/>
                <w:color w:val="000000"/>
                <w:sz w:val="22"/>
                <w:szCs w:val="22"/>
              </w:rPr>
              <w:t>%)</w:t>
            </w:r>
          </w:p>
        </w:tc>
      </w:tr>
      <w:tr w:rsidR="00502828" w:rsidRPr="003B72D6" w14:paraId="2601B800" w14:textId="77777777" w:rsidTr="00502828">
        <w:trPr>
          <w:cantSplit/>
        </w:trPr>
        <w:tc>
          <w:tcPr>
            <w:tcW w:w="6613" w:type="dxa"/>
            <w:vAlign w:val="top"/>
          </w:tcPr>
          <w:p w14:paraId="30CD19C5" w14:textId="77777777" w:rsidR="00502828" w:rsidRPr="003B72D6" w:rsidRDefault="00502828"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47626D23" w14:textId="77777777" w:rsidR="00502828" w:rsidRPr="003B72D6" w:rsidRDefault="00502828" w:rsidP="002D0C57">
            <w:pPr>
              <w:jc w:val="center"/>
              <w:rPr>
                <w:rFonts w:cs="Arial"/>
                <w:sz w:val="22"/>
                <w:szCs w:val="22"/>
              </w:rPr>
            </w:pPr>
            <w:r w:rsidRPr="004C7489">
              <w:rPr>
                <w:rFonts w:cs="Arial"/>
                <w:color w:val="000000"/>
                <w:sz w:val="22"/>
                <w:szCs w:val="22"/>
              </w:rPr>
              <w:t>951 (</w:t>
            </w:r>
            <w:r>
              <w:rPr>
                <w:rFonts w:cs="Arial"/>
                <w:color w:val="000000"/>
                <w:sz w:val="22"/>
                <w:szCs w:val="22"/>
              </w:rPr>
              <w:t>3.9</w:t>
            </w:r>
            <w:r w:rsidRPr="004C7489">
              <w:rPr>
                <w:rFonts w:cs="Arial"/>
                <w:color w:val="000000"/>
                <w:sz w:val="22"/>
                <w:szCs w:val="22"/>
              </w:rPr>
              <w:t>%)</w:t>
            </w:r>
          </w:p>
        </w:tc>
      </w:tr>
      <w:tr w:rsidR="00502828" w:rsidRPr="003B72D6" w14:paraId="029994D1" w14:textId="77777777" w:rsidTr="00502828">
        <w:trPr>
          <w:cantSplit/>
        </w:trPr>
        <w:tc>
          <w:tcPr>
            <w:tcW w:w="6613" w:type="dxa"/>
            <w:vAlign w:val="top"/>
          </w:tcPr>
          <w:p w14:paraId="2AFC9B23" w14:textId="77777777" w:rsidR="00502828" w:rsidRPr="003B72D6" w:rsidRDefault="00502828" w:rsidP="002D0C57">
            <w:pPr>
              <w:rPr>
                <w:rFonts w:cs="Arial"/>
                <w:b/>
                <w:bCs/>
                <w:sz w:val="22"/>
                <w:szCs w:val="22"/>
              </w:rPr>
            </w:pPr>
            <w:r w:rsidRPr="003B72D6">
              <w:rPr>
                <w:rFonts w:cs="Arial"/>
                <w:b/>
                <w:bCs/>
                <w:sz w:val="22"/>
                <w:szCs w:val="22"/>
              </w:rPr>
              <w:t>Persons working age (15-65)</w:t>
            </w:r>
          </w:p>
        </w:tc>
        <w:tc>
          <w:tcPr>
            <w:tcW w:w="2879" w:type="dxa"/>
            <w:vAlign w:val="bottom"/>
          </w:tcPr>
          <w:p w14:paraId="37D85DF7" w14:textId="180DDD24" w:rsidR="00502828" w:rsidRPr="003B72D6" w:rsidRDefault="00502828" w:rsidP="002D0C57">
            <w:pPr>
              <w:jc w:val="center"/>
              <w:rPr>
                <w:rFonts w:cs="Arial"/>
                <w:sz w:val="22"/>
                <w:szCs w:val="22"/>
              </w:rPr>
            </w:pPr>
            <w:r w:rsidRPr="004C7489">
              <w:rPr>
                <w:rFonts w:cs="Arial"/>
                <w:color w:val="000000"/>
                <w:sz w:val="22"/>
                <w:szCs w:val="22"/>
              </w:rPr>
              <w:t>15</w:t>
            </w:r>
            <w:r w:rsidR="00553EB4">
              <w:rPr>
                <w:rFonts w:cs="Arial"/>
                <w:color w:val="000000"/>
                <w:sz w:val="22"/>
                <w:szCs w:val="22"/>
              </w:rPr>
              <w:t>,</w:t>
            </w:r>
            <w:r w:rsidRPr="004C7489">
              <w:rPr>
                <w:rFonts w:cs="Arial"/>
                <w:color w:val="000000"/>
                <w:sz w:val="22"/>
                <w:szCs w:val="22"/>
              </w:rPr>
              <w:t>048 (</w:t>
            </w:r>
            <w:r>
              <w:rPr>
                <w:rFonts w:cs="Arial"/>
                <w:color w:val="000000"/>
                <w:sz w:val="22"/>
                <w:szCs w:val="22"/>
              </w:rPr>
              <w:t>62.3</w:t>
            </w:r>
            <w:r w:rsidRPr="004C7489">
              <w:rPr>
                <w:rFonts w:cs="Arial"/>
                <w:color w:val="000000"/>
                <w:sz w:val="22"/>
                <w:szCs w:val="22"/>
              </w:rPr>
              <w:t>%)</w:t>
            </w:r>
          </w:p>
        </w:tc>
      </w:tr>
      <w:tr w:rsidR="00502828" w:rsidRPr="003B72D6" w14:paraId="3D951FBD" w14:textId="77777777" w:rsidTr="00502828">
        <w:trPr>
          <w:cantSplit/>
        </w:trPr>
        <w:tc>
          <w:tcPr>
            <w:tcW w:w="6613" w:type="dxa"/>
            <w:shd w:val="clear" w:color="auto" w:fill="00DCA1" w:themeFill="background2"/>
            <w:vAlign w:val="top"/>
          </w:tcPr>
          <w:p w14:paraId="5A30176C" w14:textId="77777777" w:rsidR="00502828" w:rsidRPr="003B72D6" w:rsidRDefault="00502828"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01FF6367" w14:textId="77777777" w:rsidR="00502828" w:rsidRPr="003B72D6" w:rsidRDefault="00502828" w:rsidP="002D0C57">
            <w:pPr>
              <w:jc w:val="center"/>
              <w:rPr>
                <w:rFonts w:cs="Arial"/>
                <w:b/>
                <w:bCs/>
                <w:sz w:val="22"/>
                <w:szCs w:val="22"/>
              </w:rPr>
            </w:pPr>
            <w:r w:rsidRPr="003B72D6">
              <w:rPr>
                <w:rFonts w:cs="Arial"/>
                <w:b/>
                <w:bCs/>
                <w:sz w:val="22"/>
                <w:szCs w:val="22"/>
              </w:rPr>
              <w:t>Total</w:t>
            </w:r>
          </w:p>
        </w:tc>
      </w:tr>
      <w:tr w:rsidR="00502828" w:rsidRPr="003B72D6" w14:paraId="1EC38D30" w14:textId="77777777" w:rsidTr="00502828">
        <w:trPr>
          <w:cantSplit/>
        </w:trPr>
        <w:tc>
          <w:tcPr>
            <w:tcW w:w="6613" w:type="dxa"/>
            <w:vAlign w:val="top"/>
          </w:tcPr>
          <w:p w14:paraId="1CEF6DC8" w14:textId="77777777" w:rsidR="00502828" w:rsidRPr="003B72D6" w:rsidRDefault="00502828"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28534D27" w14:textId="4708726B"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079 (</w:t>
            </w:r>
            <w:r>
              <w:rPr>
                <w:rFonts w:cs="Arial"/>
                <w:color w:val="000000"/>
                <w:sz w:val="22"/>
                <w:szCs w:val="22"/>
              </w:rPr>
              <w:t>4.5</w:t>
            </w:r>
            <w:r w:rsidRPr="004C7489">
              <w:rPr>
                <w:rFonts w:cs="Arial"/>
                <w:color w:val="000000"/>
                <w:sz w:val="22"/>
                <w:szCs w:val="22"/>
              </w:rPr>
              <w:t>%)</w:t>
            </w:r>
          </w:p>
        </w:tc>
      </w:tr>
      <w:tr w:rsidR="00502828" w:rsidRPr="003B72D6" w14:paraId="379A71F0" w14:textId="77777777" w:rsidTr="00502828">
        <w:trPr>
          <w:cantSplit/>
        </w:trPr>
        <w:tc>
          <w:tcPr>
            <w:tcW w:w="6613" w:type="dxa"/>
            <w:vAlign w:val="top"/>
          </w:tcPr>
          <w:p w14:paraId="4F0C30DF" w14:textId="77777777" w:rsidR="00502828" w:rsidRPr="003B72D6" w:rsidRDefault="00502828" w:rsidP="002D0C57">
            <w:pPr>
              <w:rPr>
                <w:rFonts w:cs="Arial"/>
                <w:b/>
                <w:bCs/>
                <w:sz w:val="22"/>
                <w:szCs w:val="22"/>
              </w:rPr>
            </w:pPr>
            <w:r w:rsidRPr="003B72D6">
              <w:rPr>
                <w:rFonts w:cs="Arial"/>
                <w:b/>
                <w:bCs/>
                <w:sz w:val="22"/>
                <w:szCs w:val="22"/>
              </w:rPr>
              <w:t>Persons with arthritis</w:t>
            </w:r>
          </w:p>
        </w:tc>
        <w:tc>
          <w:tcPr>
            <w:tcW w:w="2879" w:type="dxa"/>
            <w:vAlign w:val="bottom"/>
          </w:tcPr>
          <w:p w14:paraId="21BBAAF6" w14:textId="70A876AD" w:rsidR="00502828" w:rsidRPr="003B72D6" w:rsidRDefault="00502828" w:rsidP="002D0C57">
            <w:pPr>
              <w:jc w:val="center"/>
              <w:rPr>
                <w:rFonts w:cs="Arial"/>
                <w:sz w:val="22"/>
                <w:szCs w:val="22"/>
              </w:rPr>
            </w:pPr>
            <w:r w:rsidRPr="004C7489">
              <w:rPr>
                <w:rFonts w:cs="Arial"/>
                <w:color w:val="000000"/>
                <w:sz w:val="22"/>
                <w:szCs w:val="22"/>
              </w:rPr>
              <w:t>2</w:t>
            </w:r>
            <w:r w:rsidR="00553EB4">
              <w:rPr>
                <w:rFonts w:cs="Arial"/>
                <w:color w:val="000000"/>
                <w:sz w:val="22"/>
                <w:szCs w:val="22"/>
              </w:rPr>
              <w:t>,</w:t>
            </w:r>
            <w:r w:rsidRPr="004C7489">
              <w:rPr>
                <w:rFonts w:cs="Arial"/>
                <w:color w:val="000000"/>
                <w:sz w:val="22"/>
                <w:szCs w:val="22"/>
              </w:rPr>
              <w:t>215 (</w:t>
            </w:r>
            <w:r>
              <w:rPr>
                <w:rFonts w:cs="Arial"/>
                <w:color w:val="000000"/>
                <w:sz w:val="22"/>
                <w:szCs w:val="22"/>
              </w:rPr>
              <w:t>9.2</w:t>
            </w:r>
            <w:r w:rsidRPr="004C7489">
              <w:rPr>
                <w:rFonts w:cs="Arial"/>
                <w:color w:val="000000"/>
                <w:sz w:val="22"/>
                <w:szCs w:val="22"/>
              </w:rPr>
              <w:t>%)</w:t>
            </w:r>
          </w:p>
        </w:tc>
      </w:tr>
      <w:tr w:rsidR="00502828" w:rsidRPr="003B72D6" w14:paraId="3DA79DF8" w14:textId="77777777" w:rsidTr="00502828">
        <w:trPr>
          <w:cantSplit/>
        </w:trPr>
        <w:tc>
          <w:tcPr>
            <w:tcW w:w="6613" w:type="dxa"/>
            <w:vAlign w:val="top"/>
          </w:tcPr>
          <w:p w14:paraId="3B11E479" w14:textId="77777777" w:rsidR="00502828" w:rsidRPr="003B72D6" w:rsidRDefault="00502828"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3876B918" w14:textId="163D6B6D" w:rsidR="00502828" w:rsidRPr="003B72D6" w:rsidRDefault="00502828" w:rsidP="002D0C57">
            <w:pPr>
              <w:jc w:val="center"/>
              <w:rPr>
                <w:rFonts w:cs="Arial"/>
                <w:sz w:val="22"/>
                <w:szCs w:val="22"/>
              </w:rPr>
            </w:pPr>
            <w:r w:rsidRPr="004C7489">
              <w:rPr>
                <w:rFonts w:cs="Arial"/>
                <w:color w:val="000000"/>
                <w:sz w:val="22"/>
                <w:szCs w:val="22"/>
              </w:rPr>
              <w:t>2</w:t>
            </w:r>
            <w:r w:rsidR="00553EB4">
              <w:rPr>
                <w:rFonts w:cs="Arial"/>
                <w:color w:val="000000"/>
                <w:sz w:val="22"/>
                <w:szCs w:val="22"/>
              </w:rPr>
              <w:t>,</w:t>
            </w:r>
            <w:r w:rsidRPr="004C7489">
              <w:rPr>
                <w:rFonts w:cs="Arial"/>
                <w:color w:val="000000"/>
                <w:sz w:val="22"/>
                <w:szCs w:val="22"/>
              </w:rPr>
              <w:t>432 (</w:t>
            </w:r>
            <w:r>
              <w:rPr>
                <w:rFonts w:cs="Arial"/>
                <w:color w:val="000000"/>
                <w:sz w:val="22"/>
                <w:szCs w:val="22"/>
              </w:rPr>
              <w:t>10.1</w:t>
            </w:r>
            <w:r w:rsidRPr="004C7489">
              <w:rPr>
                <w:rFonts w:cs="Arial"/>
                <w:color w:val="000000"/>
                <w:sz w:val="22"/>
                <w:szCs w:val="22"/>
              </w:rPr>
              <w:t>%)</w:t>
            </w:r>
          </w:p>
        </w:tc>
      </w:tr>
      <w:tr w:rsidR="00502828" w:rsidRPr="003B72D6" w14:paraId="2E101F71" w14:textId="77777777" w:rsidTr="00502828">
        <w:trPr>
          <w:cantSplit/>
        </w:trPr>
        <w:tc>
          <w:tcPr>
            <w:tcW w:w="6613" w:type="dxa"/>
            <w:vAlign w:val="top"/>
          </w:tcPr>
          <w:p w14:paraId="6263FB2C" w14:textId="77777777" w:rsidR="00502828" w:rsidRPr="003B72D6" w:rsidRDefault="00502828" w:rsidP="002D0C57">
            <w:pPr>
              <w:rPr>
                <w:rFonts w:cs="Arial"/>
                <w:b/>
                <w:bCs/>
                <w:sz w:val="22"/>
                <w:szCs w:val="22"/>
              </w:rPr>
            </w:pPr>
            <w:r w:rsidRPr="003B72D6">
              <w:rPr>
                <w:rFonts w:cs="Arial"/>
                <w:b/>
                <w:bCs/>
                <w:sz w:val="22"/>
                <w:szCs w:val="22"/>
              </w:rPr>
              <w:t>Persons with cancer</w:t>
            </w:r>
          </w:p>
        </w:tc>
        <w:tc>
          <w:tcPr>
            <w:tcW w:w="2879" w:type="dxa"/>
            <w:vAlign w:val="bottom"/>
          </w:tcPr>
          <w:p w14:paraId="30A7BD26" w14:textId="77777777" w:rsidR="00502828" w:rsidRPr="003B72D6" w:rsidRDefault="00502828" w:rsidP="002D0C57">
            <w:pPr>
              <w:jc w:val="center"/>
              <w:rPr>
                <w:rFonts w:cs="Arial"/>
                <w:sz w:val="22"/>
                <w:szCs w:val="22"/>
              </w:rPr>
            </w:pPr>
            <w:r w:rsidRPr="004C7489">
              <w:rPr>
                <w:rFonts w:cs="Arial"/>
                <w:color w:val="000000"/>
                <w:sz w:val="22"/>
                <w:szCs w:val="22"/>
              </w:rPr>
              <w:t>669 (</w:t>
            </w:r>
            <w:r>
              <w:rPr>
                <w:rFonts w:cs="Arial"/>
                <w:color w:val="000000"/>
                <w:sz w:val="22"/>
                <w:szCs w:val="22"/>
              </w:rPr>
              <w:t>2.8</w:t>
            </w:r>
            <w:r w:rsidRPr="004C7489">
              <w:rPr>
                <w:rFonts w:cs="Arial"/>
                <w:color w:val="000000"/>
                <w:sz w:val="22"/>
                <w:szCs w:val="22"/>
              </w:rPr>
              <w:t>%)</w:t>
            </w:r>
          </w:p>
        </w:tc>
      </w:tr>
      <w:tr w:rsidR="00502828" w:rsidRPr="003B72D6" w14:paraId="60418170" w14:textId="77777777" w:rsidTr="00502828">
        <w:trPr>
          <w:cantSplit/>
        </w:trPr>
        <w:tc>
          <w:tcPr>
            <w:tcW w:w="6613" w:type="dxa"/>
            <w:vAlign w:val="top"/>
          </w:tcPr>
          <w:p w14:paraId="3B92F437" w14:textId="77777777" w:rsidR="00502828" w:rsidRPr="003B72D6" w:rsidRDefault="00502828" w:rsidP="002D0C57">
            <w:pPr>
              <w:rPr>
                <w:rFonts w:cs="Arial"/>
                <w:b/>
                <w:bCs/>
                <w:sz w:val="22"/>
                <w:szCs w:val="22"/>
              </w:rPr>
            </w:pPr>
            <w:r w:rsidRPr="003B72D6">
              <w:rPr>
                <w:rFonts w:cs="Arial"/>
                <w:b/>
                <w:bCs/>
                <w:sz w:val="22"/>
                <w:szCs w:val="22"/>
              </w:rPr>
              <w:t>Persons with dementia</w:t>
            </w:r>
          </w:p>
        </w:tc>
        <w:tc>
          <w:tcPr>
            <w:tcW w:w="2879" w:type="dxa"/>
            <w:vAlign w:val="bottom"/>
          </w:tcPr>
          <w:p w14:paraId="0FAFA45F" w14:textId="77777777" w:rsidR="00502828" w:rsidRPr="003B72D6" w:rsidRDefault="00502828" w:rsidP="002D0C57">
            <w:pPr>
              <w:jc w:val="center"/>
              <w:rPr>
                <w:rFonts w:cs="Arial"/>
                <w:sz w:val="22"/>
                <w:szCs w:val="22"/>
              </w:rPr>
            </w:pPr>
            <w:r w:rsidRPr="004C7489">
              <w:rPr>
                <w:rFonts w:cs="Arial"/>
                <w:color w:val="000000"/>
                <w:sz w:val="22"/>
                <w:szCs w:val="22"/>
              </w:rPr>
              <w:t>125 (</w:t>
            </w:r>
            <w:r>
              <w:rPr>
                <w:rFonts w:cs="Arial"/>
                <w:color w:val="000000"/>
                <w:sz w:val="22"/>
                <w:szCs w:val="22"/>
              </w:rPr>
              <w:t>0.5</w:t>
            </w:r>
            <w:r w:rsidRPr="004C7489">
              <w:rPr>
                <w:rFonts w:cs="Arial"/>
                <w:color w:val="000000"/>
                <w:sz w:val="22"/>
                <w:szCs w:val="22"/>
              </w:rPr>
              <w:t>%)</w:t>
            </w:r>
          </w:p>
        </w:tc>
      </w:tr>
      <w:tr w:rsidR="00502828" w:rsidRPr="003B72D6" w14:paraId="1BF6D0A6" w14:textId="77777777" w:rsidTr="00502828">
        <w:trPr>
          <w:cantSplit/>
        </w:trPr>
        <w:tc>
          <w:tcPr>
            <w:tcW w:w="6613" w:type="dxa"/>
            <w:vAlign w:val="top"/>
          </w:tcPr>
          <w:p w14:paraId="4C0F96FB" w14:textId="77777777" w:rsidR="00502828" w:rsidRPr="003B72D6" w:rsidRDefault="00502828" w:rsidP="002D0C57">
            <w:pPr>
              <w:rPr>
                <w:rFonts w:cs="Arial"/>
                <w:b/>
                <w:bCs/>
                <w:sz w:val="22"/>
                <w:szCs w:val="22"/>
              </w:rPr>
            </w:pPr>
            <w:r w:rsidRPr="003B72D6">
              <w:rPr>
                <w:rFonts w:cs="Arial"/>
                <w:b/>
                <w:bCs/>
                <w:sz w:val="22"/>
                <w:szCs w:val="22"/>
              </w:rPr>
              <w:t>Persons with diabetes</w:t>
            </w:r>
          </w:p>
        </w:tc>
        <w:tc>
          <w:tcPr>
            <w:tcW w:w="2879" w:type="dxa"/>
            <w:vAlign w:val="bottom"/>
          </w:tcPr>
          <w:p w14:paraId="0D1FE73D" w14:textId="179E4952"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259 (</w:t>
            </w:r>
            <w:r>
              <w:rPr>
                <w:rFonts w:cs="Arial"/>
                <w:color w:val="000000"/>
                <w:sz w:val="22"/>
                <w:szCs w:val="22"/>
              </w:rPr>
              <w:t>5.2</w:t>
            </w:r>
            <w:r w:rsidRPr="004C7489">
              <w:rPr>
                <w:rFonts w:cs="Arial"/>
                <w:color w:val="000000"/>
                <w:sz w:val="22"/>
                <w:szCs w:val="22"/>
              </w:rPr>
              <w:t>%)</w:t>
            </w:r>
          </w:p>
        </w:tc>
      </w:tr>
      <w:tr w:rsidR="00502828" w:rsidRPr="003B72D6" w14:paraId="2325F6B4" w14:textId="77777777" w:rsidTr="00502828">
        <w:trPr>
          <w:cantSplit/>
        </w:trPr>
        <w:tc>
          <w:tcPr>
            <w:tcW w:w="6613" w:type="dxa"/>
            <w:vAlign w:val="top"/>
          </w:tcPr>
          <w:p w14:paraId="66AF40B3" w14:textId="77777777" w:rsidR="00502828" w:rsidRPr="003B72D6" w:rsidRDefault="00502828" w:rsidP="002D0C57">
            <w:pPr>
              <w:rPr>
                <w:rFonts w:cs="Arial"/>
                <w:b/>
                <w:bCs/>
                <w:sz w:val="22"/>
                <w:szCs w:val="22"/>
              </w:rPr>
            </w:pPr>
            <w:r w:rsidRPr="003B72D6">
              <w:rPr>
                <w:rFonts w:cs="Arial"/>
                <w:b/>
                <w:bCs/>
                <w:sz w:val="22"/>
                <w:szCs w:val="22"/>
              </w:rPr>
              <w:t>Persons with heart disease</w:t>
            </w:r>
          </w:p>
        </w:tc>
        <w:tc>
          <w:tcPr>
            <w:tcW w:w="2879" w:type="dxa"/>
            <w:vAlign w:val="bottom"/>
          </w:tcPr>
          <w:p w14:paraId="6C520F68" w14:textId="57CF58B4"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052 (</w:t>
            </w:r>
            <w:r>
              <w:rPr>
                <w:rFonts w:cs="Arial"/>
                <w:color w:val="000000"/>
                <w:sz w:val="22"/>
                <w:szCs w:val="22"/>
              </w:rPr>
              <w:t>4.4</w:t>
            </w:r>
            <w:r w:rsidRPr="004C7489">
              <w:rPr>
                <w:rFonts w:cs="Arial"/>
                <w:color w:val="000000"/>
                <w:sz w:val="22"/>
                <w:szCs w:val="22"/>
              </w:rPr>
              <w:t>%)</w:t>
            </w:r>
          </w:p>
        </w:tc>
      </w:tr>
      <w:tr w:rsidR="00502828" w:rsidRPr="003B72D6" w14:paraId="3E2E40F1" w14:textId="77777777" w:rsidTr="00502828">
        <w:trPr>
          <w:cantSplit/>
        </w:trPr>
        <w:tc>
          <w:tcPr>
            <w:tcW w:w="6613" w:type="dxa"/>
            <w:vAlign w:val="top"/>
          </w:tcPr>
          <w:p w14:paraId="02761CDA" w14:textId="77777777" w:rsidR="00502828" w:rsidRPr="003B72D6" w:rsidRDefault="00502828"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083D9949" w14:textId="77777777" w:rsidR="00502828" w:rsidRPr="003B72D6" w:rsidRDefault="00502828" w:rsidP="002D0C57">
            <w:pPr>
              <w:jc w:val="center"/>
              <w:rPr>
                <w:rFonts w:cs="Arial"/>
                <w:sz w:val="22"/>
                <w:szCs w:val="22"/>
              </w:rPr>
            </w:pPr>
            <w:r w:rsidRPr="004C7489">
              <w:rPr>
                <w:rFonts w:cs="Arial"/>
                <w:color w:val="000000"/>
                <w:sz w:val="22"/>
                <w:szCs w:val="22"/>
              </w:rPr>
              <w:t>233 (</w:t>
            </w:r>
            <w:r>
              <w:rPr>
                <w:rFonts w:cs="Arial"/>
                <w:color w:val="000000"/>
                <w:sz w:val="22"/>
                <w:szCs w:val="22"/>
              </w:rPr>
              <w:t>1</w:t>
            </w:r>
            <w:r w:rsidRPr="004C7489">
              <w:rPr>
                <w:rFonts w:cs="Arial"/>
                <w:color w:val="000000"/>
                <w:sz w:val="22"/>
                <w:szCs w:val="22"/>
              </w:rPr>
              <w:t>%)</w:t>
            </w:r>
          </w:p>
        </w:tc>
      </w:tr>
      <w:tr w:rsidR="00502828" w:rsidRPr="003B72D6" w14:paraId="2608E152" w14:textId="77777777" w:rsidTr="00502828">
        <w:trPr>
          <w:cantSplit/>
        </w:trPr>
        <w:tc>
          <w:tcPr>
            <w:tcW w:w="6613" w:type="dxa"/>
            <w:vAlign w:val="top"/>
          </w:tcPr>
          <w:p w14:paraId="0F7E2999" w14:textId="77777777" w:rsidR="00502828" w:rsidRPr="003B72D6" w:rsidRDefault="00502828" w:rsidP="002D0C57">
            <w:pPr>
              <w:rPr>
                <w:rFonts w:cs="Arial"/>
                <w:b/>
                <w:bCs/>
                <w:sz w:val="22"/>
                <w:szCs w:val="22"/>
              </w:rPr>
            </w:pPr>
            <w:r w:rsidRPr="003B72D6">
              <w:rPr>
                <w:rFonts w:cs="Arial"/>
                <w:b/>
                <w:bCs/>
                <w:sz w:val="22"/>
                <w:szCs w:val="22"/>
              </w:rPr>
              <w:t>Persons with lung condition</w:t>
            </w:r>
          </w:p>
        </w:tc>
        <w:tc>
          <w:tcPr>
            <w:tcW w:w="2879" w:type="dxa"/>
            <w:vAlign w:val="bottom"/>
          </w:tcPr>
          <w:p w14:paraId="760E84C8" w14:textId="77777777" w:rsidR="00502828" w:rsidRPr="003B72D6" w:rsidRDefault="00502828" w:rsidP="002D0C57">
            <w:pPr>
              <w:jc w:val="center"/>
              <w:rPr>
                <w:rFonts w:cs="Arial"/>
                <w:sz w:val="22"/>
                <w:szCs w:val="22"/>
              </w:rPr>
            </w:pPr>
            <w:r w:rsidRPr="004C7489">
              <w:rPr>
                <w:rFonts w:cs="Arial"/>
                <w:color w:val="000000"/>
                <w:sz w:val="22"/>
                <w:szCs w:val="22"/>
              </w:rPr>
              <w:t>526 (</w:t>
            </w:r>
            <w:r>
              <w:rPr>
                <w:rFonts w:cs="Arial"/>
                <w:color w:val="000000"/>
                <w:sz w:val="22"/>
                <w:szCs w:val="22"/>
              </w:rPr>
              <w:t>2.2</w:t>
            </w:r>
            <w:r w:rsidRPr="004C7489">
              <w:rPr>
                <w:rFonts w:cs="Arial"/>
                <w:color w:val="000000"/>
                <w:sz w:val="22"/>
                <w:szCs w:val="22"/>
              </w:rPr>
              <w:t>%)</w:t>
            </w:r>
          </w:p>
        </w:tc>
      </w:tr>
      <w:tr w:rsidR="00502828" w:rsidRPr="003B72D6" w14:paraId="0917E691" w14:textId="77777777" w:rsidTr="00502828">
        <w:trPr>
          <w:cantSplit/>
        </w:trPr>
        <w:tc>
          <w:tcPr>
            <w:tcW w:w="6613" w:type="dxa"/>
            <w:vAlign w:val="top"/>
          </w:tcPr>
          <w:p w14:paraId="3DB8D996" w14:textId="77777777" w:rsidR="00502828" w:rsidRPr="003B72D6" w:rsidRDefault="00502828"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77801E50" w14:textId="5C28F1F0"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732 (</w:t>
            </w:r>
            <w:r>
              <w:rPr>
                <w:rFonts w:cs="Arial"/>
                <w:color w:val="000000"/>
                <w:sz w:val="22"/>
                <w:szCs w:val="22"/>
              </w:rPr>
              <w:t>7.2</w:t>
            </w:r>
            <w:r w:rsidRPr="004C7489">
              <w:rPr>
                <w:rFonts w:cs="Arial"/>
                <w:color w:val="000000"/>
                <w:sz w:val="22"/>
                <w:szCs w:val="22"/>
              </w:rPr>
              <w:t>%)</w:t>
            </w:r>
          </w:p>
        </w:tc>
      </w:tr>
      <w:tr w:rsidR="00502828" w:rsidRPr="003B72D6" w14:paraId="2DA1FEE4" w14:textId="77777777" w:rsidTr="00502828">
        <w:trPr>
          <w:cantSplit/>
        </w:trPr>
        <w:tc>
          <w:tcPr>
            <w:tcW w:w="6613" w:type="dxa"/>
            <w:vAlign w:val="top"/>
          </w:tcPr>
          <w:p w14:paraId="74F4F3C2" w14:textId="77777777" w:rsidR="00502828" w:rsidRPr="003B72D6" w:rsidRDefault="00502828" w:rsidP="002D0C57">
            <w:pPr>
              <w:rPr>
                <w:rFonts w:cs="Arial"/>
                <w:b/>
                <w:bCs/>
                <w:sz w:val="22"/>
                <w:szCs w:val="22"/>
              </w:rPr>
            </w:pPr>
            <w:r w:rsidRPr="003B72D6">
              <w:rPr>
                <w:rFonts w:cs="Arial"/>
                <w:b/>
                <w:bCs/>
                <w:sz w:val="22"/>
                <w:szCs w:val="22"/>
              </w:rPr>
              <w:t>Persons with stroke</w:t>
            </w:r>
          </w:p>
        </w:tc>
        <w:tc>
          <w:tcPr>
            <w:tcW w:w="2879" w:type="dxa"/>
            <w:vAlign w:val="bottom"/>
          </w:tcPr>
          <w:p w14:paraId="74384452" w14:textId="77777777" w:rsidR="00502828" w:rsidRPr="003B72D6" w:rsidRDefault="00502828" w:rsidP="002D0C57">
            <w:pPr>
              <w:jc w:val="center"/>
              <w:rPr>
                <w:rFonts w:cs="Arial"/>
                <w:sz w:val="22"/>
                <w:szCs w:val="22"/>
              </w:rPr>
            </w:pPr>
            <w:r w:rsidRPr="004C7489">
              <w:rPr>
                <w:rFonts w:cs="Arial"/>
                <w:color w:val="000000"/>
                <w:sz w:val="22"/>
                <w:szCs w:val="22"/>
              </w:rPr>
              <w:t>200 (</w:t>
            </w:r>
            <w:r>
              <w:rPr>
                <w:rFonts w:cs="Arial"/>
                <w:color w:val="000000"/>
                <w:sz w:val="22"/>
                <w:szCs w:val="22"/>
              </w:rPr>
              <w:t>0.8</w:t>
            </w:r>
            <w:r w:rsidRPr="004C7489">
              <w:rPr>
                <w:rFonts w:cs="Arial"/>
                <w:color w:val="000000"/>
                <w:sz w:val="22"/>
                <w:szCs w:val="22"/>
              </w:rPr>
              <w:t>%)</w:t>
            </w:r>
          </w:p>
        </w:tc>
      </w:tr>
      <w:tr w:rsidR="00502828" w:rsidRPr="003B72D6" w14:paraId="1EF9CDE3" w14:textId="77777777" w:rsidTr="00502828">
        <w:trPr>
          <w:cantSplit/>
        </w:trPr>
        <w:tc>
          <w:tcPr>
            <w:tcW w:w="6613" w:type="dxa"/>
            <w:vAlign w:val="top"/>
          </w:tcPr>
          <w:p w14:paraId="3ABC4978" w14:textId="77777777" w:rsidR="00502828" w:rsidRPr="003B72D6" w:rsidRDefault="00502828" w:rsidP="002D0C57">
            <w:pPr>
              <w:rPr>
                <w:rFonts w:cs="Arial"/>
                <w:b/>
                <w:bCs/>
                <w:sz w:val="22"/>
                <w:szCs w:val="22"/>
              </w:rPr>
            </w:pPr>
            <w:r w:rsidRPr="003B72D6">
              <w:rPr>
                <w:rFonts w:cs="Arial"/>
                <w:b/>
                <w:bCs/>
                <w:sz w:val="22"/>
                <w:szCs w:val="22"/>
              </w:rPr>
              <w:t>Persons with any other condition</w:t>
            </w:r>
          </w:p>
        </w:tc>
        <w:tc>
          <w:tcPr>
            <w:tcW w:w="2879" w:type="dxa"/>
            <w:vAlign w:val="bottom"/>
          </w:tcPr>
          <w:p w14:paraId="645B55DC" w14:textId="78B43084" w:rsidR="00502828" w:rsidRPr="003B72D6" w:rsidRDefault="00502828" w:rsidP="002D0C57">
            <w:pPr>
              <w:jc w:val="center"/>
              <w:rPr>
                <w:rFonts w:cs="Arial"/>
                <w:sz w:val="22"/>
                <w:szCs w:val="22"/>
              </w:rPr>
            </w:pPr>
            <w:r w:rsidRPr="004C7489">
              <w:rPr>
                <w:rFonts w:cs="Arial"/>
                <w:color w:val="000000"/>
                <w:sz w:val="22"/>
                <w:szCs w:val="22"/>
              </w:rPr>
              <w:t>1</w:t>
            </w:r>
            <w:r w:rsidR="00553EB4">
              <w:rPr>
                <w:rFonts w:cs="Arial"/>
                <w:color w:val="000000"/>
                <w:sz w:val="22"/>
                <w:szCs w:val="22"/>
              </w:rPr>
              <w:t>,</w:t>
            </w:r>
            <w:r w:rsidRPr="004C7489">
              <w:rPr>
                <w:rFonts w:cs="Arial"/>
                <w:color w:val="000000"/>
                <w:sz w:val="22"/>
                <w:szCs w:val="22"/>
              </w:rPr>
              <w:t>361 (</w:t>
            </w:r>
            <w:r>
              <w:rPr>
                <w:rFonts w:cs="Arial"/>
                <w:color w:val="000000"/>
                <w:sz w:val="22"/>
                <w:szCs w:val="22"/>
              </w:rPr>
              <w:t>5.6</w:t>
            </w:r>
            <w:r w:rsidRPr="004C7489">
              <w:rPr>
                <w:rFonts w:cs="Arial"/>
                <w:color w:val="000000"/>
                <w:sz w:val="22"/>
                <w:szCs w:val="22"/>
              </w:rPr>
              <w:t>%)</w:t>
            </w:r>
          </w:p>
        </w:tc>
      </w:tr>
      <w:tr w:rsidR="00502828" w:rsidRPr="003B72D6" w14:paraId="29587AE3" w14:textId="77777777" w:rsidTr="00502828">
        <w:trPr>
          <w:cantSplit/>
        </w:trPr>
        <w:tc>
          <w:tcPr>
            <w:tcW w:w="6613" w:type="dxa"/>
            <w:vAlign w:val="top"/>
          </w:tcPr>
          <w:p w14:paraId="705C45B1" w14:textId="77777777" w:rsidR="00502828" w:rsidRPr="003B72D6" w:rsidRDefault="00502828" w:rsidP="002D0C57">
            <w:pPr>
              <w:rPr>
                <w:rFonts w:cs="Arial"/>
                <w:b/>
                <w:bCs/>
                <w:sz w:val="22"/>
                <w:szCs w:val="22"/>
              </w:rPr>
            </w:pPr>
            <w:r w:rsidRPr="003B72D6">
              <w:rPr>
                <w:rFonts w:cs="Arial"/>
                <w:b/>
                <w:bCs/>
                <w:sz w:val="22"/>
                <w:szCs w:val="22"/>
              </w:rPr>
              <w:t>Persons no health condition</w:t>
            </w:r>
          </w:p>
        </w:tc>
        <w:tc>
          <w:tcPr>
            <w:tcW w:w="2879" w:type="dxa"/>
            <w:vAlign w:val="bottom"/>
          </w:tcPr>
          <w:p w14:paraId="1EEA9B67" w14:textId="0FFD5B95" w:rsidR="00502828" w:rsidRPr="003B72D6" w:rsidRDefault="00502828" w:rsidP="002D0C57">
            <w:pPr>
              <w:jc w:val="center"/>
              <w:rPr>
                <w:rFonts w:cs="Arial"/>
                <w:sz w:val="22"/>
                <w:szCs w:val="22"/>
              </w:rPr>
            </w:pPr>
            <w:r w:rsidRPr="004C7489">
              <w:rPr>
                <w:rFonts w:cs="Arial"/>
                <w:color w:val="000000"/>
                <w:sz w:val="22"/>
                <w:szCs w:val="22"/>
              </w:rPr>
              <w:t>13</w:t>
            </w:r>
            <w:r w:rsidR="00553EB4">
              <w:rPr>
                <w:rFonts w:cs="Arial"/>
                <w:color w:val="000000"/>
                <w:sz w:val="22"/>
                <w:szCs w:val="22"/>
              </w:rPr>
              <w:t>,</w:t>
            </w:r>
            <w:r w:rsidRPr="004C7489">
              <w:rPr>
                <w:rFonts w:cs="Arial"/>
                <w:color w:val="000000"/>
                <w:sz w:val="22"/>
                <w:szCs w:val="22"/>
              </w:rPr>
              <w:t>463 (</w:t>
            </w:r>
            <w:r>
              <w:rPr>
                <w:rFonts w:cs="Arial"/>
                <w:color w:val="000000"/>
                <w:sz w:val="22"/>
                <w:szCs w:val="22"/>
              </w:rPr>
              <w:t>55.7</w:t>
            </w:r>
            <w:r w:rsidRPr="004C7489">
              <w:rPr>
                <w:rFonts w:cs="Arial"/>
                <w:color w:val="000000"/>
                <w:sz w:val="22"/>
                <w:szCs w:val="22"/>
              </w:rPr>
              <w:t>%)</w:t>
            </w:r>
          </w:p>
        </w:tc>
      </w:tr>
      <w:tr w:rsidR="00502828" w:rsidRPr="003B72D6" w14:paraId="39E161EF" w14:textId="77777777" w:rsidTr="00502828">
        <w:trPr>
          <w:cantSplit/>
        </w:trPr>
        <w:tc>
          <w:tcPr>
            <w:tcW w:w="6613" w:type="dxa"/>
            <w:shd w:val="clear" w:color="auto" w:fill="00DCA1" w:themeFill="background2"/>
            <w:vAlign w:val="top"/>
          </w:tcPr>
          <w:p w14:paraId="3C38AD8E" w14:textId="77777777" w:rsidR="00502828" w:rsidRPr="003B72D6" w:rsidRDefault="00502828"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6566F567" w14:textId="77777777" w:rsidR="00502828" w:rsidRPr="003B72D6" w:rsidRDefault="00502828" w:rsidP="002D0C57">
            <w:pPr>
              <w:jc w:val="center"/>
              <w:rPr>
                <w:rFonts w:cs="Arial"/>
                <w:b/>
                <w:bCs/>
                <w:sz w:val="22"/>
                <w:szCs w:val="22"/>
              </w:rPr>
            </w:pPr>
            <w:r w:rsidRPr="003B72D6">
              <w:rPr>
                <w:rFonts w:cs="Arial"/>
                <w:b/>
                <w:bCs/>
                <w:sz w:val="22"/>
                <w:szCs w:val="22"/>
              </w:rPr>
              <w:t>Total</w:t>
            </w:r>
          </w:p>
        </w:tc>
      </w:tr>
      <w:tr w:rsidR="00502828" w:rsidRPr="003B72D6" w14:paraId="58303EF6" w14:textId="77777777" w:rsidTr="00502828">
        <w:trPr>
          <w:cantSplit/>
        </w:trPr>
        <w:tc>
          <w:tcPr>
            <w:tcW w:w="6613" w:type="dxa"/>
            <w:vAlign w:val="top"/>
          </w:tcPr>
          <w:p w14:paraId="1676EEC9" w14:textId="77777777" w:rsidR="00502828" w:rsidRPr="003B72D6" w:rsidRDefault="00502828" w:rsidP="002D0C57">
            <w:pPr>
              <w:rPr>
                <w:rFonts w:cs="Arial"/>
                <w:b/>
                <w:bCs/>
                <w:sz w:val="22"/>
                <w:szCs w:val="22"/>
              </w:rPr>
            </w:pPr>
            <w:r w:rsidRPr="003B72D6">
              <w:rPr>
                <w:rFonts w:cs="Arial"/>
                <w:b/>
                <w:bCs/>
                <w:sz w:val="22"/>
                <w:szCs w:val="22"/>
              </w:rPr>
              <w:t>Persons providing unpaid care</w:t>
            </w:r>
          </w:p>
        </w:tc>
        <w:tc>
          <w:tcPr>
            <w:tcW w:w="2879" w:type="dxa"/>
            <w:vAlign w:val="bottom"/>
          </w:tcPr>
          <w:p w14:paraId="6BB34A24" w14:textId="20A1B467" w:rsidR="00502828" w:rsidRPr="003B72D6" w:rsidRDefault="00502828" w:rsidP="002D0C57">
            <w:pPr>
              <w:jc w:val="center"/>
              <w:rPr>
                <w:rFonts w:cs="Arial"/>
                <w:sz w:val="22"/>
                <w:szCs w:val="22"/>
              </w:rPr>
            </w:pPr>
            <w:r w:rsidRPr="004C7489">
              <w:rPr>
                <w:rFonts w:cs="Arial"/>
                <w:color w:val="000000"/>
                <w:sz w:val="22"/>
                <w:szCs w:val="22"/>
              </w:rPr>
              <w:t>2</w:t>
            </w:r>
            <w:r w:rsidR="00553EB4">
              <w:rPr>
                <w:rFonts w:cs="Arial"/>
                <w:color w:val="000000"/>
                <w:sz w:val="22"/>
                <w:szCs w:val="22"/>
              </w:rPr>
              <w:t>,</w:t>
            </w:r>
            <w:r w:rsidRPr="004C7489">
              <w:rPr>
                <w:rFonts w:cs="Arial"/>
                <w:color w:val="000000"/>
                <w:sz w:val="22"/>
                <w:szCs w:val="22"/>
              </w:rPr>
              <w:t>390 (</w:t>
            </w:r>
            <w:r>
              <w:rPr>
                <w:rFonts w:cs="Arial"/>
                <w:color w:val="000000"/>
                <w:sz w:val="22"/>
                <w:szCs w:val="22"/>
              </w:rPr>
              <w:t>9.9</w:t>
            </w:r>
            <w:r w:rsidRPr="004C7489">
              <w:rPr>
                <w:rFonts w:cs="Arial"/>
                <w:color w:val="000000"/>
                <w:sz w:val="22"/>
                <w:szCs w:val="22"/>
              </w:rPr>
              <w:t>%)</w:t>
            </w:r>
          </w:p>
        </w:tc>
      </w:tr>
      <w:tr w:rsidR="00502828" w:rsidRPr="003B72D6" w14:paraId="7910197F" w14:textId="77777777" w:rsidTr="00502828">
        <w:trPr>
          <w:cantSplit/>
        </w:trPr>
        <w:tc>
          <w:tcPr>
            <w:tcW w:w="6613" w:type="dxa"/>
            <w:vAlign w:val="top"/>
          </w:tcPr>
          <w:p w14:paraId="4DEC552F" w14:textId="77777777" w:rsidR="00502828" w:rsidRPr="003B72D6" w:rsidRDefault="00502828" w:rsidP="002D0C57">
            <w:pPr>
              <w:rPr>
                <w:rFonts w:cs="Arial"/>
                <w:b/>
                <w:bCs/>
                <w:sz w:val="22"/>
                <w:szCs w:val="22"/>
              </w:rPr>
            </w:pPr>
            <w:r w:rsidRPr="003B72D6">
              <w:rPr>
                <w:rFonts w:cs="Arial"/>
                <w:b/>
                <w:bCs/>
                <w:sz w:val="22"/>
                <w:szCs w:val="22"/>
              </w:rPr>
              <w:t>Persons homeless</w:t>
            </w:r>
          </w:p>
        </w:tc>
        <w:tc>
          <w:tcPr>
            <w:tcW w:w="2879" w:type="dxa"/>
            <w:vAlign w:val="bottom"/>
          </w:tcPr>
          <w:p w14:paraId="7E8CC28A" w14:textId="77777777" w:rsidR="00502828" w:rsidRPr="003B72D6" w:rsidRDefault="00502828" w:rsidP="002D0C57">
            <w:pPr>
              <w:jc w:val="center"/>
              <w:rPr>
                <w:rFonts w:cs="Arial"/>
                <w:sz w:val="22"/>
                <w:szCs w:val="22"/>
              </w:rPr>
            </w:pPr>
            <w:r w:rsidRPr="004C7489">
              <w:rPr>
                <w:rFonts w:cs="Arial"/>
                <w:color w:val="000000"/>
                <w:sz w:val="22"/>
                <w:szCs w:val="22"/>
              </w:rPr>
              <w:t>138 (</w:t>
            </w:r>
            <w:r>
              <w:rPr>
                <w:rFonts w:cs="Arial"/>
                <w:color w:val="000000"/>
                <w:sz w:val="22"/>
                <w:szCs w:val="22"/>
              </w:rPr>
              <w:t>0.6</w:t>
            </w:r>
            <w:r w:rsidRPr="004C7489">
              <w:rPr>
                <w:rFonts w:cs="Arial"/>
                <w:color w:val="000000"/>
                <w:sz w:val="22"/>
                <w:szCs w:val="22"/>
              </w:rPr>
              <w:t>%)</w:t>
            </w:r>
          </w:p>
        </w:tc>
      </w:tr>
      <w:tr w:rsidR="00502828" w:rsidRPr="003B72D6" w14:paraId="7B2676F7" w14:textId="77777777" w:rsidTr="00502828">
        <w:trPr>
          <w:cantSplit/>
        </w:trPr>
        <w:tc>
          <w:tcPr>
            <w:tcW w:w="6613" w:type="dxa"/>
            <w:vAlign w:val="top"/>
          </w:tcPr>
          <w:p w14:paraId="79AF1698" w14:textId="77777777" w:rsidR="00502828" w:rsidRPr="003B72D6" w:rsidRDefault="00502828" w:rsidP="002D0C57">
            <w:pPr>
              <w:rPr>
                <w:rFonts w:cs="Arial"/>
                <w:b/>
                <w:bCs/>
                <w:sz w:val="22"/>
                <w:szCs w:val="22"/>
              </w:rPr>
            </w:pPr>
            <w:r w:rsidRPr="003B72D6">
              <w:rPr>
                <w:rFonts w:cs="Arial"/>
                <w:b/>
                <w:bCs/>
                <w:sz w:val="22"/>
                <w:szCs w:val="22"/>
              </w:rPr>
              <w:t>Household with lone person</w:t>
            </w:r>
          </w:p>
        </w:tc>
        <w:tc>
          <w:tcPr>
            <w:tcW w:w="2879" w:type="dxa"/>
            <w:vAlign w:val="bottom"/>
          </w:tcPr>
          <w:p w14:paraId="4D02AFFE" w14:textId="1A1E4365" w:rsidR="00502828" w:rsidRPr="003B72D6" w:rsidRDefault="00502828" w:rsidP="002D0C57">
            <w:pPr>
              <w:jc w:val="center"/>
              <w:rPr>
                <w:rFonts w:cs="Arial"/>
                <w:sz w:val="22"/>
                <w:szCs w:val="22"/>
              </w:rPr>
            </w:pPr>
            <w:r w:rsidRPr="004C7489">
              <w:rPr>
                <w:rFonts w:cs="Arial"/>
                <w:color w:val="000000"/>
                <w:sz w:val="22"/>
                <w:szCs w:val="22"/>
              </w:rPr>
              <w:t>2</w:t>
            </w:r>
            <w:r w:rsidR="00553EB4">
              <w:rPr>
                <w:rFonts w:cs="Arial"/>
                <w:color w:val="000000"/>
                <w:sz w:val="22"/>
                <w:szCs w:val="22"/>
              </w:rPr>
              <w:t>,</w:t>
            </w:r>
            <w:r w:rsidRPr="004C7489">
              <w:rPr>
                <w:rFonts w:cs="Arial"/>
                <w:color w:val="000000"/>
                <w:sz w:val="22"/>
                <w:szCs w:val="22"/>
              </w:rPr>
              <w:t>750 (</w:t>
            </w:r>
            <w:r>
              <w:rPr>
                <w:rFonts w:cs="Arial"/>
                <w:color w:val="000000"/>
                <w:sz w:val="22"/>
                <w:szCs w:val="22"/>
              </w:rPr>
              <w:t>31.3</w:t>
            </w:r>
            <w:r w:rsidRPr="004C7489">
              <w:rPr>
                <w:rFonts w:cs="Arial"/>
                <w:color w:val="000000"/>
                <w:sz w:val="22"/>
                <w:szCs w:val="22"/>
              </w:rPr>
              <w:t>%)</w:t>
            </w:r>
          </w:p>
        </w:tc>
      </w:tr>
      <w:tr w:rsidR="00502828" w:rsidRPr="003B72D6" w14:paraId="3C21A48A" w14:textId="77777777" w:rsidTr="00502828">
        <w:trPr>
          <w:cantSplit/>
        </w:trPr>
        <w:tc>
          <w:tcPr>
            <w:tcW w:w="6613" w:type="dxa"/>
            <w:vAlign w:val="top"/>
          </w:tcPr>
          <w:p w14:paraId="0DAEDDD1" w14:textId="77777777" w:rsidR="00502828" w:rsidRPr="003B72D6" w:rsidRDefault="00502828"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0880469D" w14:textId="45B71DCC" w:rsidR="00502828" w:rsidRPr="003B72D6" w:rsidRDefault="00502828" w:rsidP="002D0C57">
            <w:pPr>
              <w:jc w:val="center"/>
              <w:rPr>
                <w:rFonts w:cs="Arial"/>
                <w:sz w:val="22"/>
                <w:szCs w:val="22"/>
              </w:rPr>
            </w:pPr>
            <w:r w:rsidRPr="004C7489">
              <w:rPr>
                <w:rFonts w:cs="Arial"/>
                <w:color w:val="000000"/>
                <w:sz w:val="22"/>
                <w:szCs w:val="22"/>
              </w:rPr>
              <w:t>2</w:t>
            </w:r>
            <w:r w:rsidR="00553EB4">
              <w:rPr>
                <w:rFonts w:cs="Arial"/>
                <w:color w:val="000000"/>
                <w:sz w:val="22"/>
                <w:szCs w:val="22"/>
              </w:rPr>
              <w:t>,</w:t>
            </w:r>
            <w:r w:rsidRPr="004C7489">
              <w:rPr>
                <w:rFonts w:cs="Arial"/>
                <w:color w:val="000000"/>
                <w:sz w:val="22"/>
                <w:szCs w:val="22"/>
              </w:rPr>
              <w:t>138 (</w:t>
            </w:r>
            <w:r>
              <w:rPr>
                <w:rFonts w:cs="Arial"/>
                <w:color w:val="000000"/>
                <w:sz w:val="22"/>
                <w:szCs w:val="22"/>
              </w:rPr>
              <w:t>24.3</w:t>
            </w:r>
            <w:r w:rsidRPr="004C7489">
              <w:rPr>
                <w:rFonts w:cs="Arial"/>
                <w:color w:val="000000"/>
                <w:sz w:val="22"/>
                <w:szCs w:val="22"/>
              </w:rPr>
              <w:t>%)</w:t>
            </w:r>
          </w:p>
        </w:tc>
      </w:tr>
      <w:tr w:rsidR="00502828" w:rsidRPr="003B72D6" w14:paraId="27A8436A" w14:textId="77777777" w:rsidTr="00502828">
        <w:trPr>
          <w:cantSplit/>
        </w:trPr>
        <w:tc>
          <w:tcPr>
            <w:tcW w:w="6613" w:type="dxa"/>
            <w:vAlign w:val="top"/>
          </w:tcPr>
          <w:p w14:paraId="71B2221D" w14:textId="77777777" w:rsidR="00502828" w:rsidRPr="003B72D6" w:rsidRDefault="00502828"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59D3A686" w14:textId="2429F26E" w:rsidR="00502828" w:rsidRPr="003B72D6" w:rsidRDefault="00502828" w:rsidP="002D0C57">
            <w:pPr>
              <w:jc w:val="center"/>
              <w:rPr>
                <w:rFonts w:cs="Arial"/>
                <w:sz w:val="22"/>
                <w:szCs w:val="22"/>
              </w:rPr>
            </w:pPr>
            <w:r w:rsidRPr="004C7489">
              <w:rPr>
                <w:rFonts w:cs="Arial"/>
                <w:color w:val="000000"/>
                <w:sz w:val="22"/>
                <w:szCs w:val="22"/>
              </w:rPr>
              <w:t>4</w:t>
            </w:r>
            <w:r w:rsidR="00553EB4">
              <w:rPr>
                <w:rFonts w:cs="Arial"/>
                <w:color w:val="000000"/>
                <w:sz w:val="22"/>
                <w:szCs w:val="22"/>
              </w:rPr>
              <w:t>,</w:t>
            </w:r>
            <w:r w:rsidRPr="004C7489">
              <w:rPr>
                <w:rFonts w:cs="Arial"/>
                <w:color w:val="000000"/>
                <w:sz w:val="22"/>
                <w:szCs w:val="22"/>
              </w:rPr>
              <w:t>067 (</w:t>
            </w:r>
            <w:r>
              <w:rPr>
                <w:rFonts w:cs="Arial"/>
                <w:color w:val="000000"/>
                <w:sz w:val="22"/>
                <w:szCs w:val="22"/>
              </w:rPr>
              <w:t>46.3</w:t>
            </w:r>
            <w:r w:rsidRPr="004C7489">
              <w:rPr>
                <w:rFonts w:cs="Arial"/>
                <w:color w:val="000000"/>
                <w:sz w:val="22"/>
                <w:szCs w:val="22"/>
              </w:rPr>
              <w:t>%)</w:t>
            </w:r>
          </w:p>
        </w:tc>
      </w:tr>
      <w:tr w:rsidR="00502828" w:rsidRPr="003B72D6" w14:paraId="58CA24ED" w14:textId="77777777" w:rsidTr="00502828">
        <w:trPr>
          <w:cantSplit/>
        </w:trPr>
        <w:tc>
          <w:tcPr>
            <w:tcW w:w="6613" w:type="dxa"/>
            <w:vAlign w:val="top"/>
          </w:tcPr>
          <w:p w14:paraId="7D2F0016" w14:textId="77777777" w:rsidR="00502828" w:rsidRPr="003B72D6" w:rsidRDefault="00502828"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F23503E" w14:textId="77777777" w:rsidR="00502828" w:rsidRPr="003B72D6" w:rsidRDefault="00502828" w:rsidP="002D0C57">
            <w:pPr>
              <w:jc w:val="center"/>
              <w:rPr>
                <w:rFonts w:cs="Arial"/>
                <w:sz w:val="22"/>
                <w:szCs w:val="22"/>
              </w:rPr>
            </w:pPr>
            <w:r w:rsidRPr="004C7489">
              <w:rPr>
                <w:rFonts w:cs="Arial"/>
                <w:color w:val="000000"/>
                <w:sz w:val="22"/>
                <w:szCs w:val="22"/>
              </w:rPr>
              <w:t>485 (</w:t>
            </w:r>
            <w:r>
              <w:rPr>
                <w:rFonts w:cs="Arial"/>
                <w:color w:val="000000"/>
                <w:sz w:val="22"/>
                <w:szCs w:val="22"/>
              </w:rPr>
              <w:t>5.5</w:t>
            </w:r>
            <w:r w:rsidRPr="004C7489">
              <w:rPr>
                <w:rFonts w:cs="Arial"/>
                <w:color w:val="000000"/>
                <w:sz w:val="22"/>
                <w:szCs w:val="22"/>
              </w:rPr>
              <w:t>%)</w:t>
            </w:r>
          </w:p>
        </w:tc>
      </w:tr>
      <w:tr w:rsidR="00502828" w:rsidRPr="003B72D6" w14:paraId="68475FA5" w14:textId="77777777" w:rsidTr="00502828">
        <w:trPr>
          <w:cantSplit/>
        </w:trPr>
        <w:tc>
          <w:tcPr>
            <w:tcW w:w="6613" w:type="dxa"/>
            <w:vAlign w:val="top"/>
          </w:tcPr>
          <w:p w14:paraId="5DF78019" w14:textId="77777777" w:rsidR="00502828" w:rsidRPr="003B72D6" w:rsidRDefault="00502828" w:rsidP="002D0C57">
            <w:pPr>
              <w:rPr>
                <w:rFonts w:cs="Arial"/>
                <w:b/>
                <w:bCs/>
                <w:sz w:val="22"/>
                <w:szCs w:val="22"/>
              </w:rPr>
            </w:pPr>
            <w:r w:rsidRPr="003B72D6">
              <w:rPr>
                <w:rFonts w:cs="Arial"/>
                <w:b/>
                <w:bCs/>
                <w:sz w:val="22"/>
                <w:szCs w:val="22"/>
              </w:rPr>
              <w:t>Persons unemployed</w:t>
            </w:r>
          </w:p>
        </w:tc>
        <w:tc>
          <w:tcPr>
            <w:tcW w:w="2879" w:type="dxa"/>
            <w:vAlign w:val="bottom"/>
          </w:tcPr>
          <w:p w14:paraId="7AFA1D6A" w14:textId="77777777" w:rsidR="00502828" w:rsidRPr="003B72D6" w:rsidRDefault="00502828" w:rsidP="002D0C57">
            <w:pPr>
              <w:jc w:val="center"/>
              <w:rPr>
                <w:rFonts w:cs="Arial"/>
                <w:sz w:val="22"/>
                <w:szCs w:val="22"/>
              </w:rPr>
            </w:pPr>
            <w:r w:rsidRPr="004C7489">
              <w:rPr>
                <w:rFonts w:cs="Arial"/>
                <w:color w:val="000000"/>
                <w:sz w:val="22"/>
                <w:szCs w:val="22"/>
              </w:rPr>
              <w:t>586 (</w:t>
            </w:r>
            <w:r>
              <w:rPr>
                <w:rFonts w:cs="Arial"/>
                <w:color w:val="000000"/>
                <w:sz w:val="22"/>
                <w:szCs w:val="22"/>
              </w:rPr>
              <w:t>3.1</w:t>
            </w:r>
            <w:r w:rsidRPr="004C7489">
              <w:rPr>
                <w:rFonts w:cs="Arial"/>
                <w:color w:val="000000"/>
                <w:sz w:val="22"/>
                <w:szCs w:val="22"/>
              </w:rPr>
              <w:t>%)</w:t>
            </w:r>
          </w:p>
        </w:tc>
      </w:tr>
    </w:tbl>
    <w:p w14:paraId="19D9458F" w14:textId="77777777" w:rsidR="00F919AA" w:rsidRPr="00C14FA0" w:rsidRDefault="00F919AA" w:rsidP="00C14FA0">
      <w:pPr>
        <w:spacing w:line="240" w:lineRule="auto"/>
      </w:pPr>
    </w:p>
    <w:p w14:paraId="77D2EF23" w14:textId="00AF0602" w:rsidR="004674A4" w:rsidRDefault="00F919AA">
      <w:pPr>
        <w:spacing w:line="240" w:lineRule="auto"/>
      </w:pPr>
      <w:r w:rsidRPr="00C14FA0">
        <w:t>The sections that follow outline projected climate hazards for this district. Further information on this health district, including population demographics, is provide</w:t>
      </w:r>
      <w:r w:rsidR="00324549">
        <w:t>d</w:t>
      </w:r>
      <w:r w:rsidRPr="00C14FA0">
        <w:t xml:space="preserve"> in the online dashboard.</w:t>
      </w:r>
      <w:r w:rsidR="004674A4">
        <w:br w:type="page"/>
      </w:r>
    </w:p>
    <w:p w14:paraId="22F83024" w14:textId="77777777" w:rsidR="00A344FD" w:rsidRDefault="00A344FD" w:rsidP="00C14FA0">
      <w:pPr>
        <w:pStyle w:val="Heading2"/>
        <w:spacing w:line="240" w:lineRule="auto"/>
      </w:pPr>
      <w:r w:rsidRPr="002B1930">
        <w:lastRenderedPageBreak/>
        <w:t>Heat and humidity hazard</w:t>
      </w:r>
    </w:p>
    <w:p w14:paraId="4EC7FE11" w14:textId="77777777" w:rsidR="002070F4" w:rsidRPr="00C14FA0" w:rsidRDefault="002070F4" w:rsidP="00C14FA0">
      <w:pPr>
        <w:pStyle w:val="BulletNoIndent"/>
        <w:numPr>
          <w:ilvl w:val="0"/>
          <w:numId w:val="0"/>
        </w:numPr>
        <w:spacing w:line="240" w:lineRule="auto"/>
        <w:ind w:left="357" w:hanging="357"/>
      </w:pPr>
      <w:r w:rsidRPr="00C14FA0">
        <w:rPr>
          <w:b/>
        </w:rPr>
        <w:t xml:space="preserve">Key </w:t>
      </w:r>
      <w:r w:rsidRPr="00C14FA0">
        <w:rPr>
          <w:b/>
          <w:bCs/>
        </w:rPr>
        <w:t>projections</w:t>
      </w:r>
      <w:r w:rsidRPr="00C14FA0">
        <w:t>:</w:t>
      </w:r>
      <w:r w:rsidRPr="00C14FA0">
        <w:rPr>
          <w:b/>
        </w:rPr>
        <w:t xml:space="preserve"> </w:t>
      </w:r>
    </w:p>
    <w:p w14:paraId="696A9FA6" w14:textId="19567F2B" w:rsidR="002070F4" w:rsidRPr="00C14FA0" w:rsidRDefault="002070F4" w:rsidP="00C14FA0">
      <w:pPr>
        <w:pStyle w:val="BulletNoIndent"/>
        <w:spacing w:line="240" w:lineRule="auto"/>
      </w:pPr>
      <w:r w:rsidRPr="00C14FA0">
        <w:rPr>
          <w:b/>
          <w:bCs/>
        </w:rPr>
        <w:t xml:space="preserve">More heatwaves: </w:t>
      </w:r>
      <w:r w:rsidRPr="00C14FA0">
        <w:t>Heatwave events are likely to last longer and the number of heatwave events per year will increase. By 2050, under a reasonable worst</w:t>
      </w:r>
      <w:r w:rsidR="009F7A70" w:rsidRPr="00913D61">
        <w:t>-</w:t>
      </w:r>
      <w:r w:rsidRPr="00C14FA0">
        <w:t xml:space="preserve">case scenario, the number of heatwaves will </w:t>
      </w:r>
      <w:r w:rsidR="00760262" w:rsidRPr="00C14FA0">
        <w:t>triple</w:t>
      </w:r>
      <w:r w:rsidRPr="00C14FA0">
        <w:t>. By 2085, under a reasonable worst</w:t>
      </w:r>
      <w:r w:rsidR="009F7A70" w:rsidRPr="00913D61">
        <w:t>-</w:t>
      </w:r>
      <w:r w:rsidRPr="00C14FA0">
        <w:t xml:space="preserve">case scenario, the number of heatwaves per year </w:t>
      </w:r>
      <w:r w:rsidR="00760262" w:rsidRPr="00C14FA0">
        <w:t>will</w:t>
      </w:r>
      <w:r w:rsidRPr="00C14FA0">
        <w:t xml:space="preserve"> quadruple. </w:t>
      </w:r>
    </w:p>
    <w:p w14:paraId="3A7B9C77" w14:textId="77777777" w:rsidR="002070F4" w:rsidRPr="00C14FA0" w:rsidRDefault="002070F4" w:rsidP="00C14FA0">
      <w:pPr>
        <w:pStyle w:val="BulletNoIndent"/>
        <w:spacing w:line="240" w:lineRule="auto"/>
      </w:pPr>
      <w:r w:rsidRPr="00C14FA0">
        <w:rPr>
          <w:b/>
          <w:bCs/>
        </w:rPr>
        <w:t>Hotter days and warmer nights:</w:t>
      </w:r>
      <w:r w:rsidRPr="00C14FA0">
        <w:t xml:space="preserve"> The </w:t>
      </w:r>
      <w:proofErr w:type="gramStart"/>
      <w:r w:rsidRPr="00C14FA0">
        <w:t>day time</w:t>
      </w:r>
      <w:proofErr w:type="gramEnd"/>
      <w:r w:rsidRPr="00C14FA0">
        <w:t xml:space="preserve"> and </w:t>
      </w:r>
      <w:proofErr w:type="gramStart"/>
      <w:r w:rsidRPr="00C14FA0">
        <w:t>night time</w:t>
      </w:r>
      <w:proofErr w:type="gramEnd"/>
      <w:r w:rsidRPr="00C14FA0">
        <w:t xml:space="preserve"> temperatures on hot days will increase.</w:t>
      </w:r>
    </w:p>
    <w:p w14:paraId="332E500E" w14:textId="26594EC4" w:rsidR="002070F4" w:rsidRPr="00C14FA0" w:rsidRDefault="002070F4" w:rsidP="00C14FA0">
      <w:pPr>
        <w:pStyle w:val="BulletNoIndent"/>
        <w:spacing w:line="240" w:lineRule="auto"/>
      </w:pPr>
      <w:r w:rsidRPr="00C14FA0">
        <w:rPr>
          <w:b/>
          <w:bCs/>
        </w:rPr>
        <w:t xml:space="preserve">More days above </w:t>
      </w:r>
      <w:r w:rsidRPr="00C14FA0">
        <w:rPr>
          <w:b/>
        </w:rPr>
        <w:t>35°C and 40°C</w:t>
      </w:r>
      <w:r w:rsidRPr="00C14FA0">
        <w:t>: The number of days per year greater than 35°C and 40°C will increase under both middle of the road and reasonable worst</w:t>
      </w:r>
      <w:r w:rsidR="009F7A70" w:rsidRPr="00913D61">
        <w:t>-</w:t>
      </w:r>
      <w:r w:rsidRPr="00C14FA0">
        <w:t>case scenarios.</w:t>
      </w:r>
    </w:p>
    <w:p w14:paraId="24DF6FBA" w14:textId="77777777" w:rsidR="00A344FD" w:rsidRPr="00F06EBB" w:rsidRDefault="00A344FD" w:rsidP="00C14FA0">
      <w:pPr>
        <w:spacing w:line="240" w:lineRule="auto"/>
      </w:pPr>
    </w:p>
    <w:tbl>
      <w:tblPr>
        <w:tblStyle w:val="TableGrid"/>
        <w:tblW w:w="5000" w:type="pct"/>
        <w:tblLook w:val="04A0" w:firstRow="1" w:lastRow="0" w:firstColumn="1" w:lastColumn="0" w:noHBand="0" w:noVBand="1"/>
      </w:tblPr>
      <w:tblGrid>
        <w:gridCol w:w="2829"/>
        <w:gridCol w:w="1019"/>
        <w:gridCol w:w="1369"/>
        <w:gridCol w:w="1426"/>
        <w:gridCol w:w="1425"/>
        <w:gridCol w:w="1424"/>
      </w:tblGrid>
      <w:tr w:rsidR="00A23C76" w:rsidRPr="00C14FA0" w14:paraId="07883946" w14:textId="77777777" w:rsidTr="00EE0C69">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2ACE067E" w14:textId="77777777" w:rsidR="00A23C76" w:rsidRPr="00C14FA0" w:rsidRDefault="00A23C76" w:rsidP="00C14FA0">
            <w:pPr>
              <w:spacing w:line="240" w:lineRule="auto"/>
              <w:rPr>
                <w:sz w:val="22"/>
                <w:szCs w:val="22"/>
              </w:rPr>
            </w:pPr>
          </w:p>
        </w:tc>
        <w:tc>
          <w:tcPr>
            <w:tcW w:w="524" w:type="pct"/>
            <w:tcBorders>
              <w:top w:val="nil"/>
              <w:left w:val="nil"/>
              <w:bottom w:val="nil"/>
              <w:right w:val="nil"/>
            </w:tcBorders>
          </w:tcPr>
          <w:p w14:paraId="3CDBD409" w14:textId="10AB39FD" w:rsidR="00A23C76" w:rsidRPr="00C14FA0" w:rsidRDefault="00A23C76" w:rsidP="00C14FA0">
            <w:pPr>
              <w:spacing w:line="240" w:lineRule="auto"/>
              <w:jc w:val="center"/>
              <w:rPr>
                <w:sz w:val="22"/>
                <w:szCs w:val="22"/>
              </w:rPr>
            </w:pPr>
            <w:r w:rsidRPr="00C14FA0">
              <w:rPr>
                <w:b/>
                <w:bCs/>
                <w:sz w:val="22"/>
                <w:szCs w:val="22"/>
              </w:rPr>
              <w:t>Baseline</w:t>
            </w:r>
          </w:p>
        </w:tc>
        <w:tc>
          <w:tcPr>
            <w:tcW w:w="1478" w:type="pct"/>
            <w:gridSpan w:val="2"/>
            <w:tcBorders>
              <w:top w:val="nil"/>
              <w:left w:val="nil"/>
              <w:bottom w:val="nil"/>
              <w:right w:val="nil"/>
            </w:tcBorders>
          </w:tcPr>
          <w:p w14:paraId="586222F4" w14:textId="0A174630" w:rsidR="00A23C76" w:rsidRPr="00C14FA0" w:rsidRDefault="00A23C76" w:rsidP="00C14FA0">
            <w:pPr>
              <w:spacing w:line="240" w:lineRule="auto"/>
              <w:jc w:val="center"/>
              <w:rPr>
                <w:sz w:val="22"/>
                <w:szCs w:val="22"/>
              </w:rPr>
            </w:pPr>
            <w:r w:rsidRPr="00C14FA0">
              <w:rPr>
                <w:b/>
                <w:bCs/>
                <w:sz w:val="22"/>
                <w:szCs w:val="22"/>
              </w:rPr>
              <w:t>2050 Scenarios</w:t>
            </w:r>
          </w:p>
        </w:tc>
        <w:tc>
          <w:tcPr>
            <w:tcW w:w="1505" w:type="pct"/>
            <w:gridSpan w:val="2"/>
            <w:tcBorders>
              <w:top w:val="nil"/>
              <w:left w:val="nil"/>
              <w:bottom w:val="nil"/>
              <w:right w:val="nil"/>
            </w:tcBorders>
          </w:tcPr>
          <w:p w14:paraId="47E3C1A2" w14:textId="399A73AA" w:rsidR="00A23C76" w:rsidRPr="00C14FA0" w:rsidRDefault="00A23C76" w:rsidP="00C14FA0">
            <w:pPr>
              <w:spacing w:line="240" w:lineRule="auto"/>
              <w:jc w:val="center"/>
              <w:rPr>
                <w:sz w:val="22"/>
                <w:szCs w:val="22"/>
              </w:rPr>
            </w:pPr>
            <w:r w:rsidRPr="00C14FA0">
              <w:rPr>
                <w:b/>
                <w:bCs/>
                <w:sz w:val="22"/>
                <w:szCs w:val="22"/>
              </w:rPr>
              <w:t>2085 Scenarios</w:t>
            </w:r>
          </w:p>
        </w:tc>
      </w:tr>
      <w:tr w:rsidR="00A86311" w:rsidRPr="00C14FA0" w14:paraId="680A0176" w14:textId="77777777" w:rsidTr="007313EC">
        <w:trPr>
          <w:cnfStyle w:val="000000100000" w:firstRow="0" w:lastRow="0" w:firstColumn="0" w:lastColumn="0" w:oddVBand="0" w:evenVBand="0" w:oddHBand="1" w:evenHBand="0" w:firstRowFirstColumn="0" w:firstRowLastColumn="0" w:lastRowFirstColumn="0" w:lastRowLastColumn="0"/>
          <w:trHeight w:hRule="exact" w:val="595"/>
        </w:trPr>
        <w:tc>
          <w:tcPr>
            <w:tcW w:w="1493" w:type="pct"/>
            <w:tcBorders>
              <w:top w:val="nil"/>
            </w:tcBorders>
            <w:vAlign w:val="top"/>
          </w:tcPr>
          <w:p w14:paraId="1009E89B" w14:textId="77777777" w:rsidR="00A86311" w:rsidRPr="00C14FA0" w:rsidRDefault="00A86311" w:rsidP="00C14FA0">
            <w:pPr>
              <w:spacing w:line="240" w:lineRule="auto"/>
              <w:rPr>
                <w:sz w:val="22"/>
                <w:szCs w:val="22"/>
              </w:rPr>
            </w:pPr>
          </w:p>
        </w:tc>
        <w:tc>
          <w:tcPr>
            <w:tcW w:w="524" w:type="pct"/>
            <w:tcBorders>
              <w:top w:val="nil"/>
              <w:bottom w:val="single" w:sz="6" w:space="0" w:color="00DCA1" w:themeColor="background2"/>
              <w:right w:val="single" w:sz="4" w:space="0" w:color="00DCA1" w:themeColor="background2"/>
            </w:tcBorders>
            <w:vAlign w:val="top"/>
          </w:tcPr>
          <w:p w14:paraId="672D424C" w14:textId="77777777" w:rsidR="00A86311" w:rsidRPr="00C14FA0" w:rsidRDefault="00A86311" w:rsidP="00C14FA0">
            <w:pPr>
              <w:spacing w:line="240" w:lineRule="auto"/>
              <w:jc w:val="right"/>
              <w:rPr>
                <w:sz w:val="22"/>
                <w:szCs w:val="22"/>
              </w:rPr>
            </w:pPr>
          </w:p>
        </w:tc>
        <w:tc>
          <w:tcPr>
            <w:tcW w:w="724" w:type="pct"/>
            <w:tcBorders>
              <w:top w:val="nil"/>
              <w:left w:val="single" w:sz="4" w:space="0" w:color="00DCA1" w:themeColor="background2"/>
              <w:bottom w:val="single" w:sz="6" w:space="0" w:color="00DCA1" w:themeColor="background2"/>
            </w:tcBorders>
            <w:vAlign w:val="top"/>
          </w:tcPr>
          <w:p w14:paraId="4E553C18" w14:textId="06492EC6" w:rsidR="00A86311" w:rsidRPr="00C14FA0" w:rsidRDefault="00A86311" w:rsidP="00C14FA0">
            <w:pPr>
              <w:spacing w:line="240" w:lineRule="auto"/>
              <w:jc w:val="right"/>
              <w:rPr>
                <w:sz w:val="22"/>
                <w:szCs w:val="22"/>
              </w:rPr>
            </w:pPr>
            <w:r w:rsidRPr="00C14FA0">
              <w:rPr>
                <w:b/>
                <w:bCs/>
                <w:sz w:val="22"/>
                <w:szCs w:val="22"/>
              </w:rPr>
              <w:t xml:space="preserve">Middle of the road   </w:t>
            </w:r>
          </w:p>
        </w:tc>
        <w:tc>
          <w:tcPr>
            <w:tcW w:w="754" w:type="pct"/>
            <w:tcBorders>
              <w:top w:val="nil"/>
              <w:right w:val="single" w:sz="4" w:space="0" w:color="00DCA1" w:themeColor="background2"/>
            </w:tcBorders>
            <w:vAlign w:val="top"/>
          </w:tcPr>
          <w:p w14:paraId="36EF406F" w14:textId="4B2F8D3E" w:rsidR="00A86311" w:rsidRPr="00C14FA0" w:rsidRDefault="00A86311" w:rsidP="00C14FA0">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1387A264" w14:textId="2623B3A1" w:rsidR="00A86311" w:rsidRPr="00C14FA0" w:rsidRDefault="00A86311" w:rsidP="00C14FA0">
            <w:pPr>
              <w:spacing w:line="240" w:lineRule="auto"/>
              <w:jc w:val="right"/>
              <w:rPr>
                <w:sz w:val="22"/>
                <w:szCs w:val="22"/>
              </w:rPr>
            </w:pPr>
            <w:r w:rsidRPr="00C14FA0">
              <w:rPr>
                <w:b/>
                <w:bCs/>
                <w:sz w:val="22"/>
                <w:szCs w:val="22"/>
              </w:rPr>
              <w:t xml:space="preserve">Middle of the road   </w:t>
            </w:r>
          </w:p>
        </w:tc>
        <w:tc>
          <w:tcPr>
            <w:tcW w:w="752" w:type="pct"/>
            <w:tcBorders>
              <w:top w:val="nil"/>
            </w:tcBorders>
            <w:vAlign w:val="top"/>
          </w:tcPr>
          <w:p w14:paraId="556D956B" w14:textId="7A4A6DC5" w:rsidR="00A86311" w:rsidRPr="00C14FA0" w:rsidRDefault="00A86311" w:rsidP="00C14FA0">
            <w:pPr>
              <w:spacing w:line="240" w:lineRule="auto"/>
              <w:jc w:val="right"/>
              <w:rPr>
                <w:sz w:val="22"/>
                <w:szCs w:val="22"/>
              </w:rPr>
            </w:pPr>
            <w:r w:rsidRPr="00C14FA0">
              <w:rPr>
                <w:b/>
                <w:bCs/>
                <w:sz w:val="22"/>
                <w:szCs w:val="22"/>
              </w:rPr>
              <w:t>Reasonable worst</w:t>
            </w:r>
            <w:r w:rsidR="000B6AD7" w:rsidRPr="00913D61">
              <w:t>-</w:t>
            </w:r>
            <w:r w:rsidRPr="00C14FA0">
              <w:rPr>
                <w:b/>
                <w:bCs/>
                <w:sz w:val="22"/>
                <w:szCs w:val="22"/>
              </w:rPr>
              <w:t xml:space="preserve">case  </w:t>
            </w:r>
          </w:p>
        </w:tc>
      </w:tr>
      <w:tr w:rsidR="002C2915" w:rsidRPr="00C14FA0" w14:paraId="7CC4856A" w14:textId="77777777" w:rsidTr="00C14FA0">
        <w:trPr>
          <w:trHeight w:hRule="exact" w:val="624"/>
        </w:trPr>
        <w:tc>
          <w:tcPr>
            <w:tcW w:w="1493" w:type="pct"/>
            <w:tcBorders>
              <w:right w:val="single" w:sz="6" w:space="0" w:color="00DCA1" w:themeColor="background2"/>
            </w:tcBorders>
            <w:vAlign w:val="top"/>
          </w:tcPr>
          <w:p w14:paraId="62E6F2AB" w14:textId="7668104C" w:rsidR="002C2915" w:rsidRPr="00C14FA0" w:rsidRDefault="002C2915" w:rsidP="00C14FA0">
            <w:pPr>
              <w:spacing w:line="240" w:lineRule="auto"/>
              <w:rPr>
                <w:sz w:val="22"/>
                <w:szCs w:val="22"/>
              </w:rPr>
            </w:pPr>
            <w:r w:rsidRPr="00C14FA0">
              <w:rPr>
                <w:b/>
                <w:bCs/>
                <w:sz w:val="22"/>
                <w:szCs w:val="22"/>
              </w:rPr>
              <w:t>Average temperature (°C)</w:t>
            </w:r>
          </w:p>
        </w:tc>
        <w:tc>
          <w:tcPr>
            <w:tcW w:w="524" w:type="pct"/>
            <w:tcBorders>
              <w:left w:val="single" w:sz="6" w:space="0" w:color="00DCA1" w:themeColor="background2"/>
              <w:right w:val="single" w:sz="4" w:space="0" w:color="00DCA1" w:themeColor="background2"/>
            </w:tcBorders>
            <w:vAlign w:val="top"/>
          </w:tcPr>
          <w:p w14:paraId="50F86C0D" w14:textId="310E4636" w:rsidR="002C2915" w:rsidRPr="00C14FA0" w:rsidRDefault="002C2915" w:rsidP="00C14FA0">
            <w:pPr>
              <w:spacing w:line="240" w:lineRule="auto"/>
              <w:jc w:val="right"/>
              <w:rPr>
                <w:sz w:val="22"/>
                <w:szCs w:val="22"/>
              </w:rPr>
            </w:pPr>
            <w:r w:rsidRPr="00C14FA0">
              <w:rPr>
                <w:sz w:val="22"/>
                <w:szCs w:val="22"/>
              </w:rPr>
              <w:t>20.6</w:t>
            </w:r>
          </w:p>
        </w:tc>
        <w:tc>
          <w:tcPr>
            <w:tcW w:w="724" w:type="pct"/>
            <w:tcBorders>
              <w:left w:val="single" w:sz="4" w:space="0" w:color="00DCA1" w:themeColor="background2"/>
            </w:tcBorders>
            <w:vAlign w:val="top"/>
          </w:tcPr>
          <w:p w14:paraId="283B261B" w14:textId="77777777" w:rsidR="002C2915" w:rsidRPr="00C14FA0" w:rsidRDefault="002C2915" w:rsidP="00C14FA0">
            <w:pPr>
              <w:spacing w:line="240" w:lineRule="auto"/>
              <w:jc w:val="right"/>
              <w:rPr>
                <w:sz w:val="22"/>
                <w:szCs w:val="22"/>
              </w:rPr>
            </w:pPr>
            <w:r w:rsidRPr="00C14FA0">
              <w:rPr>
                <w:sz w:val="22"/>
                <w:szCs w:val="22"/>
              </w:rPr>
              <w:t xml:space="preserve">22.2 </w:t>
            </w:r>
          </w:p>
          <w:p w14:paraId="32E65337" w14:textId="0031B440" w:rsidR="002C2915" w:rsidRPr="00C14FA0" w:rsidRDefault="002C2915" w:rsidP="00C14FA0">
            <w:pPr>
              <w:spacing w:line="240" w:lineRule="auto"/>
              <w:jc w:val="right"/>
              <w:rPr>
                <w:sz w:val="22"/>
                <w:szCs w:val="22"/>
              </w:rPr>
            </w:pPr>
            <w:r w:rsidRPr="00C14FA0">
              <w:rPr>
                <w:sz w:val="22"/>
                <w:szCs w:val="22"/>
              </w:rPr>
              <w:t>[21.7, 22.8]</w:t>
            </w:r>
          </w:p>
        </w:tc>
        <w:tc>
          <w:tcPr>
            <w:tcW w:w="754" w:type="pct"/>
            <w:tcBorders>
              <w:right w:val="single" w:sz="4" w:space="0" w:color="00DCA1" w:themeColor="background2"/>
            </w:tcBorders>
            <w:vAlign w:val="top"/>
          </w:tcPr>
          <w:p w14:paraId="7D52E6E1" w14:textId="77777777" w:rsidR="002C2915" w:rsidRPr="00C14FA0" w:rsidRDefault="002C2915" w:rsidP="00C14FA0">
            <w:pPr>
              <w:spacing w:line="240" w:lineRule="auto"/>
              <w:jc w:val="right"/>
              <w:rPr>
                <w:sz w:val="22"/>
                <w:szCs w:val="22"/>
              </w:rPr>
            </w:pPr>
            <w:r w:rsidRPr="00C14FA0">
              <w:rPr>
                <w:sz w:val="22"/>
                <w:szCs w:val="22"/>
              </w:rPr>
              <w:t xml:space="preserve">22.5 </w:t>
            </w:r>
          </w:p>
          <w:p w14:paraId="00F0C064" w14:textId="70704124" w:rsidR="002C2915" w:rsidRPr="00C14FA0" w:rsidRDefault="002C2915" w:rsidP="00C14FA0">
            <w:pPr>
              <w:spacing w:line="240" w:lineRule="auto"/>
              <w:jc w:val="right"/>
              <w:rPr>
                <w:sz w:val="22"/>
                <w:szCs w:val="22"/>
              </w:rPr>
            </w:pPr>
            <w:r w:rsidRPr="00C14FA0">
              <w:rPr>
                <w:sz w:val="22"/>
                <w:szCs w:val="22"/>
              </w:rPr>
              <w:t>[21.8, 23.3]</w:t>
            </w:r>
          </w:p>
        </w:tc>
        <w:tc>
          <w:tcPr>
            <w:tcW w:w="753" w:type="pct"/>
            <w:tcBorders>
              <w:left w:val="single" w:sz="4" w:space="0" w:color="00DCA1" w:themeColor="background2"/>
            </w:tcBorders>
            <w:vAlign w:val="top"/>
          </w:tcPr>
          <w:p w14:paraId="1110F48D" w14:textId="77777777" w:rsidR="002C2915" w:rsidRPr="00C14FA0" w:rsidRDefault="002C2915" w:rsidP="00C14FA0">
            <w:pPr>
              <w:spacing w:line="240" w:lineRule="auto"/>
              <w:jc w:val="right"/>
              <w:rPr>
                <w:sz w:val="22"/>
                <w:szCs w:val="22"/>
              </w:rPr>
            </w:pPr>
            <w:r w:rsidRPr="00C14FA0">
              <w:rPr>
                <w:sz w:val="22"/>
                <w:szCs w:val="22"/>
              </w:rPr>
              <w:t xml:space="preserve">23.2 </w:t>
            </w:r>
          </w:p>
          <w:p w14:paraId="48DBBBF4" w14:textId="5282910D" w:rsidR="002C2915" w:rsidRPr="00C14FA0" w:rsidRDefault="002C2915" w:rsidP="00C14FA0">
            <w:pPr>
              <w:spacing w:line="240" w:lineRule="auto"/>
              <w:jc w:val="right"/>
              <w:rPr>
                <w:sz w:val="22"/>
                <w:szCs w:val="22"/>
              </w:rPr>
            </w:pPr>
            <w:r w:rsidRPr="00C14FA0">
              <w:rPr>
                <w:sz w:val="22"/>
                <w:szCs w:val="22"/>
              </w:rPr>
              <w:t>[22.3, 24.3]</w:t>
            </w:r>
          </w:p>
        </w:tc>
        <w:tc>
          <w:tcPr>
            <w:tcW w:w="752" w:type="pct"/>
            <w:vAlign w:val="top"/>
          </w:tcPr>
          <w:p w14:paraId="49964779" w14:textId="77777777" w:rsidR="002C2915" w:rsidRPr="00C14FA0" w:rsidRDefault="002C2915" w:rsidP="00C14FA0">
            <w:pPr>
              <w:spacing w:line="240" w:lineRule="auto"/>
              <w:jc w:val="right"/>
              <w:rPr>
                <w:sz w:val="22"/>
                <w:szCs w:val="22"/>
              </w:rPr>
            </w:pPr>
            <w:r w:rsidRPr="00C14FA0">
              <w:rPr>
                <w:sz w:val="22"/>
                <w:szCs w:val="22"/>
              </w:rPr>
              <w:t xml:space="preserve">24.4 </w:t>
            </w:r>
          </w:p>
          <w:p w14:paraId="42096069" w14:textId="2540CDFE" w:rsidR="002C2915" w:rsidRPr="00C14FA0" w:rsidRDefault="002C2915" w:rsidP="00C14FA0">
            <w:pPr>
              <w:spacing w:line="240" w:lineRule="auto"/>
              <w:jc w:val="right"/>
              <w:rPr>
                <w:sz w:val="22"/>
                <w:szCs w:val="22"/>
              </w:rPr>
            </w:pPr>
            <w:r w:rsidRPr="00C14FA0">
              <w:rPr>
                <w:sz w:val="22"/>
                <w:szCs w:val="22"/>
              </w:rPr>
              <w:t>[23.1, 25.7]</w:t>
            </w:r>
          </w:p>
        </w:tc>
      </w:tr>
      <w:tr w:rsidR="002C2915" w:rsidRPr="00C14FA0" w14:paraId="7BD98448" w14:textId="77777777" w:rsidTr="00C14FA0">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1A3F3B95" w14:textId="4DB45EEE" w:rsidR="002C2915" w:rsidRPr="00C14FA0" w:rsidRDefault="002C2915" w:rsidP="00C14FA0">
            <w:pPr>
              <w:spacing w:line="240" w:lineRule="auto"/>
              <w:rPr>
                <w:sz w:val="22"/>
                <w:szCs w:val="22"/>
              </w:rPr>
            </w:pPr>
            <w:r w:rsidRPr="00C14FA0">
              <w:rPr>
                <w:b/>
                <w:bCs/>
                <w:sz w:val="22"/>
                <w:szCs w:val="22"/>
              </w:rPr>
              <w:t>Maximum temperature on hot days (°</w:t>
            </w:r>
            <w:proofErr w:type="gramStart"/>
            <w:r w:rsidRPr="00C14FA0">
              <w:rPr>
                <w:b/>
                <w:bCs/>
                <w:sz w:val="22"/>
                <w:szCs w:val="22"/>
              </w:rPr>
              <w:t>C)</w:t>
            </w:r>
            <w:r w:rsidRPr="00C14FA0">
              <w:rPr>
                <w:b/>
                <w:bCs/>
                <w:sz w:val="22"/>
                <w:szCs w:val="22"/>
                <w:vertAlign w:val="superscript"/>
              </w:rPr>
              <w:t>(</w:t>
            </w:r>
            <w:proofErr w:type="gramEnd"/>
            <w:r w:rsidRPr="00C14FA0">
              <w:rPr>
                <w:b/>
                <w:bCs/>
                <w:sz w:val="22"/>
                <w:szCs w:val="22"/>
                <w:vertAlign w:val="superscript"/>
              </w:rPr>
              <w:t>a)</w:t>
            </w:r>
          </w:p>
        </w:tc>
        <w:tc>
          <w:tcPr>
            <w:tcW w:w="52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DD7137" w14:textId="6612A8C4" w:rsidR="002C2915" w:rsidRPr="00C14FA0" w:rsidRDefault="002C2915" w:rsidP="00C14FA0">
            <w:pPr>
              <w:spacing w:line="240" w:lineRule="auto"/>
              <w:jc w:val="right"/>
              <w:rPr>
                <w:sz w:val="22"/>
                <w:szCs w:val="22"/>
              </w:rPr>
            </w:pPr>
            <w:r w:rsidRPr="00C14FA0">
              <w:rPr>
                <w:sz w:val="22"/>
                <w:szCs w:val="22"/>
              </w:rPr>
              <w:t>36.8</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3400B8BD" w14:textId="77777777" w:rsidR="002C2915" w:rsidRPr="00C14FA0" w:rsidRDefault="002C2915" w:rsidP="00C14FA0">
            <w:pPr>
              <w:spacing w:line="240" w:lineRule="auto"/>
              <w:jc w:val="right"/>
              <w:rPr>
                <w:sz w:val="22"/>
                <w:szCs w:val="22"/>
              </w:rPr>
            </w:pPr>
            <w:r w:rsidRPr="00C14FA0">
              <w:rPr>
                <w:sz w:val="22"/>
                <w:szCs w:val="22"/>
              </w:rPr>
              <w:t xml:space="preserve">38.7 </w:t>
            </w:r>
          </w:p>
          <w:p w14:paraId="3B1E5372" w14:textId="1ABBF13F" w:rsidR="002C2915" w:rsidRPr="00C14FA0" w:rsidRDefault="002C2915" w:rsidP="00C14FA0">
            <w:pPr>
              <w:spacing w:line="240" w:lineRule="auto"/>
              <w:jc w:val="right"/>
              <w:rPr>
                <w:sz w:val="22"/>
                <w:szCs w:val="22"/>
              </w:rPr>
            </w:pPr>
            <w:r w:rsidRPr="00C14FA0">
              <w:rPr>
                <w:sz w:val="22"/>
                <w:szCs w:val="22"/>
              </w:rPr>
              <w:t>[38, 39.8]</w:t>
            </w:r>
          </w:p>
        </w:tc>
        <w:tc>
          <w:tcPr>
            <w:tcW w:w="754" w:type="pct"/>
            <w:tcBorders>
              <w:right w:val="single" w:sz="4" w:space="0" w:color="00DCA1" w:themeColor="background2"/>
            </w:tcBorders>
            <w:vAlign w:val="top"/>
          </w:tcPr>
          <w:p w14:paraId="46170915" w14:textId="77777777" w:rsidR="002C2915" w:rsidRPr="00C14FA0" w:rsidRDefault="002C2915" w:rsidP="00C14FA0">
            <w:pPr>
              <w:spacing w:line="240" w:lineRule="auto"/>
              <w:jc w:val="right"/>
              <w:rPr>
                <w:sz w:val="22"/>
                <w:szCs w:val="22"/>
              </w:rPr>
            </w:pPr>
            <w:r w:rsidRPr="00C14FA0">
              <w:rPr>
                <w:sz w:val="22"/>
                <w:szCs w:val="22"/>
              </w:rPr>
              <w:t xml:space="preserve">39 </w:t>
            </w:r>
          </w:p>
          <w:p w14:paraId="2180CD8C" w14:textId="7CC4387A" w:rsidR="002C2915" w:rsidRPr="00C14FA0" w:rsidRDefault="002C2915" w:rsidP="00C14FA0">
            <w:pPr>
              <w:spacing w:line="240" w:lineRule="auto"/>
              <w:jc w:val="right"/>
              <w:rPr>
                <w:sz w:val="22"/>
                <w:szCs w:val="22"/>
              </w:rPr>
            </w:pPr>
            <w:r w:rsidRPr="00C14FA0">
              <w:rPr>
                <w:sz w:val="22"/>
                <w:szCs w:val="22"/>
              </w:rPr>
              <w:t>[37.9, 40.2]</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47E42F60" w14:textId="77777777" w:rsidR="002C2915" w:rsidRPr="00C14FA0" w:rsidRDefault="002C2915" w:rsidP="00C14FA0">
            <w:pPr>
              <w:spacing w:line="240" w:lineRule="auto"/>
              <w:jc w:val="right"/>
              <w:rPr>
                <w:sz w:val="22"/>
                <w:szCs w:val="22"/>
              </w:rPr>
            </w:pPr>
            <w:r w:rsidRPr="00C14FA0">
              <w:rPr>
                <w:sz w:val="22"/>
                <w:szCs w:val="22"/>
              </w:rPr>
              <w:t xml:space="preserve">39.6 </w:t>
            </w:r>
          </w:p>
          <w:p w14:paraId="4FCED277" w14:textId="17FA4048" w:rsidR="002C2915" w:rsidRPr="00C14FA0" w:rsidRDefault="002C2915" w:rsidP="00C14FA0">
            <w:pPr>
              <w:spacing w:line="240" w:lineRule="auto"/>
              <w:jc w:val="right"/>
              <w:rPr>
                <w:sz w:val="22"/>
                <w:szCs w:val="22"/>
              </w:rPr>
            </w:pPr>
            <w:r w:rsidRPr="00C14FA0">
              <w:rPr>
                <w:sz w:val="22"/>
                <w:szCs w:val="22"/>
              </w:rPr>
              <w:t>[38.5, 41.3]</w:t>
            </w:r>
          </w:p>
        </w:tc>
        <w:tc>
          <w:tcPr>
            <w:tcW w:w="752" w:type="pct"/>
            <w:vAlign w:val="top"/>
          </w:tcPr>
          <w:p w14:paraId="56BE5CC0" w14:textId="77777777" w:rsidR="002C2915" w:rsidRPr="00C14FA0" w:rsidRDefault="002C2915" w:rsidP="00C14FA0">
            <w:pPr>
              <w:spacing w:line="240" w:lineRule="auto"/>
              <w:jc w:val="right"/>
              <w:rPr>
                <w:sz w:val="22"/>
                <w:szCs w:val="22"/>
              </w:rPr>
            </w:pPr>
            <w:r w:rsidRPr="00C14FA0">
              <w:rPr>
                <w:sz w:val="22"/>
                <w:szCs w:val="22"/>
              </w:rPr>
              <w:t xml:space="preserve">40.8 </w:t>
            </w:r>
          </w:p>
          <w:p w14:paraId="0A8DC55F" w14:textId="5FF9127B" w:rsidR="002C2915" w:rsidRPr="00C14FA0" w:rsidRDefault="002C2915" w:rsidP="00C14FA0">
            <w:pPr>
              <w:spacing w:line="240" w:lineRule="auto"/>
              <w:jc w:val="right"/>
              <w:rPr>
                <w:sz w:val="22"/>
                <w:szCs w:val="22"/>
              </w:rPr>
            </w:pPr>
            <w:r w:rsidRPr="00C14FA0">
              <w:rPr>
                <w:sz w:val="22"/>
                <w:szCs w:val="22"/>
              </w:rPr>
              <w:t>[39.6, 42.7]</w:t>
            </w:r>
          </w:p>
        </w:tc>
      </w:tr>
      <w:tr w:rsidR="002C2915" w:rsidRPr="00C14FA0" w14:paraId="293BA1DB" w14:textId="77777777" w:rsidTr="00C14FA0">
        <w:trPr>
          <w:trHeight w:hRule="exact" w:val="624"/>
        </w:trPr>
        <w:tc>
          <w:tcPr>
            <w:tcW w:w="1493" w:type="pct"/>
            <w:tcBorders>
              <w:right w:val="single" w:sz="6" w:space="0" w:color="00DCA1" w:themeColor="background2"/>
            </w:tcBorders>
            <w:vAlign w:val="top"/>
          </w:tcPr>
          <w:p w14:paraId="62B4B5E4" w14:textId="00AF96FB" w:rsidR="002C2915" w:rsidRPr="00C14FA0" w:rsidRDefault="002C2915" w:rsidP="00C14FA0">
            <w:pPr>
              <w:spacing w:line="240" w:lineRule="auto"/>
              <w:rPr>
                <w:sz w:val="22"/>
                <w:szCs w:val="22"/>
              </w:rPr>
            </w:pPr>
            <w:r w:rsidRPr="00C14FA0">
              <w:rPr>
                <w:b/>
                <w:bCs/>
                <w:sz w:val="22"/>
                <w:szCs w:val="22"/>
              </w:rPr>
              <w:t>Minimum temperature on hot nights (°</w:t>
            </w:r>
            <w:proofErr w:type="gramStart"/>
            <w:r w:rsidRPr="00C14FA0">
              <w:rPr>
                <w:b/>
                <w:bCs/>
                <w:sz w:val="22"/>
                <w:szCs w:val="22"/>
              </w:rPr>
              <w:t>C)</w:t>
            </w:r>
            <w:r w:rsidRPr="00C14FA0">
              <w:rPr>
                <w:b/>
                <w:bCs/>
                <w:sz w:val="22"/>
                <w:szCs w:val="22"/>
                <w:vertAlign w:val="superscript"/>
              </w:rPr>
              <w:t>(</w:t>
            </w:r>
            <w:proofErr w:type="gramEnd"/>
            <w:r w:rsidRPr="00C14FA0">
              <w:rPr>
                <w:b/>
                <w:bCs/>
                <w:sz w:val="22"/>
                <w:szCs w:val="22"/>
                <w:vertAlign w:val="superscript"/>
              </w:rPr>
              <w:t>b)</w:t>
            </w:r>
          </w:p>
        </w:tc>
        <w:tc>
          <w:tcPr>
            <w:tcW w:w="524" w:type="pct"/>
            <w:tcBorders>
              <w:left w:val="single" w:sz="6" w:space="0" w:color="00DCA1" w:themeColor="background2"/>
              <w:right w:val="single" w:sz="4" w:space="0" w:color="00DCA1" w:themeColor="background2"/>
            </w:tcBorders>
            <w:vAlign w:val="top"/>
          </w:tcPr>
          <w:p w14:paraId="49B2CFDB" w14:textId="0EFD8B49" w:rsidR="002C2915" w:rsidRPr="00C14FA0" w:rsidRDefault="002C2915" w:rsidP="00C14FA0">
            <w:pPr>
              <w:spacing w:line="240" w:lineRule="auto"/>
              <w:jc w:val="right"/>
              <w:rPr>
                <w:sz w:val="22"/>
                <w:szCs w:val="22"/>
              </w:rPr>
            </w:pPr>
            <w:r w:rsidRPr="00C14FA0">
              <w:rPr>
                <w:sz w:val="22"/>
                <w:szCs w:val="22"/>
              </w:rPr>
              <w:t>23.2</w:t>
            </w:r>
          </w:p>
        </w:tc>
        <w:tc>
          <w:tcPr>
            <w:tcW w:w="724" w:type="pct"/>
            <w:tcBorders>
              <w:left w:val="single" w:sz="4" w:space="0" w:color="00DCA1" w:themeColor="background2"/>
            </w:tcBorders>
            <w:vAlign w:val="top"/>
          </w:tcPr>
          <w:p w14:paraId="62C47A2B" w14:textId="77777777" w:rsidR="002C2915" w:rsidRPr="00C14FA0" w:rsidRDefault="002C2915" w:rsidP="00C14FA0">
            <w:pPr>
              <w:spacing w:line="240" w:lineRule="auto"/>
              <w:jc w:val="right"/>
              <w:rPr>
                <w:sz w:val="22"/>
                <w:szCs w:val="22"/>
              </w:rPr>
            </w:pPr>
            <w:r w:rsidRPr="00C14FA0">
              <w:rPr>
                <w:sz w:val="22"/>
                <w:szCs w:val="22"/>
              </w:rPr>
              <w:t xml:space="preserve">25 </w:t>
            </w:r>
          </w:p>
          <w:p w14:paraId="161E4045" w14:textId="268FB07E" w:rsidR="002C2915" w:rsidRPr="00C14FA0" w:rsidRDefault="002C2915" w:rsidP="00C14FA0">
            <w:pPr>
              <w:spacing w:line="240" w:lineRule="auto"/>
              <w:jc w:val="right"/>
              <w:rPr>
                <w:sz w:val="22"/>
                <w:szCs w:val="22"/>
              </w:rPr>
            </w:pPr>
            <w:r w:rsidRPr="00C14FA0">
              <w:rPr>
                <w:sz w:val="22"/>
                <w:szCs w:val="22"/>
              </w:rPr>
              <w:t>[24.3, 25.6]</w:t>
            </w:r>
          </w:p>
        </w:tc>
        <w:tc>
          <w:tcPr>
            <w:tcW w:w="754" w:type="pct"/>
            <w:tcBorders>
              <w:right w:val="single" w:sz="4" w:space="0" w:color="00DCA1" w:themeColor="background2"/>
            </w:tcBorders>
            <w:vAlign w:val="top"/>
          </w:tcPr>
          <w:p w14:paraId="4CF9E502" w14:textId="77777777" w:rsidR="002C2915" w:rsidRPr="00C14FA0" w:rsidRDefault="002C2915" w:rsidP="00C14FA0">
            <w:pPr>
              <w:spacing w:line="240" w:lineRule="auto"/>
              <w:jc w:val="right"/>
              <w:rPr>
                <w:sz w:val="22"/>
                <w:szCs w:val="22"/>
              </w:rPr>
            </w:pPr>
            <w:r w:rsidRPr="00C14FA0">
              <w:rPr>
                <w:sz w:val="22"/>
                <w:szCs w:val="22"/>
              </w:rPr>
              <w:t xml:space="preserve">25.2 </w:t>
            </w:r>
          </w:p>
          <w:p w14:paraId="5124C65B" w14:textId="29D34E5A" w:rsidR="002C2915" w:rsidRPr="00C14FA0" w:rsidRDefault="002C2915" w:rsidP="00C14FA0">
            <w:pPr>
              <w:spacing w:line="240" w:lineRule="auto"/>
              <w:jc w:val="right"/>
              <w:rPr>
                <w:sz w:val="22"/>
                <w:szCs w:val="22"/>
              </w:rPr>
            </w:pPr>
            <w:r w:rsidRPr="00C14FA0">
              <w:rPr>
                <w:sz w:val="22"/>
                <w:szCs w:val="22"/>
              </w:rPr>
              <w:t>[24.3, 26]</w:t>
            </w:r>
          </w:p>
        </w:tc>
        <w:tc>
          <w:tcPr>
            <w:tcW w:w="753" w:type="pct"/>
            <w:tcBorders>
              <w:left w:val="single" w:sz="4" w:space="0" w:color="00DCA1" w:themeColor="background2"/>
            </w:tcBorders>
            <w:vAlign w:val="top"/>
          </w:tcPr>
          <w:p w14:paraId="3075A1C4" w14:textId="77777777" w:rsidR="002C2915" w:rsidRPr="00C14FA0" w:rsidRDefault="002C2915" w:rsidP="00C14FA0">
            <w:pPr>
              <w:spacing w:line="240" w:lineRule="auto"/>
              <w:jc w:val="right"/>
              <w:rPr>
                <w:sz w:val="22"/>
                <w:szCs w:val="22"/>
              </w:rPr>
            </w:pPr>
            <w:r w:rsidRPr="00C14FA0">
              <w:rPr>
                <w:sz w:val="22"/>
                <w:szCs w:val="22"/>
              </w:rPr>
              <w:t xml:space="preserve">25.9 </w:t>
            </w:r>
          </w:p>
          <w:p w14:paraId="7B0CAB27" w14:textId="2BCBAEDA" w:rsidR="002C2915" w:rsidRPr="00C14FA0" w:rsidRDefault="002C2915" w:rsidP="00C14FA0">
            <w:pPr>
              <w:spacing w:line="240" w:lineRule="auto"/>
              <w:jc w:val="right"/>
              <w:rPr>
                <w:sz w:val="22"/>
                <w:szCs w:val="22"/>
              </w:rPr>
            </w:pPr>
            <w:r w:rsidRPr="00C14FA0">
              <w:rPr>
                <w:sz w:val="22"/>
                <w:szCs w:val="22"/>
              </w:rPr>
              <w:t>[25, 26.9]</w:t>
            </w:r>
          </w:p>
        </w:tc>
        <w:tc>
          <w:tcPr>
            <w:tcW w:w="752" w:type="pct"/>
            <w:vAlign w:val="top"/>
          </w:tcPr>
          <w:p w14:paraId="046FC900" w14:textId="77777777" w:rsidR="002C2915" w:rsidRPr="00C14FA0" w:rsidRDefault="002C2915" w:rsidP="00C14FA0">
            <w:pPr>
              <w:spacing w:line="240" w:lineRule="auto"/>
              <w:jc w:val="right"/>
              <w:rPr>
                <w:sz w:val="22"/>
                <w:szCs w:val="22"/>
              </w:rPr>
            </w:pPr>
            <w:r w:rsidRPr="00C14FA0">
              <w:rPr>
                <w:sz w:val="22"/>
                <w:szCs w:val="22"/>
              </w:rPr>
              <w:t xml:space="preserve">27.2 </w:t>
            </w:r>
          </w:p>
          <w:p w14:paraId="4574B474" w14:textId="4F7EAA04" w:rsidR="002C2915" w:rsidRPr="00C14FA0" w:rsidRDefault="002C2915" w:rsidP="00C14FA0">
            <w:pPr>
              <w:spacing w:line="240" w:lineRule="auto"/>
              <w:jc w:val="right"/>
              <w:rPr>
                <w:sz w:val="22"/>
                <w:szCs w:val="22"/>
              </w:rPr>
            </w:pPr>
            <w:r w:rsidRPr="00C14FA0">
              <w:rPr>
                <w:sz w:val="22"/>
                <w:szCs w:val="22"/>
              </w:rPr>
              <w:t>[25.9, 28.3]</w:t>
            </w:r>
          </w:p>
        </w:tc>
      </w:tr>
      <w:tr w:rsidR="002C2915" w:rsidRPr="00C14FA0" w14:paraId="71422322" w14:textId="77777777" w:rsidTr="00C05F67">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6FBD0E9F" w14:textId="092763BC" w:rsidR="002C2915" w:rsidRPr="00C14FA0" w:rsidRDefault="002C2915" w:rsidP="00C14FA0">
            <w:pPr>
              <w:spacing w:line="240" w:lineRule="auto"/>
              <w:rPr>
                <w:sz w:val="22"/>
                <w:szCs w:val="22"/>
              </w:rPr>
            </w:pPr>
            <w:r w:rsidRPr="00C14FA0">
              <w:rPr>
                <w:b/>
                <w:bCs/>
                <w:sz w:val="22"/>
                <w:szCs w:val="22"/>
              </w:rPr>
              <w:t xml:space="preserve">Average apparent temperature on hot days (°C) (NOAA Heat </w:t>
            </w:r>
            <w:proofErr w:type="gramStart"/>
            <w:r w:rsidRPr="00C14FA0">
              <w:rPr>
                <w:b/>
                <w:bCs/>
                <w:sz w:val="22"/>
                <w:szCs w:val="22"/>
              </w:rPr>
              <w:t>Index)</w:t>
            </w:r>
            <w:r w:rsidRPr="00C14FA0">
              <w:rPr>
                <w:b/>
                <w:bCs/>
                <w:sz w:val="22"/>
                <w:szCs w:val="22"/>
                <w:vertAlign w:val="superscript"/>
              </w:rPr>
              <w:t>(</w:t>
            </w:r>
            <w:proofErr w:type="gramEnd"/>
            <w:r w:rsidRPr="00C14FA0">
              <w:rPr>
                <w:b/>
                <w:bCs/>
                <w:sz w:val="22"/>
                <w:szCs w:val="22"/>
                <w:vertAlign w:val="superscript"/>
              </w:rPr>
              <w:t>c)</w:t>
            </w:r>
          </w:p>
        </w:tc>
        <w:tc>
          <w:tcPr>
            <w:tcW w:w="52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E6CF37" w14:textId="5B87A3F2" w:rsidR="002C2915" w:rsidRPr="00C14FA0" w:rsidRDefault="002C2915" w:rsidP="00C14FA0">
            <w:pPr>
              <w:spacing w:line="240" w:lineRule="auto"/>
              <w:jc w:val="right"/>
              <w:rPr>
                <w:sz w:val="22"/>
                <w:szCs w:val="22"/>
              </w:rPr>
            </w:pPr>
            <w:r w:rsidRPr="00C14FA0">
              <w:rPr>
                <w:sz w:val="22"/>
                <w:szCs w:val="22"/>
              </w:rPr>
              <w:t>34.4</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0BC3CE89" w14:textId="77777777" w:rsidR="002C2915" w:rsidRPr="00C14FA0" w:rsidRDefault="002C2915" w:rsidP="00C14FA0">
            <w:pPr>
              <w:spacing w:line="240" w:lineRule="auto"/>
              <w:jc w:val="right"/>
              <w:rPr>
                <w:sz w:val="22"/>
                <w:szCs w:val="22"/>
              </w:rPr>
            </w:pPr>
            <w:r w:rsidRPr="00C14FA0">
              <w:rPr>
                <w:sz w:val="22"/>
                <w:szCs w:val="22"/>
              </w:rPr>
              <w:t xml:space="preserve">36.6 </w:t>
            </w:r>
          </w:p>
          <w:p w14:paraId="71FAAF94" w14:textId="71D71D3B" w:rsidR="002C2915" w:rsidRPr="00C14FA0" w:rsidRDefault="002C2915" w:rsidP="00C14FA0">
            <w:pPr>
              <w:spacing w:line="240" w:lineRule="auto"/>
              <w:jc w:val="right"/>
              <w:rPr>
                <w:sz w:val="22"/>
                <w:szCs w:val="22"/>
              </w:rPr>
            </w:pPr>
            <w:r w:rsidRPr="00C14FA0">
              <w:rPr>
                <w:sz w:val="22"/>
                <w:szCs w:val="22"/>
              </w:rPr>
              <w:t>[35.5, 37.2]</w:t>
            </w:r>
          </w:p>
        </w:tc>
        <w:tc>
          <w:tcPr>
            <w:tcW w:w="754" w:type="pct"/>
            <w:tcBorders>
              <w:right w:val="single" w:sz="4" w:space="0" w:color="00DCA1" w:themeColor="background2"/>
            </w:tcBorders>
            <w:vAlign w:val="top"/>
          </w:tcPr>
          <w:p w14:paraId="38349459" w14:textId="77777777" w:rsidR="002C2915" w:rsidRPr="00C14FA0" w:rsidRDefault="002C2915" w:rsidP="00C14FA0">
            <w:pPr>
              <w:spacing w:line="240" w:lineRule="auto"/>
              <w:jc w:val="right"/>
              <w:rPr>
                <w:sz w:val="22"/>
                <w:szCs w:val="22"/>
              </w:rPr>
            </w:pPr>
            <w:r w:rsidRPr="00C14FA0">
              <w:rPr>
                <w:sz w:val="22"/>
                <w:szCs w:val="22"/>
              </w:rPr>
              <w:t xml:space="preserve">36.8 </w:t>
            </w:r>
          </w:p>
          <w:p w14:paraId="51A7FC19" w14:textId="542BF8E4" w:rsidR="002C2915" w:rsidRPr="00C14FA0" w:rsidRDefault="002C2915" w:rsidP="00C14FA0">
            <w:pPr>
              <w:spacing w:line="240" w:lineRule="auto"/>
              <w:jc w:val="right"/>
              <w:rPr>
                <w:sz w:val="22"/>
                <w:szCs w:val="22"/>
              </w:rPr>
            </w:pPr>
            <w:r w:rsidRPr="00C14FA0">
              <w:rPr>
                <w:sz w:val="22"/>
                <w:szCs w:val="22"/>
              </w:rPr>
              <w:t>[36.1, 37.6]</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44CD8AED" w14:textId="77777777" w:rsidR="002C2915" w:rsidRPr="00C14FA0" w:rsidRDefault="002C2915" w:rsidP="00C14FA0">
            <w:pPr>
              <w:spacing w:line="240" w:lineRule="auto"/>
              <w:jc w:val="right"/>
              <w:rPr>
                <w:sz w:val="22"/>
                <w:szCs w:val="22"/>
              </w:rPr>
            </w:pPr>
            <w:r w:rsidRPr="00C14FA0">
              <w:rPr>
                <w:sz w:val="22"/>
                <w:szCs w:val="22"/>
              </w:rPr>
              <w:t xml:space="preserve">37.9 </w:t>
            </w:r>
          </w:p>
          <w:p w14:paraId="0EEE89EF" w14:textId="1C578AE1" w:rsidR="002C2915" w:rsidRPr="00C14FA0" w:rsidRDefault="002C2915" w:rsidP="00C14FA0">
            <w:pPr>
              <w:spacing w:line="240" w:lineRule="auto"/>
              <w:jc w:val="right"/>
              <w:rPr>
                <w:sz w:val="22"/>
                <w:szCs w:val="22"/>
              </w:rPr>
            </w:pPr>
            <w:r w:rsidRPr="00C14FA0">
              <w:rPr>
                <w:sz w:val="22"/>
                <w:szCs w:val="22"/>
              </w:rPr>
              <w:t>[36.8, 39.1]</w:t>
            </w:r>
          </w:p>
        </w:tc>
        <w:tc>
          <w:tcPr>
            <w:tcW w:w="752" w:type="pct"/>
            <w:vAlign w:val="top"/>
          </w:tcPr>
          <w:p w14:paraId="74B307E9" w14:textId="77777777" w:rsidR="002C2915" w:rsidRPr="00C14FA0" w:rsidRDefault="002C2915" w:rsidP="00C14FA0">
            <w:pPr>
              <w:spacing w:line="240" w:lineRule="auto"/>
              <w:jc w:val="right"/>
              <w:rPr>
                <w:sz w:val="22"/>
                <w:szCs w:val="22"/>
              </w:rPr>
            </w:pPr>
            <w:r w:rsidRPr="00C14FA0">
              <w:rPr>
                <w:sz w:val="22"/>
                <w:szCs w:val="22"/>
              </w:rPr>
              <w:t xml:space="preserve">39.2 </w:t>
            </w:r>
          </w:p>
          <w:p w14:paraId="39BF0C28" w14:textId="1343642B" w:rsidR="002C2915" w:rsidRPr="00C14FA0" w:rsidRDefault="002C2915" w:rsidP="00C14FA0">
            <w:pPr>
              <w:spacing w:line="240" w:lineRule="auto"/>
              <w:jc w:val="right"/>
              <w:rPr>
                <w:sz w:val="22"/>
                <w:szCs w:val="22"/>
              </w:rPr>
            </w:pPr>
            <w:r w:rsidRPr="00C14FA0">
              <w:rPr>
                <w:sz w:val="22"/>
                <w:szCs w:val="22"/>
              </w:rPr>
              <w:t>[38, 40.3]</w:t>
            </w:r>
          </w:p>
        </w:tc>
      </w:tr>
      <w:tr w:rsidR="002C2915" w:rsidRPr="00C14FA0" w14:paraId="6DA5A53F" w14:textId="77777777" w:rsidTr="00C14FA0">
        <w:trPr>
          <w:trHeight w:hRule="exact" w:val="624"/>
        </w:trPr>
        <w:tc>
          <w:tcPr>
            <w:tcW w:w="1493" w:type="pct"/>
            <w:tcBorders>
              <w:right w:val="single" w:sz="6" w:space="0" w:color="00DCA1" w:themeColor="background2"/>
            </w:tcBorders>
            <w:vAlign w:val="top"/>
          </w:tcPr>
          <w:p w14:paraId="114ACFEF" w14:textId="2DEFDB46" w:rsidR="002C2915" w:rsidRPr="00C14FA0" w:rsidRDefault="002C2915" w:rsidP="00C14FA0">
            <w:pPr>
              <w:spacing w:line="240" w:lineRule="auto"/>
              <w:rPr>
                <w:sz w:val="22"/>
                <w:szCs w:val="22"/>
              </w:rPr>
            </w:pPr>
            <w:r w:rsidRPr="00C14FA0">
              <w:rPr>
                <w:b/>
                <w:bCs/>
                <w:sz w:val="22"/>
                <w:szCs w:val="22"/>
              </w:rPr>
              <w:t>Average heatwave duration in days</w:t>
            </w:r>
            <w:r w:rsidRPr="00C14FA0">
              <w:rPr>
                <w:b/>
                <w:bCs/>
                <w:sz w:val="22"/>
                <w:szCs w:val="22"/>
                <w:vertAlign w:val="superscript"/>
              </w:rPr>
              <w:t>(d)</w:t>
            </w:r>
          </w:p>
        </w:tc>
        <w:tc>
          <w:tcPr>
            <w:tcW w:w="524" w:type="pct"/>
            <w:tcBorders>
              <w:left w:val="single" w:sz="6" w:space="0" w:color="00DCA1" w:themeColor="background2"/>
              <w:right w:val="single" w:sz="4" w:space="0" w:color="00DCA1" w:themeColor="background2"/>
            </w:tcBorders>
            <w:vAlign w:val="top"/>
          </w:tcPr>
          <w:p w14:paraId="7E17AB9C" w14:textId="3CB5EE6F" w:rsidR="002C2915" w:rsidRPr="00C14FA0" w:rsidRDefault="002C2915" w:rsidP="00C14FA0">
            <w:pPr>
              <w:spacing w:line="240" w:lineRule="auto"/>
              <w:jc w:val="right"/>
              <w:rPr>
                <w:sz w:val="22"/>
                <w:szCs w:val="22"/>
              </w:rPr>
            </w:pPr>
            <w:r w:rsidRPr="00C14FA0">
              <w:rPr>
                <w:sz w:val="22"/>
                <w:szCs w:val="22"/>
              </w:rPr>
              <w:t>5</w:t>
            </w:r>
          </w:p>
        </w:tc>
        <w:tc>
          <w:tcPr>
            <w:tcW w:w="724" w:type="pct"/>
            <w:tcBorders>
              <w:left w:val="single" w:sz="4" w:space="0" w:color="00DCA1" w:themeColor="background2"/>
            </w:tcBorders>
            <w:vAlign w:val="top"/>
          </w:tcPr>
          <w:p w14:paraId="653BB19C" w14:textId="77777777" w:rsidR="002C2915" w:rsidRPr="00C14FA0" w:rsidRDefault="002C2915" w:rsidP="00C14FA0">
            <w:pPr>
              <w:spacing w:line="240" w:lineRule="auto"/>
              <w:jc w:val="right"/>
              <w:rPr>
                <w:sz w:val="22"/>
                <w:szCs w:val="22"/>
              </w:rPr>
            </w:pPr>
            <w:r w:rsidRPr="00C14FA0">
              <w:rPr>
                <w:sz w:val="22"/>
                <w:szCs w:val="22"/>
              </w:rPr>
              <w:t xml:space="preserve">7 </w:t>
            </w:r>
          </w:p>
          <w:p w14:paraId="6951CA89" w14:textId="3E199D51" w:rsidR="002C2915" w:rsidRPr="00C14FA0" w:rsidRDefault="002C2915" w:rsidP="00C14FA0">
            <w:pPr>
              <w:spacing w:line="240" w:lineRule="auto"/>
              <w:jc w:val="right"/>
              <w:rPr>
                <w:sz w:val="22"/>
                <w:szCs w:val="22"/>
              </w:rPr>
            </w:pPr>
            <w:r w:rsidRPr="00C14FA0">
              <w:rPr>
                <w:sz w:val="22"/>
                <w:szCs w:val="22"/>
              </w:rPr>
              <w:t>[6, 9]</w:t>
            </w:r>
          </w:p>
        </w:tc>
        <w:tc>
          <w:tcPr>
            <w:tcW w:w="754" w:type="pct"/>
            <w:tcBorders>
              <w:right w:val="single" w:sz="4" w:space="0" w:color="00DCA1" w:themeColor="background2"/>
            </w:tcBorders>
            <w:vAlign w:val="top"/>
          </w:tcPr>
          <w:p w14:paraId="3F38744B" w14:textId="77777777" w:rsidR="002C2915" w:rsidRPr="00C14FA0" w:rsidRDefault="002C2915" w:rsidP="00C14FA0">
            <w:pPr>
              <w:spacing w:line="240" w:lineRule="auto"/>
              <w:jc w:val="right"/>
              <w:rPr>
                <w:sz w:val="22"/>
                <w:szCs w:val="22"/>
              </w:rPr>
            </w:pPr>
            <w:r w:rsidRPr="00C14FA0">
              <w:rPr>
                <w:sz w:val="22"/>
                <w:szCs w:val="22"/>
              </w:rPr>
              <w:t xml:space="preserve">7 </w:t>
            </w:r>
          </w:p>
          <w:p w14:paraId="371D65A7" w14:textId="73D23EFB" w:rsidR="002C2915" w:rsidRPr="00C14FA0" w:rsidRDefault="002C2915" w:rsidP="00C14FA0">
            <w:pPr>
              <w:spacing w:line="240" w:lineRule="auto"/>
              <w:jc w:val="right"/>
              <w:rPr>
                <w:sz w:val="22"/>
                <w:szCs w:val="22"/>
              </w:rPr>
            </w:pPr>
            <w:r w:rsidRPr="00C14FA0">
              <w:rPr>
                <w:sz w:val="22"/>
                <w:szCs w:val="22"/>
              </w:rPr>
              <w:t>[6, 9]</w:t>
            </w:r>
          </w:p>
        </w:tc>
        <w:tc>
          <w:tcPr>
            <w:tcW w:w="753" w:type="pct"/>
            <w:tcBorders>
              <w:left w:val="single" w:sz="4" w:space="0" w:color="00DCA1" w:themeColor="background2"/>
            </w:tcBorders>
            <w:vAlign w:val="top"/>
          </w:tcPr>
          <w:p w14:paraId="4593BDFD" w14:textId="77777777" w:rsidR="002C2915" w:rsidRPr="00C14FA0" w:rsidRDefault="002C2915" w:rsidP="00C14FA0">
            <w:pPr>
              <w:spacing w:line="240" w:lineRule="auto"/>
              <w:jc w:val="right"/>
              <w:rPr>
                <w:sz w:val="22"/>
                <w:szCs w:val="22"/>
              </w:rPr>
            </w:pPr>
            <w:r w:rsidRPr="00C14FA0">
              <w:rPr>
                <w:sz w:val="22"/>
                <w:szCs w:val="22"/>
              </w:rPr>
              <w:t xml:space="preserve">9 </w:t>
            </w:r>
          </w:p>
          <w:p w14:paraId="67FC7C9D" w14:textId="4FEC682E" w:rsidR="002C2915" w:rsidRPr="00C14FA0" w:rsidRDefault="002C2915" w:rsidP="00C14FA0">
            <w:pPr>
              <w:spacing w:line="240" w:lineRule="auto"/>
              <w:jc w:val="right"/>
              <w:rPr>
                <w:sz w:val="22"/>
                <w:szCs w:val="22"/>
              </w:rPr>
            </w:pPr>
            <w:r w:rsidRPr="00C14FA0">
              <w:rPr>
                <w:sz w:val="22"/>
                <w:szCs w:val="22"/>
              </w:rPr>
              <w:t>[7, 12]</w:t>
            </w:r>
          </w:p>
        </w:tc>
        <w:tc>
          <w:tcPr>
            <w:tcW w:w="752" w:type="pct"/>
            <w:vAlign w:val="top"/>
          </w:tcPr>
          <w:p w14:paraId="592F8597" w14:textId="77777777" w:rsidR="002C2915" w:rsidRPr="00C14FA0" w:rsidRDefault="002C2915" w:rsidP="00C14FA0">
            <w:pPr>
              <w:spacing w:line="240" w:lineRule="auto"/>
              <w:jc w:val="right"/>
              <w:rPr>
                <w:sz w:val="22"/>
                <w:szCs w:val="22"/>
              </w:rPr>
            </w:pPr>
            <w:r w:rsidRPr="00C14FA0">
              <w:rPr>
                <w:sz w:val="22"/>
                <w:szCs w:val="22"/>
              </w:rPr>
              <w:t xml:space="preserve">11 </w:t>
            </w:r>
          </w:p>
          <w:p w14:paraId="6ECA9AE8" w14:textId="0F24E420" w:rsidR="002C2915" w:rsidRPr="00C14FA0" w:rsidRDefault="002C2915" w:rsidP="00C14FA0">
            <w:pPr>
              <w:spacing w:line="240" w:lineRule="auto"/>
              <w:jc w:val="right"/>
              <w:rPr>
                <w:sz w:val="22"/>
                <w:szCs w:val="22"/>
              </w:rPr>
            </w:pPr>
            <w:r w:rsidRPr="00C14FA0">
              <w:rPr>
                <w:sz w:val="22"/>
                <w:szCs w:val="22"/>
              </w:rPr>
              <w:t>[8, 17]</w:t>
            </w:r>
          </w:p>
        </w:tc>
      </w:tr>
      <w:tr w:rsidR="002C2915" w:rsidRPr="00C14FA0" w14:paraId="0094C399" w14:textId="77777777" w:rsidTr="00C14FA0">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6C1628B" w14:textId="6F817028" w:rsidR="002C2915" w:rsidRPr="00C14FA0" w:rsidRDefault="002C2915" w:rsidP="00C14FA0">
            <w:pPr>
              <w:spacing w:line="240" w:lineRule="auto"/>
              <w:rPr>
                <w:sz w:val="22"/>
                <w:szCs w:val="22"/>
              </w:rPr>
            </w:pPr>
            <w:r w:rsidRPr="00C14FA0">
              <w:rPr>
                <w:b/>
                <w:bCs/>
                <w:sz w:val="22"/>
                <w:szCs w:val="22"/>
              </w:rPr>
              <w:t>Number of heatwaves per year</w:t>
            </w:r>
            <w:r w:rsidRPr="00C14FA0">
              <w:rPr>
                <w:b/>
                <w:bCs/>
                <w:sz w:val="22"/>
                <w:szCs w:val="22"/>
                <w:vertAlign w:val="superscript"/>
              </w:rPr>
              <w:t>(d)</w:t>
            </w:r>
          </w:p>
        </w:tc>
        <w:tc>
          <w:tcPr>
            <w:tcW w:w="52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EE1D54" w14:textId="008F7088" w:rsidR="002C2915" w:rsidRPr="00C14FA0" w:rsidRDefault="002C2915" w:rsidP="00C14FA0">
            <w:pPr>
              <w:spacing w:line="240" w:lineRule="auto"/>
              <w:jc w:val="right"/>
              <w:rPr>
                <w:sz w:val="22"/>
                <w:szCs w:val="22"/>
              </w:rPr>
            </w:pPr>
            <w:r w:rsidRPr="00C14FA0">
              <w:rPr>
                <w:sz w:val="22"/>
                <w:szCs w:val="22"/>
              </w:rPr>
              <w:t>2</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36D5FA2B" w14:textId="77777777" w:rsidR="002C2915" w:rsidRPr="00C14FA0" w:rsidRDefault="002C2915" w:rsidP="00C14FA0">
            <w:pPr>
              <w:spacing w:line="240" w:lineRule="auto"/>
              <w:jc w:val="right"/>
              <w:rPr>
                <w:sz w:val="22"/>
                <w:szCs w:val="22"/>
              </w:rPr>
            </w:pPr>
            <w:r w:rsidRPr="00C14FA0">
              <w:rPr>
                <w:sz w:val="22"/>
                <w:szCs w:val="22"/>
              </w:rPr>
              <w:t xml:space="preserve">5 </w:t>
            </w:r>
          </w:p>
          <w:p w14:paraId="7B9B6927" w14:textId="49EB0DA6" w:rsidR="002C2915" w:rsidRPr="00C14FA0" w:rsidRDefault="002C2915" w:rsidP="00C14FA0">
            <w:pPr>
              <w:spacing w:line="240" w:lineRule="auto"/>
              <w:jc w:val="right"/>
              <w:rPr>
                <w:sz w:val="22"/>
                <w:szCs w:val="22"/>
              </w:rPr>
            </w:pPr>
            <w:r w:rsidRPr="00C14FA0">
              <w:rPr>
                <w:sz w:val="22"/>
                <w:szCs w:val="22"/>
              </w:rPr>
              <w:t>[5, 6]</w:t>
            </w:r>
          </w:p>
        </w:tc>
        <w:tc>
          <w:tcPr>
            <w:tcW w:w="754" w:type="pct"/>
            <w:tcBorders>
              <w:right w:val="single" w:sz="4" w:space="0" w:color="00DCA1" w:themeColor="background2"/>
            </w:tcBorders>
            <w:vAlign w:val="top"/>
          </w:tcPr>
          <w:p w14:paraId="4773A9C6" w14:textId="77777777" w:rsidR="002C2915" w:rsidRPr="00C14FA0" w:rsidRDefault="002C2915" w:rsidP="00C14FA0">
            <w:pPr>
              <w:spacing w:line="240" w:lineRule="auto"/>
              <w:jc w:val="right"/>
              <w:rPr>
                <w:sz w:val="22"/>
                <w:szCs w:val="22"/>
              </w:rPr>
            </w:pPr>
            <w:r w:rsidRPr="00C14FA0">
              <w:rPr>
                <w:sz w:val="22"/>
                <w:szCs w:val="22"/>
              </w:rPr>
              <w:t xml:space="preserve">6 </w:t>
            </w:r>
          </w:p>
          <w:p w14:paraId="5E151141" w14:textId="3B44DA96" w:rsidR="002C2915" w:rsidRPr="00C14FA0" w:rsidRDefault="002C2915" w:rsidP="00C14FA0">
            <w:pPr>
              <w:spacing w:line="240" w:lineRule="auto"/>
              <w:jc w:val="right"/>
              <w:rPr>
                <w:sz w:val="22"/>
                <w:szCs w:val="22"/>
              </w:rPr>
            </w:pPr>
            <w:r w:rsidRPr="00C14FA0">
              <w:rPr>
                <w:sz w:val="22"/>
                <w:szCs w:val="22"/>
              </w:rPr>
              <w:t>[5, 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24E05079" w14:textId="77777777" w:rsidR="002C2915" w:rsidRPr="00C14FA0" w:rsidRDefault="002C2915" w:rsidP="00C14FA0">
            <w:pPr>
              <w:spacing w:line="240" w:lineRule="auto"/>
              <w:jc w:val="right"/>
              <w:rPr>
                <w:sz w:val="22"/>
                <w:szCs w:val="22"/>
              </w:rPr>
            </w:pPr>
            <w:r w:rsidRPr="00C14FA0">
              <w:rPr>
                <w:sz w:val="22"/>
                <w:szCs w:val="22"/>
              </w:rPr>
              <w:t xml:space="preserve">7 </w:t>
            </w:r>
          </w:p>
          <w:p w14:paraId="6991F3C4" w14:textId="4C7BFB89" w:rsidR="002C2915" w:rsidRPr="00C14FA0" w:rsidRDefault="002C2915" w:rsidP="00C14FA0">
            <w:pPr>
              <w:spacing w:line="240" w:lineRule="auto"/>
              <w:jc w:val="right"/>
              <w:rPr>
                <w:sz w:val="22"/>
                <w:szCs w:val="22"/>
              </w:rPr>
            </w:pPr>
            <w:r w:rsidRPr="00C14FA0">
              <w:rPr>
                <w:sz w:val="22"/>
                <w:szCs w:val="22"/>
              </w:rPr>
              <w:t>[6, 8]</w:t>
            </w:r>
          </w:p>
        </w:tc>
        <w:tc>
          <w:tcPr>
            <w:tcW w:w="752" w:type="pct"/>
            <w:vAlign w:val="top"/>
          </w:tcPr>
          <w:p w14:paraId="4E07B8ED" w14:textId="77777777" w:rsidR="002C2915" w:rsidRPr="00C14FA0" w:rsidRDefault="002C2915" w:rsidP="00C14FA0">
            <w:pPr>
              <w:spacing w:line="240" w:lineRule="auto"/>
              <w:jc w:val="right"/>
              <w:rPr>
                <w:sz w:val="22"/>
                <w:szCs w:val="22"/>
              </w:rPr>
            </w:pPr>
            <w:r w:rsidRPr="00C14FA0">
              <w:rPr>
                <w:sz w:val="22"/>
                <w:szCs w:val="22"/>
              </w:rPr>
              <w:t xml:space="preserve">8 </w:t>
            </w:r>
          </w:p>
          <w:p w14:paraId="30CB414C" w14:textId="194E3CAF" w:rsidR="002C2915" w:rsidRPr="00C14FA0" w:rsidRDefault="002C2915" w:rsidP="00C14FA0">
            <w:pPr>
              <w:spacing w:line="240" w:lineRule="auto"/>
              <w:jc w:val="right"/>
              <w:rPr>
                <w:sz w:val="22"/>
                <w:szCs w:val="22"/>
              </w:rPr>
            </w:pPr>
            <w:r w:rsidRPr="00C14FA0">
              <w:rPr>
                <w:sz w:val="22"/>
                <w:szCs w:val="22"/>
              </w:rPr>
              <w:t>[7, 9]</w:t>
            </w:r>
          </w:p>
        </w:tc>
      </w:tr>
      <w:tr w:rsidR="002C2915" w:rsidRPr="00C14FA0" w14:paraId="78813315" w14:textId="77777777" w:rsidTr="00C14FA0">
        <w:trPr>
          <w:trHeight w:hRule="exact" w:val="624"/>
        </w:trPr>
        <w:tc>
          <w:tcPr>
            <w:tcW w:w="1493" w:type="pct"/>
            <w:tcBorders>
              <w:right w:val="single" w:sz="6" w:space="0" w:color="00DCA1" w:themeColor="background2"/>
            </w:tcBorders>
            <w:vAlign w:val="top"/>
          </w:tcPr>
          <w:p w14:paraId="662086E4" w14:textId="6D4288FE" w:rsidR="002C2915" w:rsidRPr="00C14FA0" w:rsidRDefault="002C2915" w:rsidP="00C14FA0">
            <w:pPr>
              <w:spacing w:line="240" w:lineRule="auto"/>
              <w:rPr>
                <w:sz w:val="22"/>
                <w:szCs w:val="22"/>
              </w:rPr>
            </w:pPr>
            <w:r w:rsidRPr="00C14FA0">
              <w:rPr>
                <w:b/>
                <w:bCs/>
                <w:sz w:val="22"/>
                <w:szCs w:val="22"/>
              </w:rPr>
              <w:t>Number of days per year</w:t>
            </w:r>
            <w:r w:rsidRPr="00C14FA0">
              <w:rPr>
                <w:b/>
                <w:bCs/>
                <w:sz w:val="22"/>
                <w:szCs w:val="22"/>
              </w:rPr>
              <w:br/>
              <w:t>&gt; 35°C</w:t>
            </w:r>
          </w:p>
        </w:tc>
        <w:tc>
          <w:tcPr>
            <w:tcW w:w="524" w:type="pct"/>
            <w:tcBorders>
              <w:left w:val="single" w:sz="6" w:space="0" w:color="00DCA1" w:themeColor="background2"/>
              <w:right w:val="single" w:sz="4" w:space="0" w:color="00DCA1" w:themeColor="background2"/>
            </w:tcBorders>
            <w:vAlign w:val="top"/>
          </w:tcPr>
          <w:p w14:paraId="08E3CF85" w14:textId="0DAD8DA0" w:rsidR="002C2915" w:rsidRPr="00C14FA0" w:rsidRDefault="002C2915" w:rsidP="00C14FA0">
            <w:pPr>
              <w:spacing w:line="240" w:lineRule="auto"/>
              <w:jc w:val="right"/>
              <w:rPr>
                <w:sz w:val="22"/>
                <w:szCs w:val="22"/>
              </w:rPr>
            </w:pPr>
            <w:r w:rsidRPr="00C14FA0">
              <w:rPr>
                <w:sz w:val="22"/>
                <w:szCs w:val="22"/>
              </w:rPr>
              <w:t>41</w:t>
            </w:r>
          </w:p>
        </w:tc>
        <w:tc>
          <w:tcPr>
            <w:tcW w:w="724" w:type="pct"/>
            <w:tcBorders>
              <w:left w:val="single" w:sz="4" w:space="0" w:color="00DCA1" w:themeColor="background2"/>
            </w:tcBorders>
            <w:vAlign w:val="top"/>
          </w:tcPr>
          <w:p w14:paraId="28949D53" w14:textId="77777777" w:rsidR="002C2915" w:rsidRPr="00C14FA0" w:rsidRDefault="002C2915" w:rsidP="00C14FA0">
            <w:pPr>
              <w:spacing w:line="240" w:lineRule="auto"/>
              <w:jc w:val="right"/>
              <w:rPr>
                <w:sz w:val="22"/>
                <w:szCs w:val="22"/>
              </w:rPr>
            </w:pPr>
            <w:r w:rsidRPr="00C14FA0">
              <w:rPr>
                <w:sz w:val="22"/>
                <w:szCs w:val="22"/>
              </w:rPr>
              <w:t xml:space="preserve">72 </w:t>
            </w:r>
          </w:p>
          <w:p w14:paraId="69B62040" w14:textId="6864304C" w:rsidR="002C2915" w:rsidRPr="00C14FA0" w:rsidRDefault="002C2915" w:rsidP="00C14FA0">
            <w:pPr>
              <w:spacing w:line="240" w:lineRule="auto"/>
              <w:jc w:val="right"/>
              <w:rPr>
                <w:sz w:val="22"/>
                <w:szCs w:val="22"/>
              </w:rPr>
            </w:pPr>
            <w:r w:rsidRPr="00C14FA0">
              <w:rPr>
                <w:sz w:val="22"/>
                <w:szCs w:val="22"/>
              </w:rPr>
              <w:t>[56, 93]</w:t>
            </w:r>
          </w:p>
        </w:tc>
        <w:tc>
          <w:tcPr>
            <w:tcW w:w="754" w:type="pct"/>
            <w:tcBorders>
              <w:right w:val="single" w:sz="4" w:space="0" w:color="00DCA1" w:themeColor="background2"/>
            </w:tcBorders>
            <w:vAlign w:val="top"/>
          </w:tcPr>
          <w:p w14:paraId="28C691F1" w14:textId="77777777" w:rsidR="002C2915" w:rsidRPr="00C14FA0" w:rsidRDefault="002C2915" w:rsidP="00C14FA0">
            <w:pPr>
              <w:spacing w:line="240" w:lineRule="auto"/>
              <w:jc w:val="right"/>
              <w:rPr>
                <w:sz w:val="22"/>
                <w:szCs w:val="22"/>
              </w:rPr>
            </w:pPr>
            <w:r w:rsidRPr="00C14FA0">
              <w:rPr>
                <w:sz w:val="22"/>
                <w:szCs w:val="22"/>
              </w:rPr>
              <w:t xml:space="preserve">79 </w:t>
            </w:r>
          </w:p>
          <w:p w14:paraId="227BCD64" w14:textId="64D9981A" w:rsidR="002C2915" w:rsidRPr="00C14FA0" w:rsidRDefault="002C2915" w:rsidP="00C14FA0">
            <w:pPr>
              <w:spacing w:line="240" w:lineRule="auto"/>
              <w:jc w:val="right"/>
              <w:rPr>
                <w:sz w:val="22"/>
                <w:szCs w:val="22"/>
              </w:rPr>
            </w:pPr>
            <w:r w:rsidRPr="00C14FA0">
              <w:rPr>
                <w:sz w:val="22"/>
                <w:szCs w:val="22"/>
              </w:rPr>
              <w:t>[59, 106]</w:t>
            </w:r>
          </w:p>
        </w:tc>
        <w:tc>
          <w:tcPr>
            <w:tcW w:w="753" w:type="pct"/>
            <w:tcBorders>
              <w:left w:val="single" w:sz="4" w:space="0" w:color="00DCA1" w:themeColor="background2"/>
            </w:tcBorders>
            <w:vAlign w:val="top"/>
          </w:tcPr>
          <w:p w14:paraId="094ED4E5" w14:textId="77777777" w:rsidR="002C2915" w:rsidRPr="00C14FA0" w:rsidRDefault="002C2915" w:rsidP="00C14FA0">
            <w:pPr>
              <w:spacing w:line="240" w:lineRule="auto"/>
              <w:jc w:val="right"/>
              <w:rPr>
                <w:sz w:val="22"/>
                <w:szCs w:val="22"/>
              </w:rPr>
            </w:pPr>
            <w:r w:rsidRPr="00C14FA0">
              <w:rPr>
                <w:sz w:val="22"/>
                <w:szCs w:val="22"/>
              </w:rPr>
              <w:t xml:space="preserve">92 </w:t>
            </w:r>
          </w:p>
          <w:p w14:paraId="0164631A" w14:textId="304A17E1" w:rsidR="002C2915" w:rsidRPr="00C14FA0" w:rsidRDefault="002C2915" w:rsidP="00C14FA0">
            <w:pPr>
              <w:spacing w:line="240" w:lineRule="auto"/>
              <w:jc w:val="right"/>
              <w:rPr>
                <w:sz w:val="22"/>
                <w:szCs w:val="22"/>
              </w:rPr>
            </w:pPr>
            <w:r w:rsidRPr="00C14FA0">
              <w:rPr>
                <w:sz w:val="22"/>
                <w:szCs w:val="22"/>
              </w:rPr>
              <w:t>[74, 125]</w:t>
            </w:r>
          </w:p>
        </w:tc>
        <w:tc>
          <w:tcPr>
            <w:tcW w:w="752" w:type="pct"/>
            <w:vAlign w:val="top"/>
          </w:tcPr>
          <w:p w14:paraId="05C2A20D" w14:textId="77777777" w:rsidR="002C2915" w:rsidRPr="00C14FA0" w:rsidRDefault="002C2915" w:rsidP="00C14FA0">
            <w:pPr>
              <w:spacing w:line="240" w:lineRule="auto"/>
              <w:jc w:val="right"/>
              <w:rPr>
                <w:sz w:val="22"/>
                <w:szCs w:val="22"/>
              </w:rPr>
            </w:pPr>
            <w:r w:rsidRPr="00C14FA0">
              <w:rPr>
                <w:sz w:val="22"/>
                <w:szCs w:val="22"/>
              </w:rPr>
              <w:t xml:space="preserve">113 </w:t>
            </w:r>
          </w:p>
          <w:p w14:paraId="7685725C" w14:textId="16CF8D3D" w:rsidR="002C2915" w:rsidRPr="00C14FA0" w:rsidRDefault="002C2915" w:rsidP="00C14FA0">
            <w:pPr>
              <w:spacing w:line="240" w:lineRule="auto"/>
              <w:jc w:val="right"/>
              <w:rPr>
                <w:sz w:val="22"/>
                <w:szCs w:val="22"/>
              </w:rPr>
            </w:pPr>
            <w:r w:rsidRPr="00C14FA0">
              <w:rPr>
                <w:sz w:val="22"/>
                <w:szCs w:val="22"/>
              </w:rPr>
              <w:t>[87, 152]</w:t>
            </w:r>
          </w:p>
        </w:tc>
      </w:tr>
      <w:tr w:rsidR="002C2915" w:rsidRPr="00C14FA0" w14:paraId="4BE5531C" w14:textId="77777777" w:rsidTr="00C14FA0">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0F9192C2" w14:textId="6E3B2E50" w:rsidR="002C2915" w:rsidRPr="00C14FA0" w:rsidRDefault="002C2915" w:rsidP="00C14FA0">
            <w:pPr>
              <w:spacing w:line="240" w:lineRule="auto"/>
              <w:rPr>
                <w:sz w:val="22"/>
                <w:szCs w:val="22"/>
              </w:rPr>
            </w:pPr>
            <w:r w:rsidRPr="00C14FA0">
              <w:rPr>
                <w:b/>
                <w:bCs/>
                <w:sz w:val="22"/>
                <w:szCs w:val="22"/>
              </w:rPr>
              <w:t>Number of days per year &gt; 40°C</w:t>
            </w:r>
          </w:p>
        </w:tc>
        <w:tc>
          <w:tcPr>
            <w:tcW w:w="524" w:type="pct"/>
            <w:tcBorders>
              <w:top w:val="single" w:sz="6" w:space="0" w:color="00DCA1" w:themeColor="background2"/>
              <w:left w:val="single" w:sz="6" w:space="0" w:color="00DCA1" w:themeColor="background2"/>
              <w:right w:val="single" w:sz="4" w:space="0" w:color="00DCA1" w:themeColor="background2"/>
            </w:tcBorders>
            <w:vAlign w:val="top"/>
          </w:tcPr>
          <w:p w14:paraId="5EB7E621" w14:textId="18D31ABB" w:rsidR="002C2915" w:rsidRPr="00C14FA0" w:rsidRDefault="002C2915" w:rsidP="00C14FA0">
            <w:pPr>
              <w:spacing w:line="240" w:lineRule="auto"/>
              <w:jc w:val="right"/>
              <w:rPr>
                <w:sz w:val="22"/>
                <w:szCs w:val="22"/>
              </w:rPr>
            </w:pPr>
            <w:r w:rsidRPr="00C14FA0">
              <w:rPr>
                <w:sz w:val="22"/>
                <w:szCs w:val="22"/>
              </w:rPr>
              <w:t>3</w:t>
            </w:r>
          </w:p>
        </w:tc>
        <w:tc>
          <w:tcPr>
            <w:tcW w:w="724" w:type="pct"/>
            <w:tcBorders>
              <w:top w:val="single" w:sz="6" w:space="0" w:color="00DCA1" w:themeColor="background2"/>
              <w:left w:val="single" w:sz="4" w:space="0" w:color="00DCA1" w:themeColor="background2"/>
            </w:tcBorders>
            <w:vAlign w:val="top"/>
          </w:tcPr>
          <w:p w14:paraId="0ABED170" w14:textId="77777777" w:rsidR="002C2915" w:rsidRPr="00C14FA0" w:rsidRDefault="002C2915" w:rsidP="00C14FA0">
            <w:pPr>
              <w:spacing w:line="240" w:lineRule="auto"/>
              <w:jc w:val="right"/>
              <w:rPr>
                <w:sz w:val="22"/>
                <w:szCs w:val="22"/>
              </w:rPr>
            </w:pPr>
            <w:r w:rsidRPr="00C14FA0">
              <w:rPr>
                <w:sz w:val="22"/>
                <w:szCs w:val="22"/>
              </w:rPr>
              <w:t xml:space="preserve">11 </w:t>
            </w:r>
          </w:p>
          <w:p w14:paraId="55246716" w14:textId="55755EBF" w:rsidR="002C2915" w:rsidRPr="00C14FA0" w:rsidRDefault="002C2915" w:rsidP="00C14FA0">
            <w:pPr>
              <w:spacing w:line="240" w:lineRule="auto"/>
              <w:jc w:val="right"/>
              <w:rPr>
                <w:sz w:val="22"/>
                <w:szCs w:val="22"/>
              </w:rPr>
            </w:pPr>
            <w:r w:rsidRPr="00C14FA0">
              <w:rPr>
                <w:sz w:val="22"/>
                <w:szCs w:val="22"/>
              </w:rPr>
              <w:t>[7, 18]</w:t>
            </w:r>
          </w:p>
        </w:tc>
        <w:tc>
          <w:tcPr>
            <w:tcW w:w="754" w:type="pct"/>
            <w:tcBorders>
              <w:right w:val="single" w:sz="4" w:space="0" w:color="00DCA1" w:themeColor="background2"/>
            </w:tcBorders>
            <w:vAlign w:val="top"/>
          </w:tcPr>
          <w:p w14:paraId="2891CD71" w14:textId="77777777" w:rsidR="002C2915" w:rsidRPr="00C14FA0" w:rsidRDefault="002C2915" w:rsidP="00C14FA0">
            <w:pPr>
              <w:spacing w:line="240" w:lineRule="auto"/>
              <w:jc w:val="right"/>
              <w:rPr>
                <w:sz w:val="22"/>
                <w:szCs w:val="22"/>
              </w:rPr>
            </w:pPr>
            <w:r w:rsidRPr="00C14FA0">
              <w:rPr>
                <w:sz w:val="22"/>
                <w:szCs w:val="22"/>
              </w:rPr>
              <w:t xml:space="preserve">13 </w:t>
            </w:r>
          </w:p>
          <w:p w14:paraId="6B89461F" w14:textId="7C83220B" w:rsidR="002C2915" w:rsidRPr="00C14FA0" w:rsidRDefault="002C2915" w:rsidP="00C14FA0">
            <w:pPr>
              <w:spacing w:line="240" w:lineRule="auto"/>
              <w:jc w:val="right"/>
              <w:rPr>
                <w:sz w:val="22"/>
                <w:szCs w:val="22"/>
              </w:rPr>
            </w:pPr>
            <w:r w:rsidRPr="00C14FA0">
              <w:rPr>
                <w:sz w:val="22"/>
                <w:szCs w:val="22"/>
              </w:rPr>
              <w:t>[7, 22]</w:t>
            </w:r>
          </w:p>
        </w:tc>
        <w:tc>
          <w:tcPr>
            <w:tcW w:w="753" w:type="pct"/>
            <w:tcBorders>
              <w:top w:val="single" w:sz="6" w:space="0" w:color="00DCA1" w:themeColor="background2"/>
              <w:left w:val="single" w:sz="4" w:space="0" w:color="00DCA1" w:themeColor="background2"/>
            </w:tcBorders>
            <w:vAlign w:val="top"/>
          </w:tcPr>
          <w:p w14:paraId="67897756" w14:textId="77777777" w:rsidR="002C2915" w:rsidRPr="00C14FA0" w:rsidRDefault="002C2915" w:rsidP="00C14FA0">
            <w:pPr>
              <w:spacing w:line="240" w:lineRule="auto"/>
              <w:jc w:val="right"/>
              <w:rPr>
                <w:sz w:val="22"/>
                <w:szCs w:val="22"/>
              </w:rPr>
            </w:pPr>
            <w:r w:rsidRPr="00C14FA0">
              <w:rPr>
                <w:sz w:val="22"/>
                <w:szCs w:val="22"/>
              </w:rPr>
              <w:t xml:space="preserve">18 </w:t>
            </w:r>
          </w:p>
          <w:p w14:paraId="0E81A4BE" w14:textId="1FB3FDD6" w:rsidR="002C2915" w:rsidRPr="00C14FA0" w:rsidRDefault="002C2915" w:rsidP="00C14FA0">
            <w:pPr>
              <w:spacing w:line="240" w:lineRule="auto"/>
              <w:jc w:val="right"/>
              <w:rPr>
                <w:sz w:val="22"/>
                <w:szCs w:val="22"/>
              </w:rPr>
            </w:pPr>
            <w:r w:rsidRPr="00C14FA0">
              <w:rPr>
                <w:sz w:val="22"/>
                <w:szCs w:val="22"/>
              </w:rPr>
              <w:t>[9, 36]</w:t>
            </w:r>
          </w:p>
        </w:tc>
        <w:tc>
          <w:tcPr>
            <w:tcW w:w="752" w:type="pct"/>
            <w:vAlign w:val="top"/>
          </w:tcPr>
          <w:p w14:paraId="53D5CB0A" w14:textId="77777777" w:rsidR="002C2915" w:rsidRPr="00C14FA0" w:rsidRDefault="002C2915" w:rsidP="00C14FA0">
            <w:pPr>
              <w:spacing w:line="240" w:lineRule="auto"/>
              <w:jc w:val="right"/>
              <w:rPr>
                <w:sz w:val="22"/>
                <w:szCs w:val="22"/>
              </w:rPr>
            </w:pPr>
            <w:r w:rsidRPr="00C14FA0">
              <w:rPr>
                <w:sz w:val="22"/>
                <w:szCs w:val="22"/>
              </w:rPr>
              <w:t xml:space="preserve">31 </w:t>
            </w:r>
          </w:p>
          <w:p w14:paraId="0BEADB22" w14:textId="4BDB1E17" w:rsidR="002C2915" w:rsidRPr="00C14FA0" w:rsidRDefault="002C2915" w:rsidP="00C14FA0">
            <w:pPr>
              <w:spacing w:line="240" w:lineRule="auto"/>
              <w:jc w:val="right"/>
              <w:rPr>
                <w:sz w:val="22"/>
                <w:szCs w:val="22"/>
              </w:rPr>
            </w:pPr>
            <w:r w:rsidRPr="00C14FA0">
              <w:rPr>
                <w:sz w:val="22"/>
                <w:szCs w:val="22"/>
              </w:rPr>
              <w:t>[17, 58]</w:t>
            </w:r>
          </w:p>
        </w:tc>
      </w:tr>
    </w:tbl>
    <w:p w14:paraId="72124C30" w14:textId="0957E1E0" w:rsidR="00C14FA0" w:rsidRDefault="002E4DF0" w:rsidP="00C14FA0">
      <w:pPr>
        <w:spacing w:line="240" w:lineRule="auto"/>
        <w:rPr>
          <w:rFonts w:asciiTheme="minorHAnsi" w:hAnsiTheme="minorHAnsi" w:cstheme="minorHAnsi"/>
          <w:i/>
          <w:sz w:val="20"/>
          <w:szCs w:val="20"/>
        </w:rPr>
      </w:pPr>
      <w:r w:rsidRPr="00C14FA0">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C14FA0" w:rsidRPr="0058402A">
        <w:rPr>
          <w:rFonts w:asciiTheme="minorHAnsi" w:hAnsiTheme="minorHAnsi" w:cstheme="minorHAnsi"/>
          <w:i/>
          <w:sz w:val="20"/>
          <w:szCs w:val="20"/>
        </w:rPr>
        <w:t>The primary indicator value reports the median from the nine climate models, with the range reported in square brackets</w:t>
      </w:r>
      <w:r w:rsidR="00C14FA0" w:rsidRPr="0058402A">
        <w:rPr>
          <w:i/>
          <w:iCs/>
          <w:sz w:val="20"/>
          <w:szCs w:val="20"/>
        </w:rPr>
        <w:t>.</w:t>
      </w:r>
    </w:p>
    <w:p w14:paraId="092FE3EB" w14:textId="2618C746" w:rsidR="00502828" w:rsidRDefault="00C14FA0">
      <w:pPr>
        <w:spacing w:line="240" w:lineRule="auto"/>
        <w:rPr>
          <w:i/>
          <w:iCs/>
          <w:sz w:val="20"/>
          <w:szCs w:val="20"/>
        </w:rPr>
      </w:pPr>
      <w:r>
        <w:rPr>
          <w:rFonts w:asciiTheme="minorHAnsi" w:hAnsiTheme="minorHAnsi" w:cstheme="minorHAnsi"/>
          <w:b/>
          <w:bCs/>
          <w:i/>
          <w:sz w:val="20"/>
          <w:szCs w:val="20"/>
        </w:rPr>
        <w:t xml:space="preserve">Table footnotes: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54"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55"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B179D3">
        <w:rPr>
          <w:b/>
          <w:bCs/>
          <w:i/>
          <w:iCs/>
          <w:sz w:val="20"/>
          <w:szCs w:val="20"/>
        </w:rPr>
        <w:t>29.6</w:t>
      </w:r>
      <w:r w:rsidR="00A344FD" w:rsidRPr="00C55EA4">
        <w:rPr>
          <w:b/>
          <w:bCs/>
          <w:i/>
          <w:iCs/>
          <w:sz w:val="20"/>
          <w:szCs w:val="20"/>
        </w:rPr>
        <w:t>°C</w:t>
      </w:r>
      <w:r w:rsidR="002E4DF0">
        <w:rPr>
          <w:b/>
          <w:bCs/>
          <w:i/>
          <w:iCs/>
          <w:sz w:val="20"/>
          <w:szCs w:val="20"/>
        </w:rPr>
        <w:t xml:space="preserve"> </w:t>
      </w:r>
      <w:r w:rsidR="002E4DF0">
        <w:rPr>
          <w:i/>
          <w:iCs/>
          <w:sz w:val="20"/>
          <w:szCs w:val="20"/>
        </w:rPr>
        <w:t>or above</w:t>
      </w:r>
      <w:r w:rsidR="00A344FD" w:rsidRPr="00C55EA4">
        <w:rPr>
          <w:i/>
          <w:iCs/>
          <w:sz w:val="20"/>
          <w:szCs w:val="20"/>
        </w:rPr>
        <w:t>.</w:t>
      </w:r>
      <w:r w:rsidR="00A344FD">
        <w:rPr>
          <w:i/>
          <w:iCs/>
          <w:sz w:val="20"/>
          <w:szCs w:val="20"/>
        </w:rPr>
        <w:t xml:space="preserve"> </w:t>
      </w:r>
      <w:r w:rsidR="00502828">
        <w:rPr>
          <w:i/>
          <w:iCs/>
          <w:sz w:val="20"/>
          <w:szCs w:val="20"/>
        </w:rPr>
        <w:br w:type="page"/>
      </w:r>
    </w:p>
    <w:p w14:paraId="14643C56" w14:textId="77777777" w:rsidR="00B97A1A" w:rsidRDefault="00B97A1A" w:rsidP="00C14FA0">
      <w:pPr>
        <w:pStyle w:val="Heading2"/>
        <w:spacing w:line="240" w:lineRule="auto"/>
      </w:pPr>
      <w:r>
        <w:lastRenderedPageBreak/>
        <w:t xml:space="preserve">Fire </w:t>
      </w:r>
      <w:r w:rsidRPr="00146AE9">
        <w:t>Hazard</w:t>
      </w:r>
    </w:p>
    <w:p w14:paraId="646B6723" w14:textId="77777777" w:rsidR="00B97A1A" w:rsidRPr="004425DE" w:rsidRDefault="00B97A1A" w:rsidP="00C14FA0">
      <w:pPr>
        <w:pStyle w:val="BulletNoIndent"/>
        <w:numPr>
          <w:ilvl w:val="0"/>
          <w:numId w:val="0"/>
        </w:numPr>
        <w:spacing w:line="240" w:lineRule="auto"/>
        <w:ind w:left="357" w:hanging="357"/>
      </w:pPr>
      <w:r w:rsidRPr="004425DE">
        <w:rPr>
          <w:b/>
        </w:rPr>
        <w:t xml:space="preserve">Key </w:t>
      </w:r>
      <w:r w:rsidRPr="004425DE">
        <w:rPr>
          <w:b/>
          <w:bCs/>
        </w:rPr>
        <w:t>projections</w:t>
      </w:r>
      <w:r w:rsidRPr="004425DE">
        <w:t>:</w:t>
      </w:r>
      <w:r w:rsidRPr="004425DE">
        <w:rPr>
          <w:b/>
        </w:rPr>
        <w:t xml:space="preserve"> </w:t>
      </w:r>
    </w:p>
    <w:p w14:paraId="076096E4" w14:textId="39839B51" w:rsidR="00B97A1A" w:rsidRPr="004425DE" w:rsidRDefault="00835740" w:rsidP="00C14FA0">
      <w:pPr>
        <w:pStyle w:val="ListParagraph"/>
        <w:numPr>
          <w:ilvl w:val="0"/>
          <w:numId w:val="12"/>
        </w:numPr>
        <w:spacing w:line="240" w:lineRule="auto"/>
      </w:pPr>
      <w:r w:rsidRPr="004425DE">
        <w:rPr>
          <w:b/>
          <w:bCs/>
        </w:rPr>
        <w:t>Evenly spread fire hazard currently</w:t>
      </w:r>
      <w:r w:rsidR="00B97A1A" w:rsidRPr="004425DE">
        <w:t>:</w:t>
      </w:r>
      <w:r w:rsidRPr="004425DE">
        <w:t xml:space="preserve"> </w:t>
      </w:r>
      <w:r w:rsidR="001B2957" w:rsidRPr="004425DE">
        <w:t>U</w:t>
      </w:r>
      <w:r w:rsidRPr="004425DE">
        <w:t>nder baseline conditions</w:t>
      </w:r>
      <w:r w:rsidR="00D074AF" w:rsidRPr="004425DE">
        <w:t xml:space="preserve"> during a 1-in-20-year fire weather event, 46.6% of the district experiences low fire hazard while </w:t>
      </w:r>
      <w:r w:rsidR="00400F69" w:rsidRPr="004425DE">
        <w:t xml:space="preserve">46.1% experiences moderate to high hazard. The remaining 7.3% experiences very high hazard. </w:t>
      </w:r>
      <w:r w:rsidR="00D37F3F" w:rsidRPr="004425DE">
        <w:t xml:space="preserve">During a more severe 1-in-100-year fire weather event, these </w:t>
      </w:r>
      <w:r w:rsidR="001D7920" w:rsidRPr="004425DE">
        <w:t>values</w:t>
      </w:r>
      <w:r w:rsidR="00D37F3F" w:rsidRPr="004425DE">
        <w:t xml:space="preserve"> </w:t>
      </w:r>
      <w:r w:rsidR="001D7920" w:rsidRPr="004425DE">
        <w:t>shift slightly towards higher hazard but the relative proportions remain roughly the same.</w:t>
      </w:r>
    </w:p>
    <w:p w14:paraId="1F894EE5" w14:textId="18E3F2AF" w:rsidR="004425DE" w:rsidRDefault="00EB4DAF" w:rsidP="00C14FA0">
      <w:pPr>
        <w:pStyle w:val="ListParagraph"/>
        <w:numPr>
          <w:ilvl w:val="0"/>
          <w:numId w:val="12"/>
        </w:numPr>
        <w:spacing w:line="240" w:lineRule="auto"/>
      </w:pPr>
      <w:r w:rsidRPr="004425DE">
        <w:rPr>
          <w:b/>
          <w:bCs/>
        </w:rPr>
        <w:t>Slight reduction in low hazard area</w:t>
      </w:r>
      <w:r w:rsidR="00B97A1A" w:rsidRPr="004425DE">
        <w:t>:</w:t>
      </w:r>
      <w:r w:rsidR="000703E6" w:rsidRPr="004425DE">
        <w:t xml:space="preserve"> </w:t>
      </w:r>
      <w:r w:rsidR="001B2957" w:rsidRPr="004425DE">
        <w:t>I</w:t>
      </w:r>
      <w:r w:rsidR="000703E6" w:rsidRPr="004425DE">
        <w:t xml:space="preserve">n a future climate across both 2050 and 2085 scenarios, the area experiencing very high hazard remains </w:t>
      </w:r>
      <w:r w:rsidR="00FE11E9" w:rsidRPr="004425DE">
        <w:t>within 0.3 percentage points of baseline levels.</w:t>
      </w:r>
      <w:r w:rsidR="0095086E" w:rsidRPr="004425DE">
        <w:t xml:space="preserve"> There is a slight decrease in the area experiencing low hazard and a corresponding increase in the area experiencing moderate to high hazard.</w:t>
      </w:r>
      <w:r w:rsidR="00152326" w:rsidRPr="004425DE">
        <w:t xml:space="preserve"> The magnitude of this shift is 2-3 percentage points for a 1-in-20-year fire weather event, and </w:t>
      </w:r>
      <w:r w:rsidR="009B068D" w:rsidRPr="004425DE">
        <w:t>3-4 percentage points for a 1-in-100-year event.</w:t>
      </w:r>
    </w:p>
    <w:p w14:paraId="71A46528" w14:textId="0CC70905" w:rsidR="00B97A1A" w:rsidRPr="004425DE" w:rsidRDefault="004425DE" w:rsidP="004425DE">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7"/>
        <w:gridCol w:w="1558"/>
        <w:gridCol w:w="1419"/>
        <w:gridCol w:w="1560"/>
        <w:gridCol w:w="1419"/>
      </w:tblGrid>
      <w:tr w:rsidR="00E910C5" w:rsidRPr="004425DE" w14:paraId="1B2CA8DB" w14:textId="77777777" w:rsidTr="007313EC">
        <w:trPr>
          <w:cnfStyle w:val="100000000000" w:firstRow="1" w:lastRow="0" w:firstColumn="0" w:lastColumn="0" w:oddVBand="0" w:evenVBand="0" w:oddHBand="0" w:evenHBand="0" w:firstRowFirstColumn="0" w:firstRowLastColumn="0" w:lastRowFirstColumn="0" w:lastRowLastColumn="0"/>
          <w:cantSplit/>
          <w:trHeight w:hRule="exact" w:val="340"/>
        </w:trPr>
        <w:tc>
          <w:tcPr>
            <w:tcW w:w="1176" w:type="pct"/>
          </w:tcPr>
          <w:p w14:paraId="6B3C8C55" w14:textId="77777777" w:rsidR="00E910C5" w:rsidRPr="004425DE" w:rsidRDefault="00E910C5" w:rsidP="00E910C5">
            <w:pPr>
              <w:spacing w:line="240" w:lineRule="auto"/>
              <w:jc w:val="center"/>
              <w:rPr>
                <w:i/>
                <w:iCs/>
                <w:sz w:val="22"/>
                <w:szCs w:val="22"/>
              </w:rPr>
            </w:pPr>
          </w:p>
        </w:tc>
        <w:tc>
          <w:tcPr>
            <w:tcW w:w="735" w:type="pct"/>
            <w:tcBorders>
              <w:bottom w:val="single" w:sz="6" w:space="0" w:color="00DCA1" w:themeColor="background2"/>
              <w:right w:val="single" w:sz="4" w:space="0" w:color="00DCA1" w:themeColor="background2"/>
            </w:tcBorders>
          </w:tcPr>
          <w:p w14:paraId="0CE08621" w14:textId="42A5C948" w:rsidR="00E910C5" w:rsidRPr="004425DE" w:rsidRDefault="00E910C5" w:rsidP="00E910C5">
            <w:pPr>
              <w:spacing w:line="240" w:lineRule="auto"/>
              <w:jc w:val="center"/>
              <w:rPr>
                <w:i/>
                <w:iCs/>
                <w:sz w:val="22"/>
                <w:szCs w:val="22"/>
              </w:rPr>
            </w:pPr>
            <w:r w:rsidRPr="004425DE">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74B58C3" w14:textId="03E088C6" w:rsidR="00E910C5" w:rsidRPr="004425DE" w:rsidRDefault="00E910C5" w:rsidP="00E910C5">
            <w:pPr>
              <w:spacing w:line="240" w:lineRule="auto"/>
              <w:jc w:val="center"/>
              <w:rPr>
                <w:b/>
                <w:bCs/>
                <w:sz w:val="22"/>
                <w:szCs w:val="22"/>
              </w:rPr>
            </w:pPr>
            <w:r w:rsidRPr="004425DE">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200C83E5" w14:textId="652C8210" w:rsidR="00E910C5" w:rsidRPr="004425DE" w:rsidRDefault="00E910C5" w:rsidP="00E910C5">
            <w:pPr>
              <w:spacing w:line="240" w:lineRule="auto"/>
              <w:jc w:val="center"/>
              <w:rPr>
                <w:b/>
                <w:bCs/>
                <w:sz w:val="22"/>
                <w:szCs w:val="22"/>
              </w:rPr>
            </w:pPr>
            <w:r w:rsidRPr="004425DE">
              <w:rPr>
                <w:b/>
                <w:bCs/>
                <w:sz w:val="22"/>
                <w:szCs w:val="22"/>
              </w:rPr>
              <w:t>2085 Scenarios</w:t>
            </w:r>
          </w:p>
        </w:tc>
      </w:tr>
      <w:tr w:rsidR="00B97A1A" w:rsidRPr="004425DE" w14:paraId="76F8EB72" w14:textId="77777777" w:rsidTr="007313EC">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6ED8B09F" w14:textId="77777777" w:rsidR="00B97A1A" w:rsidRPr="004425DE" w:rsidRDefault="00B97A1A" w:rsidP="00C14FA0">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09FCAE50" w14:textId="77777777" w:rsidR="00B97A1A" w:rsidRPr="004425DE" w:rsidRDefault="00B97A1A" w:rsidP="00C14FA0">
            <w:pPr>
              <w:spacing w:line="240" w:lineRule="auto"/>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3DB7F1EE" w14:textId="77777777" w:rsidR="00B97A1A" w:rsidRPr="004425DE" w:rsidRDefault="00B97A1A" w:rsidP="00C14FA0">
            <w:pPr>
              <w:spacing w:line="240" w:lineRule="auto"/>
              <w:jc w:val="right"/>
              <w:rPr>
                <w:sz w:val="22"/>
                <w:szCs w:val="22"/>
              </w:rPr>
            </w:pPr>
            <w:r w:rsidRPr="004425DE">
              <w:rPr>
                <w:b/>
                <w:bCs/>
                <w:sz w:val="22"/>
                <w:szCs w:val="22"/>
              </w:rPr>
              <w:t xml:space="preserve">Sustainability  </w:t>
            </w:r>
          </w:p>
        </w:tc>
        <w:tc>
          <w:tcPr>
            <w:tcW w:w="736" w:type="pct"/>
            <w:tcBorders>
              <w:right w:val="single" w:sz="4" w:space="0" w:color="00DCA1" w:themeColor="background2"/>
            </w:tcBorders>
            <w:vAlign w:val="top"/>
          </w:tcPr>
          <w:p w14:paraId="54C8FA25" w14:textId="14620E23" w:rsidR="00B97A1A" w:rsidRPr="004425DE" w:rsidRDefault="00B97A1A" w:rsidP="00C14FA0">
            <w:pPr>
              <w:spacing w:line="240" w:lineRule="auto"/>
              <w:jc w:val="right"/>
              <w:rPr>
                <w:sz w:val="22"/>
                <w:szCs w:val="22"/>
              </w:rPr>
            </w:pPr>
            <w:r w:rsidRPr="004425DE">
              <w:rPr>
                <w:b/>
                <w:bCs/>
                <w:sz w:val="22"/>
                <w:szCs w:val="22"/>
              </w:rPr>
              <w:t>Reasonable worst</w:t>
            </w:r>
            <w:r w:rsidR="000B6AD7" w:rsidRPr="00913D61">
              <w:t>-</w:t>
            </w:r>
            <w:r w:rsidRPr="004425DE">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3D31509B" w14:textId="77777777" w:rsidR="00B97A1A" w:rsidRPr="004425DE" w:rsidRDefault="00B97A1A" w:rsidP="00C14FA0">
            <w:pPr>
              <w:spacing w:line="240" w:lineRule="auto"/>
              <w:jc w:val="right"/>
              <w:rPr>
                <w:sz w:val="22"/>
                <w:szCs w:val="22"/>
              </w:rPr>
            </w:pPr>
            <w:r w:rsidRPr="004425DE">
              <w:rPr>
                <w:b/>
                <w:bCs/>
                <w:sz w:val="22"/>
                <w:szCs w:val="22"/>
              </w:rPr>
              <w:t xml:space="preserve">Sustainability  </w:t>
            </w:r>
          </w:p>
        </w:tc>
        <w:tc>
          <w:tcPr>
            <w:tcW w:w="735" w:type="pct"/>
            <w:vAlign w:val="top"/>
          </w:tcPr>
          <w:p w14:paraId="27EE2B1E" w14:textId="10C51A07" w:rsidR="00B97A1A" w:rsidRPr="004425DE" w:rsidRDefault="00B97A1A" w:rsidP="00C14FA0">
            <w:pPr>
              <w:spacing w:line="240" w:lineRule="auto"/>
              <w:jc w:val="right"/>
              <w:rPr>
                <w:sz w:val="22"/>
                <w:szCs w:val="22"/>
              </w:rPr>
            </w:pPr>
            <w:r w:rsidRPr="004425DE">
              <w:rPr>
                <w:b/>
                <w:bCs/>
                <w:sz w:val="22"/>
                <w:szCs w:val="22"/>
              </w:rPr>
              <w:t>Reasonable worst</w:t>
            </w:r>
            <w:r w:rsidR="000B6AD7" w:rsidRPr="00913D61">
              <w:t>-</w:t>
            </w:r>
            <w:r w:rsidRPr="004425DE">
              <w:rPr>
                <w:b/>
                <w:bCs/>
                <w:sz w:val="22"/>
                <w:szCs w:val="22"/>
              </w:rPr>
              <w:t xml:space="preserve">case </w:t>
            </w:r>
          </w:p>
        </w:tc>
      </w:tr>
      <w:tr w:rsidR="00B97A1A" w:rsidRPr="004425DE" w14:paraId="701CC359" w14:textId="77777777" w:rsidTr="00C05F67">
        <w:trPr>
          <w:cantSplit/>
          <w:trHeight w:hRule="exact" w:val="397"/>
        </w:trPr>
        <w:tc>
          <w:tcPr>
            <w:tcW w:w="5000" w:type="pct"/>
            <w:gridSpan w:val="6"/>
            <w:vAlign w:val="top"/>
          </w:tcPr>
          <w:p w14:paraId="466D748B" w14:textId="77777777" w:rsidR="00B97A1A" w:rsidRPr="004425DE" w:rsidRDefault="00B97A1A" w:rsidP="00C14FA0">
            <w:pPr>
              <w:spacing w:line="240" w:lineRule="auto"/>
              <w:rPr>
                <w:rFonts w:asciiTheme="minorHAnsi" w:hAnsiTheme="minorHAnsi" w:cstheme="minorHAnsi"/>
                <w:color w:val="000000"/>
                <w:sz w:val="22"/>
                <w:szCs w:val="22"/>
              </w:rPr>
            </w:pPr>
            <w:r w:rsidRPr="004425DE">
              <w:rPr>
                <w:b/>
                <w:bCs/>
                <w:i/>
                <w:iCs/>
                <w:sz w:val="22"/>
                <w:szCs w:val="22"/>
              </w:rPr>
              <w:t>Hazard for a ‘1-in-20 year’ fire weather event</w:t>
            </w:r>
            <w:r w:rsidRPr="00584CCB">
              <w:rPr>
                <w:b/>
                <w:bCs/>
                <w:sz w:val="22"/>
                <w:szCs w:val="22"/>
                <w:vertAlign w:val="superscript"/>
              </w:rPr>
              <w:t>(a)</w:t>
            </w:r>
          </w:p>
        </w:tc>
      </w:tr>
      <w:tr w:rsidR="004138A2" w:rsidRPr="004425DE" w14:paraId="4EC365A7" w14:textId="77777777" w:rsidTr="007313EC">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1A7F18C8" w14:textId="77777777" w:rsidR="004138A2" w:rsidRPr="004425DE" w:rsidRDefault="004138A2" w:rsidP="00C14FA0">
            <w:pPr>
              <w:spacing w:line="240" w:lineRule="auto"/>
              <w:rPr>
                <w:b/>
                <w:bCs/>
                <w:sz w:val="22"/>
                <w:szCs w:val="22"/>
              </w:rPr>
            </w:pPr>
            <w:r w:rsidRPr="004425DE">
              <w:rPr>
                <w:b/>
                <w:bCs/>
                <w:sz w:val="22"/>
                <w:szCs w:val="22"/>
              </w:rPr>
              <w:t xml:space="preserve">Proportion (%) of district experiencing ‘Low’ fire hazard </w:t>
            </w:r>
          </w:p>
        </w:tc>
        <w:tc>
          <w:tcPr>
            <w:tcW w:w="735" w:type="pct"/>
            <w:tcBorders>
              <w:left w:val="single" w:sz="6" w:space="0" w:color="00DCA1" w:themeColor="background2"/>
              <w:right w:val="single" w:sz="4" w:space="0" w:color="00DCA1" w:themeColor="background2"/>
            </w:tcBorders>
            <w:vAlign w:val="top"/>
          </w:tcPr>
          <w:p w14:paraId="7A1E7FCC" w14:textId="77777777" w:rsidR="007313EC" w:rsidRDefault="004138A2" w:rsidP="007313EC">
            <w:pPr>
              <w:spacing w:line="240" w:lineRule="auto"/>
              <w:jc w:val="right"/>
              <w:rPr>
                <w:rFonts w:asciiTheme="minorHAnsi" w:hAnsiTheme="minorHAnsi" w:cstheme="minorHAnsi"/>
                <w:color w:val="000000"/>
                <w:sz w:val="22"/>
                <w:szCs w:val="22"/>
              </w:rPr>
            </w:pPr>
            <w:r w:rsidRPr="004425DE">
              <w:rPr>
                <w:rFonts w:asciiTheme="minorHAnsi" w:hAnsiTheme="minorHAnsi" w:cstheme="minorHAnsi"/>
                <w:color w:val="000000"/>
                <w:sz w:val="22"/>
                <w:szCs w:val="22"/>
              </w:rPr>
              <w:t>46.6%</w:t>
            </w:r>
            <w:r w:rsidRPr="004425DE">
              <w:rPr>
                <w:rFonts w:asciiTheme="minorHAnsi" w:hAnsiTheme="minorHAnsi" w:cstheme="minorHAnsi"/>
                <w:color w:val="000000"/>
                <w:sz w:val="22"/>
                <w:szCs w:val="22"/>
              </w:rPr>
              <w:br/>
              <w:t>(14,886,960</w:t>
            </w:r>
            <w:r w:rsidR="00AA7FBA" w:rsidRPr="004425DE">
              <w:rPr>
                <w:rFonts w:asciiTheme="minorHAnsi" w:hAnsiTheme="minorHAnsi" w:cstheme="minorHAnsi"/>
                <w:color w:val="000000"/>
                <w:sz w:val="22"/>
                <w:szCs w:val="22"/>
              </w:rPr>
              <w:t>)</w:t>
            </w:r>
          </w:p>
          <w:p w14:paraId="18E6766B" w14:textId="2E6BD6DC" w:rsidR="004138A2" w:rsidRPr="004425DE" w:rsidRDefault="00AA7FBA"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5C599E77" w14:textId="7F61D031"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46.2%</w:t>
            </w:r>
            <w:r w:rsidRPr="004425DE">
              <w:rPr>
                <w:rFonts w:asciiTheme="minorHAnsi" w:hAnsiTheme="minorHAnsi" w:cstheme="minorHAnsi"/>
                <w:color w:val="000000"/>
                <w:sz w:val="22"/>
                <w:szCs w:val="22"/>
              </w:rPr>
              <w:br/>
              <w:t>[45.4%, 46.7%]</w:t>
            </w:r>
          </w:p>
        </w:tc>
        <w:tc>
          <w:tcPr>
            <w:tcW w:w="736" w:type="pct"/>
            <w:tcBorders>
              <w:right w:val="single" w:sz="4" w:space="0" w:color="00DCA1" w:themeColor="background2"/>
            </w:tcBorders>
            <w:vAlign w:val="top"/>
          </w:tcPr>
          <w:p w14:paraId="752132E3" w14:textId="667CEE98"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45.7%</w:t>
            </w:r>
            <w:r w:rsidRPr="004425DE">
              <w:rPr>
                <w:rFonts w:asciiTheme="minorHAnsi" w:hAnsiTheme="minorHAnsi" w:cstheme="minorHAnsi"/>
                <w:color w:val="000000"/>
                <w:sz w:val="22"/>
                <w:szCs w:val="22"/>
              </w:rPr>
              <w:br/>
              <w:t>[45.1%, 46.1%]</w:t>
            </w:r>
          </w:p>
        </w:tc>
        <w:tc>
          <w:tcPr>
            <w:tcW w:w="809" w:type="pct"/>
            <w:tcBorders>
              <w:left w:val="single" w:sz="4" w:space="0" w:color="00DCA1" w:themeColor="background2"/>
            </w:tcBorders>
            <w:vAlign w:val="top"/>
          </w:tcPr>
          <w:p w14:paraId="15AA31BE" w14:textId="61DA34BA"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45.5%</w:t>
            </w:r>
            <w:r w:rsidRPr="004425DE">
              <w:rPr>
                <w:rFonts w:asciiTheme="minorHAnsi" w:hAnsiTheme="minorHAnsi" w:cstheme="minorHAnsi"/>
                <w:color w:val="000000"/>
                <w:sz w:val="22"/>
                <w:szCs w:val="22"/>
              </w:rPr>
              <w:br/>
              <w:t>[43.7%, 46.9%]</w:t>
            </w:r>
          </w:p>
        </w:tc>
        <w:tc>
          <w:tcPr>
            <w:tcW w:w="735" w:type="pct"/>
            <w:vAlign w:val="top"/>
          </w:tcPr>
          <w:p w14:paraId="3D43027E" w14:textId="0B25B8E9"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44.3%</w:t>
            </w:r>
            <w:r w:rsidRPr="004425DE">
              <w:rPr>
                <w:rFonts w:asciiTheme="minorHAnsi" w:hAnsiTheme="minorHAnsi" w:cstheme="minorHAnsi"/>
                <w:color w:val="000000"/>
                <w:sz w:val="22"/>
                <w:szCs w:val="22"/>
              </w:rPr>
              <w:br/>
              <w:t>[42.9%, 45.4%]</w:t>
            </w:r>
          </w:p>
        </w:tc>
      </w:tr>
      <w:tr w:rsidR="004138A2" w:rsidRPr="004425DE" w14:paraId="20B965AA" w14:textId="77777777" w:rsidTr="007313EC">
        <w:trPr>
          <w:cantSplit/>
          <w:trHeight w:hRule="exact" w:val="1077"/>
        </w:trPr>
        <w:tc>
          <w:tcPr>
            <w:tcW w:w="1176" w:type="pct"/>
            <w:tcBorders>
              <w:right w:val="single" w:sz="6" w:space="0" w:color="00DCA1" w:themeColor="background2"/>
            </w:tcBorders>
            <w:vAlign w:val="top"/>
          </w:tcPr>
          <w:p w14:paraId="391F9541" w14:textId="77777777" w:rsidR="004138A2" w:rsidRPr="004425DE" w:rsidRDefault="004138A2" w:rsidP="00C14FA0">
            <w:pPr>
              <w:spacing w:line="240" w:lineRule="auto"/>
              <w:rPr>
                <w:b/>
                <w:bCs/>
                <w:sz w:val="22"/>
                <w:szCs w:val="22"/>
              </w:rPr>
            </w:pPr>
            <w:r w:rsidRPr="004425DE">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B095B3" w14:textId="77777777" w:rsidR="007313EC" w:rsidRDefault="004138A2" w:rsidP="007313EC">
            <w:pPr>
              <w:spacing w:line="240" w:lineRule="auto"/>
              <w:jc w:val="right"/>
              <w:rPr>
                <w:rFonts w:asciiTheme="minorHAnsi" w:hAnsiTheme="minorHAnsi" w:cstheme="minorHAnsi"/>
                <w:color w:val="000000"/>
                <w:sz w:val="22"/>
                <w:szCs w:val="22"/>
              </w:rPr>
            </w:pPr>
            <w:r w:rsidRPr="004425DE">
              <w:rPr>
                <w:rFonts w:asciiTheme="minorHAnsi" w:hAnsiTheme="minorHAnsi" w:cstheme="minorHAnsi"/>
                <w:color w:val="000000"/>
                <w:sz w:val="22"/>
                <w:szCs w:val="22"/>
              </w:rPr>
              <w:t>46.1%</w:t>
            </w:r>
            <w:r w:rsidRPr="004425DE">
              <w:rPr>
                <w:rFonts w:asciiTheme="minorHAnsi" w:hAnsiTheme="minorHAnsi" w:cstheme="minorHAnsi"/>
                <w:color w:val="000000"/>
                <w:sz w:val="22"/>
                <w:szCs w:val="22"/>
              </w:rPr>
              <w:br/>
              <w:t>(14,717,557</w:t>
            </w:r>
            <w:r w:rsidR="00AA7FBA" w:rsidRPr="004425DE">
              <w:rPr>
                <w:rFonts w:asciiTheme="minorHAnsi" w:hAnsiTheme="minorHAnsi" w:cstheme="minorHAnsi"/>
                <w:color w:val="000000"/>
                <w:sz w:val="22"/>
                <w:szCs w:val="22"/>
              </w:rPr>
              <w:t>)</w:t>
            </w:r>
          </w:p>
          <w:p w14:paraId="0BADB370" w14:textId="726C5973" w:rsidR="004138A2" w:rsidRPr="004425DE" w:rsidRDefault="00AA7FBA"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21C9747B" w14:textId="70DC7730"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46.6%</w:t>
            </w:r>
            <w:r w:rsidRPr="004425DE">
              <w:rPr>
                <w:rFonts w:asciiTheme="minorHAnsi" w:hAnsiTheme="minorHAnsi" w:cstheme="minorHAnsi"/>
                <w:color w:val="000000"/>
                <w:sz w:val="22"/>
                <w:szCs w:val="22"/>
              </w:rPr>
              <w:br/>
              <w:t>[45.7%, 47.3%]</w:t>
            </w:r>
          </w:p>
        </w:tc>
        <w:tc>
          <w:tcPr>
            <w:tcW w:w="736" w:type="pct"/>
            <w:tcBorders>
              <w:right w:val="single" w:sz="4" w:space="0" w:color="00DCA1" w:themeColor="background2"/>
            </w:tcBorders>
            <w:vAlign w:val="top"/>
          </w:tcPr>
          <w:p w14:paraId="48864D47" w14:textId="54D55111"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47.2%</w:t>
            </w:r>
            <w:r w:rsidRPr="004425DE">
              <w:rPr>
                <w:rFonts w:asciiTheme="minorHAnsi" w:hAnsiTheme="minorHAnsi" w:cstheme="minorHAnsi"/>
                <w:color w:val="000000"/>
                <w:sz w:val="22"/>
                <w:szCs w:val="22"/>
              </w:rPr>
              <w:br/>
              <w:t>[45.3%, 48.5%]</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34F7847" w14:textId="1693D0EB"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47.3%</w:t>
            </w:r>
            <w:r w:rsidRPr="004425DE">
              <w:rPr>
                <w:rFonts w:asciiTheme="minorHAnsi" w:hAnsiTheme="minorHAnsi" w:cstheme="minorHAnsi"/>
                <w:color w:val="000000"/>
                <w:sz w:val="22"/>
                <w:szCs w:val="22"/>
              </w:rPr>
              <w:br/>
              <w:t>[45.1%, 48.9%]</w:t>
            </w:r>
          </w:p>
        </w:tc>
        <w:tc>
          <w:tcPr>
            <w:tcW w:w="735" w:type="pct"/>
            <w:vAlign w:val="top"/>
          </w:tcPr>
          <w:p w14:paraId="7AC633AD" w14:textId="3FC295BF"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48.7%</w:t>
            </w:r>
            <w:r w:rsidRPr="004425DE">
              <w:rPr>
                <w:rFonts w:asciiTheme="minorHAnsi" w:hAnsiTheme="minorHAnsi" w:cstheme="minorHAnsi"/>
                <w:color w:val="000000"/>
                <w:sz w:val="22"/>
                <w:szCs w:val="22"/>
              </w:rPr>
              <w:br/>
              <w:t>[44.3%, 51.9%]</w:t>
            </w:r>
          </w:p>
        </w:tc>
      </w:tr>
      <w:tr w:rsidR="004138A2" w:rsidRPr="004425DE" w14:paraId="0EC9C465" w14:textId="77777777" w:rsidTr="007313EC">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037E014E" w14:textId="77777777" w:rsidR="004138A2" w:rsidRPr="004425DE" w:rsidRDefault="004138A2" w:rsidP="00C14FA0">
            <w:pPr>
              <w:spacing w:line="240" w:lineRule="auto"/>
              <w:rPr>
                <w:b/>
                <w:bCs/>
                <w:sz w:val="22"/>
                <w:szCs w:val="22"/>
              </w:rPr>
            </w:pPr>
            <w:r w:rsidRPr="004425DE">
              <w:rPr>
                <w:b/>
                <w:bCs/>
                <w:sz w:val="22"/>
                <w:szCs w:val="22"/>
              </w:rPr>
              <w:t xml:space="preserve">Proportion (%) of district experiencing ‘Very High’ fire hazard </w:t>
            </w:r>
          </w:p>
        </w:tc>
        <w:tc>
          <w:tcPr>
            <w:tcW w:w="735" w:type="pct"/>
            <w:tcBorders>
              <w:left w:val="single" w:sz="6" w:space="0" w:color="00DCA1" w:themeColor="background2"/>
              <w:right w:val="single" w:sz="4" w:space="0" w:color="00DCA1" w:themeColor="background2"/>
            </w:tcBorders>
            <w:vAlign w:val="top"/>
          </w:tcPr>
          <w:p w14:paraId="1404B8F2" w14:textId="74CAE64B"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7.3%</w:t>
            </w:r>
            <w:r w:rsidRPr="004425DE">
              <w:rPr>
                <w:rFonts w:asciiTheme="minorHAnsi" w:hAnsiTheme="minorHAnsi" w:cstheme="minorHAnsi"/>
                <w:color w:val="000000"/>
                <w:sz w:val="22"/>
                <w:szCs w:val="22"/>
              </w:rPr>
              <w:br/>
              <w:t>(</w:t>
            </w:r>
            <w:proofErr w:type="gramStart"/>
            <w:r w:rsidRPr="004425DE">
              <w:rPr>
                <w:rFonts w:asciiTheme="minorHAnsi" w:hAnsiTheme="minorHAnsi" w:cstheme="minorHAnsi"/>
                <w:color w:val="000000"/>
                <w:sz w:val="22"/>
                <w:szCs w:val="22"/>
              </w:rPr>
              <w:t>2,322,846</w:t>
            </w:r>
            <w:r w:rsidR="00AA7FBA" w:rsidRPr="004425DE">
              <w:rPr>
                <w:rFonts w:asciiTheme="minorHAnsi" w:hAnsiTheme="minorHAnsi" w:cstheme="minorHAnsi"/>
                <w:color w:val="000000"/>
                <w:sz w:val="22"/>
                <w:szCs w:val="22"/>
              </w:rPr>
              <w:t>)</w:t>
            </w:r>
            <w:r w:rsidR="00AA7FBA" w:rsidRPr="004425DE">
              <w:rPr>
                <w:rFonts w:asciiTheme="minorHAnsi" w:hAnsiTheme="minorHAnsi" w:cstheme="minorHAnsi"/>
                <w:color w:val="000000"/>
                <w:sz w:val="22"/>
                <w:szCs w:val="22"/>
                <w:vertAlign w:val="superscript"/>
              </w:rPr>
              <w:t>(</w:t>
            </w:r>
            <w:proofErr w:type="gramEnd"/>
            <w:r w:rsidR="00AA7FBA" w:rsidRPr="004425DE">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1437EAD1" w14:textId="03DEB501"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7.2%</w:t>
            </w:r>
            <w:r w:rsidRPr="004425DE">
              <w:rPr>
                <w:rFonts w:asciiTheme="minorHAnsi" w:hAnsiTheme="minorHAnsi" w:cstheme="minorHAnsi"/>
                <w:color w:val="000000"/>
                <w:sz w:val="22"/>
                <w:szCs w:val="22"/>
              </w:rPr>
              <w:br/>
              <w:t>[6.8%, 7.6%]</w:t>
            </w:r>
          </w:p>
        </w:tc>
        <w:tc>
          <w:tcPr>
            <w:tcW w:w="736" w:type="pct"/>
            <w:tcBorders>
              <w:right w:val="single" w:sz="4" w:space="0" w:color="00DCA1" w:themeColor="background2"/>
            </w:tcBorders>
            <w:vAlign w:val="top"/>
          </w:tcPr>
          <w:p w14:paraId="403811AB" w14:textId="11D2A2A2" w:rsidR="004138A2" w:rsidRPr="004425DE" w:rsidRDefault="004138A2"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7.2%</w:t>
            </w:r>
            <w:r w:rsidRPr="004425DE">
              <w:rPr>
                <w:rFonts w:asciiTheme="minorHAnsi" w:hAnsiTheme="minorHAnsi" w:cstheme="minorHAnsi"/>
                <w:color w:val="000000"/>
                <w:sz w:val="22"/>
                <w:szCs w:val="22"/>
              </w:rPr>
              <w:br/>
              <w:t>[7.0%, 7.5%]</w:t>
            </w:r>
          </w:p>
        </w:tc>
        <w:tc>
          <w:tcPr>
            <w:tcW w:w="809" w:type="pct"/>
            <w:tcBorders>
              <w:left w:val="single" w:sz="4" w:space="0" w:color="00DCA1" w:themeColor="background2"/>
            </w:tcBorders>
            <w:vAlign w:val="top"/>
          </w:tcPr>
          <w:p w14:paraId="420A9A5F" w14:textId="58B5EE54"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7.1%</w:t>
            </w:r>
            <w:r w:rsidRPr="004425DE">
              <w:rPr>
                <w:rFonts w:asciiTheme="minorHAnsi" w:hAnsiTheme="minorHAnsi" w:cstheme="minorHAnsi"/>
                <w:color w:val="000000"/>
                <w:sz w:val="22"/>
                <w:szCs w:val="22"/>
              </w:rPr>
              <w:br/>
              <w:t>[6.1%, 8.0%]</w:t>
            </w:r>
          </w:p>
        </w:tc>
        <w:tc>
          <w:tcPr>
            <w:tcW w:w="735" w:type="pct"/>
            <w:vAlign w:val="top"/>
          </w:tcPr>
          <w:p w14:paraId="2BD112C4" w14:textId="5684DF4F" w:rsidR="004138A2" w:rsidRPr="004425DE" w:rsidRDefault="004138A2"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7.1%</w:t>
            </w:r>
            <w:r w:rsidRPr="004425DE">
              <w:rPr>
                <w:rFonts w:asciiTheme="minorHAnsi" w:hAnsiTheme="minorHAnsi" w:cstheme="minorHAnsi"/>
                <w:color w:val="000000"/>
                <w:sz w:val="22"/>
                <w:szCs w:val="22"/>
              </w:rPr>
              <w:br/>
              <w:t>[6.5%, 7.9%]</w:t>
            </w:r>
          </w:p>
        </w:tc>
      </w:tr>
      <w:tr w:rsidR="00B97A1A" w:rsidRPr="004425DE" w14:paraId="6466418A" w14:textId="77777777" w:rsidTr="00C05F67">
        <w:trPr>
          <w:cantSplit/>
          <w:trHeight w:hRule="exact" w:val="397"/>
        </w:trPr>
        <w:tc>
          <w:tcPr>
            <w:tcW w:w="5000" w:type="pct"/>
            <w:gridSpan w:val="6"/>
            <w:vAlign w:val="top"/>
          </w:tcPr>
          <w:p w14:paraId="6D800C56" w14:textId="77777777" w:rsidR="00B97A1A" w:rsidRPr="004425DE" w:rsidRDefault="00B97A1A" w:rsidP="00C14FA0">
            <w:pPr>
              <w:spacing w:line="240" w:lineRule="auto"/>
              <w:rPr>
                <w:rFonts w:asciiTheme="minorHAnsi" w:hAnsiTheme="minorHAnsi" w:cstheme="minorHAnsi"/>
                <w:color w:val="000000"/>
                <w:sz w:val="22"/>
                <w:szCs w:val="22"/>
              </w:rPr>
            </w:pPr>
            <w:r w:rsidRPr="004425DE">
              <w:rPr>
                <w:b/>
                <w:bCs/>
                <w:i/>
                <w:iCs/>
                <w:sz w:val="22"/>
                <w:szCs w:val="22"/>
              </w:rPr>
              <w:t>Hazard for a ‘1-in-100 year’ fire weather event</w:t>
            </w:r>
            <w:r w:rsidRPr="00584CCB">
              <w:rPr>
                <w:b/>
                <w:bCs/>
                <w:sz w:val="22"/>
                <w:szCs w:val="22"/>
                <w:vertAlign w:val="superscript"/>
              </w:rPr>
              <w:t>(a)</w:t>
            </w:r>
          </w:p>
        </w:tc>
      </w:tr>
      <w:tr w:rsidR="00FE7225" w:rsidRPr="004425DE" w14:paraId="4FB339C2" w14:textId="77777777" w:rsidTr="007313EC">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41ED468A" w14:textId="77777777" w:rsidR="00FE7225" w:rsidRPr="004425DE" w:rsidRDefault="00FE7225" w:rsidP="00C14FA0">
            <w:pPr>
              <w:spacing w:line="240" w:lineRule="auto"/>
              <w:rPr>
                <w:b/>
                <w:bCs/>
                <w:sz w:val="22"/>
                <w:szCs w:val="22"/>
              </w:rPr>
            </w:pPr>
            <w:r w:rsidRPr="004425DE">
              <w:rPr>
                <w:b/>
                <w:bCs/>
                <w:sz w:val="22"/>
                <w:szCs w:val="22"/>
              </w:rPr>
              <w:t xml:space="preserve">Proportion (%) of district experiencing ‘Low’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FBA8AD1" w14:textId="77777777" w:rsidR="007313EC" w:rsidRDefault="00FE7225" w:rsidP="007313EC">
            <w:pPr>
              <w:spacing w:line="240" w:lineRule="auto"/>
              <w:jc w:val="right"/>
              <w:rPr>
                <w:rFonts w:asciiTheme="minorHAnsi" w:hAnsiTheme="minorHAnsi" w:cstheme="minorHAnsi"/>
                <w:color w:val="000000"/>
                <w:sz w:val="22"/>
                <w:szCs w:val="22"/>
              </w:rPr>
            </w:pPr>
            <w:r w:rsidRPr="004425DE">
              <w:rPr>
                <w:rFonts w:asciiTheme="minorHAnsi" w:hAnsiTheme="minorHAnsi" w:cstheme="minorHAnsi"/>
                <w:color w:val="000000"/>
                <w:sz w:val="22"/>
                <w:szCs w:val="22"/>
              </w:rPr>
              <w:t>43.8%</w:t>
            </w:r>
            <w:r w:rsidRPr="004425DE">
              <w:rPr>
                <w:rFonts w:asciiTheme="minorHAnsi" w:hAnsiTheme="minorHAnsi" w:cstheme="minorHAnsi"/>
                <w:color w:val="000000"/>
                <w:sz w:val="22"/>
                <w:szCs w:val="22"/>
              </w:rPr>
              <w:br/>
              <w:t>(13,984,869</w:t>
            </w:r>
            <w:r w:rsidR="00AA7FBA" w:rsidRPr="004425DE">
              <w:rPr>
                <w:rFonts w:asciiTheme="minorHAnsi" w:hAnsiTheme="minorHAnsi" w:cstheme="minorHAnsi"/>
                <w:color w:val="000000"/>
                <w:sz w:val="22"/>
                <w:szCs w:val="22"/>
              </w:rPr>
              <w:t>)</w:t>
            </w:r>
          </w:p>
          <w:p w14:paraId="46B7FC31" w14:textId="0C2698A4" w:rsidR="00FE7225" w:rsidRPr="004425DE" w:rsidRDefault="00AA7FBA"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B52B866" w14:textId="25020161"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43.1%</w:t>
            </w:r>
            <w:r w:rsidRPr="004425DE">
              <w:rPr>
                <w:rFonts w:asciiTheme="minorHAnsi" w:hAnsiTheme="minorHAnsi" w:cstheme="minorHAnsi"/>
                <w:color w:val="000000"/>
                <w:sz w:val="22"/>
                <w:szCs w:val="22"/>
              </w:rPr>
              <w:br/>
              <w:t>[42.0%, 43.9%]</w:t>
            </w:r>
          </w:p>
        </w:tc>
        <w:tc>
          <w:tcPr>
            <w:tcW w:w="736" w:type="pct"/>
            <w:tcBorders>
              <w:right w:val="single" w:sz="4" w:space="0" w:color="00DCA1" w:themeColor="background2"/>
            </w:tcBorders>
            <w:vAlign w:val="top"/>
          </w:tcPr>
          <w:p w14:paraId="4F78D74D" w14:textId="58FBB68F" w:rsidR="00FE7225" w:rsidRPr="004425DE" w:rsidRDefault="00FE7225" w:rsidP="007313EC">
            <w:pPr>
              <w:spacing w:line="240" w:lineRule="auto"/>
              <w:jc w:val="right"/>
              <w:rPr>
                <w:rFonts w:asciiTheme="minorHAnsi" w:hAnsiTheme="minorHAnsi" w:cstheme="minorHAnsi"/>
                <w:sz w:val="22"/>
                <w:szCs w:val="22"/>
              </w:rPr>
            </w:pPr>
            <w:r w:rsidRPr="004425DE">
              <w:rPr>
                <w:rFonts w:asciiTheme="minorHAnsi" w:hAnsiTheme="minorHAnsi" w:cstheme="minorHAnsi"/>
                <w:color w:val="000000"/>
                <w:sz w:val="22"/>
                <w:szCs w:val="22"/>
              </w:rPr>
              <w:t>42.4%</w:t>
            </w:r>
            <w:r w:rsidRPr="004425DE">
              <w:rPr>
                <w:rFonts w:asciiTheme="minorHAnsi" w:hAnsiTheme="minorHAnsi" w:cstheme="minorHAnsi"/>
                <w:color w:val="000000"/>
                <w:sz w:val="22"/>
                <w:szCs w:val="22"/>
              </w:rPr>
              <w:br/>
              <w:t>[41.7%, 43.1%]</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9E8924A" w14:textId="4B97815D"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42.1%</w:t>
            </w:r>
            <w:r w:rsidRPr="004425DE">
              <w:rPr>
                <w:rFonts w:asciiTheme="minorHAnsi" w:hAnsiTheme="minorHAnsi" w:cstheme="minorHAnsi"/>
                <w:color w:val="000000"/>
                <w:sz w:val="22"/>
                <w:szCs w:val="22"/>
              </w:rPr>
              <w:br/>
              <w:t>[39.4%, 44.1%]</w:t>
            </w:r>
          </w:p>
        </w:tc>
        <w:tc>
          <w:tcPr>
            <w:tcW w:w="735" w:type="pct"/>
            <w:vAlign w:val="top"/>
          </w:tcPr>
          <w:p w14:paraId="1A41219D" w14:textId="0E4A9877"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40.4%</w:t>
            </w:r>
            <w:r w:rsidRPr="004425DE">
              <w:rPr>
                <w:rFonts w:asciiTheme="minorHAnsi" w:hAnsiTheme="minorHAnsi" w:cstheme="minorHAnsi"/>
                <w:color w:val="000000"/>
                <w:sz w:val="22"/>
                <w:szCs w:val="22"/>
              </w:rPr>
              <w:br/>
              <w:t>[38.7%, 42.0%]</w:t>
            </w:r>
          </w:p>
        </w:tc>
      </w:tr>
      <w:tr w:rsidR="00FE7225" w:rsidRPr="004425DE" w14:paraId="3A1B6BD9" w14:textId="77777777" w:rsidTr="007313EC">
        <w:trPr>
          <w:cantSplit/>
          <w:trHeight w:hRule="exact" w:val="1134"/>
        </w:trPr>
        <w:tc>
          <w:tcPr>
            <w:tcW w:w="1176" w:type="pct"/>
            <w:tcBorders>
              <w:right w:val="single" w:sz="6" w:space="0" w:color="00DCA1" w:themeColor="background2"/>
            </w:tcBorders>
            <w:vAlign w:val="top"/>
          </w:tcPr>
          <w:p w14:paraId="29BBAA62" w14:textId="77777777" w:rsidR="00FE7225" w:rsidRPr="004425DE" w:rsidRDefault="00FE7225" w:rsidP="00C14FA0">
            <w:pPr>
              <w:spacing w:line="240" w:lineRule="auto"/>
              <w:rPr>
                <w:b/>
                <w:bCs/>
                <w:sz w:val="22"/>
                <w:szCs w:val="22"/>
              </w:rPr>
            </w:pPr>
            <w:r w:rsidRPr="004425DE">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8DD4958" w14:textId="77777777" w:rsidR="007313EC" w:rsidRDefault="00FE7225" w:rsidP="007313EC">
            <w:pPr>
              <w:spacing w:line="240" w:lineRule="auto"/>
              <w:jc w:val="right"/>
              <w:rPr>
                <w:rFonts w:asciiTheme="minorHAnsi" w:hAnsiTheme="minorHAnsi" w:cstheme="minorHAnsi"/>
                <w:color w:val="000000"/>
                <w:sz w:val="22"/>
                <w:szCs w:val="22"/>
              </w:rPr>
            </w:pPr>
            <w:r w:rsidRPr="004425DE">
              <w:rPr>
                <w:rFonts w:asciiTheme="minorHAnsi" w:hAnsiTheme="minorHAnsi" w:cstheme="minorHAnsi"/>
                <w:color w:val="000000"/>
                <w:sz w:val="22"/>
                <w:szCs w:val="22"/>
              </w:rPr>
              <w:t>47.4%</w:t>
            </w:r>
            <w:r w:rsidRPr="004425DE">
              <w:rPr>
                <w:rFonts w:asciiTheme="minorHAnsi" w:hAnsiTheme="minorHAnsi" w:cstheme="minorHAnsi"/>
                <w:color w:val="000000"/>
                <w:sz w:val="22"/>
                <w:szCs w:val="22"/>
              </w:rPr>
              <w:br/>
              <w:t>(15,144,072</w:t>
            </w:r>
            <w:r w:rsidR="00AA7FBA" w:rsidRPr="004425DE">
              <w:rPr>
                <w:rFonts w:asciiTheme="minorHAnsi" w:hAnsiTheme="minorHAnsi" w:cstheme="minorHAnsi"/>
                <w:color w:val="000000"/>
                <w:sz w:val="22"/>
                <w:szCs w:val="22"/>
              </w:rPr>
              <w:t>)</w:t>
            </w:r>
          </w:p>
          <w:p w14:paraId="1F844274" w14:textId="7F19B90E" w:rsidR="00FE7225" w:rsidRPr="004425DE" w:rsidRDefault="00AA7FBA"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2FF60F3E" w14:textId="32D9532A"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48.2%</w:t>
            </w:r>
            <w:r w:rsidRPr="004425DE">
              <w:rPr>
                <w:rFonts w:asciiTheme="minorHAnsi" w:hAnsiTheme="minorHAnsi" w:cstheme="minorHAnsi"/>
                <w:color w:val="000000"/>
                <w:sz w:val="22"/>
                <w:szCs w:val="22"/>
              </w:rPr>
              <w:br/>
              <w:t>[46.8%, 49.5%]</w:t>
            </w:r>
          </w:p>
        </w:tc>
        <w:tc>
          <w:tcPr>
            <w:tcW w:w="736" w:type="pct"/>
            <w:tcBorders>
              <w:right w:val="single" w:sz="4" w:space="0" w:color="00DCA1" w:themeColor="background2"/>
            </w:tcBorders>
            <w:vAlign w:val="top"/>
          </w:tcPr>
          <w:p w14:paraId="0DB392B8" w14:textId="56584667"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49.0%</w:t>
            </w:r>
            <w:r w:rsidRPr="004425DE">
              <w:rPr>
                <w:rFonts w:asciiTheme="minorHAnsi" w:hAnsiTheme="minorHAnsi" w:cstheme="minorHAnsi"/>
                <w:color w:val="000000"/>
                <w:sz w:val="22"/>
                <w:szCs w:val="22"/>
              </w:rPr>
              <w:br/>
              <w:t>[47.4%, 50.1%]</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D10647A" w14:textId="1391B696"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49.2%</w:t>
            </w:r>
            <w:r w:rsidRPr="004425DE">
              <w:rPr>
                <w:rFonts w:asciiTheme="minorHAnsi" w:hAnsiTheme="minorHAnsi" w:cstheme="minorHAnsi"/>
                <w:color w:val="000000"/>
                <w:sz w:val="22"/>
                <w:szCs w:val="22"/>
              </w:rPr>
              <w:br/>
              <w:t>[46.0%, 52.4%]</w:t>
            </w:r>
          </w:p>
        </w:tc>
        <w:tc>
          <w:tcPr>
            <w:tcW w:w="735" w:type="pct"/>
            <w:vAlign w:val="top"/>
          </w:tcPr>
          <w:p w14:paraId="38EB68AC" w14:textId="581651D0"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51.1%</w:t>
            </w:r>
            <w:r w:rsidRPr="004425DE">
              <w:rPr>
                <w:rFonts w:asciiTheme="minorHAnsi" w:hAnsiTheme="minorHAnsi" w:cstheme="minorHAnsi"/>
                <w:color w:val="000000"/>
                <w:sz w:val="22"/>
                <w:szCs w:val="22"/>
              </w:rPr>
              <w:br/>
              <w:t>[47.4%, 53.8%]</w:t>
            </w:r>
          </w:p>
        </w:tc>
      </w:tr>
      <w:tr w:rsidR="00FE7225" w:rsidRPr="004425DE" w14:paraId="4FC2189A" w14:textId="77777777" w:rsidTr="007313EC">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490523BF" w14:textId="77777777" w:rsidR="00FE7225" w:rsidRPr="004425DE" w:rsidRDefault="00FE7225" w:rsidP="00C14FA0">
            <w:pPr>
              <w:spacing w:line="240" w:lineRule="auto"/>
              <w:rPr>
                <w:b/>
                <w:bCs/>
                <w:sz w:val="22"/>
                <w:szCs w:val="22"/>
              </w:rPr>
            </w:pPr>
            <w:r w:rsidRPr="004425DE">
              <w:rPr>
                <w:b/>
                <w:bCs/>
                <w:sz w:val="22"/>
                <w:szCs w:val="22"/>
              </w:rPr>
              <w:t xml:space="preserve">Proportion (%) of district experiencing ‘Very High’ fire hazard </w:t>
            </w:r>
          </w:p>
        </w:tc>
        <w:tc>
          <w:tcPr>
            <w:tcW w:w="735" w:type="pct"/>
            <w:tcBorders>
              <w:top w:val="single" w:sz="6" w:space="0" w:color="00DCA1" w:themeColor="background2"/>
              <w:left w:val="single" w:sz="6" w:space="0" w:color="00DCA1" w:themeColor="background2"/>
              <w:right w:val="single" w:sz="4" w:space="0" w:color="00DCA1" w:themeColor="background2"/>
            </w:tcBorders>
            <w:vAlign w:val="top"/>
          </w:tcPr>
          <w:p w14:paraId="65392DE7" w14:textId="08150E91"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8.8%</w:t>
            </w:r>
            <w:r w:rsidRPr="004425DE">
              <w:rPr>
                <w:rFonts w:asciiTheme="minorHAnsi" w:hAnsiTheme="minorHAnsi" w:cstheme="minorHAnsi"/>
                <w:color w:val="000000"/>
                <w:sz w:val="22"/>
                <w:szCs w:val="22"/>
              </w:rPr>
              <w:br/>
              <w:t>(</w:t>
            </w:r>
            <w:proofErr w:type="gramStart"/>
            <w:r w:rsidRPr="004425DE">
              <w:rPr>
                <w:rFonts w:asciiTheme="minorHAnsi" w:hAnsiTheme="minorHAnsi" w:cstheme="minorHAnsi"/>
                <w:color w:val="000000"/>
                <w:sz w:val="22"/>
                <w:szCs w:val="22"/>
              </w:rPr>
              <w:t>2,798,421</w:t>
            </w:r>
            <w:r w:rsidR="00AA7FBA" w:rsidRPr="004425DE">
              <w:rPr>
                <w:rFonts w:asciiTheme="minorHAnsi" w:hAnsiTheme="minorHAnsi" w:cstheme="minorHAnsi"/>
                <w:color w:val="000000"/>
                <w:sz w:val="22"/>
                <w:szCs w:val="22"/>
              </w:rPr>
              <w:t>)</w:t>
            </w:r>
            <w:r w:rsidR="00AA7FBA" w:rsidRPr="004425DE">
              <w:rPr>
                <w:rFonts w:asciiTheme="minorHAnsi" w:hAnsiTheme="minorHAnsi" w:cstheme="minorHAnsi"/>
                <w:color w:val="000000"/>
                <w:sz w:val="22"/>
                <w:szCs w:val="22"/>
                <w:vertAlign w:val="superscript"/>
              </w:rPr>
              <w:t>(</w:t>
            </w:r>
            <w:proofErr w:type="gramEnd"/>
            <w:r w:rsidR="00AA7FBA" w:rsidRPr="004425DE">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5DA2D6C0" w14:textId="14E88E11"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8.7%</w:t>
            </w:r>
            <w:r w:rsidRPr="004425DE">
              <w:rPr>
                <w:rFonts w:asciiTheme="minorHAnsi" w:hAnsiTheme="minorHAnsi" w:cstheme="minorHAnsi"/>
                <w:color w:val="000000"/>
                <w:sz w:val="22"/>
                <w:szCs w:val="22"/>
              </w:rPr>
              <w:br/>
              <w:t>[8.3%, 9.2%]</w:t>
            </w:r>
          </w:p>
        </w:tc>
        <w:tc>
          <w:tcPr>
            <w:tcW w:w="736" w:type="pct"/>
            <w:tcBorders>
              <w:right w:val="single" w:sz="4" w:space="0" w:color="00DCA1" w:themeColor="background2"/>
            </w:tcBorders>
            <w:vAlign w:val="top"/>
          </w:tcPr>
          <w:p w14:paraId="4B1569CD" w14:textId="389EE756"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8.7%</w:t>
            </w:r>
            <w:r w:rsidRPr="004425DE">
              <w:rPr>
                <w:rFonts w:asciiTheme="minorHAnsi" w:hAnsiTheme="minorHAnsi" w:cstheme="minorHAnsi"/>
                <w:color w:val="000000"/>
                <w:sz w:val="22"/>
                <w:szCs w:val="22"/>
              </w:rPr>
              <w:br/>
              <w:t>[8.5%, 9.0%]</w:t>
            </w:r>
          </w:p>
        </w:tc>
        <w:tc>
          <w:tcPr>
            <w:tcW w:w="809" w:type="pct"/>
            <w:tcBorders>
              <w:top w:val="single" w:sz="6" w:space="0" w:color="00DCA1" w:themeColor="background2"/>
              <w:left w:val="single" w:sz="4" w:space="0" w:color="00DCA1" w:themeColor="background2"/>
            </w:tcBorders>
            <w:vAlign w:val="top"/>
          </w:tcPr>
          <w:p w14:paraId="0F88C673" w14:textId="431D9AD2"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8.7%</w:t>
            </w:r>
            <w:r w:rsidRPr="004425DE">
              <w:rPr>
                <w:rFonts w:asciiTheme="minorHAnsi" w:hAnsiTheme="minorHAnsi" w:cstheme="minorHAnsi"/>
                <w:color w:val="000000"/>
                <w:sz w:val="22"/>
                <w:szCs w:val="22"/>
              </w:rPr>
              <w:br/>
              <w:t>[7.7%, 9.7%]</w:t>
            </w:r>
          </w:p>
        </w:tc>
        <w:tc>
          <w:tcPr>
            <w:tcW w:w="735" w:type="pct"/>
            <w:vAlign w:val="top"/>
          </w:tcPr>
          <w:p w14:paraId="0D31EF9D" w14:textId="61C93631" w:rsidR="00FE7225" w:rsidRPr="004425DE" w:rsidRDefault="00FE7225" w:rsidP="007313EC">
            <w:pPr>
              <w:spacing w:line="240" w:lineRule="auto"/>
              <w:jc w:val="right"/>
              <w:rPr>
                <w:rFonts w:asciiTheme="minorHAnsi" w:hAnsiTheme="minorHAnsi" w:cstheme="minorHAnsi"/>
                <w:i/>
                <w:iCs/>
                <w:sz w:val="22"/>
                <w:szCs w:val="22"/>
              </w:rPr>
            </w:pPr>
            <w:r w:rsidRPr="004425DE">
              <w:rPr>
                <w:rFonts w:asciiTheme="minorHAnsi" w:hAnsiTheme="minorHAnsi" w:cstheme="minorHAnsi"/>
                <w:color w:val="000000"/>
                <w:sz w:val="22"/>
                <w:szCs w:val="22"/>
              </w:rPr>
              <w:t>8.5%</w:t>
            </w:r>
            <w:r w:rsidRPr="004425DE">
              <w:rPr>
                <w:rFonts w:asciiTheme="minorHAnsi" w:hAnsiTheme="minorHAnsi" w:cstheme="minorHAnsi"/>
                <w:color w:val="000000"/>
                <w:sz w:val="22"/>
                <w:szCs w:val="22"/>
              </w:rPr>
              <w:br/>
              <w:t>[8.1%, 9.3%]</w:t>
            </w:r>
          </w:p>
        </w:tc>
      </w:tr>
    </w:tbl>
    <w:p w14:paraId="07525E28" w14:textId="77777777" w:rsidR="005D43CC" w:rsidRPr="005D43CC" w:rsidRDefault="005D43CC" w:rsidP="005D43CC">
      <w:pPr>
        <w:spacing w:line="240" w:lineRule="auto"/>
        <w:rPr>
          <w:rFonts w:eastAsia="Times New Roman" w:cs="Arial"/>
          <w:kern w:val="0"/>
          <w:sz w:val="20"/>
          <w:szCs w:val="20"/>
          <w:lang w:eastAsia="en-AU"/>
          <w14:ligatures w14:val="none"/>
        </w:rPr>
      </w:pPr>
      <w:r w:rsidRPr="005D43CC">
        <w:rPr>
          <w:rFonts w:eastAsia="Times New Roman" w:cs="Arial"/>
          <w:b/>
          <w:bCs/>
          <w:i/>
          <w:iCs/>
          <w:kern w:val="0"/>
          <w:sz w:val="20"/>
          <w:szCs w:val="20"/>
          <w:lang w:eastAsia="en-AU"/>
          <w14:ligatures w14:val="none"/>
        </w:rPr>
        <w:t>Table notes:</w:t>
      </w:r>
      <w:r w:rsidRPr="005D43CC">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5D43CC">
        <w:rPr>
          <w:rFonts w:eastAsia="Times New Roman" w:cs="Arial"/>
          <w:i/>
          <w:iCs/>
          <w:kern w:val="0"/>
          <w:sz w:val="20"/>
          <w:szCs w:val="20"/>
          <w:lang w:val="en-US" w:eastAsia="en-AU"/>
          <w14:ligatures w14:val="none"/>
        </w:rPr>
        <w:t xml:space="preserve"> [3]</w:t>
      </w:r>
      <w:r w:rsidRPr="005D43CC">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5D43CC">
        <w:rPr>
          <w:rFonts w:eastAsia="Times New Roman" w:cs="Arial"/>
          <w:i/>
          <w:iCs/>
          <w:kern w:val="0"/>
          <w:sz w:val="20"/>
          <w:szCs w:val="20"/>
          <w:lang w:eastAsia="en-AU"/>
          <w14:ligatures w14:val="none"/>
        </w:rPr>
        <w:t>as a result of</w:t>
      </w:r>
      <w:proofErr w:type="gramEnd"/>
      <w:r w:rsidRPr="005D43CC">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7DF2DC59" w14:textId="77777777" w:rsidR="005D43CC" w:rsidRPr="005D43CC" w:rsidRDefault="005D43CC" w:rsidP="005D43CC">
      <w:pPr>
        <w:spacing w:line="240" w:lineRule="auto"/>
        <w:rPr>
          <w:rFonts w:eastAsia="Times New Roman" w:cs="Arial"/>
          <w:kern w:val="0"/>
          <w:sz w:val="20"/>
          <w:szCs w:val="20"/>
          <w:lang w:eastAsia="en-AU"/>
          <w14:ligatures w14:val="none"/>
        </w:rPr>
      </w:pPr>
      <w:r w:rsidRPr="005D43CC">
        <w:rPr>
          <w:rFonts w:eastAsia="Times New Roman" w:cs="Arial"/>
          <w:b/>
          <w:bCs/>
          <w:i/>
          <w:iCs/>
          <w:kern w:val="0"/>
          <w:sz w:val="20"/>
          <w:szCs w:val="20"/>
          <w:lang w:eastAsia="en-AU"/>
          <w14:ligatures w14:val="none"/>
        </w:rPr>
        <w:t>Table footnotes:</w:t>
      </w:r>
      <w:r w:rsidRPr="005D43CC">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D9D178D" w14:textId="77777777" w:rsidR="00B97A1A" w:rsidRDefault="00B97A1A" w:rsidP="00C14FA0">
      <w:pPr>
        <w:spacing w:line="240" w:lineRule="auto"/>
        <w:rPr>
          <w:sz w:val="22"/>
          <w:szCs w:val="22"/>
        </w:rPr>
      </w:pPr>
    </w:p>
    <w:p w14:paraId="26642028" w14:textId="531ED8DA" w:rsidR="00C05F67" w:rsidRDefault="00B97A1A" w:rsidP="00C05F67">
      <w:pPr>
        <w:spacing w:line="240" w:lineRule="auto"/>
      </w:pPr>
      <w:r w:rsidRPr="005A0C81">
        <w:t xml:space="preserve">The figures below show the proportion of the health district experiencing different fire hazard categories across different time horizons and climate scenarios during a ‘1-in-20 year’ fire weather event (Figure </w:t>
      </w:r>
      <w:r w:rsidR="00CF7317" w:rsidRPr="005A0C81">
        <w:t>24</w:t>
      </w:r>
      <w:r w:rsidRPr="005A0C81">
        <w:t xml:space="preserve">) and a ‘1-in-100 year’ fire weather event (Figure </w:t>
      </w:r>
      <w:r w:rsidR="00CF7317" w:rsidRPr="005A0C81">
        <w:t>25</w:t>
      </w:r>
      <w:r w:rsidRPr="005A0C81">
        <w:t>).</w:t>
      </w:r>
    </w:p>
    <w:p w14:paraId="66B3778D" w14:textId="18634423" w:rsidR="00103928" w:rsidRPr="00103928" w:rsidRDefault="00103928" w:rsidP="00C05F67">
      <w:pPr>
        <w:spacing w:line="240" w:lineRule="auto"/>
      </w:pPr>
      <w:r w:rsidRPr="00103928">
        <w:rPr>
          <w:noProof/>
        </w:rPr>
        <w:lastRenderedPageBreak/>
        <w:drawing>
          <wp:inline distT="0" distB="0" distL="0" distR="0" wp14:anchorId="0285EBCB" wp14:editId="1DC07979">
            <wp:extent cx="5729614" cy="4031615"/>
            <wp:effectExtent l="0" t="0" r="4445" b="6985"/>
            <wp:docPr id="1459169747" name="Picture 30" descr="Stacked column chart depicting the percentages of the South West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69747" name="Picture 30" descr="Stacked column chart depicting the percentages of the South West (QLD) health district's total geographic area experiencing each fire hazard level during a 1-in-20-year fire weather even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2880" cy="4033913"/>
                    </a:xfrm>
                    <a:prstGeom prst="rect">
                      <a:avLst/>
                    </a:prstGeom>
                    <a:noFill/>
                    <a:ln>
                      <a:noFill/>
                    </a:ln>
                  </pic:spPr>
                </pic:pic>
              </a:graphicData>
            </a:graphic>
          </wp:inline>
        </w:drawing>
      </w:r>
    </w:p>
    <w:p w14:paraId="27971367" w14:textId="75BBDDDD" w:rsidR="00177355" w:rsidRPr="00177355" w:rsidRDefault="00E10C91" w:rsidP="00177355">
      <w:pPr>
        <w:pStyle w:val="Caption"/>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24</w:t>
      </w:r>
      <w:r w:rsidR="00CF7317" w:rsidRPr="002A13A5">
        <w:rPr>
          <w:noProof/>
          <w:sz w:val="22"/>
          <w:szCs w:val="22"/>
        </w:rPr>
        <w:fldChar w:fldCharType="end"/>
      </w:r>
      <w:r w:rsidRPr="002A13A5">
        <w:rPr>
          <w:sz w:val="22"/>
          <w:szCs w:val="22"/>
        </w:rPr>
        <w:t xml:space="preserve">: Stacked column chart showing the percentages of the </w:t>
      </w:r>
      <w:proofErr w:type="gramStart"/>
      <w:r w:rsidR="005D43CC" w:rsidRPr="002A13A5">
        <w:rPr>
          <w:sz w:val="22"/>
          <w:szCs w:val="22"/>
        </w:rPr>
        <w:t>South West</w:t>
      </w:r>
      <w:proofErr w:type="gramEnd"/>
      <w:r w:rsidRPr="002A13A5">
        <w:rPr>
          <w:sz w:val="22"/>
          <w:szCs w:val="22"/>
        </w:rPr>
        <w:t xml:space="preserve"> health district's total geographic area experiencing each fire hazard level during a 1-in-20-year fire weather event.</w:t>
      </w:r>
      <w:r w:rsidR="00923204">
        <w:br/>
      </w:r>
      <w:r w:rsidR="00177355" w:rsidRPr="00177355">
        <w:rPr>
          <w:noProof/>
        </w:rPr>
        <w:drawing>
          <wp:inline distT="0" distB="0" distL="0" distR="0" wp14:anchorId="133E2E07" wp14:editId="5BD6DFD5">
            <wp:extent cx="5778500" cy="4066013"/>
            <wp:effectExtent l="0" t="0" r="0" b="0"/>
            <wp:docPr id="1463562237" name="Picture 32" descr="Stacked column chart depicting the percentages of the South West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62237" name="Picture 32" descr="Stacked column chart depicting the percentages of the South West (QLD) health district's total geographic area experiencing each fire hazard level during a 1-in-100-year fire weather even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91859" cy="4075413"/>
                    </a:xfrm>
                    <a:prstGeom prst="rect">
                      <a:avLst/>
                    </a:prstGeom>
                    <a:noFill/>
                    <a:ln>
                      <a:noFill/>
                    </a:ln>
                  </pic:spPr>
                </pic:pic>
              </a:graphicData>
            </a:graphic>
          </wp:inline>
        </w:drawing>
      </w:r>
      <w:r w:rsidR="00B470CD"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25</w:t>
      </w:r>
      <w:r w:rsidR="00CF7317" w:rsidRPr="002A13A5">
        <w:rPr>
          <w:noProof/>
          <w:sz w:val="22"/>
          <w:szCs w:val="22"/>
        </w:rPr>
        <w:fldChar w:fldCharType="end"/>
      </w:r>
      <w:r w:rsidR="00B470CD" w:rsidRPr="002A13A5">
        <w:rPr>
          <w:sz w:val="22"/>
          <w:szCs w:val="22"/>
        </w:rPr>
        <w:t xml:space="preserve">: Stacked column chart showing the percentages of the </w:t>
      </w:r>
      <w:proofErr w:type="gramStart"/>
      <w:r w:rsidR="005D43CC" w:rsidRPr="002A13A5">
        <w:rPr>
          <w:sz w:val="22"/>
          <w:szCs w:val="22"/>
        </w:rPr>
        <w:t>South West</w:t>
      </w:r>
      <w:proofErr w:type="gramEnd"/>
      <w:r w:rsidR="00B470CD" w:rsidRPr="002A13A5">
        <w:rPr>
          <w:sz w:val="22"/>
          <w:szCs w:val="22"/>
        </w:rPr>
        <w:t xml:space="preserve"> health district's total geographic area experiencing each fire hazard level during a 1-in-100-year fire weather event</w:t>
      </w:r>
      <w:r w:rsidR="00B470CD" w:rsidRPr="007B761F">
        <w:t>.</w:t>
      </w:r>
      <w:r w:rsidR="00177355">
        <w:br w:type="page"/>
      </w:r>
    </w:p>
    <w:p w14:paraId="79A55CDA" w14:textId="77777777" w:rsidR="00A344FD" w:rsidRDefault="00A344FD" w:rsidP="00C14FA0">
      <w:pPr>
        <w:pStyle w:val="Heading2"/>
        <w:spacing w:line="240" w:lineRule="auto"/>
      </w:pPr>
      <w:r w:rsidRPr="002B1930">
        <w:lastRenderedPageBreak/>
        <w:t>Drought hazard</w:t>
      </w:r>
    </w:p>
    <w:p w14:paraId="0B3A57B9" w14:textId="77777777" w:rsidR="00DF6C4B" w:rsidRPr="005A0C81" w:rsidRDefault="00DF6C4B" w:rsidP="00C14FA0">
      <w:pPr>
        <w:pStyle w:val="BulletNoIndent"/>
        <w:numPr>
          <w:ilvl w:val="0"/>
          <w:numId w:val="0"/>
        </w:numPr>
        <w:spacing w:line="240" w:lineRule="auto"/>
        <w:ind w:left="357" w:hanging="357"/>
      </w:pPr>
      <w:r w:rsidRPr="005A0C81">
        <w:rPr>
          <w:b/>
        </w:rPr>
        <w:t xml:space="preserve">Key </w:t>
      </w:r>
      <w:r w:rsidRPr="005A0C81">
        <w:rPr>
          <w:b/>
          <w:bCs/>
        </w:rPr>
        <w:t>projections</w:t>
      </w:r>
      <w:r w:rsidRPr="005A0C81">
        <w:t>:</w:t>
      </w:r>
      <w:r w:rsidRPr="005A0C81">
        <w:rPr>
          <w:b/>
        </w:rPr>
        <w:t xml:space="preserve"> </w:t>
      </w:r>
    </w:p>
    <w:p w14:paraId="584418EA" w14:textId="748432B1" w:rsidR="00DF6C4B" w:rsidRPr="005A0C81" w:rsidRDefault="00DF6C4B" w:rsidP="00C14FA0">
      <w:pPr>
        <w:pStyle w:val="BulletNoIndent"/>
        <w:spacing w:line="240" w:lineRule="auto"/>
      </w:pPr>
      <w:r w:rsidRPr="005A0C81">
        <w:rPr>
          <w:b/>
          <w:bCs/>
        </w:rPr>
        <w:t>Drought occurrence:</w:t>
      </w:r>
      <w:r w:rsidRPr="005A0C81">
        <w:t xml:space="preserve"> The occurrence of drought will increase across both middle of the road and reasonable worst</w:t>
      </w:r>
      <w:r w:rsidR="00BC3D6F" w:rsidRPr="00913D61">
        <w:t>-</w:t>
      </w:r>
      <w:r w:rsidRPr="005A0C81">
        <w:t>case scenarios for both time horizons, with the largest increase occurring under the middle of the road scenario by 2085.</w:t>
      </w:r>
    </w:p>
    <w:p w14:paraId="7E57CFE7" w14:textId="77777777" w:rsidR="00A344FD" w:rsidRPr="00E31EC3" w:rsidRDefault="00A344FD" w:rsidP="00C14FA0">
      <w:pPr>
        <w:spacing w:line="240" w:lineRule="auto"/>
      </w:pPr>
    </w:p>
    <w:tbl>
      <w:tblPr>
        <w:tblStyle w:val="TableGrid"/>
        <w:tblW w:w="5000" w:type="pct"/>
        <w:tblLook w:val="04A0" w:firstRow="1" w:lastRow="0" w:firstColumn="1" w:lastColumn="0" w:noHBand="0" w:noVBand="1"/>
      </w:tblPr>
      <w:tblGrid>
        <w:gridCol w:w="3396"/>
        <w:gridCol w:w="1019"/>
        <w:gridCol w:w="1203"/>
        <w:gridCol w:w="1349"/>
        <w:gridCol w:w="1138"/>
        <w:gridCol w:w="1387"/>
      </w:tblGrid>
      <w:tr w:rsidR="00E137F4" w:rsidRPr="005A0C81" w14:paraId="6DBC988F" w14:textId="77777777" w:rsidTr="00327D5F">
        <w:trPr>
          <w:cnfStyle w:val="100000000000" w:firstRow="1" w:lastRow="0" w:firstColumn="0" w:lastColumn="0" w:oddVBand="0" w:evenVBand="0" w:oddHBand="0" w:evenHBand="0" w:firstRowFirstColumn="0" w:firstRowLastColumn="0" w:lastRowFirstColumn="0" w:lastRowLastColumn="0"/>
          <w:trHeight w:hRule="exact" w:val="340"/>
        </w:trPr>
        <w:tc>
          <w:tcPr>
            <w:tcW w:w="1792" w:type="pct"/>
          </w:tcPr>
          <w:p w14:paraId="09CFD70B" w14:textId="77777777" w:rsidR="00E137F4" w:rsidRPr="005A0C81" w:rsidRDefault="00E137F4" w:rsidP="00C14FA0">
            <w:pPr>
              <w:spacing w:line="240" w:lineRule="auto"/>
              <w:rPr>
                <w:sz w:val="22"/>
                <w:szCs w:val="22"/>
              </w:rPr>
            </w:pPr>
          </w:p>
        </w:tc>
        <w:tc>
          <w:tcPr>
            <w:tcW w:w="523" w:type="pct"/>
            <w:tcBorders>
              <w:bottom w:val="single" w:sz="6" w:space="0" w:color="00DCA1" w:themeColor="background2"/>
            </w:tcBorders>
          </w:tcPr>
          <w:p w14:paraId="057979DF" w14:textId="5EA0911A" w:rsidR="00E137F4" w:rsidRPr="005A0C81" w:rsidRDefault="00E137F4" w:rsidP="00C14FA0">
            <w:pPr>
              <w:spacing w:line="240" w:lineRule="auto"/>
              <w:jc w:val="center"/>
              <w:rPr>
                <w:sz w:val="22"/>
                <w:szCs w:val="22"/>
              </w:rPr>
            </w:pPr>
            <w:r w:rsidRPr="005A0C81">
              <w:rPr>
                <w:b/>
                <w:bCs/>
                <w:sz w:val="22"/>
                <w:szCs w:val="22"/>
              </w:rPr>
              <w:t>Baseline</w:t>
            </w:r>
          </w:p>
        </w:tc>
        <w:tc>
          <w:tcPr>
            <w:tcW w:w="1348" w:type="pct"/>
            <w:gridSpan w:val="2"/>
          </w:tcPr>
          <w:p w14:paraId="20450E52" w14:textId="73FC0ECC" w:rsidR="00E137F4" w:rsidRPr="005A0C81" w:rsidRDefault="00E137F4" w:rsidP="00C14FA0">
            <w:pPr>
              <w:spacing w:line="240" w:lineRule="auto"/>
              <w:jc w:val="center"/>
              <w:rPr>
                <w:sz w:val="22"/>
                <w:szCs w:val="22"/>
              </w:rPr>
            </w:pPr>
            <w:r w:rsidRPr="005A0C81">
              <w:rPr>
                <w:b/>
                <w:bCs/>
                <w:sz w:val="22"/>
                <w:szCs w:val="22"/>
              </w:rPr>
              <w:t>2050 Scenarios</w:t>
            </w:r>
          </w:p>
        </w:tc>
        <w:tc>
          <w:tcPr>
            <w:tcW w:w="1337" w:type="pct"/>
            <w:gridSpan w:val="2"/>
          </w:tcPr>
          <w:p w14:paraId="14431D02" w14:textId="0C03A929" w:rsidR="00E137F4" w:rsidRPr="005A0C81" w:rsidRDefault="00E137F4" w:rsidP="00C14FA0">
            <w:pPr>
              <w:spacing w:line="240" w:lineRule="auto"/>
              <w:jc w:val="center"/>
              <w:rPr>
                <w:sz w:val="22"/>
                <w:szCs w:val="22"/>
              </w:rPr>
            </w:pPr>
            <w:r w:rsidRPr="005A0C81">
              <w:rPr>
                <w:b/>
                <w:bCs/>
                <w:sz w:val="22"/>
                <w:szCs w:val="22"/>
              </w:rPr>
              <w:t>2085 Scenarios</w:t>
            </w:r>
          </w:p>
        </w:tc>
      </w:tr>
      <w:tr w:rsidR="005A0C81" w:rsidRPr="005A0C81" w14:paraId="3DE2C1D6" w14:textId="77777777" w:rsidTr="005A0C81">
        <w:trPr>
          <w:cnfStyle w:val="000000100000" w:firstRow="0" w:lastRow="0" w:firstColumn="0" w:lastColumn="0" w:oddVBand="0" w:evenVBand="0" w:oddHBand="1" w:evenHBand="0" w:firstRowFirstColumn="0" w:firstRowLastColumn="0" w:lastRowFirstColumn="0" w:lastRowLastColumn="0"/>
        </w:trPr>
        <w:tc>
          <w:tcPr>
            <w:tcW w:w="1792" w:type="pct"/>
          </w:tcPr>
          <w:p w14:paraId="7735A70C" w14:textId="77777777" w:rsidR="001A0D91" w:rsidRPr="005A0C81" w:rsidRDefault="001A0D91" w:rsidP="00C14FA0">
            <w:pPr>
              <w:spacing w:line="240" w:lineRule="auto"/>
              <w:rPr>
                <w:sz w:val="22"/>
                <w:szCs w:val="22"/>
              </w:rPr>
            </w:pPr>
          </w:p>
        </w:tc>
        <w:tc>
          <w:tcPr>
            <w:tcW w:w="523" w:type="pct"/>
            <w:tcBorders>
              <w:top w:val="single" w:sz="6" w:space="0" w:color="00DCA1" w:themeColor="background2"/>
              <w:bottom w:val="single" w:sz="6" w:space="0" w:color="00DCA1" w:themeColor="background2"/>
              <w:right w:val="single" w:sz="6" w:space="0" w:color="00DCA1" w:themeColor="background2"/>
            </w:tcBorders>
          </w:tcPr>
          <w:p w14:paraId="6056765C" w14:textId="77777777" w:rsidR="001A0D91" w:rsidRPr="005A0C81" w:rsidRDefault="001A0D91" w:rsidP="00C14FA0">
            <w:pPr>
              <w:spacing w:line="240" w:lineRule="auto"/>
              <w:jc w:val="right"/>
              <w:rPr>
                <w:sz w:val="22"/>
                <w:szCs w:val="22"/>
              </w:rPr>
            </w:pPr>
          </w:p>
        </w:tc>
        <w:tc>
          <w:tcPr>
            <w:tcW w:w="637" w:type="pct"/>
            <w:tcBorders>
              <w:left w:val="single" w:sz="6" w:space="0" w:color="00DCA1" w:themeColor="background2"/>
            </w:tcBorders>
            <w:vAlign w:val="top"/>
          </w:tcPr>
          <w:p w14:paraId="7007A320" w14:textId="287BBFBC" w:rsidR="001A0D91" w:rsidRPr="005A0C81" w:rsidRDefault="001A0D91" w:rsidP="00C14FA0">
            <w:pPr>
              <w:spacing w:line="240" w:lineRule="auto"/>
              <w:jc w:val="right"/>
              <w:rPr>
                <w:sz w:val="22"/>
                <w:szCs w:val="22"/>
              </w:rPr>
            </w:pPr>
            <w:r w:rsidRPr="005A0C81">
              <w:rPr>
                <w:b/>
                <w:bCs/>
                <w:sz w:val="22"/>
                <w:szCs w:val="22"/>
              </w:rPr>
              <w:t xml:space="preserve">Middle of the road   </w:t>
            </w:r>
          </w:p>
        </w:tc>
        <w:tc>
          <w:tcPr>
            <w:tcW w:w="711" w:type="pct"/>
            <w:tcBorders>
              <w:right w:val="single" w:sz="4" w:space="0" w:color="00DCA1" w:themeColor="background2"/>
            </w:tcBorders>
            <w:vAlign w:val="top"/>
          </w:tcPr>
          <w:p w14:paraId="7009FE8E" w14:textId="0E999A54" w:rsidR="001A0D91" w:rsidRPr="005A0C81" w:rsidRDefault="001A0D91" w:rsidP="00C14FA0">
            <w:pPr>
              <w:spacing w:line="240" w:lineRule="auto"/>
              <w:jc w:val="right"/>
              <w:rPr>
                <w:sz w:val="22"/>
                <w:szCs w:val="22"/>
              </w:rPr>
            </w:pPr>
            <w:r w:rsidRPr="005A0C81">
              <w:rPr>
                <w:b/>
                <w:bCs/>
                <w:sz w:val="22"/>
                <w:szCs w:val="22"/>
              </w:rPr>
              <w:t>Reasonable worst</w:t>
            </w:r>
            <w:r w:rsidR="000B6AD7" w:rsidRPr="00913D61">
              <w:t>-</w:t>
            </w:r>
            <w:r w:rsidRPr="005A0C81">
              <w:rPr>
                <w:b/>
                <w:bCs/>
                <w:sz w:val="22"/>
                <w:szCs w:val="22"/>
              </w:rPr>
              <w:t xml:space="preserve">case </w:t>
            </w:r>
          </w:p>
        </w:tc>
        <w:tc>
          <w:tcPr>
            <w:tcW w:w="604" w:type="pct"/>
            <w:tcBorders>
              <w:left w:val="single" w:sz="4" w:space="0" w:color="00DCA1" w:themeColor="background2"/>
              <w:bottom w:val="single" w:sz="6" w:space="0" w:color="00DCA1" w:themeColor="background2"/>
            </w:tcBorders>
            <w:vAlign w:val="top"/>
          </w:tcPr>
          <w:p w14:paraId="4A777835" w14:textId="0943A488" w:rsidR="001A0D91" w:rsidRPr="005A0C81" w:rsidRDefault="001A0D91" w:rsidP="00C14FA0">
            <w:pPr>
              <w:spacing w:line="240" w:lineRule="auto"/>
              <w:jc w:val="right"/>
              <w:rPr>
                <w:sz w:val="22"/>
                <w:szCs w:val="22"/>
              </w:rPr>
            </w:pPr>
            <w:r w:rsidRPr="005A0C81">
              <w:rPr>
                <w:b/>
                <w:bCs/>
                <w:sz w:val="22"/>
                <w:szCs w:val="22"/>
              </w:rPr>
              <w:t xml:space="preserve">Middle of the road   </w:t>
            </w:r>
          </w:p>
        </w:tc>
        <w:tc>
          <w:tcPr>
            <w:tcW w:w="733" w:type="pct"/>
            <w:vAlign w:val="top"/>
          </w:tcPr>
          <w:p w14:paraId="644B7560" w14:textId="35C23CE4" w:rsidR="001A0D91" w:rsidRPr="005A0C81" w:rsidRDefault="001A0D91" w:rsidP="00C14FA0">
            <w:pPr>
              <w:spacing w:line="240" w:lineRule="auto"/>
              <w:jc w:val="right"/>
              <w:rPr>
                <w:sz w:val="22"/>
                <w:szCs w:val="22"/>
              </w:rPr>
            </w:pPr>
            <w:r w:rsidRPr="005A0C81">
              <w:rPr>
                <w:b/>
                <w:bCs/>
                <w:sz w:val="22"/>
                <w:szCs w:val="22"/>
              </w:rPr>
              <w:t>Reasonable worst</w:t>
            </w:r>
            <w:r w:rsidR="000B6AD7" w:rsidRPr="00913D61">
              <w:t>-</w:t>
            </w:r>
            <w:r w:rsidRPr="005A0C81">
              <w:rPr>
                <w:b/>
                <w:bCs/>
                <w:sz w:val="22"/>
                <w:szCs w:val="22"/>
              </w:rPr>
              <w:t xml:space="preserve">case  </w:t>
            </w:r>
          </w:p>
        </w:tc>
      </w:tr>
      <w:tr w:rsidR="00A344FD" w:rsidRPr="005A0C81" w14:paraId="6051B340" w14:textId="77777777" w:rsidTr="005A0C81">
        <w:tc>
          <w:tcPr>
            <w:tcW w:w="1792" w:type="pct"/>
            <w:tcBorders>
              <w:right w:val="single" w:sz="6" w:space="0" w:color="00DCA1" w:themeColor="background2"/>
            </w:tcBorders>
            <w:vAlign w:val="top"/>
          </w:tcPr>
          <w:p w14:paraId="3F33000A" w14:textId="78E43DD3" w:rsidR="00A344FD" w:rsidRPr="005A0C81" w:rsidRDefault="004243EF" w:rsidP="00C14FA0">
            <w:pPr>
              <w:spacing w:line="240" w:lineRule="auto"/>
              <w:rPr>
                <w:sz w:val="22"/>
                <w:szCs w:val="22"/>
              </w:rPr>
            </w:pPr>
            <w:r w:rsidRPr="005A0C81">
              <w:rPr>
                <w:b/>
                <w:bCs/>
                <w:sz w:val="22"/>
                <w:szCs w:val="22"/>
              </w:rPr>
              <w:t>Number of months per year in drought</w:t>
            </w:r>
            <w:r w:rsidRPr="005A0C81">
              <w:rPr>
                <w:b/>
                <w:bCs/>
                <w:sz w:val="22"/>
                <w:szCs w:val="22"/>
                <w:vertAlign w:val="superscript"/>
              </w:rPr>
              <w:t>(a)</w:t>
            </w:r>
          </w:p>
        </w:tc>
        <w:tc>
          <w:tcPr>
            <w:tcW w:w="523" w:type="pct"/>
            <w:tcBorders>
              <w:left w:val="single" w:sz="6" w:space="0" w:color="00DCA1" w:themeColor="background2"/>
              <w:right w:val="single" w:sz="6" w:space="0" w:color="00DCA1" w:themeColor="background2"/>
            </w:tcBorders>
            <w:vAlign w:val="top"/>
          </w:tcPr>
          <w:p w14:paraId="22955C8C" w14:textId="6AA6FA93" w:rsidR="00A344FD" w:rsidRPr="005A0C81" w:rsidRDefault="0072246A" w:rsidP="00C14FA0">
            <w:pPr>
              <w:spacing w:line="240" w:lineRule="auto"/>
              <w:jc w:val="right"/>
              <w:rPr>
                <w:sz w:val="22"/>
                <w:szCs w:val="22"/>
              </w:rPr>
            </w:pPr>
            <w:r w:rsidRPr="005A0C81">
              <w:rPr>
                <w:sz w:val="22"/>
                <w:szCs w:val="22"/>
              </w:rPr>
              <w:t>1.</w:t>
            </w:r>
            <w:r w:rsidR="00515B83" w:rsidRPr="005A0C81">
              <w:rPr>
                <w:sz w:val="22"/>
                <w:szCs w:val="22"/>
              </w:rPr>
              <w:t>7</w:t>
            </w:r>
          </w:p>
        </w:tc>
        <w:tc>
          <w:tcPr>
            <w:tcW w:w="637" w:type="pct"/>
            <w:tcBorders>
              <w:left w:val="single" w:sz="6" w:space="0" w:color="00DCA1" w:themeColor="background2"/>
            </w:tcBorders>
            <w:vAlign w:val="top"/>
          </w:tcPr>
          <w:p w14:paraId="07B41766" w14:textId="67EC4E3D" w:rsidR="00A344FD" w:rsidRPr="005A0C81" w:rsidRDefault="00515B83" w:rsidP="00C14FA0">
            <w:pPr>
              <w:spacing w:line="240" w:lineRule="auto"/>
              <w:jc w:val="right"/>
              <w:rPr>
                <w:sz w:val="22"/>
                <w:szCs w:val="22"/>
              </w:rPr>
            </w:pPr>
            <w:r w:rsidRPr="005A0C81">
              <w:rPr>
                <w:sz w:val="22"/>
                <w:szCs w:val="22"/>
              </w:rPr>
              <w:t>2.3</w:t>
            </w:r>
            <w:r w:rsidR="0072246A" w:rsidRPr="005A0C81">
              <w:rPr>
                <w:sz w:val="22"/>
                <w:szCs w:val="22"/>
              </w:rPr>
              <w:t xml:space="preserve"> </w:t>
            </w:r>
            <w:r w:rsidR="0072246A" w:rsidRPr="005A0C81">
              <w:rPr>
                <w:sz w:val="22"/>
                <w:szCs w:val="22"/>
              </w:rPr>
              <w:br/>
              <w:t>[</w:t>
            </w:r>
            <w:r w:rsidRPr="005A0C81">
              <w:rPr>
                <w:sz w:val="22"/>
                <w:szCs w:val="22"/>
              </w:rPr>
              <w:t>0.2, 5.2</w:t>
            </w:r>
            <w:r w:rsidR="0072246A" w:rsidRPr="005A0C81">
              <w:rPr>
                <w:sz w:val="22"/>
                <w:szCs w:val="22"/>
              </w:rPr>
              <w:t>]</w:t>
            </w:r>
          </w:p>
        </w:tc>
        <w:tc>
          <w:tcPr>
            <w:tcW w:w="711" w:type="pct"/>
            <w:tcBorders>
              <w:right w:val="single" w:sz="4" w:space="0" w:color="00DCA1" w:themeColor="background2"/>
            </w:tcBorders>
            <w:vAlign w:val="top"/>
          </w:tcPr>
          <w:p w14:paraId="46A4879D" w14:textId="47DDAC00" w:rsidR="00A344FD" w:rsidRPr="005A0C81" w:rsidRDefault="001132B4" w:rsidP="00C14FA0">
            <w:pPr>
              <w:spacing w:line="240" w:lineRule="auto"/>
              <w:jc w:val="right"/>
              <w:rPr>
                <w:sz w:val="22"/>
                <w:szCs w:val="22"/>
              </w:rPr>
            </w:pPr>
            <w:r w:rsidRPr="005A0C81">
              <w:rPr>
                <w:sz w:val="22"/>
                <w:szCs w:val="22"/>
              </w:rPr>
              <w:t>2.2</w:t>
            </w:r>
            <w:r w:rsidR="0072246A" w:rsidRPr="005A0C81">
              <w:rPr>
                <w:sz w:val="22"/>
                <w:szCs w:val="22"/>
              </w:rPr>
              <w:t xml:space="preserve"> </w:t>
            </w:r>
            <w:r w:rsidR="0072246A" w:rsidRPr="005A0C81">
              <w:rPr>
                <w:sz w:val="22"/>
                <w:szCs w:val="22"/>
              </w:rPr>
              <w:br/>
              <w:t>[</w:t>
            </w:r>
            <w:r w:rsidRPr="005A0C81">
              <w:rPr>
                <w:sz w:val="22"/>
                <w:szCs w:val="22"/>
              </w:rPr>
              <w:t>0.7, 5.5</w:t>
            </w:r>
            <w:r w:rsidR="0072246A" w:rsidRPr="005A0C81">
              <w:rPr>
                <w:sz w:val="22"/>
                <w:szCs w:val="22"/>
              </w:rPr>
              <w:t>]</w:t>
            </w:r>
          </w:p>
        </w:tc>
        <w:tc>
          <w:tcPr>
            <w:tcW w:w="604" w:type="pct"/>
            <w:tcBorders>
              <w:left w:val="single" w:sz="4" w:space="0" w:color="00DCA1" w:themeColor="background2"/>
            </w:tcBorders>
            <w:vAlign w:val="top"/>
          </w:tcPr>
          <w:p w14:paraId="034ADB66" w14:textId="359DA762" w:rsidR="00A344FD" w:rsidRPr="005A0C81" w:rsidRDefault="001132B4" w:rsidP="00C14FA0">
            <w:pPr>
              <w:spacing w:line="240" w:lineRule="auto"/>
              <w:jc w:val="right"/>
              <w:rPr>
                <w:sz w:val="22"/>
                <w:szCs w:val="22"/>
              </w:rPr>
            </w:pPr>
            <w:r w:rsidRPr="005A0C81">
              <w:rPr>
                <w:sz w:val="22"/>
                <w:szCs w:val="22"/>
              </w:rPr>
              <w:t>2.4</w:t>
            </w:r>
            <w:r w:rsidR="0072246A" w:rsidRPr="005A0C81">
              <w:rPr>
                <w:sz w:val="22"/>
                <w:szCs w:val="22"/>
              </w:rPr>
              <w:t xml:space="preserve"> </w:t>
            </w:r>
            <w:r w:rsidR="0072246A" w:rsidRPr="005A0C81">
              <w:rPr>
                <w:sz w:val="22"/>
                <w:szCs w:val="22"/>
              </w:rPr>
              <w:br/>
              <w:t>[</w:t>
            </w:r>
            <w:r w:rsidRPr="005A0C81">
              <w:rPr>
                <w:sz w:val="22"/>
                <w:szCs w:val="22"/>
              </w:rPr>
              <w:t>0.4, 4.8</w:t>
            </w:r>
            <w:r w:rsidR="0072246A" w:rsidRPr="005A0C81">
              <w:rPr>
                <w:sz w:val="22"/>
                <w:szCs w:val="22"/>
              </w:rPr>
              <w:t>]</w:t>
            </w:r>
          </w:p>
        </w:tc>
        <w:tc>
          <w:tcPr>
            <w:tcW w:w="733" w:type="pct"/>
            <w:vAlign w:val="top"/>
          </w:tcPr>
          <w:p w14:paraId="5A67EF3C" w14:textId="4356AFD1" w:rsidR="00A344FD" w:rsidRPr="005A0C81" w:rsidRDefault="001132B4" w:rsidP="00C14FA0">
            <w:pPr>
              <w:spacing w:line="240" w:lineRule="auto"/>
              <w:jc w:val="right"/>
              <w:rPr>
                <w:sz w:val="22"/>
                <w:szCs w:val="22"/>
              </w:rPr>
            </w:pPr>
            <w:r w:rsidRPr="005A0C81">
              <w:rPr>
                <w:sz w:val="22"/>
                <w:szCs w:val="22"/>
              </w:rPr>
              <w:t>2.2</w:t>
            </w:r>
            <w:r w:rsidR="0072246A" w:rsidRPr="005A0C81">
              <w:rPr>
                <w:sz w:val="22"/>
                <w:szCs w:val="22"/>
              </w:rPr>
              <w:t xml:space="preserve"> </w:t>
            </w:r>
            <w:r w:rsidR="0072246A" w:rsidRPr="005A0C81">
              <w:rPr>
                <w:sz w:val="22"/>
                <w:szCs w:val="22"/>
              </w:rPr>
              <w:br/>
              <w:t>[</w:t>
            </w:r>
            <w:r w:rsidRPr="005A0C81">
              <w:rPr>
                <w:sz w:val="22"/>
                <w:szCs w:val="22"/>
              </w:rPr>
              <w:t>0.1, 4.8</w:t>
            </w:r>
            <w:r w:rsidR="0072246A" w:rsidRPr="005A0C81">
              <w:rPr>
                <w:sz w:val="22"/>
                <w:szCs w:val="22"/>
              </w:rPr>
              <w:t>]</w:t>
            </w:r>
          </w:p>
        </w:tc>
      </w:tr>
    </w:tbl>
    <w:p w14:paraId="6CAED7D2" w14:textId="77777777" w:rsidR="00BD3017" w:rsidRDefault="007278CA" w:rsidP="00C14FA0">
      <w:pPr>
        <w:spacing w:line="240" w:lineRule="auto"/>
        <w:rPr>
          <w:i/>
          <w:iCs/>
          <w:sz w:val="20"/>
          <w:szCs w:val="20"/>
        </w:rPr>
      </w:pPr>
      <w:r w:rsidRPr="005A0C81">
        <w:rPr>
          <w:b/>
          <w:bCs/>
          <w:i/>
          <w:iCs/>
          <w:sz w:val="20"/>
          <w:szCs w:val="20"/>
        </w:rPr>
        <w:t xml:space="preserve">Table notes: </w:t>
      </w:r>
      <w:r w:rsidRPr="00A95DDA">
        <w:rPr>
          <w:i/>
          <w:iCs/>
          <w:sz w:val="20"/>
          <w:szCs w:val="20"/>
        </w:rPr>
        <w:t xml:space="preserve">The drought hazard indicator uses climate projections from the CMIP6 Global Climate Models [1]. </w:t>
      </w:r>
      <w:r w:rsidR="005A0C81" w:rsidRPr="0058402A">
        <w:rPr>
          <w:rFonts w:asciiTheme="minorHAnsi" w:hAnsiTheme="minorHAnsi" w:cstheme="minorHAnsi"/>
          <w:i/>
          <w:sz w:val="20"/>
          <w:szCs w:val="20"/>
        </w:rPr>
        <w:t>The primary indicator value reports the median from the nine climate models, with the range reported in square brackets</w:t>
      </w:r>
      <w:r w:rsidR="005A0C81" w:rsidRPr="0058402A">
        <w:rPr>
          <w:i/>
          <w:iCs/>
          <w:sz w:val="20"/>
          <w:szCs w:val="20"/>
        </w:rPr>
        <w:t>.</w:t>
      </w:r>
    </w:p>
    <w:p w14:paraId="601C12C6" w14:textId="6171FAC9" w:rsidR="007278CA" w:rsidRPr="00B01FA0" w:rsidRDefault="005A0C81" w:rsidP="00C14FA0">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1547423B" w14:textId="77777777" w:rsidR="00283062" w:rsidRDefault="00283062" w:rsidP="00C14FA0">
      <w:pPr>
        <w:pStyle w:val="Heading2"/>
        <w:spacing w:line="240" w:lineRule="auto"/>
      </w:pPr>
      <w:r w:rsidRPr="002B1930">
        <w:t>Storm hazard</w:t>
      </w:r>
    </w:p>
    <w:p w14:paraId="7638977A" w14:textId="77777777" w:rsidR="00BB6149" w:rsidRPr="005A0C81" w:rsidRDefault="00BB6149" w:rsidP="00C14FA0">
      <w:pPr>
        <w:spacing w:line="240" w:lineRule="auto"/>
        <w:rPr>
          <w:b/>
          <w:bCs/>
        </w:rPr>
      </w:pPr>
      <w:r w:rsidRPr="005A0C81">
        <w:rPr>
          <w:b/>
          <w:bCs/>
        </w:rPr>
        <w:t>Key projections:</w:t>
      </w:r>
    </w:p>
    <w:p w14:paraId="741810A3" w14:textId="77A6CF64" w:rsidR="00BB6149" w:rsidRPr="005A0C81" w:rsidRDefault="00337314" w:rsidP="00C14FA0">
      <w:pPr>
        <w:pStyle w:val="BulletNoIndent"/>
        <w:spacing w:line="240" w:lineRule="auto"/>
      </w:pPr>
      <w:r>
        <w:rPr>
          <w:b/>
          <w:bCs/>
        </w:rPr>
        <w:t>Fewer</w:t>
      </w:r>
      <w:r w:rsidR="00BB6149" w:rsidRPr="005A0C81">
        <w:rPr>
          <w:b/>
          <w:bCs/>
        </w:rPr>
        <w:t xml:space="preserve"> very-high-intensity storms</w:t>
      </w:r>
      <w:r w:rsidR="00A40590" w:rsidRPr="005A0C81">
        <w:rPr>
          <w:b/>
          <w:bCs/>
        </w:rPr>
        <w:t xml:space="preserve"> by 2085</w:t>
      </w:r>
      <w:r w:rsidR="00BB6149" w:rsidRPr="005A0C81">
        <w:rPr>
          <w:b/>
          <w:bCs/>
        </w:rPr>
        <w:t xml:space="preserve">: </w:t>
      </w:r>
      <w:r w:rsidR="00A40590" w:rsidRPr="005A0C81">
        <w:t>Under the middle of the road scenario the frequency of v</w:t>
      </w:r>
      <w:r w:rsidR="00BB6149" w:rsidRPr="005A0C81">
        <w:t xml:space="preserve">ery-high-intensity storms will </w:t>
      </w:r>
      <w:r w:rsidR="00A40590" w:rsidRPr="005A0C81">
        <w:t xml:space="preserve">increase </w:t>
      </w:r>
      <w:r w:rsidR="00BB6149" w:rsidRPr="005A0C81">
        <w:t xml:space="preserve">slightly </w:t>
      </w:r>
      <w:r w:rsidR="00A40590" w:rsidRPr="005A0C81">
        <w:t>by 2050 but decrease by 2085. Under the reasonable worst</w:t>
      </w:r>
      <w:r w:rsidR="00BC3D6F" w:rsidRPr="00913D61">
        <w:t>-</w:t>
      </w:r>
      <w:r w:rsidR="00A40590" w:rsidRPr="005A0C81">
        <w:t xml:space="preserve">case </w:t>
      </w:r>
      <w:proofErr w:type="gramStart"/>
      <w:r w:rsidR="00A40590" w:rsidRPr="005A0C81">
        <w:t>scenario</w:t>
      </w:r>
      <w:proofErr w:type="gramEnd"/>
      <w:r w:rsidR="00A40590" w:rsidRPr="005A0C81">
        <w:t xml:space="preserve"> the frequency of very-high-intensity storms will decrease across both time horizons.</w:t>
      </w:r>
    </w:p>
    <w:p w14:paraId="3450E320" w14:textId="77777777" w:rsidR="00283062" w:rsidRPr="00BB3F49" w:rsidRDefault="00283062" w:rsidP="00C14FA0">
      <w:pPr>
        <w:spacing w:line="240" w:lineRule="auto"/>
      </w:pPr>
    </w:p>
    <w:tbl>
      <w:tblPr>
        <w:tblStyle w:val="TableGrid"/>
        <w:tblW w:w="4867" w:type="pct"/>
        <w:tblLayout w:type="fixed"/>
        <w:tblCellMar>
          <w:left w:w="0" w:type="dxa"/>
          <w:right w:w="0" w:type="dxa"/>
        </w:tblCellMar>
        <w:tblLook w:val="04A0" w:firstRow="1" w:lastRow="0" w:firstColumn="1" w:lastColumn="0" w:noHBand="0" w:noVBand="1"/>
      </w:tblPr>
      <w:tblGrid>
        <w:gridCol w:w="3262"/>
        <w:gridCol w:w="593"/>
        <w:gridCol w:w="1277"/>
        <w:gridCol w:w="1419"/>
        <w:gridCol w:w="1275"/>
        <w:gridCol w:w="1414"/>
      </w:tblGrid>
      <w:tr w:rsidR="00BD3017" w:rsidRPr="00327D5F" w14:paraId="69DA2E67" w14:textId="77777777" w:rsidTr="00BD3017">
        <w:trPr>
          <w:cnfStyle w:val="100000000000" w:firstRow="1" w:lastRow="0" w:firstColumn="0" w:lastColumn="0" w:oddVBand="0" w:evenVBand="0" w:oddHBand="0" w:evenHBand="0" w:firstRowFirstColumn="0" w:firstRowLastColumn="0" w:lastRowFirstColumn="0" w:lastRowLastColumn="0"/>
        </w:trPr>
        <w:tc>
          <w:tcPr>
            <w:tcW w:w="2086" w:type="pct"/>
            <w:gridSpan w:val="2"/>
            <w:tcBorders>
              <w:right w:val="single" w:sz="4" w:space="0" w:color="00DCA1" w:themeColor="background2"/>
            </w:tcBorders>
          </w:tcPr>
          <w:p w14:paraId="348B4474" w14:textId="3E18B402" w:rsidR="00BD3017" w:rsidRPr="00327D5F" w:rsidRDefault="00BD3017" w:rsidP="00BD3017">
            <w:pPr>
              <w:spacing w:line="240" w:lineRule="auto"/>
              <w:jc w:val="right"/>
              <w:rPr>
                <w:i/>
                <w:iCs/>
                <w:sz w:val="22"/>
                <w:szCs w:val="22"/>
              </w:rPr>
            </w:pPr>
            <w:r w:rsidRPr="00327D5F">
              <w:rPr>
                <w:b/>
                <w:bCs/>
                <w:sz w:val="22"/>
                <w:szCs w:val="22"/>
              </w:rPr>
              <w:t>Baseline</w:t>
            </w:r>
          </w:p>
        </w:tc>
        <w:tc>
          <w:tcPr>
            <w:tcW w:w="1459"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D6005AE" w14:textId="6F14F71B" w:rsidR="00BD3017" w:rsidRPr="00327D5F" w:rsidRDefault="00BD3017" w:rsidP="00E910C5">
            <w:pPr>
              <w:spacing w:line="240" w:lineRule="auto"/>
              <w:jc w:val="center"/>
              <w:rPr>
                <w:b/>
                <w:bCs/>
                <w:sz w:val="22"/>
                <w:szCs w:val="22"/>
              </w:rPr>
            </w:pPr>
            <w:r w:rsidRPr="00327D5F">
              <w:rPr>
                <w:b/>
                <w:bCs/>
                <w:sz w:val="22"/>
                <w:szCs w:val="22"/>
              </w:rPr>
              <w:t>2050 Scenarios</w:t>
            </w:r>
          </w:p>
        </w:tc>
        <w:tc>
          <w:tcPr>
            <w:tcW w:w="1455" w:type="pct"/>
            <w:gridSpan w:val="2"/>
            <w:tcBorders>
              <w:left w:val="single" w:sz="4" w:space="0" w:color="00DCA1" w:themeColor="background2"/>
              <w:bottom w:val="single" w:sz="6" w:space="0" w:color="00DCA1" w:themeColor="background2"/>
            </w:tcBorders>
            <w:vAlign w:val="top"/>
          </w:tcPr>
          <w:p w14:paraId="0CFD3B57" w14:textId="2601DA13" w:rsidR="00BD3017" w:rsidRPr="00327D5F" w:rsidRDefault="00BD3017" w:rsidP="00E910C5">
            <w:pPr>
              <w:spacing w:line="240" w:lineRule="auto"/>
              <w:jc w:val="center"/>
              <w:rPr>
                <w:b/>
                <w:bCs/>
                <w:sz w:val="22"/>
                <w:szCs w:val="22"/>
              </w:rPr>
            </w:pPr>
            <w:r w:rsidRPr="00327D5F">
              <w:rPr>
                <w:b/>
                <w:bCs/>
                <w:sz w:val="22"/>
                <w:szCs w:val="22"/>
              </w:rPr>
              <w:t>2085 Scenarios</w:t>
            </w:r>
          </w:p>
        </w:tc>
      </w:tr>
      <w:tr w:rsidR="00D520E4" w:rsidRPr="00327D5F" w14:paraId="213176E4" w14:textId="77777777" w:rsidTr="00BD3017">
        <w:trPr>
          <w:cnfStyle w:val="000000100000" w:firstRow="0" w:lastRow="0" w:firstColumn="0" w:lastColumn="0" w:oddVBand="0" w:evenVBand="0" w:oddHBand="1" w:evenHBand="0" w:firstRowFirstColumn="0" w:firstRowLastColumn="0" w:lastRowFirstColumn="0" w:lastRowLastColumn="0"/>
        </w:trPr>
        <w:tc>
          <w:tcPr>
            <w:tcW w:w="1765" w:type="pct"/>
          </w:tcPr>
          <w:p w14:paraId="6F52E2C0" w14:textId="77777777" w:rsidR="00AB2994" w:rsidRPr="00327D5F" w:rsidRDefault="00AB2994" w:rsidP="00C14FA0">
            <w:pPr>
              <w:spacing w:line="240" w:lineRule="auto"/>
              <w:rPr>
                <w:i/>
                <w:iCs/>
                <w:sz w:val="22"/>
                <w:szCs w:val="22"/>
              </w:rPr>
            </w:pPr>
          </w:p>
        </w:tc>
        <w:tc>
          <w:tcPr>
            <w:tcW w:w="321" w:type="pct"/>
            <w:tcBorders>
              <w:bottom w:val="single" w:sz="6" w:space="0" w:color="00DCA1" w:themeColor="background2"/>
              <w:right w:val="single" w:sz="4" w:space="0" w:color="00DCA1" w:themeColor="background2"/>
            </w:tcBorders>
          </w:tcPr>
          <w:p w14:paraId="59D1E1C0" w14:textId="77777777" w:rsidR="00AB2994" w:rsidRPr="00327D5F" w:rsidRDefault="00AB2994" w:rsidP="00C14FA0">
            <w:pPr>
              <w:spacing w:line="240" w:lineRule="auto"/>
              <w:jc w:val="right"/>
              <w:rPr>
                <w:i/>
                <w:iCs/>
                <w:sz w:val="22"/>
                <w:szCs w:val="22"/>
              </w:rPr>
            </w:pPr>
          </w:p>
        </w:tc>
        <w:tc>
          <w:tcPr>
            <w:tcW w:w="691" w:type="pct"/>
            <w:tcBorders>
              <w:left w:val="single" w:sz="4" w:space="0" w:color="00DCA1" w:themeColor="background2"/>
              <w:bottom w:val="single" w:sz="6" w:space="0" w:color="00DCA1" w:themeColor="background2"/>
            </w:tcBorders>
            <w:vAlign w:val="top"/>
          </w:tcPr>
          <w:p w14:paraId="63CE6248" w14:textId="2761ED97" w:rsidR="00AB2994" w:rsidRPr="00327D5F" w:rsidRDefault="00AB2994" w:rsidP="00C14FA0">
            <w:pPr>
              <w:spacing w:line="240" w:lineRule="auto"/>
              <w:jc w:val="right"/>
              <w:rPr>
                <w:sz w:val="22"/>
                <w:szCs w:val="22"/>
              </w:rPr>
            </w:pPr>
            <w:r w:rsidRPr="00327D5F">
              <w:rPr>
                <w:b/>
                <w:bCs/>
                <w:sz w:val="22"/>
                <w:szCs w:val="22"/>
              </w:rPr>
              <w:t xml:space="preserve">Middle of the road   </w:t>
            </w:r>
          </w:p>
        </w:tc>
        <w:tc>
          <w:tcPr>
            <w:tcW w:w="768" w:type="pct"/>
            <w:tcBorders>
              <w:right w:val="single" w:sz="4" w:space="0" w:color="00DCA1" w:themeColor="background2"/>
            </w:tcBorders>
            <w:vAlign w:val="top"/>
          </w:tcPr>
          <w:p w14:paraId="7F9D54B2" w14:textId="556F23FE" w:rsidR="00AB2994" w:rsidRPr="00327D5F" w:rsidRDefault="00AB2994" w:rsidP="00C14FA0">
            <w:pPr>
              <w:spacing w:line="240" w:lineRule="auto"/>
              <w:jc w:val="right"/>
              <w:rPr>
                <w:sz w:val="22"/>
                <w:szCs w:val="22"/>
              </w:rPr>
            </w:pPr>
            <w:r w:rsidRPr="00327D5F">
              <w:rPr>
                <w:b/>
                <w:bCs/>
                <w:sz w:val="22"/>
                <w:szCs w:val="22"/>
              </w:rPr>
              <w:t>Reasonable worst</w:t>
            </w:r>
            <w:r w:rsidR="000B6AD7" w:rsidRPr="00913D61">
              <w:t>-</w:t>
            </w:r>
            <w:r w:rsidRPr="00327D5F">
              <w:rPr>
                <w:b/>
                <w:bCs/>
                <w:sz w:val="22"/>
                <w:szCs w:val="22"/>
              </w:rPr>
              <w:t xml:space="preserve">case </w:t>
            </w:r>
          </w:p>
        </w:tc>
        <w:tc>
          <w:tcPr>
            <w:tcW w:w="690" w:type="pct"/>
            <w:tcBorders>
              <w:left w:val="single" w:sz="4" w:space="0" w:color="00DCA1" w:themeColor="background2"/>
              <w:bottom w:val="single" w:sz="6" w:space="0" w:color="00DCA1" w:themeColor="background2"/>
            </w:tcBorders>
            <w:vAlign w:val="top"/>
          </w:tcPr>
          <w:p w14:paraId="51C72A1F" w14:textId="25726D3B" w:rsidR="00AB2994" w:rsidRPr="00327D5F" w:rsidRDefault="00AB2994" w:rsidP="00C14FA0">
            <w:pPr>
              <w:spacing w:line="240" w:lineRule="auto"/>
              <w:jc w:val="right"/>
              <w:rPr>
                <w:sz w:val="22"/>
                <w:szCs w:val="22"/>
              </w:rPr>
            </w:pPr>
            <w:r w:rsidRPr="00327D5F">
              <w:rPr>
                <w:b/>
                <w:bCs/>
                <w:sz w:val="22"/>
                <w:szCs w:val="22"/>
              </w:rPr>
              <w:t xml:space="preserve">Middle of the road   </w:t>
            </w:r>
          </w:p>
        </w:tc>
        <w:tc>
          <w:tcPr>
            <w:tcW w:w="765" w:type="pct"/>
            <w:vAlign w:val="top"/>
          </w:tcPr>
          <w:p w14:paraId="60A7D208" w14:textId="23C49A12" w:rsidR="00AB2994" w:rsidRPr="00327D5F" w:rsidRDefault="00AB2994" w:rsidP="00C14FA0">
            <w:pPr>
              <w:spacing w:line="240" w:lineRule="auto"/>
              <w:jc w:val="right"/>
              <w:rPr>
                <w:sz w:val="22"/>
                <w:szCs w:val="22"/>
              </w:rPr>
            </w:pPr>
            <w:r w:rsidRPr="00327D5F">
              <w:rPr>
                <w:b/>
                <w:bCs/>
                <w:sz w:val="22"/>
                <w:szCs w:val="22"/>
              </w:rPr>
              <w:t>Reasonable worst</w:t>
            </w:r>
            <w:r w:rsidR="000B6AD7" w:rsidRPr="00913D61">
              <w:t>-</w:t>
            </w:r>
            <w:r w:rsidRPr="00327D5F">
              <w:rPr>
                <w:b/>
                <w:bCs/>
                <w:sz w:val="22"/>
                <w:szCs w:val="22"/>
              </w:rPr>
              <w:t xml:space="preserve">case  </w:t>
            </w:r>
          </w:p>
        </w:tc>
      </w:tr>
      <w:tr w:rsidR="00D520E4" w:rsidRPr="00327D5F" w14:paraId="4029BABC" w14:textId="77777777" w:rsidTr="00BD3017">
        <w:tc>
          <w:tcPr>
            <w:tcW w:w="1765" w:type="pct"/>
            <w:tcBorders>
              <w:right w:val="single" w:sz="6" w:space="0" w:color="00DCA1" w:themeColor="background2"/>
            </w:tcBorders>
            <w:vAlign w:val="top"/>
          </w:tcPr>
          <w:p w14:paraId="01AAD795" w14:textId="625ADAF7" w:rsidR="00AC5449" w:rsidRPr="00327D5F" w:rsidRDefault="00AC5449" w:rsidP="00C14FA0">
            <w:pPr>
              <w:spacing w:line="240" w:lineRule="auto"/>
              <w:rPr>
                <w:sz w:val="22"/>
                <w:szCs w:val="22"/>
              </w:rPr>
            </w:pPr>
            <w:r w:rsidRPr="00327D5F">
              <w:rPr>
                <w:b/>
                <w:bCs/>
                <w:sz w:val="22"/>
                <w:szCs w:val="22"/>
              </w:rPr>
              <w:t>Number of low-intensity storms (40-62 km/hr) per year</w:t>
            </w:r>
          </w:p>
        </w:tc>
        <w:tc>
          <w:tcPr>
            <w:tcW w:w="321" w:type="pct"/>
            <w:tcBorders>
              <w:left w:val="single" w:sz="6" w:space="0" w:color="00DCA1" w:themeColor="background2"/>
              <w:right w:val="single" w:sz="4" w:space="0" w:color="00DCA1" w:themeColor="background2"/>
            </w:tcBorders>
            <w:vAlign w:val="top"/>
          </w:tcPr>
          <w:p w14:paraId="121D1EF0" w14:textId="77777777" w:rsidR="00AC5449" w:rsidRPr="00327D5F" w:rsidRDefault="00AC5449" w:rsidP="00C14FA0">
            <w:pPr>
              <w:spacing w:line="240" w:lineRule="auto"/>
              <w:jc w:val="right"/>
              <w:rPr>
                <w:sz w:val="22"/>
                <w:szCs w:val="22"/>
              </w:rPr>
            </w:pPr>
            <w:r w:rsidRPr="00327D5F">
              <w:rPr>
                <w:sz w:val="22"/>
                <w:szCs w:val="22"/>
              </w:rPr>
              <w:t>73.8</w:t>
            </w:r>
          </w:p>
        </w:tc>
        <w:tc>
          <w:tcPr>
            <w:tcW w:w="691" w:type="pct"/>
            <w:tcBorders>
              <w:left w:val="single" w:sz="4" w:space="0" w:color="00DCA1" w:themeColor="background2"/>
            </w:tcBorders>
            <w:vAlign w:val="top"/>
          </w:tcPr>
          <w:p w14:paraId="02388C53" w14:textId="77777777" w:rsidR="00AC5449" w:rsidRPr="00327D5F" w:rsidRDefault="00AC5449" w:rsidP="00C14FA0">
            <w:pPr>
              <w:spacing w:line="240" w:lineRule="auto"/>
              <w:jc w:val="right"/>
              <w:rPr>
                <w:sz w:val="22"/>
                <w:szCs w:val="22"/>
              </w:rPr>
            </w:pPr>
            <w:r w:rsidRPr="00327D5F">
              <w:rPr>
                <w:sz w:val="22"/>
                <w:szCs w:val="22"/>
              </w:rPr>
              <w:t xml:space="preserve">70.5 </w:t>
            </w:r>
          </w:p>
          <w:p w14:paraId="4E6BF9EF" w14:textId="77777777" w:rsidR="00AC5449" w:rsidRPr="00327D5F" w:rsidRDefault="00AC5449" w:rsidP="00C14FA0">
            <w:pPr>
              <w:spacing w:line="240" w:lineRule="auto"/>
              <w:jc w:val="right"/>
              <w:rPr>
                <w:sz w:val="22"/>
                <w:szCs w:val="22"/>
              </w:rPr>
            </w:pPr>
            <w:r w:rsidRPr="00327D5F">
              <w:rPr>
                <w:sz w:val="22"/>
                <w:szCs w:val="22"/>
              </w:rPr>
              <w:t>[62.0, 77.5]</w:t>
            </w:r>
          </w:p>
        </w:tc>
        <w:tc>
          <w:tcPr>
            <w:tcW w:w="768" w:type="pct"/>
            <w:tcBorders>
              <w:right w:val="single" w:sz="4" w:space="0" w:color="00DCA1" w:themeColor="background2"/>
            </w:tcBorders>
            <w:vAlign w:val="top"/>
          </w:tcPr>
          <w:p w14:paraId="1F601EFE" w14:textId="77777777" w:rsidR="00AC5449" w:rsidRPr="00327D5F" w:rsidRDefault="00AC5449" w:rsidP="00C14FA0">
            <w:pPr>
              <w:spacing w:line="240" w:lineRule="auto"/>
              <w:jc w:val="right"/>
              <w:rPr>
                <w:sz w:val="22"/>
                <w:szCs w:val="22"/>
              </w:rPr>
            </w:pPr>
            <w:r w:rsidRPr="00327D5F">
              <w:rPr>
                <w:sz w:val="22"/>
                <w:szCs w:val="22"/>
              </w:rPr>
              <w:t xml:space="preserve">69.4 </w:t>
            </w:r>
          </w:p>
          <w:p w14:paraId="4591C699" w14:textId="77777777" w:rsidR="00AC5449" w:rsidRPr="00327D5F" w:rsidRDefault="00AC5449" w:rsidP="00C14FA0">
            <w:pPr>
              <w:spacing w:line="240" w:lineRule="auto"/>
              <w:jc w:val="right"/>
              <w:rPr>
                <w:sz w:val="22"/>
                <w:szCs w:val="22"/>
              </w:rPr>
            </w:pPr>
            <w:r w:rsidRPr="00327D5F">
              <w:rPr>
                <w:sz w:val="22"/>
                <w:szCs w:val="22"/>
              </w:rPr>
              <w:t>[61.0, 76.3]</w:t>
            </w:r>
          </w:p>
        </w:tc>
        <w:tc>
          <w:tcPr>
            <w:tcW w:w="690" w:type="pct"/>
            <w:tcBorders>
              <w:left w:val="single" w:sz="4" w:space="0" w:color="00DCA1" w:themeColor="background2"/>
            </w:tcBorders>
            <w:vAlign w:val="top"/>
          </w:tcPr>
          <w:p w14:paraId="047CAAA3" w14:textId="77777777" w:rsidR="00AC5449" w:rsidRPr="00327D5F" w:rsidRDefault="00AC5449" w:rsidP="00C14FA0">
            <w:pPr>
              <w:spacing w:line="240" w:lineRule="auto"/>
              <w:jc w:val="right"/>
              <w:rPr>
                <w:sz w:val="22"/>
                <w:szCs w:val="22"/>
              </w:rPr>
            </w:pPr>
            <w:r w:rsidRPr="00327D5F">
              <w:rPr>
                <w:sz w:val="22"/>
                <w:szCs w:val="22"/>
              </w:rPr>
              <w:t xml:space="preserve">68.5 </w:t>
            </w:r>
          </w:p>
          <w:p w14:paraId="3DAAD488" w14:textId="77777777" w:rsidR="00AC5449" w:rsidRPr="00327D5F" w:rsidRDefault="00AC5449" w:rsidP="00C14FA0">
            <w:pPr>
              <w:spacing w:line="240" w:lineRule="auto"/>
              <w:jc w:val="right"/>
              <w:rPr>
                <w:sz w:val="22"/>
                <w:szCs w:val="22"/>
              </w:rPr>
            </w:pPr>
            <w:r w:rsidRPr="00327D5F">
              <w:rPr>
                <w:sz w:val="22"/>
                <w:szCs w:val="22"/>
              </w:rPr>
              <w:t>[60.3, 75.4]</w:t>
            </w:r>
          </w:p>
        </w:tc>
        <w:tc>
          <w:tcPr>
            <w:tcW w:w="765" w:type="pct"/>
            <w:vAlign w:val="top"/>
          </w:tcPr>
          <w:p w14:paraId="5DA82A6A" w14:textId="77777777" w:rsidR="00AC5449" w:rsidRPr="00327D5F" w:rsidRDefault="00AC5449" w:rsidP="00C14FA0">
            <w:pPr>
              <w:spacing w:line="240" w:lineRule="auto"/>
              <w:jc w:val="right"/>
              <w:rPr>
                <w:sz w:val="22"/>
                <w:szCs w:val="22"/>
              </w:rPr>
            </w:pPr>
            <w:r w:rsidRPr="00327D5F">
              <w:rPr>
                <w:sz w:val="22"/>
                <w:szCs w:val="22"/>
              </w:rPr>
              <w:t xml:space="preserve">69.4 </w:t>
            </w:r>
          </w:p>
          <w:p w14:paraId="17700984" w14:textId="77777777" w:rsidR="00AC5449" w:rsidRPr="00327D5F" w:rsidRDefault="00AC5449" w:rsidP="00C14FA0">
            <w:pPr>
              <w:spacing w:line="240" w:lineRule="auto"/>
              <w:jc w:val="right"/>
              <w:rPr>
                <w:sz w:val="22"/>
                <w:szCs w:val="22"/>
              </w:rPr>
            </w:pPr>
            <w:r w:rsidRPr="00327D5F">
              <w:rPr>
                <w:sz w:val="22"/>
                <w:szCs w:val="22"/>
              </w:rPr>
              <w:t>[61.1, 76.3]</w:t>
            </w:r>
          </w:p>
        </w:tc>
      </w:tr>
      <w:tr w:rsidR="00D520E4" w:rsidRPr="00327D5F" w14:paraId="09D6B65E" w14:textId="77777777" w:rsidTr="00BD3017">
        <w:trPr>
          <w:cnfStyle w:val="000000100000" w:firstRow="0" w:lastRow="0" w:firstColumn="0" w:lastColumn="0" w:oddVBand="0" w:evenVBand="0" w:oddHBand="1" w:evenHBand="0" w:firstRowFirstColumn="0" w:firstRowLastColumn="0" w:lastRowFirstColumn="0" w:lastRowLastColumn="0"/>
        </w:trPr>
        <w:tc>
          <w:tcPr>
            <w:tcW w:w="1765" w:type="pct"/>
            <w:tcBorders>
              <w:right w:val="single" w:sz="6" w:space="0" w:color="00DCA1" w:themeColor="background2"/>
            </w:tcBorders>
            <w:vAlign w:val="top"/>
          </w:tcPr>
          <w:p w14:paraId="1BED9777" w14:textId="2F11657B" w:rsidR="00AC5449" w:rsidRPr="00327D5F" w:rsidRDefault="00AC5449" w:rsidP="00C14FA0">
            <w:pPr>
              <w:spacing w:line="240" w:lineRule="auto"/>
              <w:rPr>
                <w:sz w:val="22"/>
                <w:szCs w:val="22"/>
              </w:rPr>
            </w:pPr>
            <w:r w:rsidRPr="00327D5F">
              <w:rPr>
                <w:b/>
                <w:bCs/>
                <w:sz w:val="22"/>
                <w:szCs w:val="22"/>
              </w:rPr>
              <w:t>Number of medium-intensity storms</w:t>
            </w:r>
            <w:r w:rsidR="008E763B">
              <w:rPr>
                <w:b/>
                <w:bCs/>
                <w:sz w:val="22"/>
                <w:szCs w:val="22"/>
              </w:rPr>
              <w:t xml:space="preserve"> </w:t>
            </w:r>
            <w:r w:rsidRPr="00327D5F">
              <w:rPr>
                <w:b/>
                <w:bCs/>
                <w:sz w:val="22"/>
                <w:szCs w:val="22"/>
              </w:rPr>
              <w:t>(63-87 km/hr) per year</w:t>
            </w:r>
          </w:p>
        </w:tc>
        <w:tc>
          <w:tcPr>
            <w:tcW w:w="32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4D8698E" w14:textId="77777777" w:rsidR="00AC5449" w:rsidRPr="00327D5F" w:rsidRDefault="00AC5449" w:rsidP="00C14FA0">
            <w:pPr>
              <w:spacing w:line="240" w:lineRule="auto"/>
              <w:jc w:val="right"/>
              <w:rPr>
                <w:sz w:val="22"/>
                <w:szCs w:val="22"/>
              </w:rPr>
            </w:pPr>
            <w:r w:rsidRPr="00327D5F">
              <w:rPr>
                <w:sz w:val="22"/>
                <w:szCs w:val="22"/>
              </w:rPr>
              <w:t>54.8</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7D561E56" w14:textId="77777777" w:rsidR="00AC5449" w:rsidRPr="00327D5F" w:rsidRDefault="00AC5449" w:rsidP="00C14FA0">
            <w:pPr>
              <w:spacing w:line="240" w:lineRule="auto"/>
              <w:jc w:val="right"/>
              <w:rPr>
                <w:sz w:val="22"/>
                <w:szCs w:val="22"/>
              </w:rPr>
            </w:pPr>
            <w:r w:rsidRPr="00327D5F">
              <w:rPr>
                <w:sz w:val="22"/>
                <w:szCs w:val="22"/>
              </w:rPr>
              <w:t xml:space="preserve">55.7 </w:t>
            </w:r>
          </w:p>
          <w:p w14:paraId="6BD6BA75" w14:textId="77777777" w:rsidR="00AC5449" w:rsidRPr="00327D5F" w:rsidRDefault="00AC5449" w:rsidP="00C14FA0">
            <w:pPr>
              <w:spacing w:line="240" w:lineRule="auto"/>
              <w:jc w:val="right"/>
              <w:rPr>
                <w:sz w:val="22"/>
                <w:szCs w:val="22"/>
              </w:rPr>
            </w:pPr>
            <w:r w:rsidRPr="00327D5F">
              <w:rPr>
                <w:sz w:val="22"/>
                <w:szCs w:val="22"/>
              </w:rPr>
              <w:t>[49.0, 61.3]</w:t>
            </w:r>
          </w:p>
        </w:tc>
        <w:tc>
          <w:tcPr>
            <w:tcW w:w="768" w:type="pct"/>
            <w:tcBorders>
              <w:right w:val="single" w:sz="4" w:space="0" w:color="00DCA1" w:themeColor="background2"/>
            </w:tcBorders>
            <w:vAlign w:val="top"/>
          </w:tcPr>
          <w:p w14:paraId="27BC0607" w14:textId="77777777" w:rsidR="00AC5449" w:rsidRPr="00327D5F" w:rsidRDefault="00AC5449" w:rsidP="00C14FA0">
            <w:pPr>
              <w:spacing w:line="240" w:lineRule="auto"/>
              <w:jc w:val="right"/>
              <w:rPr>
                <w:sz w:val="22"/>
                <w:szCs w:val="22"/>
              </w:rPr>
            </w:pPr>
            <w:r w:rsidRPr="00327D5F">
              <w:rPr>
                <w:sz w:val="22"/>
                <w:szCs w:val="22"/>
              </w:rPr>
              <w:t xml:space="preserve">54.4 </w:t>
            </w:r>
          </w:p>
          <w:p w14:paraId="73400731" w14:textId="77777777" w:rsidR="00AC5449" w:rsidRPr="00327D5F" w:rsidRDefault="00AC5449" w:rsidP="00C14FA0">
            <w:pPr>
              <w:spacing w:line="240" w:lineRule="auto"/>
              <w:jc w:val="right"/>
              <w:rPr>
                <w:sz w:val="22"/>
                <w:szCs w:val="22"/>
              </w:rPr>
            </w:pPr>
            <w:r w:rsidRPr="00327D5F">
              <w:rPr>
                <w:sz w:val="22"/>
                <w:szCs w:val="22"/>
              </w:rPr>
              <w:t>[47.9, 59.8]</w:t>
            </w:r>
          </w:p>
        </w:tc>
        <w:tc>
          <w:tcPr>
            <w:tcW w:w="690" w:type="pct"/>
            <w:tcBorders>
              <w:top w:val="single" w:sz="6" w:space="0" w:color="00DCA1" w:themeColor="background2"/>
              <w:left w:val="single" w:sz="4" w:space="0" w:color="00DCA1" w:themeColor="background2"/>
              <w:bottom w:val="single" w:sz="6" w:space="0" w:color="00DCA1" w:themeColor="background2"/>
            </w:tcBorders>
            <w:vAlign w:val="top"/>
          </w:tcPr>
          <w:p w14:paraId="7A60DC08" w14:textId="77777777" w:rsidR="00AC5449" w:rsidRPr="00327D5F" w:rsidRDefault="00AC5449" w:rsidP="00C14FA0">
            <w:pPr>
              <w:spacing w:line="240" w:lineRule="auto"/>
              <w:jc w:val="right"/>
              <w:rPr>
                <w:sz w:val="22"/>
                <w:szCs w:val="22"/>
              </w:rPr>
            </w:pPr>
            <w:r w:rsidRPr="00327D5F">
              <w:rPr>
                <w:sz w:val="22"/>
                <w:szCs w:val="22"/>
              </w:rPr>
              <w:t xml:space="preserve">51.8 </w:t>
            </w:r>
          </w:p>
          <w:p w14:paraId="70E61B36" w14:textId="77777777" w:rsidR="00AC5449" w:rsidRPr="00327D5F" w:rsidRDefault="00AC5449" w:rsidP="00C14FA0">
            <w:pPr>
              <w:spacing w:line="240" w:lineRule="auto"/>
              <w:jc w:val="right"/>
              <w:rPr>
                <w:sz w:val="22"/>
                <w:szCs w:val="22"/>
              </w:rPr>
            </w:pPr>
            <w:r w:rsidRPr="00327D5F">
              <w:rPr>
                <w:sz w:val="22"/>
                <w:szCs w:val="22"/>
              </w:rPr>
              <w:t>[45.6, 57.0]</w:t>
            </w:r>
          </w:p>
        </w:tc>
        <w:tc>
          <w:tcPr>
            <w:tcW w:w="765" w:type="pct"/>
            <w:vAlign w:val="top"/>
          </w:tcPr>
          <w:p w14:paraId="46AECDA5" w14:textId="77777777" w:rsidR="00AC5449" w:rsidRPr="00327D5F" w:rsidRDefault="00AC5449" w:rsidP="00C14FA0">
            <w:pPr>
              <w:spacing w:line="240" w:lineRule="auto"/>
              <w:jc w:val="right"/>
              <w:rPr>
                <w:sz w:val="22"/>
                <w:szCs w:val="22"/>
              </w:rPr>
            </w:pPr>
            <w:r w:rsidRPr="00327D5F">
              <w:rPr>
                <w:sz w:val="22"/>
                <w:szCs w:val="22"/>
              </w:rPr>
              <w:t xml:space="preserve">52.9 </w:t>
            </w:r>
          </w:p>
          <w:p w14:paraId="3B14037D" w14:textId="77777777" w:rsidR="00AC5449" w:rsidRPr="00327D5F" w:rsidRDefault="00AC5449" w:rsidP="00C14FA0">
            <w:pPr>
              <w:spacing w:line="240" w:lineRule="auto"/>
              <w:jc w:val="right"/>
              <w:rPr>
                <w:sz w:val="22"/>
                <w:szCs w:val="22"/>
              </w:rPr>
            </w:pPr>
            <w:r w:rsidRPr="00327D5F">
              <w:rPr>
                <w:sz w:val="22"/>
                <w:szCs w:val="22"/>
              </w:rPr>
              <w:t>[46.6, 58.2]</w:t>
            </w:r>
          </w:p>
        </w:tc>
      </w:tr>
      <w:tr w:rsidR="00D520E4" w:rsidRPr="00327D5F" w14:paraId="73028782" w14:textId="77777777" w:rsidTr="00BD3017">
        <w:tc>
          <w:tcPr>
            <w:tcW w:w="1765" w:type="pct"/>
            <w:tcBorders>
              <w:right w:val="single" w:sz="6" w:space="0" w:color="00DCA1" w:themeColor="background2"/>
            </w:tcBorders>
            <w:vAlign w:val="top"/>
          </w:tcPr>
          <w:p w14:paraId="0D1EF377" w14:textId="1949471D" w:rsidR="00AC5449" w:rsidRPr="00327D5F" w:rsidRDefault="00AC5449" w:rsidP="00C14FA0">
            <w:pPr>
              <w:spacing w:line="240" w:lineRule="auto"/>
              <w:rPr>
                <w:sz w:val="22"/>
                <w:szCs w:val="22"/>
              </w:rPr>
            </w:pPr>
            <w:r w:rsidRPr="00327D5F">
              <w:rPr>
                <w:b/>
                <w:bCs/>
                <w:sz w:val="22"/>
                <w:szCs w:val="22"/>
              </w:rPr>
              <w:t>Number of high-intensity storms (88-117 km/hr) per year</w:t>
            </w:r>
          </w:p>
        </w:tc>
        <w:tc>
          <w:tcPr>
            <w:tcW w:w="321" w:type="pct"/>
            <w:tcBorders>
              <w:left w:val="single" w:sz="6" w:space="0" w:color="00DCA1" w:themeColor="background2"/>
              <w:right w:val="single" w:sz="4" w:space="0" w:color="00DCA1" w:themeColor="background2"/>
            </w:tcBorders>
            <w:vAlign w:val="top"/>
          </w:tcPr>
          <w:p w14:paraId="776EE25C" w14:textId="77777777" w:rsidR="00AC5449" w:rsidRPr="00327D5F" w:rsidRDefault="00AC5449" w:rsidP="00C14FA0">
            <w:pPr>
              <w:spacing w:line="240" w:lineRule="auto"/>
              <w:jc w:val="right"/>
              <w:rPr>
                <w:sz w:val="22"/>
                <w:szCs w:val="22"/>
              </w:rPr>
            </w:pPr>
            <w:r w:rsidRPr="00327D5F">
              <w:rPr>
                <w:sz w:val="22"/>
                <w:szCs w:val="22"/>
              </w:rPr>
              <w:t>17.7</w:t>
            </w:r>
          </w:p>
        </w:tc>
        <w:tc>
          <w:tcPr>
            <w:tcW w:w="691" w:type="pct"/>
            <w:tcBorders>
              <w:left w:val="single" w:sz="4" w:space="0" w:color="00DCA1" w:themeColor="background2"/>
            </w:tcBorders>
            <w:vAlign w:val="top"/>
          </w:tcPr>
          <w:p w14:paraId="73EEE439" w14:textId="77777777" w:rsidR="00AC5449" w:rsidRPr="00327D5F" w:rsidRDefault="00AC5449" w:rsidP="00C14FA0">
            <w:pPr>
              <w:spacing w:line="240" w:lineRule="auto"/>
              <w:jc w:val="right"/>
              <w:rPr>
                <w:sz w:val="22"/>
                <w:szCs w:val="22"/>
              </w:rPr>
            </w:pPr>
            <w:r w:rsidRPr="00327D5F">
              <w:rPr>
                <w:sz w:val="22"/>
                <w:szCs w:val="22"/>
              </w:rPr>
              <w:t xml:space="preserve">17.7 </w:t>
            </w:r>
          </w:p>
          <w:p w14:paraId="2EB641D7" w14:textId="77777777" w:rsidR="00AC5449" w:rsidRPr="00327D5F" w:rsidRDefault="00AC5449" w:rsidP="00C14FA0">
            <w:pPr>
              <w:spacing w:line="240" w:lineRule="auto"/>
              <w:jc w:val="right"/>
              <w:rPr>
                <w:sz w:val="22"/>
                <w:szCs w:val="22"/>
              </w:rPr>
            </w:pPr>
            <w:r w:rsidRPr="00327D5F">
              <w:rPr>
                <w:sz w:val="22"/>
                <w:szCs w:val="22"/>
              </w:rPr>
              <w:t>[15.6, 19.5]</w:t>
            </w:r>
          </w:p>
        </w:tc>
        <w:tc>
          <w:tcPr>
            <w:tcW w:w="768" w:type="pct"/>
            <w:tcBorders>
              <w:right w:val="single" w:sz="4" w:space="0" w:color="00DCA1" w:themeColor="background2"/>
            </w:tcBorders>
            <w:vAlign w:val="top"/>
          </w:tcPr>
          <w:p w14:paraId="21089492" w14:textId="77777777" w:rsidR="00AC5449" w:rsidRPr="00327D5F" w:rsidRDefault="00AC5449" w:rsidP="00C14FA0">
            <w:pPr>
              <w:spacing w:line="240" w:lineRule="auto"/>
              <w:jc w:val="right"/>
              <w:rPr>
                <w:sz w:val="22"/>
                <w:szCs w:val="22"/>
              </w:rPr>
            </w:pPr>
            <w:r w:rsidRPr="00327D5F">
              <w:rPr>
                <w:sz w:val="22"/>
                <w:szCs w:val="22"/>
              </w:rPr>
              <w:t xml:space="preserve">17.5 </w:t>
            </w:r>
          </w:p>
          <w:p w14:paraId="6138791B" w14:textId="77777777" w:rsidR="00AC5449" w:rsidRPr="00327D5F" w:rsidRDefault="00AC5449" w:rsidP="00C14FA0">
            <w:pPr>
              <w:spacing w:line="240" w:lineRule="auto"/>
              <w:jc w:val="right"/>
              <w:rPr>
                <w:sz w:val="22"/>
                <w:szCs w:val="22"/>
              </w:rPr>
            </w:pPr>
            <w:r w:rsidRPr="00327D5F">
              <w:rPr>
                <w:sz w:val="22"/>
                <w:szCs w:val="22"/>
              </w:rPr>
              <w:t>[15.4, 19.3]</w:t>
            </w:r>
          </w:p>
        </w:tc>
        <w:tc>
          <w:tcPr>
            <w:tcW w:w="690" w:type="pct"/>
            <w:tcBorders>
              <w:left w:val="single" w:sz="4" w:space="0" w:color="00DCA1" w:themeColor="background2"/>
            </w:tcBorders>
            <w:vAlign w:val="top"/>
          </w:tcPr>
          <w:p w14:paraId="4E8AF95E" w14:textId="77777777" w:rsidR="00AC5449" w:rsidRPr="00327D5F" w:rsidRDefault="00AC5449" w:rsidP="00C14FA0">
            <w:pPr>
              <w:spacing w:line="240" w:lineRule="auto"/>
              <w:jc w:val="right"/>
              <w:rPr>
                <w:sz w:val="22"/>
                <w:szCs w:val="22"/>
              </w:rPr>
            </w:pPr>
            <w:r w:rsidRPr="00327D5F">
              <w:rPr>
                <w:sz w:val="22"/>
                <w:szCs w:val="22"/>
              </w:rPr>
              <w:t xml:space="preserve">16.1 </w:t>
            </w:r>
          </w:p>
          <w:p w14:paraId="448D6EF4" w14:textId="77777777" w:rsidR="00AC5449" w:rsidRPr="00327D5F" w:rsidRDefault="00AC5449" w:rsidP="00C14FA0">
            <w:pPr>
              <w:spacing w:line="240" w:lineRule="auto"/>
              <w:jc w:val="right"/>
              <w:rPr>
                <w:sz w:val="22"/>
                <w:szCs w:val="22"/>
              </w:rPr>
            </w:pPr>
            <w:r w:rsidRPr="00327D5F">
              <w:rPr>
                <w:sz w:val="22"/>
                <w:szCs w:val="22"/>
              </w:rPr>
              <w:t>[14.2, 17.7]</w:t>
            </w:r>
          </w:p>
        </w:tc>
        <w:tc>
          <w:tcPr>
            <w:tcW w:w="765" w:type="pct"/>
            <w:vAlign w:val="top"/>
          </w:tcPr>
          <w:p w14:paraId="00E65E63" w14:textId="77777777" w:rsidR="00AC5449" w:rsidRPr="00327D5F" w:rsidRDefault="00AC5449" w:rsidP="00C14FA0">
            <w:pPr>
              <w:spacing w:line="240" w:lineRule="auto"/>
              <w:jc w:val="right"/>
              <w:rPr>
                <w:sz w:val="22"/>
                <w:szCs w:val="22"/>
              </w:rPr>
            </w:pPr>
            <w:r w:rsidRPr="00327D5F">
              <w:rPr>
                <w:sz w:val="22"/>
                <w:szCs w:val="22"/>
              </w:rPr>
              <w:t xml:space="preserve">18.1 </w:t>
            </w:r>
          </w:p>
          <w:p w14:paraId="20BFA3FB" w14:textId="77777777" w:rsidR="00AC5449" w:rsidRPr="00327D5F" w:rsidRDefault="00AC5449" w:rsidP="00C14FA0">
            <w:pPr>
              <w:spacing w:line="240" w:lineRule="auto"/>
              <w:jc w:val="right"/>
              <w:rPr>
                <w:sz w:val="22"/>
                <w:szCs w:val="22"/>
              </w:rPr>
            </w:pPr>
            <w:r w:rsidRPr="00327D5F">
              <w:rPr>
                <w:sz w:val="22"/>
                <w:szCs w:val="22"/>
              </w:rPr>
              <w:t>[15.9, 19.9]</w:t>
            </w:r>
          </w:p>
        </w:tc>
      </w:tr>
      <w:tr w:rsidR="00D520E4" w:rsidRPr="00327D5F" w14:paraId="700EE330" w14:textId="77777777" w:rsidTr="00BD3017">
        <w:trPr>
          <w:cnfStyle w:val="000000100000" w:firstRow="0" w:lastRow="0" w:firstColumn="0" w:lastColumn="0" w:oddVBand="0" w:evenVBand="0" w:oddHBand="1" w:evenHBand="0" w:firstRowFirstColumn="0" w:firstRowLastColumn="0" w:lastRowFirstColumn="0" w:lastRowLastColumn="0"/>
        </w:trPr>
        <w:tc>
          <w:tcPr>
            <w:tcW w:w="1765" w:type="pct"/>
            <w:tcBorders>
              <w:right w:val="single" w:sz="6" w:space="0" w:color="00DCA1" w:themeColor="background2"/>
            </w:tcBorders>
            <w:vAlign w:val="top"/>
          </w:tcPr>
          <w:p w14:paraId="43157BD4" w14:textId="66AF4C1A" w:rsidR="00AC5449" w:rsidRPr="00327D5F" w:rsidRDefault="00AC5449" w:rsidP="00C14FA0">
            <w:pPr>
              <w:spacing w:line="240" w:lineRule="auto"/>
              <w:rPr>
                <w:sz w:val="22"/>
                <w:szCs w:val="22"/>
              </w:rPr>
            </w:pPr>
            <w:r w:rsidRPr="00327D5F">
              <w:rPr>
                <w:b/>
                <w:bCs/>
                <w:sz w:val="22"/>
                <w:szCs w:val="22"/>
              </w:rPr>
              <w:t>Number of very-high-intensity storm</w:t>
            </w:r>
            <w:r w:rsidR="008E763B">
              <w:rPr>
                <w:b/>
                <w:bCs/>
                <w:sz w:val="22"/>
                <w:szCs w:val="22"/>
              </w:rPr>
              <w:t xml:space="preserve"> </w:t>
            </w:r>
            <w:r w:rsidRPr="00327D5F">
              <w:rPr>
                <w:b/>
                <w:bCs/>
                <w:sz w:val="22"/>
                <w:szCs w:val="22"/>
              </w:rPr>
              <w:t>(&gt; 117 km/hr) per year</w:t>
            </w:r>
          </w:p>
        </w:tc>
        <w:tc>
          <w:tcPr>
            <w:tcW w:w="321" w:type="pct"/>
            <w:tcBorders>
              <w:top w:val="single" w:sz="6" w:space="0" w:color="00DCA1" w:themeColor="background2"/>
              <w:left w:val="single" w:sz="6" w:space="0" w:color="00DCA1" w:themeColor="background2"/>
              <w:right w:val="single" w:sz="4" w:space="0" w:color="00DCA1" w:themeColor="background2"/>
            </w:tcBorders>
            <w:vAlign w:val="top"/>
          </w:tcPr>
          <w:p w14:paraId="2A3C3DF9" w14:textId="77777777" w:rsidR="00AC5449" w:rsidRPr="00327D5F" w:rsidRDefault="00AC5449" w:rsidP="00C14FA0">
            <w:pPr>
              <w:spacing w:line="240" w:lineRule="auto"/>
              <w:jc w:val="right"/>
              <w:rPr>
                <w:sz w:val="22"/>
                <w:szCs w:val="22"/>
              </w:rPr>
            </w:pPr>
            <w:r w:rsidRPr="00327D5F">
              <w:rPr>
                <w:sz w:val="22"/>
                <w:szCs w:val="22"/>
              </w:rPr>
              <w:t>0.7</w:t>
            </w:r>
          </w:p>
        </w:tc>
        <w:tc>
          <w:tcPr>
            <w:tcW w:w="691" w:type="pct"/>
            <w:tcBorders>
              <w:top w:val="single" w:sz="6" w:space="0" w:color="00DCA1" w:themeColor="background2"/>
              <w:left w:val="single" w:sz="4" w:space="0" w:color="00DCA1" w:themeColor="background2"/>
            </w:tcBorders>
            <w:vAlign w:val="top"/>
          </w:tcPr>
          <w:p w14:paraId="642237A5" w14:textId="77777777" w:rsidR="00AC5449" w:rsidRPr="00327D5F" w:rsidRDefault="00AC5449" w:rsidP="00C14FA0">
            <w:pPr>
              <w:spacing w:line="240" w:lineRule="auto"/>
              <w:jc w:val="right"/>
              <w:rPr>
                <w:sz w:val="22"/>
                <w:szCs w:val="22"/>
              </w:rPr>
            </w:pPr>
            <w:r w:rsidRPr="00327D5F">
              <w:rPr>
                <w:sz w:val="22"/>
                <w:szCs w:val="22"/>
              </w:rPr>
              <w:t xml:space="preserve">0.8 </w:t>
            </w:r>
          </w:p>
          <w:p w14:paraId="0FBDAC01" w14:textId="77777777" w:rsidR="00AC5449" w:rsidRPr="00327D5F" w:rsidRDefault="00AC5449" w:rsidP="00C14FA0">
            <w:pPr>
              <w:spacing w:line="240" w:lineRule="auto"/>
              <w:jc w:val="right"/>
              <w:rPr>
                <w:sz w:val="22"/>
                <w:szCs w:val="22"/>
              </w:rPr>
            </w:pPr>
            <w:r w:rsidRPr="00327D5F">
              <w:rPr>
                <w:sz w:val="22"/>
                <w:szCs w:val="22"/>
              </w:rPr>
              <w:t>[0.7, 0.8]</w:t>
            </w:r>
          </w:p>
        </w:tc>
        <w:tc>
          <w:tcPr>
            <w:tcW w:w="768" w:type="pct"/>
            <w:tcBorders>
              <w:right w:val="single" w:sz="4" w:space="0" w:color="00DCA1" w:themeColor="background2"/>
            </w:tcBorders>
            <w:vAlign w:val="top"/>
          </w:tcPr>
          <w:p w14:paraId="7A7C6DE3" w14:textId="77777777" w:rsidR="00AC5449" w:rsidRPr="00327D5F" w:rsidRDefault="00AC5449" w:rsidP="00C14FA0">
            <w:pPr>
              <w:spacing w:line="240" w:lineRule="auto"/>
              <w:jc w:val="right"/>
              <w:rPr>
                <w:sz w:val="22"/>
                <w:szCs w:val="22"/>
              </w:rPr>
            </w:pPr>
            <w:r w:rsidRPr="00327D5F">
              <w:rPr>
                <w:sz w:val="22"/>
                <w:szCs w:val="22"/>
              </w:rPr>
              <w:t xml:space="preserve">0.6 </w:t>
            </w:r>
          </w:p>
          <w:p w14:paraId="1290A144" w14:textId="77777777" w:rsidR="00AC5449" w:rsidRPr="00327D5F" w:rsidRDefault="00AC5449" w:rsidP="00C14FA0">
            <w:pPr>
              <w:spacing w:line="240" w:lineRule="auto"/>
              <w:jc w:val="right"/>
              <w:rPr>
                <w:sz w:val="22"/>
                <w:szCs w:val="22"/>
              </w:rPr>
            </w:pPr>
            <w:r w:rsidRPr="00327D5F">
              <w:rPr>
                <w:sz w:val="22"/>
                <w:szCs w:val="22"/>
              </w:rPr>
              <w:t>[0.5, 0.6]</w:t>
            </w:r>
          </w:p>
        </w:tc>
        <w:tc>
          <w:tcPr>
            <w:tcW w:w="690" w:type="pct"/>
            <w:tcBorders>
              <w:top w:val="single" w:sz="6" w:space="0" w:color="00DCA1" w:themeColor="background2"/>
              <w:left w:val="single" w:sz="4" w:space="0" w:color="00DCA1" w:themeColor="background2"/>
            </w:tcBorders>
            <w:vAlign w:val="top"/>
          </w:tcPr>
          <w:p w14:paraId="518774A9" w14:textId="77777777" w:rsidR="00AC5449" w:rsidRPr="00327D5F" w:rsidRDefault="00AC5449" w:rsidP="00C14FA0">
            <w:pPr>
              <w:spacing w:line="240" w:lineRule="auto"/>
              <w:jc w:val="right"/>
              <w:rPr>
                <w:sz w:val="22"/>
                <w:szCs w:val="22"/>
              </w:rPr>
            </w:pPr>
            <w:r w:rsidRPr="00327D5F">
              <w:rPr>
                <w:sz w:val="22"/>
                <w:szCs w:val="22"/>
              </w:rPr>
              <w:t xml:space="preserve">0.5 </w:t>
            </w:r>
          </w:p>
          <w:p w14:paraId="549351C2" w14:textId="77777777" w:rsidR="00AC5449" w:rsidRPr="00327D5F" w:rsidRDefault="00AC5449" w:rsidP="00C14FA0">
            <w:pPr>
              <w:spacing w:line="240" w:lineRule="auto"/>
              <w:jc w:val="right"/>
              <w:rPr>
                <w:sz w:val="22"/>
                <w:szCs w:val="22"/>
              </w:rPr>
            </w:pPr>
            <w:r w:rsidRPr="00327D5F">
              <w:rPr>
                <w:sz w:val="22"/>
                <w:szCs w:val="22"/>
              </w:rPr>
              <w:t>[0.5, 0.6]</w:t>
            </w:r>
          </w:p>
        </w:tc>
        <w:tc>
          <w:tcPr>
            <w:tcW w:w="765" w:type="pct"/>
            <w:vAlign w:val="top"/>
          </w:tcPr>
          <w:p w14:paraId="32B45B91" w14:textId="77777777" w:rsidR="00AC5449" w:rsidRPr="00327D5F" w:rsidRDefault="00AC5449" w:rsidP="00C14FA0">
            <w:pPr>
              <w:spacing w:line="240" w:lineRule="auto"/>
              <w:jc w:val="right"/>
              <w:rPr>
                <w:sz w:val="22"/>
                <w:szCs w:val="22"/>
              </w:rPr>
            </w:pPr>
            <w:r w:rsidRPr="00327D5F">
              <w:rPr>
                <w:sz w:val="22"/>
                <w:szCs w:val="22"/>
              </w:rPr>
              <w:t xml:space="preserve">0.5 </w:t>
            </w:r>
          </w:p>
          <w:p w14:paraId="4C298638" w14:textId="77777777" w:rsidR="00AC5449" w:rsidRPr="00327D5F" w:rsidRDefault="00AC5449" w:rsidP="00C14FA0">
            <w:pPr>
              <w:spacing w:line="240" w:lineRule="auto"/>
              <w:jc w:val="right"/>
              <w:rPr>
                <w:sz w:val="22"/>
                <w:szCs w:val="22"/>
              </w:rPr>
            </w:pPr>
            <w:r w:rsidRPr="00327D5F">
              <w:rPr>
                <w:sz w:val="22"/>
                <w:szCs w:val="22"/>
              </w:rPr>
              <w:t>[0.5, 0.6]</w:t>
            </w:r>
          </w:p>
        </w:tc>
      </w:tr>
    </w:tbl>
    <w:p w14:paraId="492C6F48" w14:textId="6A3E38D2" w:rsidR="00A344FD" w:rsidRDefault="00AC57DF" w:rsidP="00C14FA0">
      <w:pPr>
        <w:spacing w:line="240" w:lineRule="auto"/>
      </w:pPr>
      <w:r w:rsidRPr="00D520E4">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327D5F" w:rsidRPr="0058402A">
        <w:rPr>
          <w:rFonts w:asciiTheme="minorHAnsi" w:hAnsiTheme="minorHAnsi" w:cstheme="minorHAnsi"/>
          <w:i/>
          <w:sz w:val="20"/>
          <w:szCs w:val="20"/>
        </w:rPr>
        <w:t>The primary indicator value reports the median from the nine climate models, with the range reported in square brackets</w:t>
      </w:r>
      <w:r w:rsidR="00327D5F" w:rsidRPr="0058402A">
        <w:rPr>
          <w:i/>
          <w:iCs/>
          <w:sz w:val="20"/>
          <w:szCs w:val="20"/>
        </w:rPr>
        <w:t>.</w:t>
      </w:r>
      <w:r w:rsidR="00A344FD">
        <w:br w:type="page"/>
      </w:r>
    </w:p>
    <w:p w14:paraId="48B5F01A" w14:textId="77777777" w:rsidR="00A344FD" w:rsidRDefault="00A344FD" w:rsidP="00C14FA0">
      <w:pPr>
        <w:pStyle w:val="Heading2"/>
        <w:spacing w:line="240" w:lineRule="auto"/>
      </w:pPr>
      <w:r w:rsidRPr="002B1930">
        <w:lastRenderedPageBreak/>
        <w:t>Rainfall and flood hazard</w:t>
      </w:r>
    </w:p>
    <w:p w14:paraId="402A2BB4" w14:textId="77777777" w:rsidR="00823860" w:rsidRPr="00D520E4" w:rsidRDefault="00823860" w:rsidP="00C14FA0">
      <w:pPr>
        <w:spacing w:line="240" w:lineRule="auto"/>
        <w:rPr>
          <w:b/>
          <w:bCs/>
        </w:rPr>
      </w:pPr>
      <w:r w:rsidRPr="00D520E4">
        <w:rPr>
          <w:b/>
          <w:bCs/>
        </w:rPr>
        <w:t>Key projections:</w:t>
      </w:r>
    </w:p>
    <w:p w14:paraId="2CDB6977" w14:textId="4857735D" w:rsidR="00823860" w:rsidRPr="00D520E4" w:rsidRDefault="00854CDB" w:rsidP="00C14FA0">
      <w:pPr>
        <w:pStyle w:val="ListParagraph"/>
        <w:numPr>
          <w:ilvl w:val="0"/>
          <w:numId w:val="14"/>
        </w:numPr>
        <w:spacing w:line="240" w:lineRule="auto"/>
        <w:rPr>
          <w:i/>
        </w:rPr>
      </w:pPr>
      <w:r>
        <w:rPr>
          <w:b/>
          <w:bCs/>
        </w:rPr>
        <w:t>Fewer</w:t>
      </w:r>
      <w:r w:rsidR="00823860" w:rsidRPr="00D520E4">
        <w:rPr>
          <w:b/>
          <w:bCs/>
        </w:rPr>
        <w:t xml:space="preserve"> extreme rainfall days per year: </w:t>
      </w:r>
      <w:r w:rsidR="00823860" w:rsidRPr="00D520E4">
        <w:t xml:space="preserve">The number of extreme rainfall days will </w:t>
      </w:r>
      <w:r w:rsidR="00AD2BE2" w:rsidRPr="00D520E4">
        <w:t>slightly decrease</w:t>
      </w:r>
      <w:r w:rsidR="00823860" w:rsidRPr="00D520E4">
        <w:t xml:space="preserve"> across</w:t>
      </w:r>
      <w:r w:rsidR="00823860" w:rsidRPr="00D520E4">
        <w:rPr>
          <w:i/>
        </w:rPr>
        <w:t xml:space="preserve"> </w:t>
      </w:r>
      <w:r w:rsidR="00823860" w:rsidRPr="00D520E4">
        <w:t>both middle of the road and reasonable worst</w:t>
      </w:r>
      <w:r w:rsidR="005D2F61" w:rsidRPr="00913D61">
        <w:t>-</w:t>
      </w:r>
      <w:r w:rsidR="00823860" w:rsidRPr="00D520E4">
        <w:t xml:space="preserve">case scenarios, and both time horizons, with an average of approximately </w:t>
      </w:r>
      <w:r w:rsidR="00AD2BE2" w:rsidRPr="00D520E4">
        <w:t>13-14</w:t>
      </w:r>
      <w:r w:rsidR="00823860" w:rsidRPr="00D520E4">
        <w:t xml:space="preserve"> extreme rainfall days per year. </w:t>
      </w:r>
    </w:p>
    <w:p w14:paraId="7869C23C" w14:textId="17C4961C" w:rsidR="00823860" w:rsidRPr="00D520E4" w:rsidRDefault="00823860" w:rsidP="00C14FA0">
      <w:pPr>
        <w:pStyle w:val="ListParagraph"/>
        <w:numPr>
          <w:ilvl w:val="0"/>
          <w:numId w:val="14"/>
        </w:numPr>
        <w:spacing w:line="240" w:lineRule="auto"/>
      </w:pPr>
      <w:r w:rsidRPr="00D520E4">
        <w:rPr>
          <w:b/>
          <w:bCs/>
        </w:rPr>
        <w:t xml:space="preserve">Increased flood frequency: </w:t>
      </w:r>
      <w:r w:rsidRPr="00D520E4">
        <w:t>The frequency of flood events will increase in urban environments. The largest increase in flood frequency occurs in the reasonable worst</w:t>
      </w:r>
      <w:r w:rsidR="005D2F61" w:rsidRPr="00913D61">
        <w:t>-</w:t>
      </w:r>
      <w:r w:rsidRPr="00D520E4">
        <w:t xml:space="preserve">case scenario, where the frequency of a ‘1-in-100 year’ flood will </w:t>
      </w:r>
      <w:r w:rsidR="00CE4879" w:rsidRPr="00D520E4">
        <w:t>nearly quadruple</w:t>
      </w:r>
      <w:r w:rsidRPr="00D520E4">
        <w:t xml:space="preserve"> by 2050 and become </w:t>
      </w:r>
      <w:r w:rsidR="005E60D3" w:rsidRPr="00D520E4">
        <w:t>ten</w:t>
      </w:r>
      <w:r w:rsidRPr="00D520E4">
        <w:t xml:space="preserve"> times more likely by 2085 in urban environments.</w:t>
      </w:r>
      <w:r w:rsidR="005E60D3" w:rsidRPr="00D520E4">
        <w:t xml:space="preserve"> In rural environments, for both middle of the road and reasonable worst</w:t>
      </w:r>
      <w:r w:rsidR="005D2F61" w:rsidRPr="00913D61">
        <w:t>-</w:t>
      </w:r>
      <w:r w:rsidR="005E60D3" w:rsidRPr="00D520E4">
        <w:t xml:space="preserve">case scenarios, the frequency of all flood types will </w:t>
      </w:r>
      <w:r w:rsidR="008759E0" w:rsidRPr="00D520E4">
        <w:t xml:space="preserve">mainly </w:t>
      </w:r>
      <w:r w:rsidR="005E60D3" w:rsidRPr="00D520E4">
        <w:t xml:space="preserve">increase by </w:t>
      </w:r>
      <w:proofErr w:type="gramStart"/>
      <w:r w:rsidR="005E60D3" w:rsidRPr="00D520E4">
        <w:t>2050, but</w:t>
      </w:r>
      <w:proofErr w:type="gramEnd"/>
      <w:r w:rsidR="005E60D3" w:rsidRPr="00D520E4">
        <w:t xml:space="preserve"> decrease by 2085.</w:t>
      </w:r>
    </w:p>
    <w:p w14:paraId="2161C32A" w14:textId="77777777" w:rsidR="00376B53" w:rsidRPr="00E31EC3" w:rsidRDefault="00376B53" w:rsidP="00C14FA0">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234753" w:rsidRPr="00D520E4" w14:paraId="77FD1313" w14:textId="77777777" w:rsidTr="00BC5D4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7BA51A34" w14:textId="77777777" w:rsidR="00234753" w:rsidRPr="00D520E4" w:rsidRDefault="00234753" w:rsidP="00C14FA0">
            <w:pPr>
              <w:spacing w:line="240" w:lineRule="auto"/>
              <w:rPr>
                <w:i/>
                <w:iCs/>
                <w:sz w:val="22"/>
                <w:szCs w:val="22"/>
              </w:rPr>
            </w:pPr>
          </w:p>
        </w:tc>
        <w:tc>
          <w:tcPr>
            <w:tcW w:w="598" w:type="pct"/>
            <w:tcBorders>
              <w:top w:val="nil"/>
              <w:right w:val="single" w:sz="6" w:space="0" w:color="00DCA1" w:themeColor="background2"/>
            </w:tcBorders>
          </w:tcPr>
          <w:p w14:paraId="07EB371A" w14:textId="7F06C156" w:rsidR="00234753" w:rsidRPr="00D520E4" w:rsidRDefault="00206027" w:rsidP="00C14FA0">
            <w:pPr>
              <w:spacing w:line="240" w:lineRule="auto"/>
              <w:rPr>
                <w:b/>
                <w:bCs/>
                <w:sz w:val="22"/>
                <w:szCs w:val="22"/>
              </w:rPr>
            </w:pPr>
            <w:r w:rsidRPr="00D520E4">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08C0556" w14:textId="1B5722D0" w:rsidR="00234753" w:rsidRPr="00D520E4" w:rsidRDefault="00234753" w:rsidP="00234753">
            <w:pPr>
              <w:spacing w:line="240" w:lineRule="auto"/>
              <w:jc w:val="center"/>
              <w:rPr>
                <w:b/>
                <w:bCs/>
                <w:sz w:val="22"/>
                <w:szCs w:val="22"/>
              </w:rPr>
            </w:pPr>
            <w:r w:rsidRPr="00D520E4">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1CFED9FA" w14:textId="620FF796" w:rsidR="00234753" w:rsidRPr="00D520E4" w:rsidRDefault="00234753" w:rsidP="00234753">
            <w:pPr>
              <w:spacing w:line="240" w:lineRule="auto"/>
              <w:jc w:val="center"/>
              <w:rPr>
                <w:b/>
                <w:bCs/>
                <w:sz w:val="22"/>
                <w:szCs w:val="22"/>
              </w:rPr>
            </w:pPr>
            <w:r w:rsidRPr="00D520E4">
              <w:rPr>
                <w:b/>
                <w:bCs/>
                <w:sz w:val="22"/>
                <w:szCs w:val="22"/>
              </w:rPr>
              <w:t>2085 Scenarios</w:t>
            </w:r>
          </w:p>
        </w:tc>
      </w:tr>
      <w:tr w:rsidR="00032644" w:rsidRPr="00D520E4" w14:paraId="5CE28B7D"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64CB4F1D" w14:textId="77777777" w:rsidR="00032644" w:rsidRPr="00D520E4" w:rsidRDefault="00032644" w:rsidP="00C14FA0">
            <w:pPr>
              <w:spacing w:line="240" w:lineRule="auto"/>
              <w:rPr>
                <w:i/>
                <w:iCs/>
                <w:sz w:val="22"/>
                <w:szCs w:val="22"/>
              </w:rPr>
            </w:pPr>
          </w:p>
        </w:tc>
        <w:tc>
          <w:tcPr>
            <w:tcW w:w="598" w:type="pct"/>
            <w:tcBorders>
              <w:top w:val="nil"/>
              <w:right w:val="single" w:sz="6" w:space="0" w:color="00DCA1" w:themeColor="background2"/>
            </w:tcBorders>
          </w:tcPr>
          <w:p w14:paraId="6657C66E" w14:textId="74F53BDF" w:rsidR="00032644" w:rsidRPr="00D520E4" w:rsidRDefault="00032644" w:rsidP="00C14FA0">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50646704" w14:textId="69C44611" w:rsidR="00032644" w:rsidRPr="00D520E4" w:rsidRDefault="00032644" w:rsidP="00C14FA0">
            <w:pPr>
              <w:spacing w:line="240" w:lineRule="auto"/>
              <w:jc w:val="right"/>
              <w:rPr>
                <w:sz w:val="22"/>
                <w:szCs w:val="22"/>
              </w:rPr>
            </w:pPr>
            <w:r w:rsidRPr="00D520E4">
              <w:rPr>
                <w:b/>
                <w:bCs/>
                <w:sz w:val="22"/>
                <w:szCs w:val="22"/>
              </w:rPr>
              <w:t xml:space="preserve">Middle of the road   </w:t>
            </w:r>
          </w:p>
        </w:tc>
        <w:tc>
          <w:tcPr>
            <w:tcW w:w="747" w:type="pct"/>
            <w:tcBorders>
              <w:top w:val="nil"/>
              <w:right w:val="single" w:sz="6" w:space="0" w:color="00DCA1" w:themeColor="background2"/>
            </w:tcBorders>
            <w:noWrap/>
            <w:vAlign w:val="top"/>
            <w:hideMark/>
          </w:tcPr>
          <w:p w14:paraId="36D0E45D" w14:textId="6BBF6DB0" w:rsidR="00032644" w:rsidRPr="00D520E4" w:rsidRDefault="00032644" w:rsidP="00C14FA0">
            <w:pPr>
              <w:spacing w:line="240" w:lineRule="auto"/>
              <w:jc w:val="right"/>
              <w:rPr>
                <w:sz w:val="22"/>
                <w:szCs w:val="22"/>
              </w:rPr>
            </w:pPr>
            <w:r w:rsidRPr="00D520E4">
              <w:rPr>
                <w:b/>
                <w:bCs/>
                <w:sz w:val="22"/>
                <w:szCs w:val="22"/>
              </w:rPr>
              <w:t>Reasonable worst</w:t>
            </w:r>
            <w:r w:rsidR="000B6AD7" w:rsidRPr="00913D61">
              <w:t>-</w:t>
            </w:r>
            <w:r w:rsidRPr="00D520E4">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06D58A72" w14:textId="495B8712" w:rsidR="00032644" w:rsidRPr="00D520E4" w:rsidRDefault="00032644" w:rsidP="00C14FA0">
            <w:pPr>
              <w:spacing w:line="240" w:lineRule="auto"/>
              <w:jc w:val="right"/>
              <w:rPr>
                <w:sz w:val="22"/>
                <w:szCs w:val="22"/>
              </w:rPr>
            </w:pPr>
            <w:r w:rsidRPr="00D520E4">
              <w:rPr>
                <w:b/>
                <w:bCs/>
                <w:sz w:val="22"/>
                <w:szCs w:val="22"/>
              </w:rPr>
              <w:t xml:space="preserve">Middle of the road   </w:t>
            </w:r>
          </w:p>
        </w:tc>
        <w:tc>
          <w:tcPr>
            <w:tcW w:w="743" w:type="pct"/>
            <w:tcBorders>
              <w:top w:val="nil"/>
            </w:tcBorders>
            <w:noWrap/>
            <w:vAlign w:val="top"/>
            <w:hideMark/>
          </w:tcPr>
          <w:p w14:paraId="492CF5E7" w14:textId="29DFD7A6" w:rsidR="00032644" w:rsidRPr="00D520E4" w:rsidRDefault="00032644" w:rsidP="00C14FA0">
            <w:pPr>
              <w:spacing w:line="240" w:lineRule="auto"/>
              <w:jc w:val="right"/>
              <w:rPr>
                <w:sz w:val="22"/>
                <w:szCs w:val="22"/>
              </w:rPr>
            </w:pPr>
            <w:r w:rsidRPr="00D520E4">
              <w:rPr>
                <w:b/>
                <w:bCs/>
                <w:sz w:val="22"/>
                <w:szCs w:val="22"/>
              </w:rPr>
              <w:t>Reasonable worst</w:t>
            </w:r>
            <w:r w:rsidR="000B6AD7" w:rsidRPr="00913D61">
              <w:t>-</w:t>
            </w:r>
            <w:r w:rsidRPr="00D520E4">
              <w:rPr>
                <w:b/>
                <w:bCs/>
                <w:sz w:val="22"/>
                <w:szCs w:val="22"/>
              </w:rPr>
              <w:t xml:space="preserve">case  </w:t>
            </w:r>
          </w:p>
        </w:tc>
      </w:tr>
      <w:tr w:rsidR="00CA4AC1" w:rsidRPr="005D069C" w14:paraId="6578ADAA" w14:textId="77777777" w:rsidTr="00BC5D46">
        <w:trPr>
          <w:trHeight w:hRule="exact" w:val="340"/>
        </w:trPr>
        <w:tc>
          <w:tcPr>
            <w:tcW w:w="2017" w:type="pct"/>
            <w:gridSpan w:val="2"/>
            <w:tcBorders>
              <w:top w:val="nil"/>
              <w:right w:val="single" w:sz="6" w:space="0" w:color="00DCA1" w:themeColor="background2"/>
            </w:tcBorders>
            <w:vAlign w:val="top"/>
          </w:tcPr>
          <w:p w14:paraId="24077B46" w14:textId="7F02A3A9" w:rsidR="00CA4AC1" w:rsidRPr="005D069C" w:rsidRDefault="00CA4AC1" w:rsidP="00C14FA0">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4E10FFE6" w14:textId="77777777" w:rsidR="00CA4AC1" w:rsidRPr="005D069C" w:rsidRDefault="00CA4AC1" w:rsidP="00C14FA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7D3601BA" w14:textId="77777777" w:rsidR="00CA4AC1" w:rsidRPr="005D069C" w:rsidRDefault="00CA4AC1" w:rsidP="00C14FA0">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1BED4159" w14:textId="77777777" w:rsidR="00CA4AC1" w:rsidRPr="005D069C" w:rsidRDefault="00CA4AC1" w:rsidP="00C14FA0">
            <w:pPr>
              <w:spacing w:line="240" w:lineRule="auto"/>
              <w:jc w:val="right"/>
              <w:rPr>
                <w:i/>
                <w:iCs/>
                <w:sz w:val="22"/>
                <w:szCs w:val="22"/>
              </w:rPr>
            </w:pPr>
          </w:p>
        </w:tc>
        <w:tc>
          <w:tcPr>
            <w:tcW w:w="743" w:type="pct"/>
            <w:tcBorders>
              <w:top w:val="nil"/>
            </w:tcBorders>
            <w:noWrap/>
            <w:vAlign w:val="top"/>
          </w:tcPr>
          <w:p w14:paraId="77F0A1B6" w14:textId="77777777" w:rsidR="00CA4AC1" w:rsidRPr="005D069C" w:rsidRDefault="00CA4AC1" w:rsidP="00C14FA0">
            <w:pPr>
              <w:spacing w:line="240" w:lineRule="auto"/>
              <w:jc w:val="right"/>
              <w:rPr>
                <w:i/>
                <w:iCs/>
                <w:sz w:val="22"/>
                <w:szCs w:val="22"/>
              </w:rPr>
            </w:pPr>
          </w:p>
        </w:tc>
      </w:tr>
      <w:tr w:rsidR="004A5A0B" w:rsidRPr="00D520E4" w14:paraId="7BEE8049" w14:textId="77777777" w:rsidTr="00BC5D46">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1A2AFB0" w14:textId="44B19D10" w:rsidR="004A5A0B" w:rsidRPr="00D520E4" w:rsidRDefault="004A5A0B" w:rsidP="00C14FA0">
            <w:pPr>
              <w:spacing w:line="240" w:lineRule="auto"/>
              <w:rPr>
                <w:b/>
                <w:bCs/>
                <w:i/>
                <w:iCs/>
                <w:sz w:val="22"/>
                <w:szCs w:val="22"/>
              </w:rPr>
            </w:pPr>
            <w:r w:rsidRPr="00D520E4">
              <w:rPr>
                <w:b/>
                <w:bCs/>
                <w:sz w:val="22"/>
                <w:szCs w:val="22"/>
              </w:rPr>
              <w:t>Average number of extreme rainfall days per year (&gt; 7 mm/</w:t>
            </w:r>
            <w:proofErr w:type="gramStart"/>
            <w:r w:rsidRPr="00D520E4">
              <w:rPr>
                <w:b/>
                <w:bCs/>
                <w:sz w:val="22"/>
                <w:szCs w:val="22"/>
              </w:rPr>
              <w:t>day)</w:t>
            </w:r>
            <w:r w:rsidRPr="00D520E4">
              <w:rPr>
                <w:b/>
                <w:bCs/>
                <w:sz w:val="22"/>
                <w:szCs w:val="22"/>
                <w:vertAlign w:val="superscript"/>
              </w:rPr>
              <w:t>(</w:t>
            </w:r>
            <w:proofErr w:type="gramEnd"/>
            <w:r w:rsidR="002A0702" w:rsidRPr="00D520E4">
              <w:rPr>
                <w:b/>
                <w:bCs/>
                <w:sz w:val="22"/>
                <w:szCs w:val="22"/>
                <w:vertAlign w:val="superscript"/>
              </w:rPr>
              <w:t>a</w:t>
            </w:r>
            <w:r w:rsidRPr="00D520E4">
              <w:rPr>
                <w:b/>
                <w:bCs/>
                <w:sz w:val="22"/>
                <w:szCs w:val="22"/>
                <w:vertAlign w:val="superscript"/>
              </w:rPr>
              <w:t>)</w:t>
            </w:r>
          </w:p>
        </w:tc>
        <w:tc>
          <w:tcPr>
            <w:tcW w:w="598" w:type="pct"/>
            <w:tcBorders>
              <w:top w:val="nil"/>
              <w:right w:val="single" w:sz="6" w:space="0" w:color="00DCA1" w:themeColor="background2"/>
            </w:tcBorders>
            <w:vAlign w:val="top"/>
          </w:tcPr>
          <w:p w14:paraId="47321C27" w14:textId="02DD507C" w:rsidR="004A5A0B" w:rsidRPr="00D520E4" w:rsidRDefault="004A5A0B" w:rsidP="00C14FA0">
            <w:pPr>
              <w:spacing w:line="240" w:lineRule="auto"/>
              <w:jc w:val="right"/>
              <w:rPr>
                <w:i/>
                <w:iCs/>
                <w:sz w:val="22"/>
                <w:szCs w:val="22"/>
              </w:rPr>
            </w:pPr>
            <w:r w:rsidRPr="00D520E4">
              <w:rPr>
                <w:sz w:val="22"/>
                <w:szCs w:val="22"/>
              </w:rPr>
              <w:t>14.2</w:t>
            </w:r>
          </w:p>
        </w:tc>
        <w:tc>
          <w:tcPr>
            <w:tcW w:w="746" w:type="pct"/>
            <w:tcBorders>
              <w:top w:val="nil"/>
              <w:left w:val="single" w:sz="6" w:space="0" w:color="00DCA1" w:themeColor="background2"/>
              <w:bottom w:val="single" w:sz="6" w:space="0" w:color="00DCA1" w:themeColor="background2"/>
            </w:tcBorders>
            <w:noWrap/>
            <w:vAlign w:val="top"/>
          </w:tcPr>
          <w:p w14:paraId="7F654F01" w14:textId="77777777" w:rsidR="004A5A0B" w:rsidRPr="00D520E4" w:rsidRDefault="004A5A0B" w:rsidP="00C14FA0">
            <w:pPr>
              <w:spacing w:line="240" w:lineRule="auto"/>
              <w:jc w:val="right"/>
              <w:rPr>
                <w:sz w:val="22"/>
                <w:szCs w:val="22"/>
              </w:rPr>
            </w:pPr>
            <w:r w:rsidRPr="00D520E4">
              <w:rPr>
                <w:sz w:val="22"/>
                <w:szCs w:val="22"/>
              </w:rPr>
              <w:t>13.8</w:t>
            </w:r>
          </w:p>
          <w:p w14:paraId="686EEC9E" w14:textId="6C94CEC7" w:rsidR="004A5A0B" w:rsidRPr="00D520E4" w:rsidRDefault="004A5A0B" w:rsidP="00C14FA0">
            <w:pPr>
              <w:spacing w:line="240" w:lineRule="auto"/>
              <w:jc w:val="right"/>
              <w:rPr>
                <w:sz w:val="22"/>
                <w:szCs w:val="22"/>
              </w:rPr>
            </w:pPr>
            <w:r w:rsidRPr="00D520E4">
              <w:rPr>
                <w:sz w:val="22"/>
                <w:szCs w:val="22"/>
              </w:rPr>
              <w:t>[10.3,18.4]</w:t>
            </w:r>
          </w:p>
        </w:tc>
        <w:tc>
          <w:tcPr>
            <w:tcW w:w="747" w:type="pct"/>
            <w:tcBorders>
              <w:top w:val="nil"/>
              <w:right w:val="single" w:sz="6" w:space="0" w:color="00DCA1" w:themeColor="background2"/>
            </w:tcBorders>
            <w:noWrap/>
            <w:vAlign w:val="top"/>
          </w:tcPr>
          <w:p w14:paraId="23CD8AFA" w14:textId="77777777" w:rsidR="004A5A0B" w:rsidRPr="00D520E4" w:rsidRDefault="004A5A0B" w:rsidP="00C14FA0">
            <w:pPr>
              <w:spacing w:line="240" w:lineRule="auto"/>
              <w:jc w:val="right"/>
              <w:rPr>
                <w:sz w:val="22"/>
                <w:szCs w:val="22"/>
              </w:rPr>
            </w:pPr>
            <w:r w:rsidRPr="00D520E4">
              <w:rPr>
                <w:sz w:val="22"/>
                <w:szCs w:val="22"/>
              </w:rPr>
              <w:t>13.6</w:t>
            </w:r>
          </w:p>
          <w:p w14:paraId="02784B2F" w14:textId="1F5954D7" w:rsidR="004A5A0B" w:rsidRPr="00D520E4" w:rsidRDefault="004A5A0B" w:rsidP="00C14FA0">
            <w:pPr>
              <w:spacing w:line="240" w:lineRule="auto"/>
              <w:jc w:val="right"/>
              <w:rPr>
                <w:sz w:val="22"/>
                <w:szCs w:val="22"/>
              </w:rPr>
            </w:pPr>
            <w:r w:rsidRPr="00D520E4">
              <w:rPr>
                <w:sz w:val="22"/>
                <w:szCs w:val="22"/>
              </w:rPr>
              <w:t>[9.8,15.8]</w:t>
            </w:r>
          </w:p>
        </w:tc>
        <w:tc>
          <w:tcPr>
            <w:tcW w:w="747" w:type="pct"/>
            <w:tcBorders>
              <w:top w:val="nil"/>
              <w:left w:val="single" w:sz="6" w:space="0" w:color="00DCA1" w:themeColor="background2"/>
              <w:bottom w:val="single" w:sz="6" w:space="0" w:color="00DCA1" w:themeColor="background2"/>
            </w:tcBorders>
            <w:noWrap/>
            <w:vAlign w:val="top"/>
          </w:tcPr>
          <w:p w14:paraId="4118828A" w14:textId="77777777" w:rsidR="004A5A0B" w:rsidRPr="00D520E4" w:rsidRDefault="004A5A0B" w:rsidP="00C14FA0">
            <w:pPr>
              <w:spacing w:line="240" w:lineRule="auto"/>
              <w:jc w:val="right"/>
              <w:rPr>
                <w:sz w:val="22"/>
                <w:szCs w:val="22"/>
              </w:rPr>
            </w:pPr>
            <w:r w:rsidRPr="00D520E4">
              <w:rPr>
                <w:sz w:val="22"/>
                <w:szCs w:val="22"/>
              </w:rPr>
              <w:t>13.4</w:t>
            </w:r>
          </w:p>
          <w:p w14:paraId="5BE8FF1F" w14:textId="6454B814" w:rsidR="004A5A0B" w:rsidRPr="00D520E4" w:rsidRDefault="004A5A0B" w:rsidP="00C14FA0">
            <w:pPr>
              <w:spacing w:line="240" w:lineRule="auto"/>
              <w:jc w:val="right"/>
              <w:rPr>
                <w:sz w:val="22"/>
                <w:szCs w:val="22"/>
              </w:rPr>
            </w:pPr>
            <w:r w:rsidRPr="00D520E4">
              <w:rPr>
                <w:sz w:val="22"/>
                <w:szCs w:val="22"/>
              </w:rPr>
              <w:t>[10.8,18.3]</w:t>
            </w:r>
          </w:p>
        </w:tc>
        <w:tc>
          <w:tcPr>
            <w:tcW w:w="743" w:type="pct"/>
            <w:tcBorders>
              <w:top w:val="nil"/>
            </w:tcBorders>
            <w:noWrap/>
            <w:vAlign w:val="top"/>
          </w:tcPr>
          <w:p w14:paraId="2126D034" w14:textId="77777777" w:rsidR="004A5A0B" w:rsidRPr="00D520E4" w:rsidRDefault="004A5A0B" w:rsidP="00C14FA0">
            <w:pPr>
              <w:spacing w:line="240" w:lineRule="auto"/>
              <w:jc w:val="right"/>
              <w:rPr>
                <w:sz w:val="22"/>
                <w:szCs w:val="22"/>
              </w:rPr>
            </w:pPr>
            <w:r w:rsidRPr="00D520E4">
              <w:rPr>
                <w:sz w:val="22"/>
                <w:szCs w:val="22"/>
              </w:rPr>
              <w:t>13.9</w:t>
            </w:r>
          </w:p>
          <w:p w14:paraId="1490392F" w14:textId="690E14CF" w:rsidR="004A5A0B" w:rsidRPr="00D520E4" w:rsidRDefault="004A5A0B" w:rsidP="00C14FA0">
            <w:pPr>
              <w:spacing w:line="240" w:lineRule="auto"/>
              <w:jc w:val="right"/>
              <w:rPr>
                <w:sz w:val="22"/>
                <w:szCs w:val="22"/>
              </w:rPr>
            </w:pPr>
            <w:r w:rsidRPr="00D520E4">
              <w:rPr>
                <w:sz w:val="22"/>
                <w:szCs w:val="22"/>
              </w:rPr>
              <w:t>[10.5,22.5]</w:t>
            </w:r>
          </w:p>
        </w:tc>
      </w:tr>
      <w:tr w:rsidR="00376B53" w:rsidRPr="00D520E4" w14:paraId="0A4DFFDD" w14:textId="77777777" w:rsidTr="008E763B">
        <w:trPr>
          <w:trHeight w:hRule="exact" w:val="397"/>
        </w:trPr>
        <w:tc>
          <w:tcPr>
            <w:tcW w:w="5000" w:type="pct"/>
            <w:gridSpan w:val="6"/>
            <w:vAlign w:val="top"/>
          </w:tcPr>
          <w:p w14:paraId="7A0E1BD0" w14:textId="63872172" w:rsidR="00376B53" w:rsidRPr="00D520E4" w:rsidRDefault="00376B53" w:rsidP="00C14FA0">
            <w:pPr>
              <w:spacing w:line="240" w:lineRule="auto"/>
              <w:rPr>
                <w:b/>
                <w:bCs/>
                <w:i/>
                <w:iCs/>
                <w:color w:val="000000" w:themeColor="text1"/>
                <w:sz w:val="22"/>
                <w:szCs w:val="22"/>
              </w:rPr>
            </w:pPr>
            <w:r w:rsidRPr="00D520E4">
              <w:rPr>
                <w:b/>
                <w:bCs/>
                <w:i/>
                <w:iCs/>
                <w:color w:val="000000" w:themeColor="text1"/>
                <w:sz w:val="22"/>
                <w:szCs w:val="22"/>
              </w:rPr>
              <w:t xml:space="preserve">Urban flood risk (flooding caused by a 1-hour rainfall </w:t>
            </w:r>
            <w:proofErr w:type="gramStart"/>
            <w:r w:rsidRPr="00D520E4">
              <w:rPr>
                <w:b/>
                <w:bCs/>
                <w:i/>
                <w:iCs/>
                <w:color w:val="000000" w:themeColor="text1"/>
                <w:sz w:val="22"/>
                <w:szCs w:val="22"/>
              </w:rPr>
              <w:t>event)</w:t>
            </w:r>
            <w:r w:rsidRPr="00D520E4">
              <w:rPr>
                <w:b/>
                <w:bCs/>
                <w:color w:val="000000" w:themeColor="text1"/>
                <w:sz w:val="22"/>
                <w:szCs w:val="22"/>
                <w:vertAlign w:val="superscript"/>
              </w:rPr>
              <w:t>(</w:t>
            </w:r>
            <w:proofErr w:type="gramEnd"/>
            <w:r w:rsidR="002A0702" w:rsidRPr="00D520E4">
              <w:rPr>
                <w:b/>
                <w:bCs/>
                <w:color w:val="000000" w:themeColor="text1"/>
                <w:sz w:val="22"/>
                <w:szCs w:val="22"/>
                <w:vertAlign w:val="superscript"/>
              </w:rPr>
              <w:t>b</w:t>
            </w:r>
            <w:r w:rsidRPr="00D520E4">
              <w:rPr>
                <w:b/>
                <w:bCs/>
                <w:color w:val="000000" w:themeColor="text1"/>
                <w:sz w:val="22"/>
                <w:szCs w:val="22"/>
                <w:vertAlign w:val="superscript"/>
              </w:rPr>
              <w:t>)</w:t>
            </w:r>
          </w:p>
        </w:tc>
      </w:tr>
      <w:tr w:rsidR="00376B53" w:rsidRPr="00D520E4" w14:paraId="0185B335"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6D5D7A27" w14:textId="45E761B8" w:rsidR="00376B53" w:rsidRPr="00D520E4" w:rsidRDefault="00376B53" w:rsidP="00C14FA0">
            <w:pPr>
              <w:spacing w:line="240" w:lineRule="auto"/>
              <w:rPr>
                <w:b/>
                <w:bCs/>
                <w:sz w:val="22"/>
                <w:szCs w:val="22"/>
              </w:rPr>
            </w:pPr>
            <w:r w:rsidRPr="00D520E4">
              <w:rPr>
                <w:b/>
                <w:bCs/>
                <w:sz w:val="22"/>
                <w:szCs w:val="22"/>
              </w:rPr>
              <w:t xml:space="preserve">Frequency of a ‘1-in-1 year’ flood (rainfall depth of </w:t>
            </w:r>
            <w:r w:rsidR="00CC6196" w:rsidRPr="00D520E4">
              <w:rPr>
                <w:b/>
                <w:bCs/>
                <w:sz w:val="22"/>
                <w:szCs w:val="22"/>
              </w:rPr>
              <w:t>20</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left w:val="single" w:sz="6" w:space="0" w:color="00DCA1" w:themeColor="background2"/>
            </w:tcBorders>
            <w:noWrap/>
            <w:vAlign w:val="top"/>
            <w:hideMark/>
          </w:tcPr>
          <w:p w14:paraId="36242533" w14:textId="1272073E" w:rsidR="00376B53" w:rsidRPr="00D520E4" w:rsidRDefault="00CC6196" w:rsidP="00C14FA0">
            <w:pPr>
              <w:spacing w:line="240" w:lineRule="auto"/>
              <w:jc w:val="right"/>
              <w:rPr>
                <w:sz w:val="22"/>
                <w:szCs w:val="22"/>
              </w:rPr>
            </w:pPr>
            <w:r w:rsidRPr="00D520E4">
              <w:rPr>
                <w:sz w:val="22"/>
                <w:szCs w:val="22"/>
              </w:rPr>
              <w:t>1.6</w:t>
            </w:r>
            <w:r w:rsidR="00376B53" w:rsidRPr="00D520E4">
              <w:rPr>
                <w:sz w:val="22"/>
                <w:szCs w:val="22"/>
              </w:rPr>
              <w:t xml:space="preserve"> events in 1 year</w:t>
            </w:r>
          </w:p>
        </w:tc>
        <w:tc>
          <w:tcPr>
            <w:tcW w:w="747" w:type="pct"/>
            <w:tcBorders>
              <w:right w:val="single" w:sz="6" w:space="0" w:color="00DCA1" w:themeColor="background2"/>
            </w:tcBorders>
            <w:noWrap/>
            <w:vAlign w:val="top"/>
            <w:hideMark/>
          </w:tcPr>
          <w:p w14:paraId="23B3F942" w14:textId="3734586B" w:rsidR="00376B53" w:rsidRPr="00D520E4" w:rsidRDefault="00CC6196" w:rsidP="00C14FA0">
            <w:pPr>
              <w:spacing w:line="240" w:lineRule="auto"/>
              <w:jc w:val="right"/>
              <w:rPr>
                <w:sz w:val="22"/>
                <w:szCs w:val="22"/>
              </w:rPr>
            </w:pPr>
            <w:r w:rsidRPr="00D520E4">
              <w:rPr>
                <w:sz w:val="22"/>
                <w:szCs w:val="22"/>
              </w:rPr>
              <w:t>1.7</w:t>
            </w:r>
            <w:r w:rsidR="00376B53" w:rsidRPr="00D520E4">
              <w:rPr>
                <w:sz w:val="22"/>
                <w:szCs w:val="22"/>
              </w:rPr>
              <w:t xml:space="preserve"> events in 1 year</w:t>
            </w:r>
          </w:p>
        </w:tc>
        <w:tc>
          <w:tcPr>
            <w:tcW w:w="747" w:type="pct"/>
            <w:tcBorders>
              <w:left w:val="single" w:sz="6" w:space="0" w:color="00DCA1" w:themeColor="background2"/>
            </w:tcBorders>
            <w:noWrap/>
            <w:vAlign w:val="top"/>
            <w:hideMark/>
          </w:tcPr>
          <w:p w14:paraId="4A6E29C0" w14:textId="3636467A" w:rsidR="00376B53" w:rsidRPr="00D520E4" w:rsidRDefault="006A500A" w:rsidP="00C14FA0">
            <w:pPr>
              <w:spacing w:line="240" w:lineRule="auto"/>
              <w:jc w:val="right"/>
              <w:rPr>
                <w:sz w:val="22"/>
                <w:szCs w:val="22"/>
              </w:rPr>
            </w:pPr>
            <w:r w:rsidRPr="00D520E4">
              <w:rPr>
                <w:sz w:val="22"/>
                <w:szCs w:val="22"/>
              </w:rPr>
              <w:t>2.0</w:t>
            </w:r>
            <w:r w:rsidR="00376B53" w:rsidRPr="00D520E4">
              <w:rPr>
                <w:sz w:val="22"/>
                <w:szCs w:val="22"/>
              </w:rPr>
              <w:t xml:space="preserve"> events in 1 year</w:t>
            </w:r>
          </w:p>
        </w:tc>
        <w:tc>
          <w:tcPr>
            <w:tcW w:w="743" w:type="pct"/>
            <w:noWrap/>
            <w:vAlign w:val="top"/>
            <w:hideMark/>
          </w:tcPr>
          <w:p w14:paraId="7F447D3E" w14:textId="5FF3C858" w:rsidR="00376B53" w:rsidRPr="00D520E4" w:rsidRDefault="006A500A" w:rsidP="00C14FA0">
            <w:pPr>
              <w:spacing w:line="240" w:lineRule="auto"/>
              <w:jc w:val="right"/>
              <w:rPr>
                <w:sz w:val="22"/>
                <w:szCs w:val="22"/>
              </w:rPr>
            </w:pPr>
            <w:r w:rsidRPr="00D520E4">
              <w:rPr>
                <w:sz w:val="22"/>
                <w:szCs w:val="22"/>
              </w:rPr>
              <w:t>2.4</w:t>
            </w:r>
            <w:r w:rsidR="00376B53" w:rsidRPr="00D520E4">
              <w:rPr>
                <w:sz w:val="22"/>
                <w:szCs w:val="22"/>
              </w:rPr>
              <w:t xml:space="preserve"> events in 1 year</w:t>
            </w:r>
          </w:p>
        </w:tc>
      </w:tr>
      <w:tr w:rsidR="00376B53" w:rsidRPr="00D520E4" w14:paraId="60EDC3F7" w14:textId="77777777" w:rsidTr="00BC5D46">
        <w:trPr>
          <w:trHeight w:hRule="exact" w:val="624"/>
        </w:trPr>
        <w:tc>
          <w:tcPr>
            <w:tcW w:w="2017" w:type="pct"/>
            <w:gridSpan w:val="2"/>
            <w:tcBorders>
              <w:right w:val="single" w:sz="6" w:space="0" w:color="00DCA1" w:themeColor="background2"/>
            </w:tcBorders>
            <w:vAlign w:val="top"/>
          </w:tcPr>
          <w:p w14:paraId="01389927" w14:textId="0DC76902" w:rsidR="00376B53" w:rsidRPr="00D520E4" w:rsidRDefault="00376B53" w:rsidP="00C14FA0">
            <w:pPr>
              <w:spacing w:line="240" w:lineRule="auto"/>
              <w:rPr>
                <w:b/>
                <w:bCs/>
                <w:sz w:val="22"/>
                <w:szCs w:val="22"/>
              </w:rPr>
            </w:pPr>
            <w:r w:rsidRPr="00D520E4">
              <w:rPr>
                <w:b/>
                <w:bCs/>
                <w:sz w:val="22"/>
                <w:szCs w:val="22"/>
              </w:rPr>
              <w:t xml:space="preserve">Frequency of a ‘1-in-10 year’ flood (rainfall depth of </w:t>
            </w:r>
            <w:r w:rsidR="00CC6196" w:rsidRPr="00D520E4">
              <w:rPr>
                <w:b/>
                <w:bCs/>
                <w:sz w:val="22"/>
                <w:szCs w:val="22"/>
              </w:rPr>
              <w:t>40</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35816AD" w14:textId="34682118" w:rsidR="00376B53" w:rsidRPr="00D520E4" w:rsidRDefault="00061D28" w:rsidP="00C14FA0">
            <w:pPr>
              <w:spacing w:line="240" w:lineRule="auto"/>
              <w:jc w:val="right"/>
              <w:rPr>
                <w:sz w:val="22"/>
                <w:szCs w:val="22"/>
              </w:rPr>
            </w:pPr>
            <w:r w:rsidRPr="00D520E4">
              <w:rPr>
                <w:sz w:val="22"/>
                <w:szCs w:val="22"/>
              </w:rPr>
              <w:t>2.4</w:t>
            </w:r>
            <w:r w:rsidR="00376B53" w:rsidRPr="00D520E4">
              <w:rPr>
                <w:sz w:val="22"/>
                <w:szCs w:val="22"/>
              </w:rPr>
              <w:t xml:space="preserve"> </w:t>
            </w:r>
            <w:r w:rsidR="003C3EB3" w:rsidRPr="00D520E4">
              <w:rPr>
                <w:sz w:val="22"/>
                <w:szCs w:val="22"/>
              </w:rPr>
              <w:t>events</w:t>
            </w:r>
            <w:r w:rsidR="00376B53" w:rsidRPr="00D520E4">
              <w:rPr>
                <w:sz w:val="22"/>
                <w:szCs w:val="22"/>
              </w:rPr>
              <w:t xml:space="preserve"> in </w:t>
            </w:r>
            <w:r w:rsidR="003C3EB3" w:rsidRPr="00D520E4">
              <w:rPr>
                <w:sz w:val="22"/>
                <w:szCs w:val="22"/>
              </w:rPr>
              <w:t>10</w:t>
            </w:r>
            <w:r w:rsidR="00376B53" w:rsidRPr="00D520E4">
              <w:rPr>
                <w:sz w:val="22"/>
                <w:szCs w:val="22"/>
              </w:rPr>
              <w:t xml:space="preserve"> years</w:t>
            </w:r>
          </w:p>
        </w:tc>
        <w:tc>
          <w:tcPr>
            <w:tcW w:w="747" w:type="pct"/>
            <w:tcBorders>
              <w:right w:val="single" w:sz="6" w:space="0" w:color="00DCA1" w:themeColor="background2"/>
            </w:tcBorders>
            <w:noWrap/>
            <w:vAlign w:val="top"/>
            <w:hideMark/>
          </w:tcPr>
          <w:p w14:paraId="156AE851" w14:textId="4DFA53A4" w:rsidR="00376B53" w:rsidRPr="00D520E4" w:rsidRDefault="00061D28" w:rsidP="00C14FA0">
            <w:pPr>
              <w:spacing w:line="240" w:lineRule="auto"/>
              <w:jc w:val="right"/>
              <w:rPr>
                <w:sz w:val="22"/>
                <w:szCs w:val="22"/>
              </w:rPr>
            </w:pPr>
            <w:r w:rsidRPr="00D520E4">
              <w:rPr>
                <w:sz w:val="22"/>
                <w:szCs w:val="22"/>
              </w:rPr>
              <w:t>2.6</w:t>
            </w:r>
            <w:r w:rsidR="00376B53" w:rsidRPr="00D520E4">
              <w:rPr>
                <w:sz w:val="22"/>
                <w:szCs w:val="22"/>
              </w:rPr>
              <w:t xml:space="preserve"> </w:t>
            </w:r>
            <w:r w:rsidR="003C3EB3" w:rsidRPr="00D520E4">
              <w:rPr>
                <w:sz w:val="22"/>
                <w:szCs w:val="22"/>
              </w:rPr>
              <w:t>events</w:t>
            </w:r>
            <w:r w:rsidR="00376B53" w:rsidRPr="00D520E4">
              <w:rPr>
                <w:sz w:val="22"/>
                <w:szCs w:val="22"/>
              </w:rPr>
              <w:t xml:space="preserve">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15F2126" w14:textId="505BB19A" w:rsidR="00376B53" w:rsidRPr="00D520E4" w:rsidRDefault="006A500A" w:rsidP="00C14FA0">
            <w:pPr>
              <w:spacing w:line="240" w:lineRule="auto"/>
              <w:jc w:val="right"/>
              <w:rPr>
                <w:sz w:val="22"/>
                <w:szCs w:val="22"/>
              </w:rPr>
            </w:pPr>
            <w:r w:rsidRPr="00D520E4">
              <w:rPr>
                <w:sz w:val="22"/>
                <w:szCs w:val="22"/>
              </w:rPr>
              <w:t>3.4</w:t>
            </w:r>
            <w:r w:rsidR="00376B53" w:rsidRPr="00D520E4">
              <w:rPr>
                <w:sz w:val="22"/>
                <w:szCs w:val="22"/>
              </w:rPr>
              <w:t xml:space="preserve"> </w:t>
            </w:r>
            <w:r w:rsidR="003C3EB3" w:rsidRPr="00D520E4">
              <w:rPr>
                <w:sz w:val="22"/>
                <w:szCs w:val="22"/>
              </w:rPr>
              <w:t>events</w:t>
            </w:r>
            <w:r w:rsidR="00376B53" w:rsidRPr="00D520E4">
              <w:rPr>
                <w:sz w:val="22"/>
                <w:szCs w:val="22"/>
              </w:rPr>
              <w:t xml:space="preserve"> in 10 years</w:t>
            </w:r>
          </w:p>
        </w:tc>
        <w:tc>
          <w:tcPr>
            <w:tcW w:w="743" w:type="pct"/>
            <w:noWrap/>
            <w:vAlign w:val="top"/>
            <w:hideMark/>
          </w:tcPr>
          <w:p w14:paraId="798791B5" w14:textId="1652AB2B" w:rsidR="00376B53" w:rsidRPr="00D520E4" w:rsidRDefault="006A500A" w:rsidP="00C14FA0">
            <w:pPr>
              <w:spacing w:line="240" w:lineRule="auto"/>
              <w:jc w:val="right"/>
              <w:rPr>
                <w:sz w:val="22"/>
                <w:szCs w:val="22"/>
              </w:rPr>
            </w:pPr>
            <w:r w:rsidRPr="00D520E4">
              <w:rPr>
                <w:sz w:val="22"/>
                <w:szCs w:val="22"/>
              </w:rPr>
              <w:t>5.1</w:t>
            </w:r>
            <w:r w:rsidR="00376B53" w:rsidRPr="00D520E4">
              <w:rPr>
                <w:sz w:val="22"/>
                <w:szCs w:val="22"/>
              </w:rPr>
              <w:t xml:space="preserve"> </w:t>
            </w:r>
            <w:r w:rsidR="003C3EB3" w:rsidRPr="00D520E4">
              <w:rPr>
                <w:sz w:val="22"/>
                <w:szCs w:val="22"/>
              </w:rPr>
              <w:t>events</w:t>
            </w:r>
            <w:r w:rsidR="00376B53" w:rsidRPr="00D520E4">
              <w:rPr>
                <w:sz w:val="22"/>
                <w:szCs w:val="22"/>
              </w:rPr>
              <w:t xml:space="preserve"> in 10 years</w:t>
            </w:r>
          </w:p>
        </w:tc>
      </w:tr>
      <w:tr w:rsidR="00376B53" w:rsidRPr="00D520E4" w14:paraId="27884C8B"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C83B446" w14:textId="3DBBCF60" w:rsidR="00376B53" w:rsidRPr="00D520E4" w:rsidRDefault="00376B53" w:rsidP="00C14FA0">
            <w:pPr>
              <w:spacing w:line="240" w:lineRule="auto"/>
              <w:rPr>
                <w:b/>
                <w:bCs/>
                <w:sz w:val="22"/>
                <w:szCs w:val="22"/>
              </w:rPr>
            </w:pPr>
            <w:r w:rsidRPr="00D520E4">
              <w:rPr>
                <w:b/>
                <w:bCs/>
                <w:sz w:val="22"/>
                <w:szCs w:val="22"/>
              </w:rPr>
              <w:t xml:space="preserve">Frequency of a ‘1-in-100 year’ flood (rainfall depth of </w:t>
            </w:r>
            <w:r w:rsidR="00CC6196" w:rsidRPr="00D520E4">
              <w:rPr>
                <w:b/>
                <w:bCs/>
                <w:sz w:val="22"/>
                <w:szCs w:val="22"/>
              </w:rPr>
              <w:t>65</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left w:val="single" w:sz="6" w:space="0" w:color="00DCA1" w:themeColor="background2"/>
            </w:tcBorders>
            <w:noWrap/>
            <w:vAlign w:val="top"/>
            <w:hideMark/>
          </w:tcPr>
          <w:p w14:paraId="03A7973B" w14:textId="01FB404B" w:rsidR="00376B53" w:rsidRPr="00D520E4" w:rsidRDefault="00061D28" w:rsidP="00C14FA0">
            <w:pPr>
              <w:spacing w:line="240" w:lineRule="auto"/>
              <w:jc w:val="right"/>
              <w:rPr>
                <w:sz w:val="22"/>
                <w:szCs w:val="22"/>
              </w:rPr>
            </w:pPr>
            <w:r w:rsidRPr="00D520E4">
              <w:rPr>
                <w:sz w:val="22"/>
                <w:szCs w:val="22"/>
              </w:rPr>
              <w:t>3.4</w:t>
            </w:r>
            <w:r w:rsidR="00376B53" w:rsidRPr="00D520E4">
              <w:rPr>
                <w:sz w:val="22"/>
                <w:szCs w:val="22"/>
              </w:rPr>
              <w:t xml:space="preserve"> </w:t>
            </w:r>
            <w:r w:rsidR="003C3EB3" w:rsidRPr="00D520E4">
              <w:rPr>
                <w:sz w:val="22"/>
                <w:szCs w:val="22"/>
              </w:rPr>
              <w:t>events</w:t>
            </w:r>
            <w:r w:rsidR="00376B53" w:rsidRPr="00D520E4">
              <w:rPr>
                <w:sz w:val="22"/>
                <w:szCs w:val="22"/>
              </w:rPr>
              <w:t xml:space="preserve"> in 100 years</w:t>
            </w:r>
          </w:p>
        </w:tc>
        <w:tc>
          <w:tcPr>
            <w:tcW w:w="747" w:type="pct"/>
            <w:tcBorders>
              <w:right w:val="single" w:sz="6" w:space="0" w:color="00DCA1" w:themeColor="background2"/>
            </w:tcBorders>
            <w:noWrap/>
            <w:vAlign w:val="top"/>
            <w:hideMark/>
          </w:tcPr>
          <w:p w14:paraId="4F6175F2" w14:textId="5472063D" w:rsidR="00376B53" w:rsidRPr="00D520E4" w:rsidRDefault="00061D28" w:rsidP="00C14FA0">
            <w:pPr>
              <w:spacing w:line="240" w:lineRule="auto"/>
              <w:jc w:val="right"/>
              <w:rPr>
                <w:sz w:val="22"/>
                <w:szCs w:val="22"/>
              </w:rPr>
            </w:pPr>
            <w:r w:rsidRPr="00D520E4">
              <w:rPr>
                <w:sz w:val="22"/>
                <w:szCs w:val="22"/>
              </w:rPr>
              <w:t>3.7</w:t>
            </w:r>
            <w:r w:rsidR="00376B53" w:rsidRPr="00D520E4">
              <w:rPr>
                <w:sz w:val="22"/>
                <w:szCs w:val="22"/>
              </w:rPr>
              <w:t xml:space="preserve"> </w:t>
            </w:r>
            <w:r w:rsidR="003C3EB3" w:rsidRPr="00D520E4">
              <w:rPr>
                <w:sz w:val="22"/>
                <w:szCs w:val="22"/>
              </w:rPr>
              <w:t>events</w:t>
            </w:r>
            <w:r w:rsidR="00376B53" w:rsidRPr="00D520E4">
              <w:rPr>
                <w:sz w:val="22"/>
                <w:szCs w:val="22"/>
              </w:rPr>
              <w:t xml:space="preserve"> in 100 years</w:t>
            </w:r>
          </w:p>
        </w:tc>
        <w:tc>
          <w:tcPr>
            <w:tcW w:w="747" w:type="pct"/>
            <w:tcBorders>
              <w:left w:val="single" w:sz="6" w:space="0" w:color="00DCA1" w:themeColor="background2"/>
            </w:tcBorders>
            <w:noWrap/>
            <w:vAlign w:val="top"/>
            <w:hideMark/>
          </w:tcPr>
          <w:p w14:paraId="68F691A3" w14:textId="321CAB27" w:rsidR="00376B53" w:rsidRPr="00D520E4" w:rsidRDefault="006A500A" w:rsidP="00C14FA0">
            <w:pPr>
              <w:spacing w:line="240" w:lineRule="auto"/>
              <w:jc w:val="right"/>
              <w:rPr>
                <w:sz w:val="22"/>
                <w:szCs w:val="22"/>
              </w:rPr>
            </w:pPr>
            <w:r w:rsidRPr="00D520E4">
              <w:rPr>
                <w:sz w:val="22"/>
                <w:szCs w:val="22"/>
              </w:rPr>
              <w:t>5.5</w:t>
            </w:r>
            <w:r w:rsidR="00376B53" w:rsidRPr="00D520E4">
              <w:rPr>
                <w:sz w:val="22"/>
                <w:szCs w:val="22"/>
              </w:rPr>
              <w:t xml:space="preserve"> </w:t>
            </w:r>
            <w:r w:rsidR="003C3EB3" w:rsidRPr="00D520E4">
              <w:rPr>
                <w:sz w:val="22"/>
                <w:szCs w:val="22"/>
              </w:rPr>
              <w:t>events</w:t>
            </w:r>
            <w:r w:rsidR="00376B53" w:rsidRPr="00D520E4">
              <w:rPr>
                <w:sz w:val="22"/>
                <w:szCs w:val="22"/>
              </w:rPr>
              <w:t xml:space="preserve"> in 100 years</w:t>
            </w:r>
          </w:p>
        </w:tc>
        <w:tc>
          <w:tcPr>
            <w:tcW w:w="743" w:type="pct"/>
            <w:noWrap/>
            <w:vAlign w:val="top"/>
            <w:hideMark/>
          </w:tcPr>
          <w:p w14:paraId="563E1A6B" w14:textId="04680347" w:rsidR="00376B53" w:rsidRPr="00D520E4" w:rsidRDefault="006A500A" w:rsidP="00C14FA0">
            <w:pPr>
              <w:spacing w:line="240" w:lineRule="auto"/>
              <w:jc w:val="right"/>
              <w:rPr>
                <w:sz w:val="22"/>
                <w:szCs w:val="22"/>
              </w:rPr>
            </w:pPr>
            <w:r w:rsidRPr="00D520E4">
              <w:rPr>
                <w:sz w:val="22"/>
                <w:szCs w:val="22"/>
              </w:rPr>
              <w:t>10</w:t>
            </w:r>
            <w:r w:rsidR="00376B53" w:rsidRPr="00D520E4">
              <w:rPr>
                <w:sz w:val="22"/>
                <w:szCs w:val="22"/>
              </w:rPr>
              <w:t xml:space="preserve"> </w:t>
            </w:r>
            <w:r w:rsidR="003C3EB3" w:rsidRPr="00D520E4">
              <w:rPr>
                <w:sz w:val="22"/>
                <w:szCs w:val="22"/>
              </w:rPr>
              <w:t>events</w:t>
            </w:r>
            <w:r w:rsidR="00376B53" w:rsidRPr="00D520E4">
              <w:rPr>
                <w:sz w:val="22"/>
                <w:szCs w:val="22"/>
              </w:rPr>
              <w:t xml:space="preserve"> in 100 years</w:t>
            </w:r>
          </w:p>
        </w:tc>
      </w:tr>
      <w:tr w:rsidR="00376B53" w:rsidRPr="00D520E4" w14:paraId="543857B0" w14:textId="77777777" w:rsidTr="008E763B">
        <w:trPr>
          <w:trHeight w:hRule="exact" w:val="397"/>
        </w:trPr>
        <w:tc>
          <w:tcPr>
            <w:tcW w:w="5000" w:type="pct"/>
            <w:gridSpan w:val="6"/>
          </w:tcPr>
          <w:p w14:paraId="32ED49E3" w14:textId="4454379F" w:rsidR="00376B53" w:rsidRPr="00D520E4" w:rsidRDefault="00376B53" w:rsidP="00C14FA0">
            <w:pPr>
              <w:spacing w:line="240" w:lineRule="auto"/>
              <w:rPr>
                <w:b/>
                <w:bCs/>
                <w:i/>
                <w:iCs/>
                <w:color w:val="000000" w:themeColor="text1"/>
                <w:sz w:val="22"/>
                <w:szCs w:val="22"/>
              </w:rPr>
            </w:pPr>
            <w:r w:rsidRPr="00D520E4">
              <w:rPr>
                <w:b/>
                <w:bCs/>
                <w:i/>
                <w:iCs/>
                <w:color w:val="000000" w:themeColor="text1"/>
                <w:sz w:val="22"/>
                <w:szCs w:val="22"/>
              </w:rPr>
              <w:t xml:space="preserve">Rural flood risk (flooding caused by a 24-hour rainfall </w:t>
            </w:r>
            <w:proofErr w:type="gramStart"/>
            <w:r w:rsidRPr="00D520E4">
              <w:rPr>
                <w:b/>
                <w:bCs/>
                <w:i/>
                <w:iCs/>
                <w:color w:val="000000" w:themeColor="text1"/>
                <w:sz w:val="22"/>
                <w:szCs w:val="22"/>
              </w:rPr>
              <w:t>event</w:t>
            </w:r>
            <w:r w:rsidR="002A0702" w:rsidRPr="00D520E4">
              <w:rPr>
                <w:b/>
                <w:bCs/>
                <w:i/>
                <w:iCs/>
                <w:color w:val="000000" w:themeColor="text1"/>
                <w:sz w:val="22"/>
                <w:szCs w:val="22"/>
              </w:rPr>
              <w:t>)</w:t>
            </w:r>
            <w:r w:rsidRPr="00D520E4">
              <w:rPr>
                <w:b/>
                <w:bCs/>
                <w:color w:val="000000" w:themeColor="text1"/>
                <w:sz w:val="22"/>
                <w:szCs w:val="22"/>
                <w:vertAlign w:val="superscript"/>
              </w:rPr>
              <w:t>(</w:t>
            </w:r>
            <w:proofErr w:type="gramEnd"/>
            <w:r w:rsidR="002A0702" w:rsidRPr="00D520E4">
              <w:rPr>
                <w:b/>
                <w:bCs/>
                <w:color w:val="000000" w:themeColor="text1"/>
                <w:sz w:val="22"/>
                <w:szCs w:val="22"/>
                <w:vertAlign w:val="superscript"/>
              </w:rPr>
              <w:t>b</w:t>
            </w:r>
            <w:r w:rsidRPr="00D520E4">
              <w:rPr>
                <w:b/>
                <w:bCs/>
                <w:color w:val="000000" w:themeColor="text1"/>
                <w:sz w:val="22"/>
                <w:szCs w:val="22"/>
                <w:vertAlign w:val="superscript"/>
              </w:rPr>
              <w:t>)</w:t>
            </w:r>
          </w:p>
        </w:tc>
      </w:tr>
      <w:tr w:rsidR="00376B53" w:rsidRPr="00D520E4" w14:paraId="5E402CD0"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088ED0E" w14:textId="5436D1BF" w:rsidR="00376B53" w:rsidRPr="00D520E4" w:rsidRDefault="00376B53" w:rsidP="00C14FA0">
            <w:pPr>
              <w:spacing w:line="240" w:lineRule="auto"/>
              <w:rPr>
                <w:b/>
                <w:bCs/>
                <w:sz w:val="22"/>
                <w:szCs w:val="22"/>
              </w:rPr>
            </w:pPr>
            <w:r w:rsidRPr="00D520E4">
              <w:rPr>
                <w:b/>
                <w:bCs/>
                <w:sz w:val="22"/>
                <w:szCs w:val="22"/>
              </w:rPr>
              <w:t xml:space="preserve">Frequency of a ‘1-in-1 year’ </w:t>
            </w:r>
            <w:r w:rsidR="005D19B9" w:rsidRPr="00D520E4">
              <w:rPr>
                <w:b/>
                <w:bCs/>
                <w:sz w:val="22"/>
                <w:szCs w:val="22"/>
              </w:rPr>
              <w:t xml:space="preserve">flood </w:t>
            </w:r>
            <w:r w:rsidRPr="00D520E4">
              <w:rPr>
                <w:b/>
                <w:bCs/>
                <w:sz w:val="22"/>
                <w:szCs w:val="22"/>
              </w:rPr>
              <w:t xml:space="preserve">(rainfall depth of </w:t>
            </w:r>
            <w:r w:rsidR="00CC6196" w:rsidRPr="00D520E4">
              <w:rPr>
                <w:b/>
                <w:bCs/>
                <w:sz w:val="22"/>
                <w:szCs w:val="22"/>
              </w:rPr>
              <w:t>50</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left w:val="single" w:sz="6" w:space="0" w:color="00DCA1" w:themeColor="background2"/>
            </w:tcBorders>
            <w:noWrap/>
            <w:hideMark/>
          </w:tcPr>
          <w:p w14:paraId="6FFAFE10" w14:textId="7DD86A2E" w:rsidR="00376B53" w:rsidRPr="00D520E4" w:rsidRDefault="00061D28" w:rsidP="00C14FA0">
            <w:pPr>
              <w:spacing w:line="240" w:lineRule="auto"/>
              <w:jc w:val="right"/>
              <w:rPr>
                <w:sz w:val="22"/>
                <w:szCs w:val="22"/>
              </w:rPr>
            </w:pPr>
            <w:r w:rsidRPr="00D520E4">
              <w:rPr>
                <w:sz w:val="22"/>
                <w:szCs w:val="22"/>
              </w:rPr>
              <w:t>1.</w:t>
            </w:r>
            <w:r w:rsidR="00895027" w:rsidRPr="00D520E4">
              <w:rPr>
                <w:sz w:val="22"/>
                <w:szCs w:val="22"/>
              </w:rPr>
              <w:t>1</w:t>
            </w:r>
            <w:r w:rsidR="00376B53" w:rsidRPr="00D520E4">
              <w:rPr>
                <w:sz w:val="22"/>
                <w:szCs w:val="22"/>
              </w:rPr>
              <w:t xml:space="preserve"> events in 1 year</w:t>
            </w:r>
          </w:p>
        </w:tc>
        <w:tc>
          <w:tcPr>
            <w:tcW w:w="747" w:type="pct"/>
            <w:tcBorders>
              <w:right w:val="single" w:sz="6" w:space="0" w:color="00DCA1" w:themeColor="background2"/>
            </w:tcBorders>
            <w:noWrap/>
            <w:hideMark/>
          </w:tcPr>
          <w:p w14:paraId="0AF18CB3" w14:textId="0E528912" w:rsidR="00376B53" w:rsidRPr="00D520E4" w:rsidRDefault="00061D28" w:rsidP="00C14FA0">
            <w:pPr>
              <w:spacing w:line="240" w:lineRule="auto"/>
              <w:jc w:val="right"/>
              <w:rPr>
                <w:sz w:val="22"/>
                <w:szCs w:val="22"/>
              </w:rPr>
            </w:pPr>
            <w:r w:rsidRPr="00D520E4">
              <w:rPr>
                <w:sz w:val="22"/>
                <w:szCs w:val="22"/>
              </w:rPr>
              <w:t>1.</w:t>
            </w:r>
            <w:r w:rsidR="00895027" w:rsidRPr="00D520E4">
              <w:rPr>
                <w:sz w:val="22"/>
                <w:szCs w:val="22"/>
              </w:rPr>
              <w:t>0</w:t>
            </w:r>
            <w:r w:rsidR="00376B53" w:rsidRPr="00D520E4">
              <w:rPr>
                <w:sz w:val="22"/>
                <w:szCs w:val="22"/>
              </w:rPr>
              <w:t xml:space="preserve"> events in 1 year</w:t>
            </w:r>
          </w:p>
        </w:tc>
        <w:tc>
          <w:tcPr>
            <w:tcW w:w="747" w:type="pct"/>
            <w:tcBorders>
              <w:left w:val="single" w:sz="6" w:space="0" w:color="00DCA1" w:themeColor="background2"/>
            </w:tcBorders>
            <w:noWrap/>
            <w:hideMark/>
          </w:tcPr>
          <w:p w14:paraId="6FAF5D41" w14:textId="1D0518CD" w:rsidR="00376B53" w:rsidRPr="00D520E4" w:rsidRDefault="00895027" w:rsidP="00C14FA0">
            <w:pPr>
              <w:spacing w:line="240" w:lineRule="auto"/>
              <w:jc w:val="right"/>
              <w:rPr>
                <w:sz w:val="22"/>
                <w:szCs w:val="22"/>
              </w:rPr>
            </w:pPr>
            <w:r w:rsidRPr="00D520E4">
              <w:rPr>
                <w:sz w:val="22"/>
                <w:szCs w:val="22"/>
              </w:rPr>
              <w:t>0.7</w:t>
            </w:r>
            <w:r w:rsidR="00376B53" w:rsidRPr="00D520E4">
              <w:rPr>
                <w:sz w:val="22"/>
                <w:szCs w:val="22"/>
              </w:rPr>
              <w:t xml:space="preserve"> events in 1 year</w:t>
            </w:r>
          </w:p>
        </w:tc>
        <w:tc>
          <w:tcPr>
            <w:tcW w:w="743" w:type="pct"/>
            <w:noWrap/>
            <w:hideMark/>
          </w:tcPr>
          <w:p w14:paraId="35998997" w14:textId="5EB1EE47" w:rsidR="00376B53" w:rsidRPr="00D520E4" w:rsidRDefault="00895027" w:rsidP="00C14FA0">
            <w:pPr>
              <w:spacing w:line="240" w:lineRule="auto"/>
              <w:jc w:val="right"/>
              <w:rPr>
                <w:sz w:val="22"/>
                <w:szCs w:val="22"/>
              </w:rPr>
            </w:pPr>
            <w:r w:rsidRPr="00D520E4">
              <w:rPr>
                <w:sz w:val="22"/>
                <w:szCs w:val="22"/>
              </w:rPr>
              <w:t>0.4</w:t>
            </w:r>
            <w:r w:rsidR="00376B53" w:rsidRPr="00D520E4">
              <w:rPr>
                <w:sz w:val="22"/>
                <w:szCs w:val="22"/>
              </w:rPr>
              <w:t xml:space="preserve"> events in 1 year</w:t>
            </w:r>
          </w:p>
        </w:tc>
      </w:tr>
      <w:tr w:rsidR="00376B53" w:rsidRPr="00D520E4" w14:paraId="5AE99993" w14:textId="77777777" w:rsidTr="00BC5D46">
        <w:trPr>
          <w:trHeight w:hRule="exact" w:val="624"/>
        </w:trPr>
        <w:tc>
          <w:tcPr>
            <w:tcW w:w="2017" w:type="pct"/>
            <w:gridSpan w:val="2"/>
            <w:tcBorders>
              <w:right w:val="single" w:sz="6" w:space="0" w:color="00DCA1" w:themeColor="background2"/>
            </w:tcBorders>
          </w:tcPr>
          <w:p w14:paraId="5F0401ED" w14:textId="4114ED75" w:rsidR="00376B53" w:rsidRPr="00D520E4" w:rsidRDefault="00376B53" w:rsidP="00C14FA0">
            <w:pPr>
              <w:spacing w:line="240" w:lineRule="auto"/>
              <w:rPr>
                <w:b/>
                <w:bCs/>
                <w:sz w:val="22"/>
                <w:szCs w:val="22"/>
              </w:rPr>
            </w:pPr>
            <w:r w:rsidRPr="00D520E4">
              <w:rPr>
                <w:b/>
                <w:bCs/>
                <w:sz w:val="22"/>
                <w:szCs w:val="22"/>
              </w:rPr>
              <w:t xml:space="preserve">Frequency of a ‘1-in-10 year’ </w:t>
            </w:r>
            <w:r w:rsidR="005D19B9" w:rsidRPr="00D520E4">
              <w:rPr>
                <w:b/>
                <w:bCs/>
                <w:sz w:val="22"/>
                <w:szCs w:val="22"/>
              </w:rPr>
              <w:t xml:space="preserve">flood </w:t>
            </w:r>
            <w:r w:rsidRPr="00D520E4">
              <w:rPr>
                <w:b/>
                <w:bCs/>
                <w:sz w:val="22"/>
                <w:szCs w:val="22"/>
              </w:rPr>
              <w:t xml:space="preserve">(rainfall depth of </w:t>
            </w:r>
            <w:r w:rsidR="00CC6196" w:rsidRPr="00D520E4">
              <w:rPr>
                <w:b/>
                <w:bCs/>
                <w:sz w:val="22"/>
                <w:szCs w:val="22"/>
              </w:rPr>
              <w:t>99</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7CABD2F" w14:textId="5D55EFE7" w:rsidR="00376B53" w:rsidRPr="00D520E4" w:rsidRDefault="00061D28" w:rsidP="00C14FA0">
            <w:pPr>
              <w:spacing w:line="240" w:lineRule="auto"/>
              <w:jc w:val="right"/>
              <w:rPr>
                <w:sz w:val="22"/>
                <w:szCs w:val="22"/>
              </w:rPr>
            </w:pPr>
            <w:r w:rsidRPr="00D520E4">
              <w:rPr>
                <w:sz w:val="22"/>
                <w:szCs w:val="22"/>
              </w:rPr>
              <w:t>1.1</w:t>
            </w:r>
            <w:r w:rsidR="00376B53" w:rsidRPr="00D520E4">
              <w:rPr>
                <w:sz w:val="22"/>
                <w:szCs w:val="22"/>
              </w:rPr>
              <w:t xml:space="preserve"> events in 10 years</w:t>
            </w:r>
          </w:p>
        </w:tc>
        <w:tc>
          <w:tcPr>
            <w:tcW w:w="747" w:type="pct"/>
            <w:tcBorders>
              <w:right w:val="single" w:sz="6" w:space="0" w:color="00DCA1" w:themeColor="background2"/>
            </w:tcBorders>
            <w:noWrap/>
            <w:hideMark/>
          </w:tcPr>
          <w:p w14:paraId="77C896FA" w14:textId="72A6D9B8" w:rsidR="00376B53" w:rsidRPr="00D520E4" w:rsidRDefault="00061D28" w:rsidP="00C14FA0">
            <w:pPr>
              <w:spacing w:line="240" w:lineRule="auto"/>
              <w:jc w:val="right"/>
              <w:rPr>
                <w:sz w:val="22"/>
                <w:szCs w:val="22"/>
              </w:rPr>
            </w:pPr>
            <w:r w:rsidRPr="00D520E4">
              <w:rPr>
                <w:sz w:val="22"/>
                <w:szCs w:val="22"/>
              </w:rPr>
              <w:t>1.1</w:t>
            </w:r>
            <w:r w:rsidR="00376B53" w:rsidRPr="00D520E4">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6554EC07" w14:textId="11BB1CD9" w:rsidR="00376B53" w:rsidRPr="00D520E4" w:rsidRDefault="006A500A" w:rsidP="00C14FA0">
            <w:pPr>
              <w:spacing w:line="240" w:lineRule="auto"/>
              <w:jc w:val="right"/>
              <w:rPr>
                <w:sz w:val="22"/>
                <w:szCs w:val="22"/>
              </w:rPr>
            </w:pPr>
            <w:r w:rsidRPr="00D520E4">
              <w:rPr>
                <w:sz w:val="22"/>
                <w:szCs w:val="22"/>
              </w:rPr>
              <w:t>0.7</w:t>
            </w:r>
            <w:r w:rsidR="00376B53" w:rsidRPr="00D520E4">
              <w:rPr>
                <w:sz w:val="22"/>
                <w:szCs w:val="22"/>
              </w:rPr>
              <w:t xml:space="preserve"> events in 10 years</w:t>
            </w:r>
          </w:p>
        </w:tc>
        <w:tc>
          <w:tcPr>
            <w:tcW w:w="743" w:type="pct"/>
            <w:noWrap/>
            <w:hideMark/>
          </w:tcPr>
          <w:p w14:paraId="05EFC873" w14:textId="27D1F530" w:rsidR="00376B53" w:rsidRPr="00D520E4" w:rsidRDefault="006A500A" w:rsidP="00C14FA0">
            <w:pPr>
              <w:spacing w:line="240" w:lineRule="auto"/>
              <w:jc w:val="right"/>
              <w:rPr>
                <w:sz w:val="22"/>
                <w:szCs w:val="22"/>
              </w:rPr>
            </w:pPr>
            <w:r w:rsidRPr="00D520E4">
              <w:rPr>
                <w:sz w:val="22"/>
                <w:szCs w:val="22"/>
              </w:rPr>
              <w:t>0.3</w:t>
            </w:r>
            <w:r w:rsidR="00376B53" w:rsidRPr="00D520E4">
              <w:rPr>
                <w:sz w:val="22"/>
                <w:szCs w:val="22"/>
              </w:rPr>
              <w:t xml:space="preserve"> events in 10 years</w:t>
            </w:r>
          </w:p>
        </w:tc>
      </w:tr>
      <w:tr w:rsidR="00376B53" w:rsidRPr="00D520E4" w14:paraId="1FCFE262"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EB58647" w14:textId="0D5232C8" w:rsidR="00376B53" w:rsidRPr="00D520E4" w:rsidRDefault="00376B53" w:rsidP="00C14FA0">
            <w:pPr>
              <w:spacing w:line="240" w:lineRule="auto"/>
              <w:rPr>
                <w:b/>
                <w:bCs/>
                <w:sz w:val="22"/>
                <w:szCs w:val="22"/>
              </w:rPr>
            </w:pPr>
            <w:r w:rsidRPr="00D520E4">
              <w:rPr>
                <w:b/>
                <w:bCs/>
                <w:sz w:val="22"/>
                <w:szCs w:val="22"/>
              </w:rPr>
              <w:t xml:space="preserve">Frequency of a ‘1-in-100 year’ flood (rainfall depth of </w:t>
            </w:r>
            <w:r w:rsidR="00CC6196" w:rsidRPr="00D520E4">
              <w:rPr>
                <w:b/>
                <w:bCs/>
                <w:sz w:val="22"/>
                <w:szCs w:val="22"/>
              </w:rPr>
              <w:t>161</w:t>
            </w:r>
            <w:r w:rsidRPr="00D520E4">
              <w:rPr>
                <w:b/>
                <w:bCs/>
                <w:sz w:val="22"/>
                <w:szCs w:val="22"/>
              </w:rPr>
              <w:t xml:space="preserve"> </w:t>
            </w:r>
            <w:proofErr w:type="gramStart"/>
            <w:r w:rsidRPr="00D520E4">
              <w:rPr>
                <w:b/>
                <w:bCs/>
                <w:sz w:val="22"/>
                <w:szCs w:val="22"/>
              </w:rPr>
              <w:t>mm)</w:t>
            </w:r>
            <w:r w:rsidRPr="00D520E4">
              <w:rPr>
                <w:b/>
                <w:bCs/>
                <w:sz w:val="22"/>
                <w:szCs w:val="22"/>
                <w:vertAlign w:val="superscript"/>
              </w:rPr>
              <w:t>(</w:t>
            </w:r>
            <w:proofErr w:type="gramEnd"/>
            <w:r w:rsidR="002A0702" w:rsidRPr="00D520E4">
              <w:rPr>
                <w:b/>
                <w:bCs/>
                <w:sz w:val="22"/>
                <w:szCs w:val="22"/>
                <w:vertAlign w:val="superscript"/>
              </w:rPr>
              <w:t>c</w:t>
            </w:r>
            <w:r w:rsidRPr="00D520E4">
              <w:rPr>
                <w:b/>
                <w:bCs/>
                <w:sz w:val="22"/>
                <w:szCs w:val="22"/>
                <w:vertAlign w:val="superscript"/>
              </w:rPr>
              <w:t>)</w:t>
            </w:r>
          </w:p>
        </w:tc>
        <w:tc>
          <w:tcPr>
            <w:tcW w:w="746" w:type="pct"/>
            <w:tcBorders>
              <w:left w:val="single" w:sz="6" w:space="0" w:color="00DCA1" w:themeColor="background2"/>
            </w:tcBorders>
            <w:noWrap/>
            <w:hideMark/>
          </w:tcPr>
          <w:p w14:paraId="24ED1E86" w14:textId="6D785925" w:rsidR="00376B53" w:rsidRPr="00D520E4" w:rsidRDefault="00061D28" w:rsidP="00C14FA0">
            <w:pPr>
              <w:spacing w:line="240" w:lineRule="auto"/>
              <w:jc w:val="right"/>
              <w:rPr>
                <w:sz w:val="22"/>
                <w:szCs w:val="22"/>
              </w:rPr>
            </w:pPr>
            <w:r w:rsidRPr="00D520E4">
              <w:rPr>
                <w:sz w:val="22"/>
                <w:szCs w:val="22"/>
              </w:rPr>
              <w:t>1.2</w:t>
            </w:r>
            <w:r w:rsidR="00376B53" w:rsidRPr="00D520E4">
              <w:rPr>
                <w:sz w:val="22"/>
                <w:szCs w:val="22"/>
              </w:rPr>
              <w:t xml:space="preserve"> events in 100 years</w:t>
            </w:r>
          </w:p>
        </w:tc>
        <w:tc>
          <w:tcPr>
            <w:tcW w:w="747" w:type="pct"/>
            <w:tcBorders>
              <w:right w:val="single" w:sz="6" w:space="0" w:color="00DCA1" w:themeColor="background2"/>
            </w:tcBorders>
            <w:noWrap/>
            <w:hideMark/>
          </w:tcPr>
          <w:p w14:paraId="37B8AE28" w14:textId="48C8312F" w:rsidR="00376B53" w:rsidRPr="00D520E4" w:rsidRDefault="00061D28" w:rsidP="00C14FA0">
            <w:pPr>
              <w:spacing w:line="240" w:lineRule="auto"/>
              <w:jc w:val="right"/>
              <w:rPr>
                <w:sz w:val="22"/>
                <w:szCs w:val="22"/>
              </w:rPr>
            </w:pPr>
            <w:r w:rsidRPr="00D520E4">
              <w:rPr>
                <w:sz w:val="22"/>
                <w:szCs w:val="22"/>
              </w:rPr>
              <w:t>1.2</w:t>
            </w:r>
            <w:r w:rsidR="00376B53" w:rsidRPr="00D520E4">
              <w:rPr>
                <w:sz w:val="22"/>
                <w:szCs w:val="22"/>
              </w:rPr>
              <w:t xml:space="preserve"> events in 100 years</w:t>
            </w:r>
          </w:p>
        </w:tc>
        <w:tc>
          <w:tcPr>
            <w:tcW w:w="747" w:type="pct"/>
            <w:tcBorders>
              <w:left w:val="single" w:sz="6" w:space="0" w:color="00DCA1" w:themeColor="background2"/>
            </w:tcBorders>
            <w:noWrap/>
            <w:hideMark/>
          </w:tcPr>
          <w:p w14:paraId="42FE0634" w14:textId="7882D694" w:rsidR="00376B53" w:rsidRPr="00D520E4" w:rsidRDefault="006A500A" w:rsidP="00C14FA0">
            <w:pPr>
              <w:spacing w:line="240" w:lineRule="auto"/>
              <w:jc w:val="right"/>
              <w:rPr>
                <w:sz w:val="22"/>
                <w:szCs w:val="22"/>
              </w:rPr>
            </w:pPr>
            <w:r w:rsidRPr="00D520E4">
              <w:rPr>
                <w:sz w:val="22"/>
                <w:szCs w:val="22"/>
              </w:rPr>
              <w:t>0.9</w:t>
            </w:r>
            <w:r w:rsidR="00376B53" w:rsidRPr="00D520E4">
              <w:rPr>
                <w:sz w:val="22"/>
                <w:szCs w:val="22"/>
              </w:rPr>
              <w:t xml:space="preserve"> events in 100 years</w:t>
            </w:r>
          </w:p>
        </w:tc>
        <w:tc>
          <w:tcPr>
            <w:tcW w:w="743" w:type="pct"/>
            <w:noWrap/>
            <w:hideMark/>
          </w:tcPr>
          <w:p w14:paraId="2640D248" w14:textId="0F5406F2" w:rsidR="00376B53" w:rsidRPr="00D520E4" w:rsidRDefault="006A500A" w:rsidP="00C14FA0">
            <w:pPr>
              <w:spacing w:line="240" w:lineRule="auto"/>
              <w:jc w:val="right"/>
              <w:rPr>
                <w:sz w:val="22"/>
                <w:szCs w:val="22"/>
              </w:rPr>
            </w:pPr>
            <w:r w:rsidRPr="00D520E4">
              <w:rPr>
                <w:sz w:val="22"/>
                <w:szCs w:val="22"/>
              </w:rPr>
              <w:t>0.4</w:t>
            </w:r>
            <w:r w:rsidR="00376B53" w:rsidRPr="00D520E4">
              <w:rPr>
                <w:sz w:val="22"/>
                <w:szCs w:val="22"/>
              </w:rPr>
              <w:t xml:space="preserve"> events in 100 years</w:t>
            </w:r>
          </w:p>
        </w:tc>
      </w:tr>
    </w:tbl>
    <w:p w14:paraId="5A547885" w14:textId="0C741121" w:rsidR="00D520E4" w:rsidRDefault="00CD3C2A" w:rsidP="00C14FA0">
      <w:pPr>
        <w:spacing w:line="240" w:lineRule="auto"/>
        <w:rPr>
          <w:i/>
          <w:iCs/>
          <w:sz w:val="20"/>
          <w:szCs w:val="20"/>
        </w:rPr>
      </w:pPr>
      <w:r w:rsidRPr="00D520E4">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D520E4" w:rsidRPr="0058402A">
        <w:rPr>
          <w:rFonts w:asciiTheme="minorHAnsi" w:hAnsiTheme="minorHAnsi" w:cstheme="minorHAnsi"/>
          <w:i/>
          <w:sz w:val="20"/>
          <w:szCs w:val="20"/>
        </w:rPr>
        <w:t>The primary indicator value reports the median from the nine climate models, with the range reported in square brackets</w:t>
      </w:r>
      <w:r w:rsidR="00D520E4" w:rsidRPr="0058402A">
        <w:rPr>
          <w:i/>
          <w:iCs/>
          <w:sz w:val="20"/>
          <w:szCs w:val="20"/>
        </w:rPr>
        <w:t>.</w:t>
      </w:r>
      <w:r w:rsidR="00D520E4">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projections [2]. </w:t>
      </w:r>
      <w:r w:rsidRPr="007A680C">
        <w:rPr>
          <w:i/>
          <w:iCs/>
          <w:sz w:val="20"/>
          <w:szCs w:val="20"/>
        </w:rPr>
        <w:t>(</w:t>
      </w:r>
    </w:p>
    <w:p w14:paraId="0927FA4A" w14:textId="1E9470B4" w:rsidR="001548EA" w:rsidRDefault="00D520E4">
      <w:pPr>
        <w:spacing w:line="240" w:lineRule="auto"/>
        <w:rPr>
          <w:i/>
          <w:iCs/>
          <w:sz w:val="20"/>
          <w:szCs w:val="20"/>
        </w:rPr>
      </w:pPr>
      <w:r>
        <w:rPr>
          <w:b/>
          <w:bCs/>
          <w:i/>
          <w:iCs/>
          <w:sz w:val="20"/>
          <w:szCs w:val="20"/>
        </w:rPr>
        <w:t xml:space="preserve">Table footnotes: </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r w:rsidR="001548EA">
        <w:rPr>
          <w:i/>
          <w:iCs/>
          <w:sz w:val="20"/>
          <w:szCs w:val="20"/>
        </w:rPr>
        <w:br w:type="page"/>
      </w:r>
    </w:p>
    <w:p w14:paraId="28E865FB" w14:textId="7573990C" w:rsidR="00A21E78" w:rsidRDefault="00A21E78" w:rsidP="00F11240">
      <w:pPr>
        <w:pStyle w:val="Heading1"/>
        <w:spacing w:line="240" w:lineRule="auto"/>
      </w:pPr>
      <w:bookmarkStart w:id="15" w:name="_Toc236677295"/>
      <w:r>
        <w:lastRenderedPageBreak/>
        <w:t xml:space="preserve">Torres and Cape </w:t>
      </w:r>
      <w:r w:rsidR="005D43CC">
        <w:t>h</w:t>
      </w:r>
      <w:r>
        <w:t xml:space="preserve">ealth </w:t>
      </w:r>
      <w:r w:rsidR="000F3193">
        <w:t>d</w:t>
      </w:r>
      <w:r>
        <w:t>istrict</w:t>
      </w:r>
      <w:bookmarkEnd w:id="15"/>
      <w:r>
        <w:t xml:space="preserve"> </w:t>
      </w:r>
    </w:p>
    <w:p w14:paraId="769D0B19" w14:textId="593E8717" w:rsidR="00A21E78" w:rsidRPr="00EF69FF" w:rsidRDefault="00A21E78" w:rsidP="00F11240">
      <w:pPr>
        <w:pStyle w:val="Heading2"/>
        <w:spacing w:line="240" w:lineRule="auto"/>
      </w:pPr>
      <w:r w:rsidRPr="00EF69FF">
        <w:t xml:space="preserve">Health </w:t>
      </w:r>
      <w:r w:rsidR="000F3193">
        <w:t>d</w:t>
      </w:r>
      <w:r w:rsidRPr="00EF69FF">
        <w:t xml:space="preserve">istrict </w:t>
      </w:r>
      <w:r w:rsidR="000F3193">
        <w:t>o</w:t>
      </w:r>
      <w:r w:rsidRPr="00EF69FF">
        <w:t>verview</w:t>
      </w:r>
    </w:p>
    <w:p w14:paraId="386C9363" w14:textId="0AFA507F" w:rsidR="00574A15" w:rsidRPr="00F11240" w:rsidRDefault="00574A15" w:rsidP="00F11240">
      <w:pPr>
        <w:pStyle w:val="BulletNoIndent"/>
        <w:spacing w:line="240" w:lineRule="auto"/>
        <w:rPr>
          <w:b/>
          <w:bCs/>
        </w:rPr>
      </w:pPr>
      <w:r w:rsidRPr="00F11240">
        <w:rPr>
          <w:b/>
          <w:bCs/>
        </w:rPr>
        <w:t>Surface area:</w:t>
      </w:r>
      <w:r w:rsidR="003E396E" w:rsidRPr="00F11240">
        <w:rPr>
          <w:b/>
          <w:bCs/>
        </w:rPr>
        <w:t xml:space="preserve"> </w:t>
      </w:r>
      <w:r w:rsidR="003E396E" w:rsidRPr="00F11240">
        <w:t>129,770 square kilometres</w:t>
      </w:r>
    </w:p>
    <w:p w14:paraId="299400F9" w14:textId="5BF14944" w:rsidR="00A21E78" w:rsidRDefault="00574A15" w:rsidP="00F11240">
      <w:pPr>
        <w:pStyle w:val="BulletNoIndent"/>
        <w:spacing w:line="240" w:lineRule="auto"/>
      </w:pPr>
      <w:r w:rsidRPr="00F11240">
        <w:rPr>
          <w:b/>
          <w:bCs/>
        </w:rPr>
        <w:t>Local health services:</w:t>
      </w:r>
      <w:r w:rsidR="00A21E78" w:rsidRPr="00F11240">
        <w:t xml:space="preserve"> 31 community health centres and four major hospitals and health centres:</w:t>
      </w:r>
      <w:r w:rsidR="0006134B" w:rsidRPr="00F11240">
        <w:t xml:space="preserve"> </w:t>
      </w:r>
      <w:proofErr w:type="spellStart"/>
      <w:r w:rsidR="00A21E78" w:rsidRPr="00F11240">
        <w:t>Weipa</w:t>
      </w:r>
      <w:proofErr w:type="spellEnd"/>
      <w:r w:rsidR="00A21E78" w:rsidRPr="00F11240">
        <w:t xml:space="preserve"> Integrated Health Service</w:t>
      </w:r>
      <w:r w:rsidR="0006134B" w:rsidRPr="00F11240">
        <w:t xml:space="preserve">, </w:t>
      </w:r>
      <w:r w:rsidR="00A21E78" w:rsidRPr="00F11240">
        <w:t>Thursday Island Hospital</w:t>
      </w:r>
      <w:r w:rsidR="0006134B" w:rsidRPr="00F11240">
        <w:t xml:space="preserve">, </w:t>
      </w:r>
      <w:r w:rsidR="00A21E78" w:rsidRPr="00F11240">
        <w:t>Bamaga Hospital</w:t>
      </w:r>
      <w:r w:rsidR="0006134B" w:rsidRPr="00F11240">
        <w:t xml:space="preserve">, </w:t>
      </w:r>
      <w:r w:rsidR="00A21E78" w:rsidRPr="00F11240">
        <w:t>Cooktown Multipurpose Health Service</w:t>
      </w:r>
    </w:p>
    <w:p w14:paraId="5263E11D" w14:textId="77777777" w:rsidR="004674A4" w:rsidRDefault="004674A4" w:rsidP="004674A4">
      <w:pPr>
        <w:pStyle w:val="BulletNoIndent"/>
        <w:numPr>
          <w:ilvl w:val="0"/>
          <w:numId w:val="0"/>
        </w:numPr>
        <w:spacing w:line="240" w:lineRule="auto"/>
        <w:rPr>
          <w:b/>
          <w:bCs/>
        </w:rPr>
      </w:pPr>
    </w:p>
    <w:p w14:paraId="185E0911" w14:textId="77777777" w:rsidR="004674A4" w:rsidRDefault="004674A4" w:rsidP="004674A4">
      <w:pPr>
        <w:keepNext/>
        <w:spacing w:line="240" w:lineRule="auto"/>
      </w:pPr>
      <w:r>
        <w:rPr>
          <w:noProof/>
        </w:rPr>
        <w:drawing>
          <wp:inline distT="0" distB="0" distL="0" distR="0" wp14:anchorId="7BD0E651" wp14:editId="2331FCA2">
            <wp:extent cx="5977555" cy="4295775"/>
            <wp:effectExtent l="0" t="0" r="4445" b="0"/>
            <wp:docPr id="1038810594" name="Picture 1" descr="A map of Torres and Cape (QL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10594" name="Picture 1" descr="A map of Torres and Cape (QLD) depicting the health district boundary. "/>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18489480" w14:textId="7E315206" w:rsidR="004674A4" w:rsidRPr="004674A4" w:rsidRDefault="004674A4" w:rsidP="004674A4">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26</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Torres and Cape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517A7111" w14:textId="77777777" w:rsidR="00DD487B" w:rsidRDefault="00DD487B" w:rsidP="00F11240">
      <w:pPr>
        <w:pStyle w:val="Heading3"/>
        <w:spacing w:line="240" w:lineRule="auto"/>
      </w:pPr>
      <w:r>
        <w:t>How will climate change affect this health district?</w:t>
      </w:r>
    </w:p>
    <w:p w14:paraId="61508C57" w14:textId="77777777" w:rsidR="00DD487B" w:rsidRPr="00F11240" w:rsidRDefault="00DD487B" w:rsidP="00F11240">
      <w:pPr>
        <w:pStyle w:val="BulletNoIndent"/>
        <w:spacing w:line="240" w:lineRule="auto"/>
      </w:pPr>
      <w:r w:rsidRPr="00F11240">
        <w:rPr>
          <w:b/>
          <w:bCs/>
        </w:rPr>
        <w:t>Heat and humidity:</w:t>
      </w:r>
      <w:r w:rsidRPr="00F11240">
        <w:t xml:space="preserve"> There will be higher average temperatures, hotter and more frequent hot days, warmer </w:t>
      </w:r>
      <w:proofErr w:type="gramStart"/>
      <w:r w:rsidRPr="00F11240">
        <w:t>night time</w:t>
      </w:r>
      <w:proofErr w:type="gramEnd"/>
      <w:r w:rsidRPr="00F11240">
        <w:t xml:space="preserve"> temperatures and longer and more frequent heat waves.</w:t>
      </w:r>
    </w:p>
    <w:p w14:paraId="6A24C669" w14:textId="0E2CDFDE" w:rsidR="00DD487B" w:rsidRPr="00F11240" w:rsidRDefault="00DD487B" w:rsidP="00F11240">
      <w:pPr>
        <w:pStyle w:val="BulletNoIndent"/>
        <w:spacing w:line="240" w:lineRule="auto"/>
      </w:pPr>
      <w:r w:rsidRPr="00F11240">
        <w:rPr>
          <w:b/>
          <w:bCs/>
        </w:rPr>
        <w:t>Fire:</w:t>
      </w:r>
      <w:r w:rsidRPr="00F11240">
        <w:t xml:space="preserve"> </w:t>
      </w:r>
      <w:r w:rsidR="00A73461" w:rsidRPr="00F11240">
        <w:t>Only 2</w:t>
      </w:r>
      <w:r w:rsidRPr="00F11240">
        <w:t>% of this health district experiences very high fire hazard category and this will continue in the future.</w:t>
      </w:r>
    </w:p>
    <w:p w14:paraId="1FDC9E10" w14:textId="77777777" w:rsidR="00DD487B" w:rsidRPr="00F11240" w:rsidRDefault="00DD487B" w:rsidP="00F11240">
      <w:pPr>
        <w:pStyle w:val="BulletNoIndent"/>
        <w:spacing w:line="240" w:lineRule="auto"/>
      </w:pPr>
      <w:r w:rsidRPr="00F11240">
        <w:rPr>
          <w:b/>
          <w:bCs/>
        </w:rPr>
        <w:t>Drought:</w:t>
      </w:r>
      <w:r w:rsidRPr="00F11240">
        <w:t xml:space="preserve"> The number of months experiencing drought will increase.</w:t>
      </w:r>
    </w:p>
    <w:p w14:paraId="6DA87F36" w14:textId="19F17F5F" w:rsidR="00DD487B" w:rsidRPr="00F11240" w:rsidRDefault="00DD487B" w:rsidP="00F11240">
      <w:pPr>
        <w:pStyle w:val="BulletNoIndent"/>
        <w:spacing w:line="240" w:lineRule="auto"/>
      </w:pPr>
      <w:r w:rsidRPr="00F11240">
        <w:rPr>
          <w:b/>
          <w:bCs/>
        </w:rPr>
        <w:t>Rainfall and flood:</w:t>
      </w:r>
      <w:r w:rsidRPr="00F11240">
        <w:t xml:space="preserve"> There will be more flood events in urban areas.</w:t>
      </w:r>
    </w:p>
    <w:p w14:paraId="74252BAE" w14:textId="4AB8B9AB" w:rsidR="001548EA" w:rsidRDefault="00DD487B" w:rsidP="00F11240">
      <w:pPr>
        <w:pStyle w:val="BulletNoIndent"/>
        <w:spacing w:line="240" w:lineRule="auto"/>
      </w:pPr>
      <w:r w:rsidRPr="00F11240">
        <w:rPr>
          <w:b/>
          <w:bCs/>
        </w:rPr>
        <w:t>Coastal inundation:</w:t>
      </w:r>
      <w:r w:rsidRPr="00F11240">
        <w:t xml:space="preserve"> The area flooded during tidal, and storm surge and tidal inundation, will increase.</w:t>
      </w:r>
    </w:p>
    <w:p w14:paraId="2BB7C118" w14:textId="77777777" w:rsidR="001548EA" w:rsidRDefault="001548EA">
      <w:pPr>
        <w:spacing w:line="240" w:lineRule="auto"/>
        <w:rPr>
          <w:lang w:val="en-GB"/>
        </w:rPr>
      </w:pPr>
      <w:r>
        <w:br w:type="page"/>
      </w:r>
    </w:p>
    <w:p w14:paraId="04B5DD8C" w14:textId="77777777" w:rsidR="00AF174F" w:rsidRPr="003B72D6" w:rsidRDefault="00AF174F" w:rsidP="00AF174F">
      <w:pPr>
        <w:keepNext/>
        <w:keepLines/>
        <w:spacing w:before="240"/>
        <w:outlineLvl w:val="2"/>
        <w:rPr>
          <w:rFonts w:eastAsia="MS PGothic" w:cs="Arial"/>
          <w:color w:val="033636"/>
          <w:sz w:val="32"/>
        </w:rPr>
      </w:pPr>
      <w:r w:rsidRPr="004C7489">
        <w:rPr>
          <w:rFonts w:eastAsia="MS PGothic" w:cs="Arial"/>
          <w:color w:val="033636"/>
          <w:sz w:val="32"/>
        </w:rPr>
        <w:lastRenderedPageBreak/>
        <w:t>Torres and Cape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AF174F" w:rsidRPr="003B72D6" w14:paraId="45BA3799" w14:textId="77777777" w:rsidTr="00AF174F">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5000F1B7" w14:textId="77777777" w:rsidR="00AF174F" w:rsidRPr="003B72D6" w:rsidRDefault="00AF174F" w:rsidP="002D0C57">
            <w:pPr>
              <w:rPr>
                <w:rFonts w:cs="Arial"/>
                <w:b/>
                <w:sz w:val="22"/>
                <w:szCs w:val="22"/>
              </w:rPr>
            </w:pPr>
            <w:r w:rsidRPr="003B72D6">
              <w:rPr>
                <w:rFonts w:cs="Arial"/>
                <w:b/>
                <w:sz w:val="22"/>
                <w:szCs w:val="22"/>
              </w:rPr>
              <w:t>Demographic Data</w:t>
            </w:r>
          </w:p>
        </w:tc>
        <w:tc>
          <w:tcPr>
            <w:tcW w:w="2879" w:type="dxa"/>
            <w:vAlign w:val="top"/>
          </w:tcPr>
          <w:p w14:paraId="4F45D99D" w14:textId="77777777" w:rsidR="00AF174F" w:rsidRPr="003B72D6" w:rsidRDefault="00AF174F" w:rsidP="002D0C57">
            <w:pPr>
              <w:jc w:val="center"/>
              <w:rPr>
                <w:rFonts w:cs="Arial"/>
                <w:b/>
                <w:sz w:val="22"/>
                <w:szCs w:val="22"/>
              </w:rPr>
            </w:pPr>
            <w:r w:rsidRPr="003B72D6">
              <w:rPr>
                <w:rFonts w:cs="Arial"/>
                <w:b/>
                <w:sz w:val="22"/>
                <w:szCs w:val="22"/>
              </w:rPr>
              <w:t>Total</w:t>
            </w:r>
          </w:p>
        </w:tc>
      </w:tr>
      <w:tr w:rsidR="00AF174F" w:rsidRPr="003B72D6" w14:paraId="60627DA3" w14:textId="77777777" w:rsidTr="00AF174F">
        <w:trPr>
          <w:cantSplit/>
        </w:trPr>
        <w:tc>
          <w:tcPr>
            <w:tcW w:w="6613" w:type="dxa"/>
            <w:vAlign w:val="top"/>
          </w:tcPr>
          <w:p w14:paraId="13F3C113" w14:textId="77777777" w:rsidR="00AF174F" w:rsidRPr="003B72D6" w:rsidRDefault="00AF174F" w:rsidP="002D0C57">
            <w:pPr>
              <w:rPr>
                <w:rFonts w:cs="Arial"/>
                <w:b/>
                <w:bCs/>
                <w:sz w:val="22"/>
                <w:szCs w:val="22"/>
              </w:rPr>
            </w:pPr>
            <w:r w:rsidRPr="003B72D6">
              <w:rPr>
                <w:rFonts w:cs="Arial"/>
                <w:b/>
                <w:bCs/>
                <w:sz w:val="22"/>
                <w:szCs w:val="22"/>
              </w:rPr>
              <w:t>Number of households</w:t>
            </w:r>
          </w:p>
        </w:tc>
        <w:tc>
          <w:tcPr>
            <w:tcW w:w="2879" w:type="dxa"/>
            <w:vAlign w:val="bottom"/>
          </w:tcPr>
          <w:p w14:paraId="0942BD3D" w14:textId="40B610C1" w:rsidR="00AF174F" w:rsidRPr="003B72D6" w:rsidRDefault="00AF174F" w:rsidP="002D0C57">
            <w:pPr>
              <w:jc w:val="center"/>
              <w:rPr>
                <w:rFonts w:cs="Arial"/>
                <w:sz w:val="22"/>
                <w:szCs w:val="22"/>
              </w:rPr>
            </w:pPr>
            <w:r w:rsidRPr="004C7489">
              <w:rPr>
                <w:rFonts w:cs="Arial"/>
                <w:color w:val="000000"/>
                <w:sz w:val="22"/>
                <w:szCs w:val="22"/>
              </w:rPr>
              <w:t>6</w:t>
            </w:r>
            <w:r w:rsidR="002F5926">
              <w:rPr>
                <w:rFonts w:cs="Arial"/>
                <w:color w:val="000000"/>
                <w:sz w:val="22"/>
                <w:szCs w:val="22"/>
              </w:rPr>
              <w:t>,</w:t>
            </w:r>
            <w:r w:rsidRPr="004C7489">
              <w:rPr>
                <w:rFonts w:cs="Arial"/>
                <w:color w:val="000000"/>
                <w:sz w:val="22"/>
                <w:szCs w:val="22"/>
              </w:rPr>
              <w:t>850</w:t>
            </w:r>
          </w:p>
        </w:tc>
      </w:tr>
      <w:tr w:rsidR="00AF174F" w:rsidRPr="003B72D6" w14:paraId="53058EAC" w14:textId="77777777" w:rsidTr="00AF174F">
        <w:trPr>
          <w:cantSplit/>
        </w:trPr>
        <w:tc>
          <w:tcPr>
            <w:tcW w:w="6613" w:type="dxa"/>
            <w:vAlign w:val="top"/>
          </w:tcPr>
          <w:p w14:paraId="3D7AC40F" w14:textId="77777777" w:rsidR="00AF174F" w:rsidRPr="003B72D6" w:rsidRDefault="00AF174F" w:rsidP="002D0C57">
            <w:pPr>
              <w:rPr>
                <w:rFonts w:cs="Arial"/>
                <w:b/>
                <w:bCs/>
                <w:sz w:val="22"/>
                <w:szCs w:val="22"/>
              </w:rPr>
            </w:pPr>
            <w:r w:rsidRPr="003B72D6">
              <w:rPr>
                <w:rFonts w:cs="Arial"/>
                <w:b/>
                <w:bCs/>
                <w:sz w:val="22"/>
                <w:szCs w:val="22"/>
              </w:rPr>
              <w:t>Persons 15 and older</w:t>
            </w:r>
          </w:p>
        </w:tc>
        <w:tc>
          <w:tcPr>
            <w:tcW w:w="2879" w:type="dxa"/>
            <w:vAlign w:val="bottom"/>
          </w:tcPr>
          <w:p w14:paraId="29C0583B" w14:textId="619F5794" w:rsidR="00AF174F" w:rsidRPr="003B72D6" w:rsidRDefault="00AF174F" w:rsidP="002D0C57">
            <w:pPr>
              <w:jc w:val="center"/>
              <w:rPr>
                <w:rFonts w:cs="Arial"/>
                <w:sz w:val="22"/>
                <w:szCs w:val="22"/>
              </w:rPr>
            </w:pPr>
            <w:r w:rsidRPr="004C7489">
              <w:rPr>
                <w:rFonts w:cs="Arial"/>
                <w:color w:val="000000"/>
                <w:sz w:val="22"/>
                <w:szCs w:val="22"/>
              </w:rPr>
              <w:t>17</w:t>
            </w:r>
            <w:r w:rsidR="002F5926">
              <w:rPr>
                <w:rFonts w:cs="Arial"/>
                <w:color w:val="000000"/>
                <w:sz w:val="22"/>
                <w:szCs w:val="22"/>
              </w:rPr>
              <w:t>,</w:t>
            </w:r>
            <w:r w:rsidRPr="004C7489">
              <w:rPr>
                <w:rFonts w:cs="Arial"/>
                <w:color w:val="000000"/>
                <w:sz w:val="22"/>
                <w:szCs w:val="22"/>
              </w:rPr>
              <w:t>773</w:t>
            </w:r>
          </w:p>
        </w:tc>
      </w:tr>
      <w:tr w:rsidR="00AF174F" w:rsidRPr="003B72D6" w14:paraId="1B6701FD" w14:textId="77777777" w:rsidTr="00AF174F">
        <w:trPr>
          <w:cantSplit/>
        </w:trPr>
        <w:tc>
          <w:tcPr>
            <w:tcW w:w="6613" w:type="dxa"/>
            <w:vAlign w:val="top"/>
          </w:tcPr>
          <w:p w14:paraId="173F4204" w14:textId="77777777" w:rsidR="00AF174F" w:rsidRPr="003B72D6" w:rsidRDefault="00AF174F" w:rsidP="002D0C57">
            <w:pPr>
              <w:rPr>
                <w:rFonts w:cs="Arial"/>
                <w:b/>
                <w:bCs/>
                <w:sz w:val="22"/>
                <w:szCs w:val="22"/>
              </w:rPr>
            </w:pPr>
            <w:r w:rsidRPr="003B72D6">
              <w:rPr>
                <w:rFonts w:cs="Arial"/>
                <w:b/>
                <w:bCs/>
                <w:sz w:val="22"/>
                <w:szCs w:val="22"/>
              </w:rPr>
              <w:t>Total families</w:t>
            </w:r>
          </w:p>
        </w:tc>
        <w:tc>
          <w:tcPr>
            <w:tcW w:w="2879" w:type="dxa"/>
            <w:vAlign w:val="bottom"/>
          </w:tcPr>
          <w:p w14:paraId="70D44BA6" w14:textId="2E67175C" w:rsidR="00AF174F" w:rsidRPr="003B72D6" w:rsidRDefault="00AF174F" w:rsidP="002D0C57">
            <w:pPr>
              <w:jc w:val="center"/>
              <w:rPr>
                <w:rFonts w:cs="Arial"/>
                <w:sz w:val="22"/>
                <w:szCs w:val="22"/>
              </w:rPr>
            </w:pPr>
            <w:r w:rsidRPr="004C7489">
              <w:rPr>
                <w:rFonts w:cs="Arial"/>
                <w:color w:val="000000"/>
                <w:sz w:val="22"/>
                <w:szCs w:val="22"/>
              </w:rPr>
              <w:t>5</w:t>
            </w:r>
            <w:r w:rsidR="002F5926">
              <w:rPr>
                <w:rFonts w:cs="Arial"/>
                <w:color w:val="000000"/>
                <w:sz w:val="22"/>
                <w:szCs w:val="22"/>
              </w:rPr>
              <w:t>,</w:t>
            </w:r>
            <w:r w:rsidRPr="004C7489">
              <w:rPr>
                <w:rFonts w:cs="Arial"/>
                <w:color w:val="000000"/>
                <w:sz w:val="22"/>
                <w:szCs w:val="22"/>
              </w:rPr>
              <w:t>612</w:t>
            </w:r>
          </w:p>
        </w:tc>
      </w:tr>
      <w:tr w:rsidR="00AF174F" w:rsidRPr="003B72D6" w14:paraId="5AC76323" w14:textId="77777777" w:rsidTr="00AF174F">
        <w:trPr>
          <w:cantSplit/>
        </w:trPr>
        <w:tc>
          <w:tcPr>
            <w:tcW w:w="6613" w:type="dxa"/>
            <w:vAlign w:val="top"/>
          </w:tcPr>
          <w:p w14:paraId="59C402ED" w14:textId="77777777" w:rsidR="00AF174F" w:rsidRPr="003B72D6" w:rsidRDefault="00AF174F"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4FB12AE5" w14:textId="590BCDDA" w:rsidR="00AF174F" w:rsidRPr="003B72D6" w:rsidRDefault="00AF174F" w:rsidP="002D0C57">
            <w:pPr>
              <w:jc w:val="center"/>
              <w:rPr>
                <w:rFonts w:cs="Arial"/>
                <w:sz w:val="22"/>
                <w:szCs w:val="22"/>
              </w:rPr>
            </w:pPr>
            <w:r w:rsidRPr="004C7489">
              <w:rPr>
                <w:rFonts w:cs="Arial"/>
                <w:color w:val="000000"/>
                <w:sz w:val="22"/>
                <w:szCs w:val="22"/>
              </w:rPr>
              <w:t>7</w:t>
            </w:r>
            <w:r w:rsidR="002F5926">
              <w:rPr>
                <w:rFonts w:cs="Arial"/>
                <w:color w:val="000000"/>
                <w:sz w:val="22"/>
                <w:szCs w:val="22"/>
              </w:rPr>
              <w:t>,</w:t>
            </w:r>
            <w:r w:rsidRPr="004C7489">
              <w:rPr>
                <w:rFonts w:cs="Arial"/>
                <w:color w:val="000000"/>
                <w:sz w:val="22"/>
                <w:szCs w:val="22"/>
              </w:rPr>
              <w:t>662</w:t>
            </w:r>
          </w:p>
        </w:tc>
      </w:tr>
      <w:tr w:rsidR="00AF174F" w:rsidRPr="003B72D6" w14:paraId="737F41FD" w14:textId="77777777" w:rsidTr="00AF174F">
        <w:trPr>
          <w:cantSplit/>
        </w:trPr>
        <w:tc>
          <w:tcPr>
            <w:tcW w:w="6613" w:type="dxa"/>
            <w:vAlign w:val="top"/>
          </w:tcPr>
          <w:p w14:paraId="2E332EA7" w14:textId="77777777" w:rsidR="00AF174F" w:rsidRPr="003B72D6" w:rsidRDefault="00AF174F"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7C917696" w14:textId="689EFED6" w:rsidR="00AF174F" w:rsidRPr="003B72D6" w:rsidRDefault="00AF174F"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154 (</w:t>
            </w:r>
            <w:r>
              <w:rPr>
                <w:rFonts w:cs="Arial"/>
                <w:color w:val="000000"/>
                <w:sz w:val="22"/>
                <w:szCs w:val="22"/>
              </w:rPr>
              <w:t>20.6</w:t>
            </w:r>
            <w:r w:rsidRPr="004C7489">
              <w:rPr>
                <w:rFonts w:cs="Arial"/>
                <w:color w:val="000000"/>
                <w:sz w:val="22"/>
                <w:szCs w:val="22"/>
              </w:rPr>
              <w:t>%)</w:t>
            </w:r>
          </w:p>
        </w:tc>
      </w:tr>
      <w:tr w:rsidR="00AF174F" w:rsidRPr="003B72D6" w14:paraId="205AF996" w14:textId="77777777" w:rsidTr="00AF174F">
        <w:trPr>
          <w:cantSplit/>
        </w:trPr>
        <w:tc>
          <w:tcPr>
            <w:tcW w:w="6613" w:type="dxa"/>
            <w:vAlign w:val="top"/>
          </w:tcPr>
          <w:p w14:paraId="74137D85" w14:textId="77777777" w:rsidR="00AF174F" w:rsidRPr="003B72D6" w:rsidRDefault="00AF174F" w:rsidP="002D0C57">
            <w:pPr>
              <w:rPr>
                <w:rFonts w:cs="Arial"/>
                <w:b/>
                <w:bCs/>
                <w:sz w:val="22"/>
                <w:szCs w:val="22"/>
              </w:rPr>
            </w:pPr>
            <w:r w:rsidRPr="003B72D6">
              <w:rPr>
                <w:rFonts w:cs="Arial"/>
                <w:b/>
                <w:bCs/>
                <w:sz w:val="22"/>
                <w:szCs w:val="22"/>
              </w:rPr>
              <w:t>Persons aged 65 and older</w:t>
            </w:r>
          </w:p>
        </w:tc>
        <w:tc>
          <w:tcPr>
            <w:tcW w:w="2879" w:type="dxa"/>
            <w:vAlign w:val="bottom"/>
          </w:tcPr>
          <w:p w14:paraId="2AC345D6" w14:textId="2EA62A32" w:rsidR="00AF174F" w:rsidRPr="003B72D6" w:rsidRDefault="00AF174F"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088 (</w:t>
            </w:r>
            <w:r>
              <w:rPr>
                <w:rFonts w:cs="Arial"/>
                <w:color w:val="000000"/>
                <w:sz w:val="22"/>
                <w:szCs w:val="22"/>
              </w:rPr>
              <w:t>8.1</w:t>
            </w:r>
            <w:r w:rsidRPr="004C7489">
              <w:rPr>
                <w:rFonts w:cs="Arial"/>
                <w:color w:val="000000"/>
                <w:sz w:val="22"/>
                <w:szCs w:val="22"/>
              </w:rPr>
              <w:t>%)</w:t>
            </w:r>
          </w:p>
        </w:tc>
      </w:tr>
      <w:tr w:rsidR="00AF174F" w:rsidRPr="003B72D6" w14:paraId="342B0A67" w14:textId="77777777" w:rsidTr="00AF174F">
        <w:trPr>
          <w:cantSplit/>
        </w:trPr>
        <w:tc>
          <w:tcPr>
            <w:tcW w:w="6613" w:type="dxa"/>
            <w:vAlign w:val="top"/>
          </w:tcPr>
          <w:p w14:paraId="5D25B6F9" w14:textId="77777777" w:rsidR="00AF174F" w:rsidRPr="003B72D6" w:rsidRDefault="00AF174F" w:rsidP="002D0C57">
            <w:pPr>
              <w:rPr>
                <w:rFonts w:cs="Arial"/>
                <w:b/>
                <w:bCs/>
                <w:sz w:val="22"/>
                <w:szCs w:val="22"/>
              </w:rPr>
            </w:pPr>
            <w:r w:rsidRPr="003B72D6">
              <w:rPr>
                <w:rFonts w:cs="Arial"/>
                <w:b/>
                <w:bCs/>
                <w:sz w:val="22"/>
                <w:szCs w:val="22"/>
              </w:rPr>
              <w:t>Persons aged 4 and younger</w:t>
            </w:r>
          </w:p>
        </w:tc>
        <w:tc>
          <w:tcPr>
            <w:tcW w:w="2879" w:type="dxa"/>
            <w:vAlign w:val="bottom"/>
          </w:tcPr>
          <w:p w14:paraId="0AE9533D" w14:textId="3D866449" w:rsidR="00AF174F" w:rsidRPr="003B72D6" w:rsidRDefault="00AF174F"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250 (</w:t>
            </w:r>
            <w:r>
              <w:rPr>
                <w:rFonts w:cs="Arial"/>
                <w:color w:val="000000"/>
                <w:sz w:val="22"/>
                <w:szCs w:val="22"/>
              </w:rPr>
              <w:t>8.7</w:t>
            </w:r>
            <w:r w:rsidRPr="004C7489">
              <w:rPr>
                <w:rFonts w:cs="Arial"/>
                <w:color w:val="000000"/>
                <w:sz w:val="22"/>
                <w:szCs w:val="22"/>
              </w:rPr>
              <w:t>%)</w:t>
            </w:r>
          </w:p>
        </w:tc>
      </w:tr>
      <w:tr w:rsidR="00AF174F" w:rsidRPr="003B72D6" w14:paraId="7C19BCC4" w14:textId="77777777" w:rsidTr="00AF174F">
        <w:trPr>
          <w:cantSplit/>
        </w:trPr>
        <w:tc>
          <w:tcPr>
            <w:tcW w:w="6613" w:type="dxa"/>
            <w:vAlign w:val="top"/>
          </w:tcPr>
          <w:p w14:paraId="723AD094" w14:textId="77777777" w:rsidR="00AF174F" w:rsidRPr="003B72D6" w:rsidRDefault="00AF174F"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5560C2B0" w14:textId="5535788C" w:rsidR="00AF174F" w:rsidRPr="003B72D6" w:rsidRDefault="00AF174F" w:rsidP="002D0C57">
            <w:pPr>
              <w:jc w:val="center"/>
              <w:rPr>
                <w:rFonts w:cs="Arial"/>
                <w:sz w:val="22"/>
                <w:szCs w:val="22"/>
              </w:rPr>
            </w:pPr>
            <w:r w:rsidRPr="004C7489">
              <w:rPr>
                <w:rFonts w:cs="Arial"/>
                <w:color w:val="000000"/>
                <w:sz w:val="22"/>
                <w:szCs w:val="22"/>
              </w:rPr>
              <w:t>15</w:t>
            </w:r>
            <w:r w:rsidR="002F5926">
              <w:rPr>
                <w:rFonts w:cs="Arial"/>
                <w:color w:val="000000"/>
                <w:sz w:val="22"/>
                <w:szCs w:val="22"/>
              </w:rPr>
              <w:t>,</w:t>
            </w:r>
            <w:r w:rsidRPr="004C7489">
              <w:rPr>
                <w:rFonts w:cs="Arial"/>
                <w:color w:val="000000"/>
                <w:sz w:val="22"/>
                <w:szCs w:val="22"/>
              </w:rPr>
              <w:t>258 (</w:t>
            </w:r>
            <w:r>
              <w:rPr>
                <w:rFonts w:cs="Arial"/>
                <w:color w:val="000000"/>
                <w:sz w:val="22"/>
                <w:szCs w:val="22"/>
              </w:rPr>
              <w:t>59</w:t>
            </w:r>
            <w:r w:rsidRPr="004C7489">
              <w:rPr>
                <w:rFonts w:cs="Arial"/>
                <w:color w:val="000000"/>
                <w:sz w:val="22"/>
                <w:szCs w:val="22"/>
              </w:rPr>
              <w:t>%)</w:t>
            </w:r>
          </w:p>
        </w:tc>
      </w:tr>
      <w:tr w:rsidR="00AF174F" w:rsidRPr="003B72D6" w14:paraId="63F18E90" w14:textId="77777777" w:rsidTr="00AF174F">
        <w:trPr>
          <w:cantSplit/>
        </w:trPr>
        <w:tc>
          <w:tcPr>
            <w:tcW w:w="6613" w:type="dxa"/>
            <w:vAlign w:val="top"/>
          </w:tcPr>
          <w:p w14:paraId="026B9B73" w14:textId="77777777" w:rsidR="00AF174F" w:rsidRPr="003B72D6" w:rsidRDefault="00AF174F"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75374225" w14:textId="1E7F0E70" w:rsidR="00AF174F" w:rsidRPr="003B72D6" w:rsidRDefault="00AF174F" w:rsidP="002D0C57">
            <w:pPr>
              <w:jc w:val="center"/>
              <w:rPr>
                <w:rFonts w:cs="Arial"/>
                <w:sz w:val="22"/>
                <w:szCs w:val="22"/>
              </w:rPr>
            </w:pPr>
            <w:r w:rsidRPr="004C7489">
              <w:rPr>
                <w:rFonts w:cs="Arial"/>
                <w:color w:val="000000"/>
                <w:sz w:val="22"/>
                <w:szCs w:val="22"/>
              </w:rPr>
              <w:t>10</w:t>
            </w:r>
            <w:r w:rsidR="002F5926">
              <w:rPr>
                <w:rFonts w:cs="Arial"/>
                <w:color w:val="000000"/>
                <w:sz w:val="22"/>
                <w:szCs w:val="22"/>
              </w:rPr>
              <w:t>,</w:t>
            </w:r>
            <w:r w:rsidRPr="004C7489">
              <w:rPr>
                <w:rFonts w:cs="Arial"/>
                <w:color w:val="000000"/>
                <w:sz w:val="22"/>
                <w:szCs w:val="22"/>
              </w:rPr>
              <w:t>776 (</w:t>
            </w:r>
            <w:r>
              <w:rPr>
                <w:rFonts w:cs="Arial"/>
                <w:color w:val="000000"/>
                <w:sz w:val="22"/>
                <w:szCs w:val="22"/>
              </w:rPr>
              <w:t>41.6</w:t>
            </w:r>
            <w:r w:rsidRPr="004C7489">
              <w:rPr>
                <w:rFonts w:cs="Arial"/>
                <w:color w:val="000000"/>
                <w:sz w:val="22"/>
                <w:szCs w:val="22"/>
              </w:rPr>
              <w:t>%)</w:t>
            </w:r>
          </w:p>
        </w:tc>
      </w:tr>
      <w:tr w:rsidR="00AF174F" w:rsidRPr="003B72D6" w14:paraId="127D6E48" w14:textId="77777777" w:rsidTr="00AF174F">
        <w:trPr>
          <w:cantSplit/>
        </w:trPr>
        <w:tc>
          <w:tcPr>
            <w:tcW w:w="6613" w:type="dxa"/>
            <w:vAlign w:val="top"/>
          </w:tcPr>
          <w:p w14:paraId="44F7044D" w14:textId="77777777" w:rsidR="00AF174F" w:rsidRPr="003B72D6" w:rsidRDefault="00AF174F" w:rsidP="002D0C57">
            <w:pPr>
              <w:rPr>
                <w:rFonts w:cs="Arial"/>
                <w:b/>
                <w:bCs/>
                <w:sz w:val="22"/>
                <w:szCs w:val="22"/>
              </w:rPr>
            </w:pPr>
            <w:r w:rsidRPr="003B72D6">
              <w:rPr>
                <w:rFonts w:cs="Arial"/>
                <w:b/>
                <w:bCs/>
                <w:sz w:val="22"/>
                <w:szCs w:val="22"/>
              </w:rPr>
              <w:t>Persons working age (15-65)</w:t>
            </w:r>
          </w:p>
        </w:tc>
        <w:tc>
          <w:tcPr>
            <w:tcW w:w="2879" w:type="dxa"/>
            <w:vAlign w:val="bottom"/>
          </w:tcPr>
          <w:p w14:paraId="536CDD95" w14:textId="6653D74F" w:rsidR="00AF174F" w:rsidRPr="003B72D6" w:rsidRDefault="00AF174F" w:rsidP="002D0C57">
            <w:pPr>
              <w:jc w:val="center"/>
              <w:rPr>
                <w:rFonts w:cs="Arial"/>
                <w:sz w:val="22"/>
                <w:szCs w:val="22"/>
              </w:rPr>
            </w:pPr>
            <w:r w:rsidRPr="004C7489">
              <w:rPr>
                <w:rFonts w:cs="Arial"/>
                <w:color w:val="000000"/>
                <w:sz w:val="22"/>
                <w:szCs w:val="22"/>
              </w:rPr>
              <w:t>16</w:t>
            </w:r>
            <w:r w:rsidR="002F5926">
              <w:rPr>
                <w:rFonts w:cs="Arial"/>
                <w:color w:val="000000"/>
                <w:sz w:val="22"/>
                <w:szCs w:val="22"/>
              </w:rPr>
              <w:t>,</w:t>
            </w:r>
            <w:r w:rsidRPr="004C7489">
              <w:rPr>
                <w:rFonts w:cs="Arial"/>
                <w:color w:val="000000"/>
                <w:sz w:val="22"/>
                <w:szCs w:val="22"/>
              </w:rPr>
              <w:t>883 (</w:t>
            </w:r>
            <w:r>
              <w:rPr>
                <w:rFonts w:cs="Arial"/>
                <w:color w:val="000000"/>
                <w:sz w:val="22"/>
                <w:szCs w:val="22"/>
              </w:rPr>
              <w:t>65.2</w:t>
            </w:r>
            <w:r w:rsidRPr="004C7489">
              <w:rPr>
                <w:rFonts w:cs="Arial"/>
                <w:color w:val="000000"/>
                <w:sz w:val="22"/>
                <w:szCs w:val="22"/>
              </w:rPr>
              <w:t>%)</w:t>
            </w:r>
          </w:p>
        </w:tc>
      </w:tr>
      <w:tr w:rsidR="00AF174F" w:rsidRPr="003B72D6" w14:paraId="4DC1803C" w14:textId="77777777" w:rsidTr="00AF174F">
        <w:trPr>
          <w:cantSplit/>
        </w:trPr>
        <w:tc>
          <w:tcPr>
            <w:tcW w:w="6613" w:type="dxa"/>
            <w:shd w:val="clear" w:color="auto" w:fill="00DCA1" w:themeFill="background2"/>
            <w:vAlign w:val="top"/>
          </w:tcPr>
          <w:p w14:paraId="1E4C1247" w14:textId="77777777" w:rsidR="00AF174F" w:rsidRPr="003B72D6" w:rsidRDefault="00AF174F"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6765F6FF" w14:textId="77777777" w:rsidR="00AF174F" w:rsidRPr="003B72D6" w:rsidRDefault="00AF174F" w:rsidP="002D0C57">
            <w:pPr>
              <w:jc w:val="center"/>
              <w:rPr>
                <w:rFonts w:cs="Arial"/>
                <w:b/>
                <w:bCs/>
                <w:sz w:val="22"/>
                <w:szCs w:val="22"/>
              </w:rPr>
            </w:pPr>
            <w:r w:rsidRPr="003B72D6">
              <w:rPr>
                <w:rFonts w:cs="Arial"/>
                <w:b/>
                <w:bCs/>
                <w:sz w:val="22"/>
                <w:szCs w:val="22"/>
              </w:rPr>
              <w:t>Total</w:t>
            </w:r>
          </w:p>
        </w:tc>
      </w:tr>
      <w:tr w:rsidR="00AF174F" w:rsidRPr="003B72D6" w14:paraId="4D77F40A" w14:textId="77777777" w:rsidTr="00AF174F">
        <w:trPr>
          <w:cantSplit/>
        </w:trPr>
        <w:tc>
          <w:tcPr>
            <w:tcW w:w="6613" w:type="dxa"/>
            <w:vAlign w:val="top"/>
          </w:tcPr>
          <w:p w14:paraId="13615158" w14:textId="77777777" w:rsidR="00AF174F" w:rsidRPr="003B72D6" w:rsidRDefault="00AF174F"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177A64C1" w14:textId="77777777" w:rsidR="00AF174F" w:rsidRPr="003B72D6" w:rsidRDefault="00AF174F" w:rsidP="002D0C57">
            <w:pPr>
              <w:jc w:val="center"/>
              <w:rPr>
                <w:rFonts w:cs="Arial"/>
                <w:sz w:val="22"/>
                <w:szCs w:val="22"/>
              </w:rPr>
            </w:pPr>
            <w:r w:rsidRPr="004C7489">
              <w:rPr>
                <w:rFonts w:cs="Arial"/>
                <w:color w:val="000000"/>
                <w:sz w:val="22"/>
                <w:szCs w:val="22"/>
              </w:rPr>
              <w:t>749 (</w:t>
            </w:r>
            <w:r>
              <w:rPr>
                <w:rFonts w:cs="Arial"/>
                <w:color w:val="000000"/>
                <w:sz w:val="22"/>
                <w:szCs w:val="22"/>
              </w:rPr>
              <w:t>2.9</w:t>
            </w:r>
            <w:r w:rsidRPr="004C7489">
              <w:rPr>
                <w:rFonts w:cs="Arial"/>
                <w:color w:val="000000"/>
                <w:sz w:val="22"/>
                <w:szCs w:val="22"/>
              </w:rPr>
              <w:t>%)</w:t>
            </w:r>
          </w:p>
        </w:tc>
      </w:tr>
      <w:tr w:rsidR="00AF174F" w:rsidRPr="003B72D6" w14:paraId="7D11D6C3" w14:textId="77777777" w:rsidTr="00AF174F">
        <w:trPr>
          <w:cantSplit/>
        </w:trPr>
        <w:tc>
          <w:tcPr>
            <w:tcW w:w="6613" w:type="dxa"/>
            <w:vAlign w:val="top"/>
          </w:tcPr>
          <w:p w14:paraId="0DD9F8C1" w14:textId="77777777" w:rsidR="00AF174F" w:rsidRPr="003B72D6" w:rsidRDefault="00AF174F" w:rsidP="002D0C57">
            <w:pPr>
              <w:rPr>
                <w:rFonts w:cs="Arial"/>
                <w:b/>
                <w:bCs/>
                <w:sz w:val="22"/>
                <w:szCs w:val="22"/>
              </w:rPr>
            </w:pPr>
            <w:r w:rsidRPr="003B72D6">
              <w:rPr>
                <w:rFonts w:cs="Arial"/>
                <w:b/>
                <w:bCs/>
                <w:sz w:val="22"/>
                <w:szCs w:val="22"/>
              </w:rPr>
              <w:t>Persons with arthritis</w:t>
            </w:r>
          </w:p>
        </w:tc>
        <w:tc>
          <w:tcPr>
            <w:tcW w:w="2879" w:type="dxa"/>
            <w:vAlign w:val="bottom"/>
          </w:tcPr>
          <w:p w14:paraId="7E28C4C6" w14:textId="77777777" w:rsidR="00AF174F" w:rsidRPr="003B72D6" w:rsidRDefault="00AF174F" w:rsidP="002D0C57">
            <w:pPr>
              <w:jc w:val="center"/>
              <w:rPr>
                <w:rFonts w:cs="Arial"/>
                <w:sz w:val="22"/>
                <w:szCs w:val="22"/>
              </w:rPr>
            </w:pPr>
            <w:r w:rsidRPr="004C7489">
              <w:rPr>
                <w:rFonts w:cs="Arial"/>
                <w:color w:val="000000"/>
                <w:sz w:val="22"/>
                <w:szCs w:val="22"/>
              </w:rPr>
              <w:t>720 (</w:t>
            </w:r>
            <w:r>
              <w:rPr>
                <w:rFonts w:cs="Arial"/>
                <w:color w:val="000000"/>
                <w:sz w:val="22"/>
                <w:szCs w:val="22"/>
              </w:rPr>
              <w:t>2.8</w:t>
            </w:r>
            <w:r w:rsidRPr="004C7489">
              <w:rPr>
                <w:rFonts w:cs="Arial"/>
                <w:color w:val="000000"/>
                <w:sz w:val="22"/>
                <w:szCs w:val="22"/>
              </w:rPr>
              <w:t>%)</w:t>
            </w:r>
          </w:p>
        </w:tc>
      </w:tr>
      <w:tr w:rsidR="00AF174F" w:rsidRPr="003B72D6" w14:paraId="52F3B692" w14:textId="77777777" w:rsidTr="00AF174F">
        <w:trPr>
          <w:cantSplit/>
        </w:trPr>
        <w:tc>
          <w:tcPr>
            <w:tcW w:w="6613" w:type="dxa"/>
            <w:vAlign w:val="top"/>
          </w:tcPr>
          <w:p w14:paraId="3068FA57" w14:textId="77777777" w:rsidR="00AF174F" w:rsidRPr="003B72D6" w:rsidRDefault="00AF174F"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4658AD0D" w14:textId="77777777" w:rsidR="00AF174F" w:rsidRPr="003B72D6" w:rsidRDefault="00AF174F" w:rsidP="002D0C57">
            <w:pPr>
              <w:jc w:val="center"/>
              <w:rPr>
                <w:rFonts w:cs="Arial"/>
                <w:sz w:val="22"/>
                <w:szCs w:val="22"/>
              </w:rPr>
            </w:pPr>
            <w:r w:rsidRPr="004C7489">
              <w:rPr>
                <w:rFonts w:cs="Arial"/>
                <w:color w:val="000000"/>
                <w:sz w:val="22"/>
                <w:szCs w:val="22"/>
              </w:rPr>
              <w:t>981 (</w:t>
            </w:r>
            <w:r>
              <w:rPr>
                <w:rFonts w:cs="Arial"/>
                <w:color w:val="000000"/>
                <w:sz w:val="22"/>
                <w:szCs w:val="22"/>
              </w:rPr>
              <w:t>3.8</w:t>
            </w:r>
            <w:r w:rsidRPr="004C7489">
              <w:rPr>
                <w:rFonts w:cs="Arial"/>
                <w:color w:val="000000"/>
                <w:sz w:val="22"/>
                <w:szCs w:val="22"/>
              </w:rPr>
              <w:t>%)</w:t>
            </w:r>
          </w:p>
        </w:tc>
      </w:tr>
      <w:tr w:rsidR="00AF174F" w:rsidRPr="003B72D6" w14:paraId="70A31570" w14:textId="77777777" w:rsidTr="00AF174F">
        <w:trPr>
          <w:cantSplit/>
        </w:trPr>
        <w:tc>
          <w:tcPr>
            <w:tcW w:w="6613" w:type="dxa"/>
            <w:vAlign w:val="top"/>
          </w:tcPr>
          <w:p w14:paraId="6AAFD9A0" w14:textId="77777777" w:rsidR="00AF174F" w:rsidRPr="003B72D6" w:rsidRDefault="00AF174F" w:rsidP="002D0C57">
            <w:pPr>
              <w:rPr>
                <w:rFonts w:cs="Arial"/>
                <w:b/>
                <w:bCs/>
                <w:sz w:val="22"/>
                <w:szCs w:val="22"/>
              </w:rPr>
            </w:pPr>
            <w:r w:rsidRPr="003B72D6">
              <w:rPr>
                <w:rFonts w:cs="Arial"/>
                <w:b/>
                <w:bCs/>
                <w:sz w:val="22"/>
                <w:szCs w:val="22"/>
              </w:rPr>
              <w:t>Persons with cancer</w:t>
            </w:r>
          </w:p>
        </w:tc>
        <w:tc>
          <w:tcPr>
            <w:tcW w:w="2879" w:type="dxa"/>
            <w:vAlign w:val="bottom"/>
          </w:tcPr>
          <w:p w14:paraId="773CC01D" w14:textId="77777777" w:rsidR="00AF174F" w:rsidRPr="003B72D6" w:rsidRDefault="00AF174F" w:rsidP="002D0C57">
            <w:pPr>
              <w:jc w:val="center"/>
              <w:rPr>
                <w:rFonts w:cs="Arial"/>
                <w:sz w:val="22"/>
                <w:szCs w:val="22"/>
              </w:rPr>
            </w:pPr>
            <w:r w:rsidRPr="004C7489">
              <w:rPr>
                <w:rFonts w:cs="Arial"/>
                <w:color w:val="000000"/>
                <w:sz w:val="22"/>
                <w:szCs w:val="22"/>
              </w:rPr>
              <w:t>253 (</w:t>
            </w:r>
            <w:r>
              <w:rPr>
                <w:rFonts w:cs="Arial"/>
                <w:color w:val="000000"/>
                <w:sz w:val="22"/>
                <w:szCs w:val="22"/>
              </w:rPr>
              <w:t>1</w:t>
            </w:r>
            <w:r w:rsidRPr="004C7489">
              <w:rPr>
                <w:rFonts w:cs="Arial"/>
                <w:color w:val="000000"/>
                <w:sz w:val="22"/>
                <w:szCs w:val="22"/>
              </w:rPr>
              <w:t>%)</w:t>
            </w:r>
          </w:p>
        </w:tc>
      </w:tr>
      <w:tr w:rsidR="00AF174F" w:rsidRPr="003B72D6" w14:paraId="11A2E022" w14:textId="77777777" w:rsidTr="00AF174F">
        <w:trPr>
          <w:cantSplit/>
        </w:trPr>
        <w:tc>
          <w:tcPr>
            <w:tcW w:w="6613" w:type="dxa"/>
            <w:vAlign w:val="top"/>
          </w:tcPr>
          <w:p w14:paraId="3B7A6219" w14:textId="77777777" w:rsidR="00AF174F" w:rsidRPr="003B72D6" w:rsidRDefault="00AF174F" w:rsidP="002D0C57">
            <w:pPr>
              <w:rPr>
                <w:rFonts w:cs="Arial"/>
                <w:b/>
                <w:bCs/>
                <w:sz w:val="22"/>
                <w:szCs w:val="22"/>
              </w:rPr>
            </w:pPr>
            <w:r w:rsidRPr="003B72D6">
              <w:rPr>
                <w:rFonts w:cs="Arial"/>
                <w:b/>
                <w:bCs/>
                <w:sz w:val="22"/>
                <w:szCs w:val="22"/>
              </w:rPr>
              <w:t>Persons with dementia</w:t>
            </w:r>
          </w:p>
        </w:tc>
        <w:tc>
          <w:tcPr>
            <w:tcW w:w="2879" w:type="dxa"/>
            <w:vAlign w:val="bottom"/>
          </w:tcPr>
          <w:p w14:paraId="61122F06" w14:textId="77777777" w:rsidR="00AF174F" w:rsidRPr="003B72D6" w:rsidRDefault="00AF174F" w:rsidP="002D0C57">
            <w:pPr>
              <w:jc w:val="center"/>
              <w:rPr>
                <w:rFonts w:cs="Arial"/>
                <w:sz w:val="22"/>
                <w:szCs w:val="22"/>
              </w:rPr>
            </w:pPr>
            <w:r w:rsidRPr="004C7489">
              <w:rPr>
                <w:rFonts w:cs="Arial"/>
                <w:color w:val="000000"/>
                <w:sz w:val="22"/>
                <w:szCs w:val="22"/>
              </w:rPr>
              <w:t>77 (</w:t>
            </w:r>
            <w:r>
              <w:rPr>
                <w:rFonts w:cs="Arial"/>
                <w:color w:val="000000"/>
                <w:sz w:val="22"/>
                <w:szCs w:val="22"/>
              </w:rPr>
              <w:t>0.3</w:t>
            </w:r>
            <w:r w:rsidRPr="004C7489">
              <w:rPr>
                <w:rFonts w:cs="Arial"/>
                <w:color w:val="000000"/>
                <w:sz w:val="22"/>
                <w:szCs w:val="22"/>
              </w:rPr>
              <w:t>%)</w:t>
            </w:r>
          </w:p>
        </w:tc>
      </w:tr>
      <w:tr w:rsidR="00AF174F" w:rsidRPr="003B72D6" w14:paraId="4D81162E" w14:textId="77777777" w:rsidTr="00AF174F">
        <w:trPr>
          <w:cantSplit/>
        </w:trPr>
        <w:tc>
          <w:tcPr>
            <w:tcW w:w="6613" w:type="dxa"/>
            <w:vAlign w:val="top"/>
          </w:tcPr>
          <w:p w14:paraId="307D41DC" w14:textId="77777777" w:rsidR="00AF174F" w:rsidRPr="003B72D6" w:rsidRDefault="00AF174F" w:rsidP="002D0C57">
            <w:pPr>
              <w:rPr>
                <w:rFonts w:cs="Arial"/>
                <w:b/>
                <w:bCs/>
                <w:sz w:val="22"/>
                <w:szCs w:val="22"/>
              </w:rPr>
            </w:pPr>
            <w:r w:rsidRPr="003B72D6">
              <w:rPr>
                <w:rFonts w:cs="Arial"/>
                <w:b/>
                <w:bCs/>
                <w:sz w:val="22"/>
                <w:szCs w:val="22"/>
              </w:rPr>
              <w:t>Persons with diabetes</w:t>
            </w:r>
          </w:p>
        </w:tc>
        <w:tc>
          <w:tcPr>
            <w:tcW w:w="2879" w:type="dxa"/>
            <w:vAlign w:val="bottom"/>
          </w:tcPr>
          <w:p w14:paraId="50544FAA" w14:textId="77777777" w:rsidR="00AF174F" w:rsidRPr="003B72D6" w:rsidRDefault="00AF174F" w:rsidP="002D0C57">
            <w:pPr>
              <w:jc w:val="center"/>
              <w:rPr>
                <w:rFonts w:cs="Arial"/>
                <w:sz w:val="22"/>
                <w:szCs w:val="22"/>
              </w:rPr>
            </w:pPr>
            <w:r w:rsidRPr="004C7489">
              <w:rPr>
                <w:rFonts w:cs="Arial"/>
                <w:color w:val="000000"/>
                <w:sz w:val="22"/>
                <w:szCs w:val="22"/>
              </w:rPr>
              <w:t>1542 (</w:t>
            </w:r>
            <w:r>
              <w:rPr>
                <w:rFonts w:cs="Arial"/>
                <w:color w:val="000000"/>
                <w:sz w:val="22"/>
                <w:szCs w:val="22"/>
              </w:rPr>
              <w:t>6</w:t>
            </w:r>
            <w:r w:rsidRPr="004C7489">
              <w:rPr>
                <w:rFonts w:cs="Arial"/>
                <w:color w:val="000000"/>
                <w:sz w:val="22"/>
                <w:szCs w:val="22"/>
              </w:rPr>
              <w:t>%)</w:t>
            </w:r>
          </w:p>
        </w:tc>
      </w:tr>
      <w:tr w:rsidR="00AF174F" w:rsidRPr="003B72D6" w14:paraId="70F60ED6" w14:textId="77777777" w:rsidTr="00AF174F">
        <w:trPr>
          <w:cantSplit/>
        </w:trPr>
        <w:tc>
          <w:tcPr>
            <w:tcW w:w="6613" w:type="dxa"/>
            <w:vAlign w:val="top"/>
          </w:tcPr>
          <w:p w14:paraId="6C3CD25A" w14:textId="77777777" w:rsidR="00AF174F" w:rsidRPr="003B72D6" w:rsidRDefault="00AF174F" w:rsidP="002D0C57">
            <w:pPr>
              <w:rPr>
                <w:rFonts w:cs="Arial"/>
                <w:b/>
                <w:bCs/>
                <w:sz w:val="22"/>
                <w:szCs w:val="22"/>
              </w:rPr>
            </w:pPr>
            <w:r w:rsidRPr="003B72D6">
              <w:rPr>
                <w:rFonts w:cs="Arial"/>
                <w:b/>
                <w:bCs/>
                <w:sz w:val="22"/>
                <w:szCs w:val="22"/>
              </w:rPr>
              <w:t>Persons with heart disease</w:t>
            </w:r>
          </w:p>
        </w:tc>
        <w:tc>
          <w:tcPr>
            <w:tcW w:w="2879" w:type="dxa"/>
            <w:vAlign w:val="bottom"/>
          </w:tcPr>
          <w:p w14:paraId="745EB942" w14:textId="77777777" w:rsidR="00AF174F" w:rsidRPr="003B72D6" w:rsidRDefault="00AF174F" w:rsidP="002D0C57">
            <w:pPr>
              <w:jc w:val="center"/>
              <w:rPr>
                <w:rFonts w:cs="Arial"/>
                <w:sz w:val="22"/>
                <w:szCs w:val="22"/>
              </w:rPr>
            </w:pPr>
            <w:r w:rsidRPr="004C7489">
              <w:rPr>
                <w:rFonts w:cs="Arial"/>
                <w:color w:val="000000"/>
                <w:sz w:val="22"/>
                <w:szCs w:val="22"/>
              </w:rPr>
              <w:t>739 (</w:t>
            </w:r>
            <w:r>
              <w:rPr>
                <w:rFonts w:cs="Arial"/>
                <w:color w:val="000000"/>
                <w:sz w:val="22"/>
                <w:szCs w:val="22"/>
              </w:rPr>
              <w:t>2.9</w:t>
            </w:r>
            <w:r w:rsidRPr="004C7489">
              <w:rPr>
                <w:rFonts w:cs="Arial"/>
                <w:color w:val="000000"/>
                <w:sz w:val="22"/>
                <w:szCs w:val="22"/>
              </w:rPr>
              <w:t>%)</w:t>
            </w:r>
          </w:p>
        </w:tc>
      </w:tr>
      <w:tr w:rsidR="00AF174F" w:rsidRPr="003B72D6" w14:paraId="5EB7B747" w14:textId="77777777" w:rsidTr="00AF174F">
        <w:trPr>
          <w:cantSplit/>
        </w:trPr>
        <w:tc>
          <w:tcPr>
            <w:tcW w:w="6613" w:type="dxa"/>
            <w:vAlign w:val="top"/>
          </w:tcPr>
          <w:p w14:paraId="2AA41D4E" w14:textId="77777777" w:rsidR="00AF174F" w:rsidRPr="003B72D6" w:rsidRDefault="00AF174F"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75051306" w14:textId="77777777" w:rsidR="00AF174F" w:rsidRPr="003B72D6" w:rsidRDefault="00AF174F" w:rsidP="002D0C57">
            <w:pPr>
              <w:jc w:val="center"/>
              <w:rPr>
                <w:rFonts w:cs="Arial"/>
                <w:sz w:val="22"/>
                <w:szCs w:val="22"/>
              </w:rPr>
            </w:pPr>
            <w:r w:rsidRPr="004C7489">
              <w:rPr>
                <w:rFonts w:cs="Arial"/>
                <w:color w:val="000000"/>
                <w:sz w:val="22"/>
                <w:szCs w:val="22"/>
              </w:rPr>
              <w:t>207 (</w:t>
            </w:r>
            <w:r>
              <w:rPr>
                <w:rFonts w:cs="Arial"/>
                <w:color w:val="000000"/>
                <w:sz w:val="22"/>
                <w:szCs w:val="22"/>
              </w:rPr>
              <w:t>0.8</w:t>
            </w:r>
            <w:r w:rsidRPr="004C7489">
              <w:rPr>
                <w:rFonts w:cs="Arial"/>
                <w:color w:val="000000"/>
                <w:sz w:val="22"/>
                <w:szCs w:val="22"/>
              </w:rPr>
              <w:t>%)</w:t>
            </w:r>
          </w:p>
        </w:tc>
      </w:tr>
      <w:tr w:rsidR="00AF174F" w:rsidRPr="003B72D6" w14:paraId="5B0E62B2" w14:textId="77777777" w:rsidTr="00AF174F">
        <w:trPr>
          <w:cantSplit/>
        </w:trPr>
        <w:tc>
          <w:tcPr>
            <w:tcW w:w="6613" w:type="dxa"/>
            <w:vAlign w:val="top"/>
          </w:tcPr>
          <w:p w14:paraId="48FF006D" w14:textId="77777777" w:rsidR="00AF174F" w:rsidRPr="003B72D6" w:rsidRDefault="00AF174F" w:rsidP="002D0C57">
            <w:pPr>
              <w:rPr>
                <w:rFonts w:cs="Arial"/>
                <w:b/>
                <w:bCs/>
                <w:sz w:val="22"/>
                <w:szCs w:val="22"/>
              </w:rPr>
            </w:pPr>
            <w:r w:rsidRPr="003B72D6">
              <w:rPr>
                <w:rFonts w:cs="Arial"/>
                <w:b/>
                <w:bCs/>
                <w:sz w:val="22"/>
                <w:szCs w:val="22"/>
              </w:rPr>
              <w:t>Persons with lung condition</w:t>
            </w:r>
          </w:p>
        </w:tc>
        <w:tc>
          <w:tcPr>
            <w:tcW w:w="2879" w:type="dxa"/>
            <w:vAlign w:val="bottom"/>
          </w:tcPr>
          <w:p w14:paraId="79C02312" w14:textId="77777777" w:rsidR="00AF174F" w:rsidRPr="003B72D6" w:rsidRDefault="00AF174F" w:rsidP="002D0C57">
            <w:pPr>
              <w:jc w:val="center"/>
              <w:rPr>
                <w:rFonts w:cs="Arial"/>
                <w:sz w:val="22"/>
                <w:szCs w:val="22"/>
              </w:rPr>
            </w:pPr>
            <w:r w:rsidRPr="004C7489">
              <w:rPr>
                <w:rFonts w:cs="Arial"/>
                <w:color w:val="000000"/>
                <w:sz w:val="22"/>
                <w:szCs w:val="22"/>
              </w:rPr>
              <w:t>190 (</w:t>
            </w:r>
            <w:r>
              <w:rPr>
                <w:rFonts w:cs="Arial"/>
                <w:color w:val="000000"/>
                <w:sz w:val="22"/>
                <w:szCs w:val="22"/>
              </w:rPr>
              <w:t>0.7</w:t>
            </w:r>
            <w:r w:rsidRPr="004C7489">
              <w:rPr>
                <w:rFonts w:cs="Arial"/>
                <w:color w:val="000000"/>
                <w:sz w:val="22"/>
                <w:szCs w:val="22"/>
              </w:rPr>
              <w:t>%)</w:t>
            </w:r>
          </w:p>
        </w:tc>
      </w:tr>
      <w:tr w:rsidR="00AF174F" w:rsidRPr="003B72D6" w14:paraId="27ECB325" w14:textId="77777777" w:rsidTr="00AF174F">
        <w:trPr>
          <w:cantSplit/>
        </w:trPr>
        <w:tc>
          <w:tcPr>
            <w:tcW w:w="6613" w:type="dxa"/>
            <w:vAlign w:val="top"/>
          </w:tcPr>
          <w:p w14:paraId="51ED3BED" w14:textId="77777777" w:rsidR="00AF174F" w:rsidRPr="003B72D6" w:rsidRDefault="00AF174F"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1520D734" w14:textId="77777777" w:rsidR="00AF174F" w:rsidRPr="003B72D6" w:rsidRDefault="00AF174F" w:rsidP="002D0C57">
            <w:pPr>
              <w:jc w:val="center"/>
              <w:rPr>
                <w:rFonts w:cs="Arial"/>
                <w:sz w:val="22"/>
                <w:szCs w:val="22"/>
              </w:rPr>
            </w:pPr>
            <w:r w:rsidRPr="004C7489">
              <w:rPr>
                <w:rFonts w:cs="Arial"/>
                <w:color w:val="000000"/>
                <w:sz w:val="22"/>
                <w:szCs w:val="22"/>
              </w:rPr>
              <w:t>698 (</w:t>
            </w:r>
            <w:r>
              <w:rPr>
                <w:rFonts w:cs="Arial"/>
                <w:color w:val="000000"/>
                <w:sz w:val="22"/>
                <w:szCs w:val="22"/>
              </w:rPr>
              <w:t>2.7</w:t>
            </w:r>
            <w:r w:rsidRPr="004C7489">
              <w:rPr>
                <w:rFonts w:cs="Arial"/>
                <w:color w:val="000000"/>
                <w:sz w:val="22"/>
                <w:szCs w:val="22"/>
              </w:rPr>
              <w:t>%)</w:t>
            </w:r>
          </w:p>
        </w:tc>
      </w:tr>
      <w:tr w:rsidR="00AF174F" w:rsidRPr="003B72D6" w14:paraId="34A37030" w14:textId="77777777" w:rsidTr="00AF174F">
        <w:trPr>
          <w:cantSplit/>
        </w:trPr>
        <w:tc>
          <w:tcPr>
            <w:tcW w:w="6613" w:type="dxa"/>
            <w:vAlign w:val="top"/>
          </w:tcPr>
          <w:p w14:paraId="3EA15055" w14:textId="77777777" w:rsidR="00AF174F" w:rsidRPr="003B72D6" w:rsidRDefault="00AF174F" w:rsidP="002D0C57">
            <w:pPr>
              <w:rPr>
                <w:rFonts w:cs="Arial"/>
                <w:b/>
                <w:bCs/>
                <w:sz w:val="22"/>
                <w:szCs w:val="22"/>
              </w:rPr>
            </w:pPr>
            <w:r w:rsidRPr="003B72D6">
              <w:rPr>
                <w:rFonts w:cs="Arial"/>
                <w:b/>
                <w:bCs/>
                <w:sz w:val="22"/>
                <w:szCs w:val="22"/>
              </w:rPr>
              <w:t>Persons with stroke</w:t>
            </w:r>
          </w:p>
        </w:tc>
        <w:tc>
          <w:tcPr>
            <w:tcW w:w="2879" w:type="dxa"/>
            <w:vAlign w:val="bottom"/>
          </w:tcPr>
          <w:p w14:paraId="4D93A811" w14:textId="77777777" w:rsidR="00AF174F" w:rsidRPr="003B72D6" w:rsidRDefault="00AF174F" w:rsidP="002D0C57">
            <w:pPr>
              <w:jc w:val="center"/>
              <w:rPr>
                <w:rFonts w:cs="Arial"/>
                <w:sz w:val="22"/>
                <w:szCs w:val="22"/>
              </w:rPr>
            </w:pPr>
            <w:r w:rsidRPr="004C7489">
              <w:rPr>
                <w:rFonts w:cs="Arial"/>
                <w:color w:val="000000"/>
                <w:sz w:val="22"/>
                <w:szCs w:val="22"/>
              </w:rPr>
              <w:t>98 (</w:t>
            </w:r>
            <w:r>
              <w:rPr>
                <w:rFonts w:cs="Arial"/>
                <w:color w:val="000000"/>
                <w:sz w:val="22"/>
                <w:szCs w:val="22"/>
              </w:rPr>
              <w:t>0.4</w:t>
            </w:r>
            <w:r w:rsidRPr="004C7489">
              <w:rPr>
                <w:rFonts w:cs="Arial"/>
                <w:color w:val="000000"/>
                <w:sz w:val="22"/>
                <w:szCs w:val="22"/>
              </w:rPr>
              <w:t>%)</w:t>
            </w:r>
          </w:p>
        </w:tc>
      </w:tr>
      <w:tr w:rsidR="00AF174F" w:rsidRPr="003B72D6" w14:paraId="484297B5" w14:textId="77777777" w:rsidTr="00AF174F">
        <w:trPr>
          <w:cantSplit/>
        </w:trPr>
        <w:tc>
          <w:tcPr>
            <w:tcW w:w="6613" w:type="dxa"/>
            <w:vAlign w:val="top"/>
          </w:tcPr>
          <w:p w14:paraId="7D13BD5F" w14:textId="77777777" w:rsidR="00AF174F" w:rsidRPr="003B72D6" w:rsidRDefault="00AF174F" w:rsidP="002D0C57">
            <w:pPr>
              <w:rPr>
                <w:rFonts w:cs="Arial"/>
                <w:b/>
                <w:bCs/>
                <w:sz w:val="22"/>
                <w:szCs w:val="22"/>
              </w:rPr>
            </w:pPr>
            <w:r w:rsidRPr="003B72D6">
              <w:rPr>
                <w:rFonts w:cs="Arial"/>
                <w:b/>
                <w:bCs/>
                <w:sz w:val="22"/>
                <w:szCs w:val="22"/>
              </w:rPr>
              <w:t>Persons with any other condition</w:t>
            </w:r>
          </w:p>
        </w:tc>
        <w:tc>
          <w:tcPr>
            <w:tcW w:w="2879" w:type="dxa"/>
            <w:vAlign w:val="bottom"/>
          </w:tcPr>
          <w:p w14:paraId="7954E0D7" w14:textId="1A1084EF" w:rsidR="00AF174F" w:rsidRPr="003B72D6" w:rsidRDefault="00AF174F"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022 (</w:t>
            </w:r>
            <w:r>
              <w:rPr>
                <w:rFonts w:cs="Arial"/>
                <w:color w:val="000000"/>
                <w:sz w:val="22"/>
                <w:szCs w:val="22"/>
              </w:rPr>
              <w:t>3.9</w:t>
            </w:r>
            <w:r w:rsidRPr="004C7489">
              <w:rPr>
                <w:rFonts w:cs="Arial"/>
                <w:color w:val="000000"/>
                <w:sz w:val="22"/>
                <w:szCs w:val="22"/>
              </w:rPr>
              <w:t>%)</w:t>
            </w:r>
          </w:p>
        </w:tc>
      </w:tr>
      <w:tr w:rsidR="00AF174F" w:rsidRPr="003B72D6" w14:paraId="5778D569" w14:textId="77777777" w:rsidTr="00AF174F">
        <w:trPr>
          <w:cantSplit/>
        </w:trPr>
        <w:tc>
          <w:tcPr>
            <w:tcW w:w="6613" w:type="dxa"/>
            <w:vAlign w:val="top"/>
          </w:tcPr>
          <w:p w14:paraId="3DC2E17B" w14:textId="77777777" w:rsidR="00AF174F" w:rsidRPr="003B72D6" w:rsidRDefault="00AF174F" w:rsidP="002D0C57">
            <w:pPr>
              <w:rPr>
                <w:rFonts w:cs="Arial"/>
                <w:b/>
                <w:bCs/>
                <w:sz w:val="22"/>
                <w:szCs w:val="22"/>
              </w:rPr>
            </w:pPr>
            <w:r w:rsidRPr="003B72D6">
              <w:rPr>
                <w:rFonts w:cs="Arial"/>
                <w:b/>
                <w:bCs/>
                <w:sz w:val="22"/>
                <w:szCs w:val="22"/>
              </w:rPr>
              <w:t>Persons no health condition</w:t>
            </w:r>
          </w:p>
        </w:tc>
        <w:tc>
          <w:tcPr>
            <w:tcW w:w="2879" w:type="dxa"/>
            <w:vAlign w:val="bottom"/>
          </w:tcPr>
          <w:p w14:paraId="785106A5" w14:textId="024103CF" w:rsidR="00AF174F" w:rsidRPr="003B72D6" w:rsidRDefault="00AF174F" w:rsidP="002D0C57">
            <w:pPr>
              <w:jc w:val="center"/>
              <w:rPr>
                <w:rFonts w:cs="Arial"/>
                <w:sz w:val="22"/>
                <w:szCs w:val="22"/>
              </w:rPr>
            </w:pPr>
            <w:r w:rsidRPr="004C7489">
              <w:rPr>
                <w:rFonts w:cs="Arial"/>
                <w:color w:val="000000"/>
                <w:sz w:val="22"/>
                <w:szCs w:val="22"/>
              </w:rPr>
              <w:t>17</w:t>
            </w:r>
            <w:r w:rsidR="002F5926">
              <w:rPr>
                <w:rFonts w:cs="Arial"/>
                <w:color w:val="000000"/>
                <w:sz w:val="22"/>
                <w:szCs w:val="22"/>
              </w:rPr>
              <w:t>,</w:t>
            </w:r>
            <w:r w:rsidRPr="004C7489">
              <w:rPr>
                <w:rFonts w:cs="Arial"/>
                <w:color w:val="000000"/>
                <w:sz w:val="22"/>
                <w:szCs w:val="22"/>
              </w:rPr>
              <w:t>009 (</w:t>
            </w:r>
            <w:r>
              <w:rPr>
                <w:rFonts w:cs="Arial"/>
                <w:color w:val="000000"/>
                <w:sz w:val="22"/>
                <w:szCs w:val="22"/>
              </w:rPr>
              <w:t>65.7</w:t>
            </w:r>
            <w:r w:rsidRPr="004C7489">
              <w:rPr>
                <w:rFonts w:cs="Arial"/>
                <w:color w:val="000000"/>
                <w:sz w:val="22"/>
                <w:szCs w:val="22"/>
              </w:rPr>
              <w:t>%)</w:t>
            </w:r>
          </w:p>
        </w:tc>
      </w:tr>
      <w:tr w:rsidR="00AF174F" w:rsidRPr="003B72D6" w14:paraId="48CAB5DC" w14:textId="77777777" w:rsidTr="00AF174F">
        <w:trPr>
          <w:cantSplit/>
        </w:trPr>
        <w:tc>
          <w:tcPr>
            <w:tcW w:w="6613" w:type="dxa"/>
            <w:shd w:val="clear" w:color="auto" w:fill="00DCA1" w:themeFill="background2"/>
            <w:vAlign w:val="top"/>
          </w:tcPr>
          <w:p w14:paraId="03009A22" w14:textId="77777777" w:rsidR="00AF174F" w:rsidRPr="003B72D6" w:rsidRDefault="00AF174F"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4925C386" w14:textId="77777777" w:rsidR="00AF174F" w:rsidRPr="003B72D6" w:rsidRDefault="00AF174F" w:rsidP="002D0C57">
            <w:pPr>
              <w:jc w:val="center"/>
              <w:rPr>
                <w:rFonts w:cs="Arial"/>
                <w:b/>
                <w:bCs/>
                <w:sz w:val="22"/>
                <w:szCs w:val="22"/>
              </w:rPr>
            </w:pPr>
            <w:r w:rsidRPr="003B72D6">
              <w:rPr>
                <w:rFonts w:cs="Arial"/>
                <w:b/>
                <w:bCs/>
                <w:sz w:val="22"/>
                <w:szCs w:val="22"/>
              </w:rPr>
              <w:t>Total</w:t>
            </w:r>
          </w:p>
        </w:tc>
      </w:tr>
      <w:tr w:rsidR="00AF174F" w:rsidRPr="003B72D6" w14:paraId="42358141" w14:textId="77777777" w:rsidTr="00AF174F">
        <w:trPr>
          <w:cantSplit/>
        </w:trPr>
        <w:tc>
          <w:tcPr>
            <w:tcW w:w="6613" w:type="dxa"/>
            <w:vAlign w:val="top"/>
          </w:tcPr>
          <w:p w14:paraId="23AFA306" w14:textId="77777777" w:rsidR="00AF174F" w:rsidRPr="003B72D6" w:rsidRDefault="00AF174F" w:rsidP="002D0C57">
            <w:pPr>
              <w:rPr>
                <w:rFonts w:cs="Arial"/>
                <w:b/>
                <w:bCs/>
                <w:sz w:val="22"/>
                <w:szCs w:val="22"/>
              </w:rPr>
            </w:pPr>
            <w:r w:rsidRPr="003B72D6">
              <w:rPr>
                <w:rFonts w:cs="Arial"/>
                <w:b/>
                <w:bCs/>
                <w:sz w:val="22"/>
                <w:szCs w:val="22"/>
              </w:rPr>
              <w:t>Persons providing unpaid care</w:t>
            </w:r>
          </w:p>
        </w:tc>
        <w:tc>
          <w:tcPr>
            <w:tcW w:w="2879" w:type="dxa"/>
            <w:vAlign w:val="bottom"/>
          </w:tcPr>
          <w:p w14:paraId="240DD873" w14:textId="5E41F7A1" w:rsidR="00AF174F" w:rsidRPr="003B72D6" w:rsidRDefault="00AF174F"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305 (</w:t>
            </w:r>
            <w:r>
              <w:rPr>
                <w:rFonts w:cs="Arial"/>
                <w:color w:val="000000"/>
                <w:sz w:val="22"/>
                <w:szCs w:val="22"/>
              </w:rPr>
              <w:t>8.9</w:t>
            </w:r>
            <w:r w:rsidRPr="004C7489">
              <w:rPr>
                <w:rFonts w:cs="Arial"/>
                <w:color w:val="000000"/>
                <w:sz w:val="22"/>
                <w:szCs w:val="22"/>
              </w:rPr>
              <w:t>%)</w:t>
            </w:r>
          </w:p>
        </w:tc>
      </w:tr>
      <w:tr w:rsidR="00AF174F" w:rsidRPr="003B72D6" w14:paraId="78E6BE3A" w14:textId="77777777" w:rsidTr="00AF174F">
        <w:trPr>
          <w:cantSplit/>
        </w:trPr>
        <w:tc>
          <w:tcPr>
            <w:tcW w:w="6613" w:type="dxa"/>
            <w:vAlign w:val="top"/>
          </w:tcPr>
          <w:p w14:paraId="19AC6D69" w14:textId="77777777" w:rsidR="00AF174F" w:rsidRPr="003B72D6" w:rsidRDefault="00AF174F" w:rsidP="002D0C57">
            <w:pPr>
              <w:rPr>
                <w:rFonts w:cs="Arial"/>
                <w:b/>
                <w:bCs/>
                <w:sz w:val="22"/>
                <w:szCs w:val="22"/>
              </w:rPr>
            </w:pPr>
            <w:r w:rsidRPr="003B72D6">
              <w:rPr>
                <w:rFonts w:cs="Arial"/>
                <w:b/>
                <w:bCs/>
                <w:sz w:val="22"/>
                <w:szCs w:val="22"/>
              </w:rPr>
              <w:t>Persons homeless</w:t>
            </w:r>
          </w:p>
        </w:tc>
        <w:tc>
          <w:tcPr>
            <w:tcW w:w="2879" w:type="dxa"/>
            <w:vAlign w:val="bottom"/>
          </w:tcPr>
          <w:p w14:paraId="06EE23F9" w14:textId="77777777" w:rsidR="00AF174F" w:rsidRPr="003B72D6" w:rsidRDefault="00AF174F" w:rsidP="002D0C57">
            <w:pPr>
              <w:jc w:val="center"/>
              <w:rPr>
                <w:rFonts w:cs="Arial"/>
                <w:sz w:val="22"/>
                <w:szCs w:val="22"/>
              </w:rPr>
            </w:pPr>
            <w:r w:rsidRPr="004C7489">
              <w:rPr>
                <w:rFonts w:cs="Arial"/>
                <w:color w:val="000000"/>
                <w:sz w:val="22"/>
                <w:szCs w:val="22"/>
              </w:rPr>
              <w:t>728 (</w:t>
            </w:r>
            <w:r>
              <w:rPr>
                <w:rFonts w:cs="Arial"/>
                <w:color w:val="000000"/>
                <w:sz w:val="22"/>
                <w:szCs w:val="22"/>
              </w:rPr>
              <w:t>2.8</w:t>
            </w:r>
            <w:r w:rsidRPr="004C7489">
              <w:rPr>
                <w:rFonts w:cs="Arial"/>
                <w:color w:val="000000"/>
                <w:sz w:val="22"/>
                <w:szCs w:val="22"/>
              </w:rPr>
              <w:t>%)</w:t>
            </w:r>
          </w:p>
        </w:tc>
      </w:tr>
      <w:tr w:rsidR="00AF174F" w:rsidRPr="003B72D6" w14:paraId="4CDA22EE" w14:textId="77777777" w:rsidTr="00AF174F">
        <w:trPr>
          <w:cantSplit/>
        </w:trPr>
        <w:tc>
          <w:tcPr>
            <w:tcW w:w="6613" w:type="dxa"/>
            <w:vAlign w:val="top"/>
          </w:tcPr>
          <w:p w14:paraId="471CAECE" w14:textId="77777777" w:rsidR="00AF174F" w:rsidRPr="003B72D6" w:rsidRDefault="00AF174F" w:rsidP="002D0C57">
            <w:pPr>
              <w:rPr>
                <w:rFonts w:cs="Arial"/>
                <w:b/>
                <w:bCs/>
                <w:sz w:val="22"/>
                <w:szCs w:val="22"/>
              </w:rPr>
            </w:pPr>
            <w:r w:rsidRPr="003B72D6">
              <w:rPr>
                <w:rFonts w:cs="Arial"/>
                <w:b/>
                <w:bCs/>
                <w:sz w:val="22"/>
                <w:szCs w:val="22"/>
              </w:rPr>
              <w:t>Household with lone person</w:t>
            </w:r>
          </w:p>
        </w:tc>
        <w:tc>
          <w:tcPr>
            <w:tcW w:w="2879" w:type="dxa"/>
            <w:vAlign w:val="bottom"/>
          </w:tcPr>
          <w:p w14:paraId="326AF8DE" w14:textId="1B9A73D8" w:rsidR="00AF174F" w:rsidRPr="003B72D6" w:rsidRDefault="00AF174F"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659 (</w:t>
            </w:r>
            <w:r>
              <w:rPr>
                <w:rFonts w:cs="Arial"/>
                <w:color w:val="000000"/>
                <w:sz w:val="22"/>
                <w:szCs w:val="22"/>
              </w:rPr>
              <w:t>24.2</w:t>
            </w:r>
            <w:r w:rsidRPr="004C7489">
              <w:rPr>
                <w:rFonts w:cs="Arial"/>
                <w:color w:val="000000"/>
                <w:sz w:val="22"/>
                <w:szCs w:val="22"/>
              </w:rPr>
              <w:t>%)</w:t>
            </w:r>
          </w:p>
        </w:tc>
      </w:tr>
      <w:tr w:rsidR="00AF174F" w:rsidRPr="003B72D6" w14:paraId="393B2F1F" w14:textId="77777777" w:rsidTr="00AF174F">
        <w:trPr>
          <w:cantSplit/>
        </w:trPr>
        <w:tc>
          <w:tcPr>
            <w:tcW w:w="6613" w:type="dxa"/>
            <w:vAlign w:val="top"/>
          </w:tcPr>
          <w:p w14:paraId="677AECD5" w14:textId="77777777" w:rsidR="00AF174F" w:rsidRPr="003B72D6" w:rsidRDefault="00AF174F"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71DCA88D" w14:textId="311AB877" w:rsidR="00AF174F" w:rsidRPr="003B72D6" w:rsidRDefault="00AF174F"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134 (</w:t>
            </w:r>
            <w:r>
              <w:rPr>
                <w:rFonts w:cs="Arial"/>
                <w:color w:val="000000"/>
                <w:sz w:val="22"/>
                <w:szCs w:val="22"/>
              </w:rPr>
              <w:t>16.6</w:t>
            </w:r>
            <w:r w:rsidRPr="004C7489">
              <w:rPr>
                <w:rFonts w:cs="Arial"/>
                <w:color w:val="000000"/>
                <w:sz w:val="22"/>
                <w:szCs w:val="22"/>
              </w:rPr>
              <w:t>%)</w:t>
            </w:r>
          </w:p>
        </w:tc>
      </w:tr>
      <w:tr w:rsidR="00AF174F" w:rsidRPr="003B72D6" w14:paraId="56776C07" w14:textId="77777777" w:rsidTr="00AF174F">
        <w:trPr>
          <w:cantSplit/>
        </w:trPr>
        <w:tc>
          <w:tcPr>
            <w:tcW w:w="6613" w:type="dxa"/>
            <w:vAlign w:val="top"/>
          </w:tcPr>
          <w:p w14:paraId="2E8B8284" w14:textId="77777777" w:rsidR="00AF174F" w:rsidRPr="003B72D6" w:rsidRDefault="00AF174F"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391ADC05" w14:textId="787EC181" w:rsidR="00AF174F" w:rsidRPr="003B72D6" w:rsidRDefault="00AF174F"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979 (</w:t>
            </w:r>
            <w:r>
              <w:rPr>
                <w:rFonts w:cs="Arial"/>
                <w:color w:val="000000"/>
                <w:sz w:val="22"/>
                <w:szCs w:val="22"/>
              </w:rPr>
              <w:t>43.5</w:t>
            </w:r>
            <w:r w:rsidRPr="004C7489">
              <w:rPr>
                <w:rFonts w:cs="Arial"/>
                <w:color w:val="000000"/>
                <w:sz w:val="22"/>
                <w:szCs w:val="22"/>
              </w:rPr>
              <w:t>%)</w:t>
            </w:r>
          </w:p>
        </w:tc>
      </w:tr>
      <w:tr w:rsidR="00AF174F" w:rsidRPr="003B72D6" w14:paraId="0872F28A" w14:textId="77777777" w:rsidTr="00AF174F">
        <w:trPr>
          <w:cantSplit/>
        </w:trPr>
        <w:tc>
          <w:tcPr>
            <w:tcW w:w="6613" w:type="dxa"/>
            <w:vAlign w:val="top"/>
          </w:tcPr>
          <w:p w14:paraId="3E783BEF" w14:textId="77777777" w:rsidR="00AF174F" w:rsidRPr="003B72D6" w:rsidRDefault="00AF174F"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25A00F2D" w14:textId="2E47403A" w:rsidR="00AF174F" w:rsidRPr="003B72D6" w:rsidRDefault="00AF174F"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672 (</w:t>
            </w:r>
            <w:r>
              <w:rPr>
                <w:rFonts w:cs="Arial"/>
                <w:color w:val="000000"/>
                <w:sz w:val="22"/>
                <w:szCs w:val="22"/>
              </w:rPr>
              <w:t>24.4</w:t>
            </w:r>
            <w:r w:rsidRPr="004C7489">
              <w:rPr>
                <w:rFonts w:cs="Arial"/>
                <w:color w:val="000000"/>
                <w:sz w:val="22"/>
                <w:szCs w:val="22"/>
              </w:rPr>
              <w:t>%)</w:t>
            </w:r>
          </w:p>
        </w:tc>
      </w:tr>
      <w:tr w:rsidR="00AF174F" w:rsidRPr="003B72D6" w14:paraId="1CA6E0D4" w14:textId="77777777" w:rsidTr="00AF174F">
        <w:trPr>
          <w:cantSplit/>
        </w:trPr>
        <w:tc>
          <w:tcPr>
            <w:tcW w:w="6613" w:type="dxa"/>
            <w:vAlign w:val="top"/>
          </w:tcPr>
          <w:p w14:paraId="3CCF4CA8" w14:textId="77777777" w:rsidR="00AF174F" w:rsidRPr="003B72D6" w:rsidRDefault="00AF174F" w:rsidP="002D0C57">
            <w:pPr>
              <w:rPr>
                <w:rFonts w:cs="Arial"/>
                <w:b/>
                <w:bCs/>
                <w:sz w:val="22"/>
                <w:szCs w:val="22"/>
              </w:rPr>
            </w:pPr>
            <w:r w:rsidRPr="003B72D6">
              <w:rPr>
                <w:rFonts w:cs="Arial"/>
                <w:b/>
                <w:bCs/>
                <w:sz w:val="22"/>
                <w:szCs w:val="22"/>
              </w:rPr>
              <w:t>Persons unemployed</w:t>
            </w:r>
          </w:p>
        </w:tc>
        <w:tc>
          <w:tcPr>
            <w:tcW w:w="2879" w:type="dxa"/>
            <w:vAlign w:val="bottom"/>
          </w:tcPr>
          <w:p w14:paraId="77BCAF88" w14:textId="328E2B00" w:rsidR="00AF174F" w:rsidRPr="003B72D6" w:rsidRDefault="00AF174F"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137 (</w:t>
            </w:r>
            <w:r>
              <w:rPr>
                <w:rFonts w:cs="Arial"/>
                <w:color w:val="000000"/>
                <w:sz w:val="22"/>
                <w:szCs w:val="22"/>
              </w:rPr>
              <w:t>11.6</w:t>
            </w:r>
            <w:r w:rsidRPr="004C7489">
              <w:rPr>
                <w:rFonts w:cs="Arial"/>
                <w:color w:val="000000"/>
                <w:sz w:val="22"/>
                <w:szCs w:val="22"/>
              </w:rPr>
              <w:t>%)</w:t>
            </w:r>
          </w:p>
        </w:tc>
      </w:tr>
    </w:tbl>
    <w:p w14:paraId="5109B629" w14:textId="77777777" w:rsidR="00DD487B" w:rsidRPr="00F11240" w:rsidRDefault="00DD487B" w:rsidP="00F11240">
      <w:pPr>
        <w:spacing w:line="240" w:lineRule="auto"/>
      </w:pPr>
    </w:p>
    <w:p w14:paraId="4917FD98" w14:textId="0B60C590" w:rsidR="00A21E78" w:rsidRPr="004674A4" w:rsidRDefault="00DD487B" w:rsidP="00F11240">
      <w:pPr>
        <w:spacing w:line="240" w:lineRule="auto"/>
      </w:pPr>
      <w:r w:rsidRPr="00F11240">
        <w:t>The sections that follow outline projected climate hazards for this district. Further information on this health district, including population demographics, is provide</w:t>
      </w:r>
      <w:r w:rsidR="00802914">
        <w:t>d</w:t>
      </w:r>
      <w:r w:rsidRPr="00F11240">
        <w:t xml:space="preserve"> in the online dashboard.</w:t>
      </w:r>
      <w:r w:rsidR="00F11240">
        <w:rPr>
          <w:sz w:val="22"/>
          <w:szCs w:val="22"/>
        </w:rPr>
        <w:br w:type="page"/>
      </w:r>
    </w:p>
    <w:p w14:paraId="318FD104" w14:textId="77777777" w:rsidR="00A21E78" w:rsidRDefault="00A21E78" w:rsidP="00F11240">
      <w:pPr>
        <w:pStyle w:val="Heading2"/>
        <w:spacing w:line="240" w:lineRule="auto"/>
      </w:pPr>
      <w:r w:rsidRPr="002B1930">
        <w:lastRenderedPageBreak/>
        <w:t>Heat and humidity hazard</w:t>
      </w:r>
    </w:p>
    <w:p w14:paraId="2844831C" w14:textId="77777777" w:rsidR="00102F3B" w:rsidRPr="00F11240" w:rsidRDefault="00102F3B" w:rsidP="00F11240">
      <w:pPr>
        <w:pStyle w:val="BulletNoIndent"/>
        <w:numPr>
          <w:ilvl w:val="0"/>
          <w:numId w:val="0"/>
        </w:numPr>
        <w:spacing w:line="240" w:lineRule="auto"/>
        <w:ind w:left="357" w:hanging="357"/>
      </w:pPr>
      <w:r w:rsidRPr="00F11240">
        <w:rPr>
          <w:b/>
        </w:rPr>
        <w:t xml:space="preserve">Key </w:t>
      </w:r>
      <w:r w:rsidRPr="00F11240">
        <w:rPr>
          <w:b/>
          <w:bCs/>
        </w:rPr>
        <w:t>projections</w:t>
      </w:r>
      <w:r w:rsidRPr="00F11240">
        <w:t>:</w:t>
      </w:r>
      <w:r w:rsidRPr="00F11240">
        <w:rPr>
          <w:b/>
        </w:rPr>
        <w:t xml:space="preserve"> </w:t>
      </w:r>
    </w:p>
    <w:p w14:paraId="67667EE5" w14:textId="689D2EAA" w:rsidR="00102F3B" w:rsidRPr="00F11240" w:rsidRDefault="00102F3B" w:rsidP="00F11240">
      <w:pPr>
        <w:pStyle w:val="BulletNoIndent"/>
        <w:spacing w:line="240" w:lineRule="auto"/>
      </w:pPr>
      <w:r w:rsidRPr="00F11240">
        <w:rPr>
          <w:b/>
          <w:bCs/>
        </w:rPr>
        <w:t xml:space="preserve">More heatwaves: </w:t>
      </w:r>
      <w:r w:rsidRPr="00F11240">
        <w:t>Heatwave events are likely to last longer and the number of heatwave events per year will increase. By 2050, under a reasonable worst</w:t>
      </w:r>
      <w:r w:rsidR="0055786F" w:rsidRPr="00913D61">
        <w:t>-</w:t>
      </w:r>
      <w:r w:rsidRPr="00F11240">
        <w:t xml:space="preserve">case scenario, the number of heatwaves will </w:t>
      </w:r>
      <w:r w:rsidR="00B73EFA" w:rsidRPr="00F11240">
        <w:t>quadruple</w:t>
      </w:r>
      <w:r w:rsidRPr="00F11240">
        <w:t>. By 2085, under a reasonable worst</w:t>
      </w:r>
      <w:r w:rsidR="0055786F" w:rsidRPr="00913D61">
        <w:t>-</w:t>
      </w:r>
      <w:r w:rsidRPr="00F11240">
        <w:t xml:space="preserve">case scenario, the number of heatwaves per year </w:t>
      </w:r>
      <w:r w:rsidR="00B73EFA" w:rsidRPr="00F11240">
        <w:t xml:space="preserve">will </w:t>
      </w:r>
      <w:r w:rsidR="00E702AE" w:rsidRPr="00F11240">
        <w:t xml:space="preserve">more than </w:t>
      </w:r>
      <w:r w:rsidRPr="00F11240">
        <w:t xml:space="preserve">quadruple. </w:t>
      </w:r>
    </w:p>
    <w:p w14:paraId="621EFA18" w14:textId="77777777" w:rsidR="00102F3B" w:rsidRPr="00F11240" w:rsidRDefault="00102F3B" w:rsidP="00F11240">
      <w:pPr>
        <w:pStyle w:val="BulletNoIndent"/>
        <w:spacing w:line="240" w:lineRule="auto"/>
      </w:pPr>
      <w:r w:rsidRPr="00F11240">
        <w:rPr>
          <w:b/>
          <w:bCs/>
        </w:rPr>
        <w:t>Hotter days and warmer nights:</w:t>
      </w:r>
      <w:r w:rsidRPr="00F11240">
        <w:t xml:space="preserve"> The </w:t>
      </w:r>
      <w:proofErr w:type="gramStart"/>
      <w:r w:rsidRPr="00F11240">
        <w:t>day time</w:t>
      </w:r>
      <w:proofErr w:type="gramEnd"/>
      <w:r w:rsidRPr="00F11240">
        <w:t xml:space="preserve"> and </w:t>
      </w:r>
      <w:proofErr w:type="gramStart"/>
      <w:r w:rsidRPr="00F11240">
        <w:t>night time</w:t>
      </w:r>
      <w:proofErr w:type="gramEnd"/>
      <w:r w:rsidRPr="00F11240">
        <w:t xml:space="preserve"> temperatures on hot days will increase.</w:t>
      </w:r>
    </w:p>
    <w:p w14:paraId="596D61EE" w14:textId="71142325" w:rsidR="00102F3B" w:rsidRPr="00F11240" w:rsidRDefault="00102F3B" w:rsidP="00F11240">
      <w:pPr>
        <w:pStyle w:val="BulletNoIndent"/>
        <w:spacing w:line="240" w:lineRule="auto"/>
      </w:pPr>
      <w:r w:rsidRPr="00F11240">
        <w:rPr>
          <w:b/>
          <w:bCs/>
        </w:rPr>
        <w:t xml:space="preserve">More days above </w:t>
      </w:r>
      <w:r w:rsidRPr="00F11240">
        <w:rPr>
          <w:b/>
        </w:rPr>
        <w:t>35°C and 40°C</w:t>
      </w:r>
      <w:r w:rsidRPr="00F11240">
        <w:t>: The number of days per year greater than 35°C and 40°C will increase under both middle of the road and reasonable worst</w:t>
      </w:r>
      <w:r w:rsidR="0055786F" w:rsidRPr="00913D61">
        <w:t>-</w:t>
      </w:r>
      <w:r w:rsidRPr="00F11240">
        <w:t>case scenarios.</w:t>
      </w:r>
    </w:p>
    <w:p w14:paraId="74562E24" w14:textId="77777777" w:rsidR="00A21E78" w:rsidRPr="00F06EBB" w:rsidRDefault="00A21E78" w:rsidP="00F11240">
      <w:pPr>
        <w:spacing w:line="240" w:lineRule="auto"/>
      </w:pPr>
    </w:p>
    <w:tbl>
      <w:tblPr>
        <w:tblStyle w:val="TableGrid"/>
        <w:tblW w:w="5000" w:type="pct"/>
        <w:tblLook w:val="04A0" w:firstRow="1" w:lastRow="0" w:firstColumn="1" w:lastColumn="0" w:noHBand="0" w:noVBand="1"/>
      </w:tblPr>
      <w:tblGrid>
        <w:gridCol w:w="2835"/>
        <w:gridCol w:w="1276"/>
        <w:gridCol w:w="1276"/>
        <w:gridCol w:w="1418"/>
        <w:gridCol w:w="1259"/>
        <w:gridCol w:w="1428"/>
      </w:tblGrid>
      <w:tr w:rsidR="00A23C76" w:rsidRPr="009E3E14" w14:paraId="3FE0F084" w14:textId="77777777" w:rsidTr="009E3E14">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2935021B" w14:textId="77777777" w:rsidR="00A23C76" w:rsidRPr="009E3E14" w:rsidRDefault="00A23C76" w:rsidP="00F11240">
            <w:pPr>
              <w:spacing w:line="240" w:lineRule="auto"/>
              <w:rPr>
                <w:sz w:val="22"/>
                <w:szCs w:val="22"/>
              </w:rPr>
            </w:pPr>
          </w:p>
        </w:tc>
        <w:tc>
          <w:tcPr>
            <w:tcW w:w="672" w:type="pct"/>
            <w:tcBorders>
              <w:top w:val="nil"/>
              <w:left w:val="nil"/>
              <w:bottom w:val="nil"/>
              <w:right w:val="nil"/>
            </w:tcBorders>
          </w:tcPr>
          <w:p w14:paraId="719E965B" w14:textId="7A97A66D" w:rsidR="00A23C76" w:rsidRPr="009E3E14" w:rsidRDefault="00A23C76" w:rsidP="00F11240">
            <w:pPr>
              <w:spacing w:line="240" w:lineRule="auto"/>
              <w:jc w:val="center"/>
              <w:rPr>
                <w:sz w:val="22"/>
                <w:szCs w:val="22"/>
              </w:rPr>
            </w:pPr>
            <w:r w:rsidRPr="009E3E14">
              <w:rPr>
                <w:b/>
                <w:bCs/>
                <w:sz w:val="22"/>
                <w:szCs w:val="22"/>
              </w:rPr>
              <w:t>Baseline</w:t>
            </w:r>
          </w:p>
        </w:tc>
        <w:tc>
          <w:tcPr>
            <w:tcW w:w="1419" w:type="pct"/>
            <w:gridSpan w:val="2"/>
            <w:tcBorders>
              <w:top w:val="nil"/>
              <w:left w:val="nil"/>
              <w:bottom w:val="nil"/>
              <w:right w:val="nil"/>
            </w:tcBorders>
          </w:tcPr>
          <w:p w14:paraId="6BFB0503" w14:textId="5DA3DD27" w:rsidR="00A23C76" w:rsidRPr="009E3E14" w:rsidRDefault="00A23C76" w:rsidP="00F11240">
            <w:pPr>
              <w:spacing w:line="240" w:lineRule="auto"/>
              <w:jc w:val="center"/>
              <w:rPr>
                <w:sz w:val="22"/>
                <w:szCs w:val="22"/>
              </w:rPr>
            </w:pPr>
            <w:r w:rsidRPr="009E3E14">
              <w:rPr>
                <w:b/>
                <w:bCs/>
                <w:sz w:val="22"/>
                <w:szCs w:val="22"/>
              </w:rPr>
              <w:t>2050 Scenarios</w:t>
            </w:r>
          </w:p>
        </w:tc>
        <w:tc>
          <w:tcPr>
            <w:tcW w:w="1415" w:type="pct"/>
            <w:gridSpan w:val="2"/>
            <w:tcBorders>
              <w:top w:val="nil"/>
              <w:left w:val="nil"/>
              <w:bottom w:val="nil"/>
              <w:right w:val="nil"/>
            </w:tcBorders>
          </w:tcPr>
          <w:p w14:paraId="17FC29EC" w14:textId="1C3A54B3" w:rsidR="00A23C76" w:rsidRPr="009E3E14" w:rsidRDefault="00A23C76" w:rsidP="00F11240">
            <w:pPr>
              <w:spacing w:line="240" w:lineRule="auto"/>
              <w:jc w:val="center"/>
              <w:rPr>
                <w:sz w:val="22"/>
                <w:szCs w:val="22"/>
              </w:rPr>
            </w:pPr>
            <w:r w:rsidRPr="009E3E14">
              <w:rPr>
                <w:b/>
                <w:bCs/>
                <w:sz w:val="22"/>
                <w:szCs w:val="22"/>
              </w:rPr>
              <w:t>2085 Scenarios</w:t>
            </w:r>
          </w:p>
        </w:tc>
      </w:tr>
      <w:tr w:rsidR="00A86311" w:rsidRPr="009E3E14" w14:paraId="7BB7B3AD" w14:textId="77777777" w:rsidTr="009E3E14">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3377D11E" w14:textId="77777777" w:rsidR="00A86311" w:rsidRPr="009E3E14" w:rsidRDefault="00A86311" w:rsidP="00F11240">
            <w:pPr>
              <w:spacing w:line="240" w:lineRule="auto"/>
              <w:rPr>
                <w:sz w:val="22"/>
                <w:szCs w:val="22"/>
              </w:rPr>
            </w:pPr>
          </w:p>
        </w:tc>
        <w:tc>
          <w:tcPr>
            <w:tcW w:w="672" w:type="pct"/>
            <w:tcBorders>
              <w:top w:val="nil"/>
              <w:bottom w:val="single" w:sz="6" w:space="0" w:color="00DCA1" w:themeColor="background2"/>
              <w:right w:val="single" w:sz="4" w:space="0" w:color="00DCA1" w:themeColor="background2"/>
            </w:tcBorders>
            <w:vAlign w:val="top"/>
          </w:tcPr>
          <w:p w14:paraId="169E4B96" w14:textId="77777777" w:rsidR="00A86311" w:rsidRPr="009E3E14" w:rsidRDefault="00A86311" w:rsidP="00F112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51C66B3E" w14:textId="035E15CE" w:rsidR="00A86311" w:rsidRPr="009E3E14" w:rsidRDefault="00A86311" w:rsidP="00F11240">
            <w:pPr>
              <w:spacing w:line="240" w:lineRule="auto"/>
              <w:jc w:val="right"/>
              <w:rPr>
                <w:sz w:val="22"/>
                <w:szCs w:val="22"/>
              </w:rPr>
            </w:pPr>
            <w:r w:rsidRPr="009E3E14">
              <w:rPr>
                <w:b/>
                <w:bCs/>
                <w:sz w:val="22"/>
                <w:szCs w:val="22"/>
              </w:rPr>
              <w:t xml:space="preserve">Middle of the road   </w:t>
            </w:r>
          </w:p>
        </w:tc>
        <w:tc>
          <w:tcPr>
            <w:tcW w:w="747" w:type="pct"/>
            <w:tcBorders>
              <w:top w:val="nil"/>
              <w:right w:val="single" w:sz="4" w:space="0" w:color="00DCA1" w:themeColor="background2"/>
            </w:tcBorders>
            <w:vAlign w:val="top"/>
          </w:tcPr>
          <w:p w14:paraId="440D1ABD" w14:textId="2C953828" w:rsidR="00A86311" w:rsidRPr="009E3E14" w:rsidRDefault="00A86311" w:rsidP="00F11240">
            <w:pPr>
              <w:spacing w:line="240" w:lineRule="auto"/>
              <w:jc w:val="right"/>
              <w:rPr>
                <w:sz w:val="22"/>
                <w:szCs w:val="22"/>
              </w:rPr>
            </w:pPr>
            <w:r w:rsidRPr="009E3E14">
              <w:rPr>
                <w:b/>
                <w:bCs/>
                <w:sz w:val="22"/>
                <w:szCs w:val="22"/>
              </w:rPr>
              <w:t>Reasonable worst</w:t>
            </w:r>
            <w:r w:rsidR="000B6AD7" w:rsidRPr="00913D61">
              <w:t>-</w:t>
            </w:r>
            <w:r w:rsidRPr="009E3E14">
              <w:rPr>
                <w:b/>
                <w:bCs/>
                <w:sz w:val="22"/>
                <w:szCs w:val="22"/>
              </w:rPr>
              <w:t xml:space="preserve">case </w:t>
            </w:r>
          </w:p>
        </w:tc>
        <w:tc>
          <w:tcPr>
            <w:tcW w:w="663" w:type="pct"/>
            <w:tcBorders>
              <w:top w:val="nil"/>
              <w:left w:val="single" w:sz="4" w:space="0" w:color="00DCA1" w:themeColor="background2"/>
              <w:bottom w:val="single" w:sz="6" w:space="0" w:color="00DCA1" w:themeColor="background2"/>
            </w:tcBorders>
            <w:vAlign w:val="top"/>
          </w:tcPr>
          <w:p w14:paraId="45C7B01B" w14:textId="008024AA" w:rsidR="00A86311" w:rsidRPr="009E3E14" w:rsidRDefault="00A86311" w:rsidP="00F11240">
            <w:pPr>
              <w:spacing w:line="240" w:lineRule="auto"/>
              <w:jc w:val="right"/>
              <w:rPr>
                <w:sz w:val="22"/>
                <w:szCs w:val="22"/>
              </w:rPr>
            </w:pPr>
            <w:r w:rsidRPr="009E3E14">
              <w:rPr>
                <w:b/>
                <w:bCs/>
                <w:sz w:val="22"/>
                <w:szCs w:val="22"/>
              </w:rPr>
              <w:t xml:space="preserve">Middle of the road   </w:t>
            </w:r>
          </w:p>
        </w:tc>
        <w:tc>
          <w:tcPr>
            <w:tcW w:w="752" w:type="pct"/>
            <w:tcBorders>
              <w:top w:val="nil"/>
            </w:tcBorders>
            <w:vAlign w:val="top"/>
          </w:tcPr>
          <w:p w14:paraId="18BBE7C8" w14:textId="739817CA" w:rsidR="00A86311" w:rsidRPr="009E3E14" w:rsidRDefault="00A86311" w:rsidP="00F11240">
            <w:pPr>
              <w:spacing w:line="240" w:lineRule="auto"/>
              <w:jc w:val="right"/>
              <w:rPr>
                <w:sz w:val="22"/>
                <w:szCs w:val="22"/>
              </w:rPr>
            </w:pPr>
            <w:r w:rsidRPr="009E3E14">
              <w:rPr>
                <w:b/>
                <w:bCs/>
                <w:sz w:val="22"/>
                <w:szCs w:val="22"/>
              </w:rPr>
              <w:t>Reasonable worst</w:t>
            </w:r>
            <w:r w:rsidR="000B6AD7" w:rsidRPr="00913D61">
              <w:t>-</w:t>
            </w:r>
            <w:r w:rsidRPr="009E3E14">
              <w:rPr>
                <w:b/>
                <w:bCs/>
                <w:sz w:val="22"/>
                <w:szCs w:val="22"/>
              </w:rPr>
              <w:t xml:space="preserve">case  </w:t>
            </w:r>
          </w:p>
        </w:tc>
      </w:tr>
      <w:tr w:rsidR="002C2915" w:rsidRPr="009E3E14" w14:paraId="030A23A0" w14:textId="77777777" w:rsidTr="009E3E14">
        <w:trPr>
          <w:trHeight w:hRule="exact" w:val="624"/>
        </w:trPr>
        <w:tc>
          <w:tcPr>
            <w:tcW w:w="1493" w:type="pct"/>
            <w:tcBorders>
              <w:right w:val="single" w:sz="6" w:space="0" w:color="00DCA1" w:themeColor="background2"/>
            </w:tcBorders>
            <w:vAlign w:val="top"/>
          </w:tcPr>
          <w:p w14:paraId="5174F3C0" w14:textId="2FFDD2EB" w:rsidR="002C2915" w:rsidRPr="009E3E14" w:rsidRDefault="002C2915" w:rsidP="00F11240">
            <w:pPr>
              <w:spacing w:line="240" w:lineRule="auto"/>
              <w:rPr>
                <w:sz w:val="22"/>
                <w:szCs w:val="22"/>
              </w:rPr>
            </w:pPr>
            <w:r w:rsidRPr="009E3E14">
              <w:rPr>
                <w:b/>
                <w:bCs/>
                <w:sz w:val="22"/>
                <w:szCs w:val="22"/>
              </w:rPr>
              <w:t>Average temperature (°C)</w:t>
            </w:r>
          </w:p>
        </w:tc>
        <w:tc>
          <w:tcPr>
            <w:tcW w:w="672" w:type="pct"/>
            <w:tcBorders>
              <w:left w:val="single" w:sz="6" w:space="0" w:color="00DCA1" w:themeColor="background2"/>
              <w:right w:val="single" w:sz="4" w:space="0" w:color="00DCA1" w:themeColor="background2"/>
            </w:tcBorders>
            <w:vAlign w:val="top"/>
          </w:tcPr>
          <w:p w14:paraId="0EB7E8FD" w14:textId="77777777" w:rsidR="002C2915" w:rsidRPr="009E3E14" w:rsidRDefault="002C2915" w:rsidP="00F11240">
            <w:pPr>
              <w:spacing w:line="240" w:lineRule="auto"/>
              <w:jc w:val="right"/>
              <w:rPr>
                <w:sz w:val="22"/>
                <w:szCs w:val="22"/>
              </w:rPr>
            </w:pPr>
            <w:r w:rsidRPr="009E3E14">
              <w:rPr>
                <w:sz w:val="22"/>
                <w:szCs w:val="22"/>
              </w:rPr>
              <w:t>26.5</w:t>
            </w:r>
          </w:p>
        </w:tc>
        <w:tc>
          <w:tcPr>
            <w:tcW w:w="672" w:type="pct"/>
            <w:tcBorders>
              <w:left w:val="single" w:sz="4" w:space="0" w:color="00DCA1" w:themeColor="background2"/>
            </w:tcBorders>
            <w:vAlign w:val="top"/>
          </w:tcPr>
          <w:p w14:paraId="4071FC64" w14:textId="77777777" w:rsidR="002C2915" w:rsidRPr="009E3E14" w:rsidRDefault="002C2915" w:rsidP="00F11240">
            <w:pPr>
              <w:spacing w:line="240" w:lineRule="auto"/>
              <w:jc w:val="right"/>
              <w:rPr>
                <w:sz w:val="22"/>
                <w:szCs w:val="22"/>
              </w:rPr>
            </w:pPr>
            <w:r w:rsidRPr="009E3E14">
              <w:rPr>
                <w:sz w:val="22"/>
                <w:szCs w:val="22"/>
              </w:rPr>
              <w:t xml:space="preserve">27.8 </w:t>
            </w:r>
          </w:p>
          <w:p w14:paraId="6FEC50EE" w14:textId="77777777" w:rsidR="002C2915" w:rsidRPr="009E3E14" w:rsidRDefault="002C2915" w:rsidP="00F11240">
            <w:pPr>
              <w:spacing w:line="240" w:lineRule="auto"/>
              <w:jc w:val="right"/>
              <w:rPr>
                <w:sz w:val="22"/>
                <w:szCs w:val="22"/>
              </w:rPr>
            </w:pPr>
            <w:r w:rsidRPr="009E3E14">
              <w:rPr>
                <w:sz w:val="22"/>
                <w:szCs w:val="22"/>
              </w:rPr>
              <w:t>[27.3, 28.2]</w:t>
            </w:r>
          </w:p>
        </w:tc>
        <w:tc>
          <w:tcPr>
            <w:tcW w:w="747" w:type="pct"/>
            <w:tcBorders>
              <w:right w:val="single" w:sz="4" w:space="0" w:color="00DCA1" w:themeColor="background2"/>
            </w:tcBorders>
            <w:vAlign w:val="top"/>
          </w:tcPr>
          <w:p w14:paraId="57E9BB09" w14:textId="77777777" w:rsidR="002C2915" w:rsidRPr="009E3E14" w:rsidRDefault="002C2915" w:rsidP="00F11240">
            <w:pPr>
              <w:spacing w:line="240" w:lineRule="auto"/>
              <w:jc w:val="right"/>
              <w:rPr>
                <w:sz w:val="22"/>
                <w:szCs w:val="22"/>
              </w:rPr>
            </w:pPr>
            <w:r w:rsidRPr="009E3E14">
              <w:rPr>
                <w:sz w:val="22"/>
                <w:szCs w:val="22"/>
              </w:rPr>
              <w:t xml:space="preserve">27.9 </w:t>
            </w:r>
          </w:p>
          <w:p w14:paraId="3CB93CC9" w14:textId="77777777" w:rsidR="002C2915" w:rsidRPr="009E3E14" w:rsidRDefault="002C2915" w:rsidP="00F11240">
            <w:pPr>
              <w:spacing w:line="240" w:lineRule="auto"/>
              <w:jc w:val="right"/>
              <w:rPr>
                <w:sz w:val="22"/>
                <w:szCs w:val="22"/>
              </w:rPr>
            </w:pPr>
            <w:r w:rsidRPr="009E3E14">
              <w:rPr>
                <w:sz w:val="22"/>
                <w:szCs w:val="22"/>
              </w:rPr>
              <w:t>[27.5, 28.4]</w:t>
            </w:r>
          </w:p>
        </w:tc>
        <w:tc>
          <w:tcPr>
            <w:tcW w:w="663" w:type="pct"/>
            <w:tcBorders>
              <w:left w:val="single" w:sz="4" w:space="0" w:color="00DCA1" w:themeColor="background2"/>
            </w:tcBorders>
            <w:vAlign w:val="top"/>
          </w:tcPr>
          <w:p w14:paraId="295DAFCE" w14:textId="77777777" w:rsidR="002C2915" w:rsidRPr="009E3E14" w:rsidRDefault="002C2915" w:rsidP="00F11240">
            <w:pPr>
              <w:spacing w:line="240" w:lineRule="auto"/>
              <w:jc w:val="right"/>
              <w:rPr>
                <w:sz w:val="22"/>
                <w:szCs w:val="22"/>
              </w:rPr>
            </w:pPr>
            <w:r w:rsidRPr="009E3E14">
              <w:rPr>
                <w:sz w:val="22"/>
                <w:szCs w:val="22"/>
              </w:rPr>
              <w:t xml:space="preserve">28.4 </w:t>
            </w:r>
          </w:p>
          <w:p w14:paraId="0A2E41F0" w14:textId="77777777" w:rsidR="002C2915" w:rsidRPr="009E3E14" w:rsidRDefault="002C2915" w:rsidP="00F11240">
            <w:pPr>
              <w:spacing w:line="240" w:lineRule="auto"/>
              <w:jc w:val="right"/>
              <w:rPr>
                <w:sz w:val="22"/>
                <w:szCs w:val="22"/>
              </w:rPr>
            </w:pPr>
            <w:r w:rsidRPr="009E3E14">
              <w:rPr>
                <w:sz w:val="22"/>
                <w:szCs w:val="22"/>
              </w:rPr>
              <w:t>[27.8, 29]</w:t>
            </w:r>
          </w:p>
        </w:tc>
        <w:tc>
          <w:tcPr>
            <w:tcW w:w="752" w:type="pct"/>
            <w:vAlign w:val="top"/>
          </w:tcPr>
          <w:p w14:paraId="2BA44E55" w14:textId="77777777" w:rsidR="002C2915" w:rsidRPr="009E3E14" w:rsidRDefault="002C2915" w:rsidP="00F11240">
            <w:pPr>
              <w:spacing w:line="240" w:lineRule="auto"/>
              <w:jc w:val="right"/>
              <w:rPr>
                <w:sz w:val="22"/>
                <w:szCs w:val="22"/>
              </w:rPr>
            </w:pPr>
            <w:r w:rsidRPr="009E3E14">
              <w:rPr>
                <w:sz w:val="22"/>
                <w:szCs w:val="22"/>
              </w:rPr>
              <w:t xml:space="preserve">29.2 </w:t>
            </w:r>
          </w:p>
          <w:p w14:paraId="595DEAEB" w14:textId="77777777" w:rsidR="002C2915" w:rsidRPr="009E3E14" w:rsidRDefault="002C2915" w:rsidP="00F11240">
            <w:pPr>
              <w:spacing w:line="240" w:lineRule="auto"/>
              <w:jc w:val="right"/>
              <w:rPr>
                <w:sz w:val="22"/>
                <w:szCs w:val="22"/>
              </w:rPr>
            </w:pPr>
            <w:r w:rsidRPr="009E3E14">
              <w:rPr>
                <w:sz w:val="22"/>
                <w:szCs w:val="22"/>
              </w:rPr>
              <w:t>[28.5, 29.9]</w:t>
            </w:r>
          </w:p>
        </w:tc>
      </w:tr>
      <w:tr w:rsidR="002C2915" w:rsidRPr="009E3E14" w14:paraId="11BCE0BA" w14:textId="77777777" w:rsidTr="009E3E14">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370553F8" w14:textId="5ED7F31D" w:rsidR="002C2915" w:rsidRPr="009E3E14" w:rsidRDefault="002C2915" w:rsidP="00F11240">
            <w:pPr>
              <w:spacing w:line="240" w:lineRule="auto"/>
              <w:rPr>
                <w:sz w:val="22"/>
                <w:szCs w:val="22"/>
              </w:rPr>
            </w:pPr>
            <w:r w:rsidRPr="009E3E14">
              <w:rPr>
                <w:b/>
                <w:bCs/>
                <w:sz w:val="22"/>
                <w:szCs w:val="22"/>
              </w:rPr>
              <w:t>Maximum temperature on hot days (°</w:t>
            </w:r>
            <w:proofErr w:type="gramStart"/>
            <w:r w:rsidRPr="009E3E14">
              <w:rPr>
                <w:b/>
                <w:bCs/>
                <w:sz w:val="22"/>
                <w:szCs w:val="22"/>
              </w:rPr>
              <w:t>C)</w:t>
            </w:r>
            <w:r w:rsidRPr="009E3E14">
              <w:rPr>
                <w:b/>
                <w:bCs/>
                <w:sz w:val="22"/>
                <w:szCs w:val="22"/>
                <w:vertAlign w:val="superscript"/>
              </w:rPr>
              <w:t>(</w:t>
            </w:r>
            <w:proofErr w:type="gramEnd"/>
            <w:r w:rsidRPr="009E3E14">
              <w:rPr>
                <w:b/>
                <w:bCs/>
                <w:sz w:val="22"/>
                <w:szCs w:val="22"/>
                <w:vertAlign w:val="superscript"/>
              </w:rPr>
              <w:t>a)</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2731654" w14:textId="77777777" w:rsidR="002C2915" w:rsidRPr="009E3E14" w:rsidRDefault="002C2915" w:rsidP="00F11240">
            <w:pPr>
              <w:spacing w:line="240" w:lineRule="auto"/>
              <w:jc w:val="right"/>
              <w:rPr>
                <w:sz w:val="22"/>
                <w:szCs w:val="22"/>
              </w:rPr>
            </w:pPr>
            <w:r w:rsidRPr="009E3E14">
              <w:rPr>
                <w:sz w:val="22"/>
                <w:szCs w:val="22"/>
              </w:rPr>
              <w:t>34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42C7F10" w14:textId="77777777" w:rsidR="002C2915" w:rsidRPr="009E3E14" w:rsidRDefault="002C2915" w:rsidP="00F11240">
            <w:pPr>
              <w:spacing w:line="240" w:lineRule="auto"/>
              <w:jc w:val="right"/>
              <w:rPr>
                <w:sz w:val="22"/>
                <w:szCs w:val="22"/>
              </w:rPr>
            </w:pPr>
            <w:r w:rsidRPr="009E3E14">
              <w:rPr>
                <w:sz w:val="22"/>
                <w:szCs w:val="22"/>
              </w:rPr>
              <w:t xml:space="preserve">35.3 </w:t>
            </w:r>
          </w:p>
          <w:p w14:paraId="6A136DE3" w14:textId="77777777" w:rsidR="002C2915" w:rsidRPr="009E3E14" w:rsidRDefault="002C2915" w:rsidP="00F11240">
            <w:pPr>
              <w:spacing w:line="240" w:lineRule="auto"/>
              <w:jc w:val="right"/>
              <w:rPr>
                <w:sz w:val="22"/>
                <w:szCs w:val="22"/>
              </w:rPr>
            </w:pPr>
            <w:r w:rsidRPr="009E3E14">
              <w:rPr>
                <w:sz w:val="22"/>
                <w:szCs w:val="22"/>
              </w:rPr>
              <w:t>[34.8, 35.7]</w:t>
            </w:r>
          </w:p>
        </w:tc>
        <w:tc>
          <w:tcPr>
            <w:tcW w:w="747" w:type="pct"/>
            <w:tcBorders>
              <w:right w:val="single" w:sz="4" w:space="0" w:color="00DCA1" w:themeColor="background2"/>
            </w:tcBorders>
            <w:vAlign w:val="top"/>
          </w:tcPr>
          <w:p w14:paraId="066B9F05" w14:textId="77777777" w:rsidR="002C2915" w:rsidRPr="009E3E14" w:rsidRDefault="002C2915" w:rsidP="00F11240">
            <w:pPr>
              <w:spacing w:line="240" w:lineRule="auto"/>
              <w:jc w:val="right"/>
              <w:rPr>
                <w:sz w:val="22"/>
                <w:szCs w:val="22"/>
              </w:rPr>
            </w:pPr>
            <w:r w:rsidRPr="009E3E14">
              <w:rPr>
                <w:sz w:val="22"/>
                <w:szCs w:val="22"/>
              </w:rPr>
              <w:t xml:space="preserve">35.5 </w:t>
            </w:r>
          </w:p>
          <w:p w14:paraId="69C03876" w14:textId="77777777" w:rsidR="002C2915" w:rsidRPr="009E3E14" w:rsidRDefault="002C2915" w:rsidP="00F11240">
            <w:pPr>
              <w:spacing w:line="240" w:lineRule="auto"/>
              <w:jc w:val="right"/>
              <w:rPr>
                <w:sz w:val="22"/>
                <w:szCs w:val="22"/>
              </w:rPr>
            </w:pPr>
            <w:r w:rsidRPr="009E3E14">
              <w:rPr>
                <w:sz w:val="22"/>
                <w:szCs w:val="22"/>
              </w:rPr>
              <w:t>[35, 36]</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0E43092C" w14:textId="77777777" w:rsidR="002C2915" w:rsidRPr="009E3E14" w:rsidRDefault="002C2915" w:rsidP="00F11240">
            <w:pPr>
              <w:spacing w:line="240" w:lineRule="auto"/>
              <w:jc w:val="right"/>
              <w:rPr>
                <w:sz w:val="22"/>
                <w:szCs w:val="22"/>
              </w:rPr>
            </w:pPr>
            <w:r w:rsidRPr="009E3E14">
              <w:rPr>
                <w:sz w:val="22"/>
                <w:szCs w:val="22"/>
              </w:rPr>
              <w:t xml:space="preserve">35.9 </w:t>
            </w:r>
          </w:p>
          <w:p w14:paraId="3CC38B97" w14:textId="77777777" w:rsidR="002C2915" w:rsidRPr="009E3E14" w:rsidRDefault="002C2915" w:rsidP="00F11240">
            <w:pPr>
              <w:spacing w:line="240" w:lineRule="auto"/>
              <w:jc w:val="right"/>
              <w:rPr>
                <w:sz w:val="22"/>
                <w:szCs w:val="22"/>
              </w:rPr>
            </w:pPr>
            <w:r w:rsidRPr="009E3E14">
              <w:rPr>
                <w:sz w:val="22"/>
                <w:szCs w:val="22"/>
              </w:rPr>
              <w:t>[35.1, 36.4]</w:t>
            </w:r>
          </w:p>
        </w:tc>
        <w:tc>
          <w:tcPr>
            <w:tcW w:w="752" w:type="pct"/>
            <w:vAlign w:val="top"/>
          </w:tcPr>
          <w:p w14:paraId="34CEF8F2" w14:textId="77777777" w:rsidR="002C2915" w:rsidRPr="009E3E14" w:rsidRDefault="002C2915" w:rsidP="00F11240">
            <w:pPr>
              <w:spacing w:line="240" w:lineRule="auto"/>
              <w:jc w:val="right"/>
              <w:rPr>
                <w:sz w:val="22"/>
                <w:szCs w:val="22"/>
              </w:rPr>
            </w:pPr>
            <w:r w:rsidRPr="009E3E14">
              <w:rPr>
                <w:sz w:val="22"/>
                <w:szCs w:val="22"/>
              </w:rPr>
              <w:t xml:space="preserve">36.8 </w:t>
            </w:r>
          </w:p>
          <w:p w14:paraId="033134A2" w14:textId="77777777" w:rsidR="002C2915" w:rsidRPr="009E3E14" w:rsidRDefault="002C2915" w:rsidP="00F11240">
            <w:pPr>
              <w:spacing w:line="240" w:lineRule="auto"/>
              <w:jc w:val="right"/>
              <w:rPr>
                <w:sz w:val="22"/>
                <w:szCs w:val="22"/>
              </w:rPr>
            </w:pPr>
            <w:r w:rsidRPr="009E3E14">
              <w:rPr>
                <w:sz w:val="22"/>
                <w:szCs w:val="22"/>
              </w:rPr>
              <w:t>[36, 37.4]</w:t>
            </w:r>
          </w:p>
        </w:tc>
      </w:tr>
      <w:tr w:rsidR="002C2915" w:rsidRPr="009E3E14" w14:paraId="4AB4CC7E" w14:textId="77777777" w:rsidTr="009E3E14">
        <w:trPr>
          <w:trHeight w:hRule="exact" w:val="624"/>
        </w:trPr>
        <w:tc>
          <w:tcPr>
            <w:tcW w:w="1493" w:type="pct"/>
            <w:tcBorders>
              <w:right w:val="single" w:sz="6" w:space="0" w:color="00DCA1" w:themeColor="background2"/>
            </w:tcBorders>
            <w:vAlign w:val="top"/>
          </w:tcPr>
          <w:p w14:paraId="16060A0E" w14:textId="34B4BBC4" w:rsidR="002C2915" w:rsidRPr="009E3E14" w:rsidRDefault="002C2915" w:rsidP="00F11240">
            <w:pPr>
              <w:spacing w:line="240" w:lineRule="auto"/>
              <w:rPr>
                <w:sz w:val="22"/>
                <w:szCs w:val="22"/>
              </w:rPr>
            </w:pPr>
            <w:r w:rsidRPr="009E3E14">
              <w:rPr>
                <w:b/>
                <w:bCs/>
                <w:sz w:val="22"/>
                <w:szCs w:val="22"/>
              </w:rPr>
              <w:t>Minimum temperature on hot nights (°</w:t>
            </w:r>
            <w:proofErr w:type="gramStart"/>
            <w:r w:rsidRPr="009E3E14">
              <w:rPr>
                <w:b/>
                <w:bCs/>
                <w:sz w:val="22"/>
                <w:szCs w:val="22"/>
              </w:rPr>
              <w:t>C)</w:t>
            </w:r>
            <w:r w:rsidRPr="009E3E14">
              <w:rPr>
                <w:b/>
                <w:bCs/>
                <w:sz w:val="22"/>
                <w:szCs w:val="22"/>
                <w:vertAlign w:val="superscript"/>
              </w:rPr>
              <w:t>(</w:t>
            </w:r>
            <w:proofErr w:type="gramEnd"/>
            <w:r w:rsidRPr="009E3E14">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00BC7456" w14:textId="77777777" w:rsidR="002C2915" w:rsidRPr="009E3E14" w:rsidRDefault="002C2915" w:rsidP="00F11240">
            <w:pPr>
              <w:spacing w:line="240" w:lineRule="auto"/>
              <w:jc w:val="right"/>
              <w:rPr>
                <w:sz w:val="22"/>
                <w:szCs w:val="22"/>
              </w:rPr>
            </w:pPr>
            <w:r w:rsidRPr="009E3E14">
              <w:rPr>
                <w:sz w:val="22"/>
                <w:szCs w:val="22"/>
              </w:rPr>
              <w:t>26.1</w:t>
            </w:r>
          </w:p>
        </w:tc>
        <w:tc>
          <w:tcPr>
            <w:tcW w:w="672" w:type="pct"/>
            <w:tcBorders>
              <w:left w:val="single" w:sz="4" w:space="0" w:color="00DCA1" w:themeColor="background2"/>
            </w:tcBorders>
            <w:vAlign w:val="top"/>
          </w:tcPr>
          <w:p w14:paraId="58C7B206" w14:textId="77777777" w:rsidR="002C2915" w:rsidRPr="009E3E14" w:rsidRDefault="002C2915" w:rsidP="00F11240">
            <w:pPr>
              <w:spacing w:line="240" w:lineRule="auto"/>
              <w:jc w:val="right"/>
              <w:rPr>
                <w:sz w:val="22"/>
                <w:szCs w:val="22"/>
              </w:rPr>
            </w:pPr>
            <w:r w:rsidRPr="009E3E14">
              <w:rPr>
                <w:sz w:val="22"/>
                <w:szCs w:val="22"/>
              </w:rPr>
              <w:t xml:space="preserve">27.4 </w:t>
            </w:r>
          </w:p>
          <w:p w14:paraId="00058586" w14:textId="77777777" w:rsidR="002C2915" w:rsidRPr="009E3E14" w:rsidRDefault="002C2915" w:rsidP="00F11240">
            <w:pPr>
              <w:spacing w:line="240" w:lineRule="auto"/>
              <w:jc w:val="right"/>
              <w:rPr>
                <w:sz w:val="22"/>
                <w:szCs w:val="22"/>
              </w:rPr>
            </w:pPr>
            <w:r w:rsidRPr="009E3E14">
              <w:rPr>
                <w:sz w:val="22"/>
                <w:szCs w:val="22"/>
              </w:rPr>
              <w:t>[26.8, 27.8]</w:t>
            </w:r>
          </w:p>
        </w:tc>
        <w:tc>
          <w:tcPr>
            <w:tcW w:w="747" w:type="pct"/>
            <w:tcBorders>
              <w:right w:val="single" w:sz="4" w:space="0" w:color="00DCA1" w:themeColor="background2"/>
            </w:tcBorders>
            <w:vAlign w:val="top"/>
          </w:tcPr>
          <w:p w14:paraId="6EE00F7D" w14:textId="77777777" w:rsidR="002C2915" w:rsidRPr="009E3E14" w:rsidRDefault="002C2915" w:rsidP="00F11240">
            <w:pPr>
              <w:spacing w:line="240" w:lineRule="auto"/>
              <w:jc w:val="right"/>
              <w:rPr>
                <w:sz w:val="22"/>
                <w:szCs w:val="22"/>
              </w:rPr>
            </w:pPr>
            <w:r w:rsidRPr="009E3E14">
              <w:rPr>
                <w:sz w:val="22"/>
                <w:szCs w:val="22"/>
              </w:rPr>
              <w:t xml:space="preserve">27.6 </w:t>
            </w:r>
          </w:p>
          <w:p w14:paraId="24BF15E4" w14:textId="77777777" w:rsidR="002C2915" w:rsidRPr="009E3E14" w:rsidRDefault="002C2915" w:rsidP="00F11240">
            <w:pPr>
              <w:spacing w:line="240" w:lineRule="auto"/>
              <w:jc w:val="right"/>
              <w:rPr>
                <w:sz w:val="22"/>
                <w:szCs w:val="22"/>
              </w:rPr>
            </w:pPr>
            <w:r w:rsidRPr="009E3E14">
              <w:rPr>
                <w:sz w:val="22"/>
                <w:szCs w:val="22"/>
              </w:rPr>
              <w:t>[27.1, 28]</w:t>
            </w:r>
          </w:p>
        </w:tc>
        <w:tc>
          <w:tcPr>
            <w:tcW w:w="663" w:type="pct"/>
            <w:tcBorders>
              <w:left w:val="single" w:sz="4" w:space="0" w:color="00DCA1" w:themeColor="background2"/>
            </w:tcBorders>
            <w:vAlign w:val="top"/>
          </w:tcPr>
          <w:p w14:paraId="51B7873F" w14:textId="77777777" w:rsidR="002C2915" w:rsidRPr="009E3E14" w:rsidRDefault="002C2915" w:rsidP="00F11240">
            <w:pPr>
              <w:spacing w:line="240" w:lineRule="auto"/>
              <w:jc w:val="right"/>
              <w:rPr>
                <w:sz w:val="22"/>
                <w:szCs w:val="22"/>
              </w:rPr>
            </w:pPr>
            <w:r w:rsidRPr="009E3E14">
              <w:rPr>
                <w:sz w:val="22"/>
                <w:szCs w:val="22"/>
              </w:rPr>
              <w:t xml:space="preserve">28.1 </w:t>
            </w:r>
          </w:p>
          <w:p w14:paraId="08CC574E" w14:textId="77777777" w:rsidR="002C2915" w:rsidRPr="009E3E14" w:rsidRDefault="002C2915" w:rsidP="00F11240">
            <w:pPr>
              <w:spacing w:line="240" w:lineRule="auto"/>
              <w:jc w:val="right"/>
              <w:rPr>
                <w:sz w:val="22"/>
                <w:szCs w:val="22"/>
              </w:rPr>
            </w:pPr>
            <w:r w:rsidRPr="009E3E14">
              <w:rPr>
                <w:sz w:val="22"/>
                <w:szCs w:val="22"/>
              </w:rPr>
              <w:t>[27.3, 28.6]</w:t>
            </w:r>
          </w:p>
        </w:tc>
        <w:tc>
          <w:tcPr>
            <w:tcW w:w="752" w:type="pct"/>
            <w:vAlign w:val="top"/>
          </w:tcPr>
          <w:p w14:paraId="223DEF87" w14:textId="77777777" w:rsidR="002C2915" w:rsidRPr="009E3E14" w:rsidRDefault="002C2915" w:rsidP="00F11240">
            <w:pPr>
              <w:spacing w:line="240" w:lineRule="auto"/>
              <w:jc w:val="right"/>
              <w:rPr>
                <w:sz w:val="22"/>
                <w:szCs w:val="22"/>
              </w:rPr>
            </w:pPr>
            <w:r w:rsidRPr="009E3E14">
              <w:rPr>
                <w:sz w:val="22"/>
                <w:szCs w:val="22"/>
              </w:rPr>
              <w:t xml:space="preserve">29 </w:t>
            </w:r>
          </w:p>
          <w:p w14:paraId="3D1ADD9E" w14:textId="77777777" w:rsidR="002C2915" w:rsidRPr="009E3E14" w:rsidRDefault="002C2915" w:rsidP="00F11240">
            <w:pPr>
              <w:spacing w:line="240" w:lineRule="auto"/>
              <w:jc w:val="right"/>
              <w:rPr>
                <w:sz w:val="22"/>
                <w:szCs w:val="22"/>
              </w:rPr>
            </w:pPr>
            <w:r w:rsidRPr="009E3E14">
              <w:rPr>
                <w:sz w:val="22"/>
                <w:szCs w:val="22"/>
              </w:rPr>
              <w:t>[28.2, 29.7]</w:t>
            </w:r>
          </w:p>
        </w:tc>
      </w:tr>
      <w:tr w:rsidR="002C2915" w:rsidRPr="009E3E14" w14:paraId="2EC15EF6" w14:textId="77777777" w:rsidTr="008E763B">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1515CC4D" w14:textId="12978242" w:rsidR="002C2915" w:rsidRPr="009E3E14" w:rsidRDefault="002C2915" w:rsidP="00F11240">
            <w:pPr>
              <w:spacing w:line="240" w:lineRule="auto"/>
              <w:rPr>
                <w:sz w:val="22"/>
                <w:szCs w:val="22"/>
              </w:rPr>
            </w:pPr>
            <w:r w:rsidRPr="009E3E14">
              <w:rPr>
                <w:b/>
                <w:bCs/>
                <w:sz w:val="22"/>
                <w:szCs w:val="22"/>
              </w:rPr>
              <w:t xml:space="preserve">Average apparent temperature on hot days (°C) (NOAA Heat </w:t>
            </w:r>
            <w:proofErr w:type="gramStart"/>
            <w:r w:rsidRPr="009E3E14">
              <w:rPr>
                <w:b/>
                <w:bCs/>
                <w:sz w:val="22"/>
                <w:szCs w:val="22"/>
              </w:rPr>
              <w:t>Index)</w:t>
            </w:r>
            <w:r w:rsidRPr="009E3E14">
              <w:rPr>
                <w:b/>
                <w:bCs/>
                <w:sz w:val="22"/>
                <w:szCs w:val="22"/>
                <w:vertAlign w:val="superscript"/>
              </w:rPr>
              <w:t>(</w:t>
            </w:r>
            <w:proofErr w:type="gramEnd"/>
            <w:r w:rsidRPr="009E3E14">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04B673D" w14:textId="77777777" w:rsidR="002C2915" w:rsidRPr="009E3E14" w:rsidRDefault="002C2915" w:rsidP="00F11240">
            <w:pPr>
              <w:spacing w:line="240" w:lineRule="auto"/>
              <w:jc w:val="right"/>
              <w:rPr>
                <w:sz w:val="22"/>
                <w:szCs w:val="22"/>
              </w:rPr>
            </w:pPr>
            <w:r w:rsidRPr="009E3E14">
              <w:rPr>
                <w:sz w:val="22"/>
                <w:szCs w:val="22"/>
              </w:rPr>
              <w:t>38.5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7C44AA7" w14:textId="77777777" w:rsidR="002C2915" w:rsidRPr="009E3E14" w:rsidRDefault="002C2915" w:rsidP="00F11240">
            <w:pPr>
              <w:spacing w:line="240" w:lineRule="auto"/>
              <w:jc w:val="right"/>
              <w:rPr>
                <w:sz w:val="22"/>
                <w:szCs w:val="22"/>
              </w:rPr>
            </w:pPr>
            <w:r w:rsidRPr="009E3E14">
              <w:rPr>
                <w:sz w:val="22"/>
                <w:szCs w:val="22"/>
              </w:rPr>
              <w:t xml:space="preserve">41.8 </w:t>
            </w:r>
          </w:p>
          <w:p w14:paraId="7070CB0C" w14:textId="77777777" w:rsidR="002C2915" w:rsidRPr="009E3E14" w:rsidRDefault="002C2915" w:rsidP="00F11240">
            <w:pPr>
              <w:spacing w:line="240" w:lineRule="auto"/>
              <w:jc w:val="right"/>
              <w:rPr>
                <w:sz w:val="22"/>
                <w:szCs w:val="22"/>
              </w:rPr>
            </w:pPr>
            <w:r w:rsidRPr="009E3E14">
              <w:rPr>
                <w:sz w:val="22"/>
                <w:szCs w:val="22"/>
              </w:rPr>
              <w:t>[40.5, 43]</w:t>
            </w:r>
          </w:p>
        </w:tc>
        <w:tc>
          <w:tcPr>
            <w:tcW w:w="747" w:type="pct"/>
            <w:tcBorders>
              <w:right w:val="single" w:sz="4" w:space="0" w:color="00DCA1" w:themeColor="background2"/>
            </w:tcBorders>
            <w:vAlign w:val="top"/>
          </w:tcPr>
          <w:p w14:paraId="322A868B" w14:textId="77777777" w:rsidR="002C2915" w:rsidRPr="009E3E14" w:rsidRDefault="002C2915" w:rsidP="00F11240">
            <w:pPr>
              <w:spacing w:line="240" w:lineRule="auto"/>
              <w:jc w:val="right"/>
              <w:rPr>
                <w:sz w:val="22"/>
                <w:szCs w:val="22"/>
              </w:rPr>
            </w:pPr>
            <w:r w:rsidRPr="009E3E14">
              <w:rPr>
                <w:sz w:val="22"/>
                <w:szCs w:val="22"/>
              </w:rPr>
              <w:t xml:space="preserve">42.2 </w:t>
            </w:r>
          </w:p>
          <w:p w14:paraId="24784DA7" w14:textId="77777777" w:rsidR="002C2915" w:rsidRPr="009E3E14" w:rsidRDefault="002C2915" w:rsidP="00F11240">
            <w:pPr>
              <w:spacing w:line="240" w:lineRule="auto"/>
              <w:jc w:val="right"/>
              <w:rPr>
                <w:sz w:val="22"/>
                <w:szCs w:val="22"/>
              </w:rPr>
            </w:pPr>
            <w:r w:rsidRPr="009E3E14">
              <w:rPr>
                <w:sz w:val="22"/>
                <w:szCs w:val="22"/>
              </w:rPr>
              <w:t>[41, 43.6]</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3647BA43" w14:textId="77777777" w:rsidR="002C2915" w:rsidRPr="009E3E14" w:rsidRDefault="002C2915" w:rsidP="00F11240">
            <w:pPr>
              <w:spacing w:line="240" w:lineRule="auto"/>
              <w:jc w:val="right"/>
              <w:rPr>
                <w:sz w:val="22"/>
                <w:szCs w:val="22"/>
              </w:rPr>
            </w:pPr>
            <w:r w:rsidRPr="009E3E14">
              <w:rPr>
                <w:sz w:val="22"/>
                <w:szCs w:val="22"/>
              </w:rPr>
              <w:t xml:space="preserve">43.7 </w:t>
            </w:r>
          </w:p>
          <w:p w14:paraId="78C177D3" w14:textId="77777777" w:rsidR="002C2915" w:rsidRPr="009E3E14" w:rsidRDefault="002C2915" w:rsidP="00F11240">
            <w:pPr>
              <w:spacing w:line="240" w:lineRule="auto"/>
              <w:jc w:val="right"/>
              <w:rPr>
                <w:sz w:val="22"/>
                <w:szCs w:val="22"/>
              </w:rPr>
            </w:pPr>
            <w:r w:rsidRPr="009E3E14">
              <w:rPr>
                <w:sz w:val="22"/>
                <w:szCs w:val="22"/>
              </w:rPr>
              <w:t>[41.9, 45.2]</w:t>
            </w:r>
          </w:p>
        </w:tc>
        <w:tc>
          <w:tcPr>
            <w:tcW w:w="752" w:type="pct"/>
            <w:vAlign w:val="top"/>
          </w:tcPr>
          <w:p w14:paraId="311ED18A" w14:textId="77777777" w:rsidR="002C2915" w:rsidRPr="009E3E14" w:rsidRDefault="002C2915" w:rsidP="00F11240">
            <w:pPr>
              <w:spacing w:line="240" w:lineRule="auto"/>
              <w:jc w:val="right"/>
              <w:rPr>
                <w:sz w:val="22"/>
                <w:szCs w:val="22"/>
              </w:rPr>
            </w:pPr>
            <w:r w:rsidRPr="009E3E14">
              <w:rPr>
                <w:sz w:val="22"/>
                <w:szCs w:val="22"/>
              </w:rPr>
              <w:t xml:space="preserve">46.2 </w:t>
            </w:r>
          </w:p>
          <w:p w14:paraId="06596697" w14:textId="77777777" w:rsidR="002C2915" w:rsidRPr="009E3E14" w:rsidRDefault="002C2915" w:rsidP="00F11240">
            <w:pPr>
              <w:spacing w:line="240" w:lineRule="auto"/>
              <w:jc w:val="right"/>
              <w:rPr>
                <w:sz w:val="22"/>
                <w:szCs w:val="22"/>
              </w:rPr>
            </w:pPr>
            <w:r w:rsidRPr="009E3E14">
              <w:rPr>
                <w:sz w:val="22"/>
                <w:szCs w:val="22"/>
              </w:rPr>
              <w:t>[43.8, 48.5]</w:t>
            </w:r>
          </w:p>
        </w:tc>
      </w:tr>
      <w:tr w:rsidR="002C2915" w:rsidRPr="009E3E14" w14:paraId="2912942D" w14:textId="77777777" w:rsidTr="009E3E14">
        <w:trPr>
          <w:trHeight w:hRule="exact" w:val="624"/>
        </w:trPr>
        <w:tc>
          <w:tcPr>
            <w:tcW w:w="1493" w:type="pct"/>
            <w:tcBorders>
              <w:right w:val="single" w:sz="6" w:space="0" w:color="00DCA1" w:themeColor="background2"/>
            </w:tcBorders>
            <w:vAlign w:val="top"/>
          </w:tcPr>
          <w:p w14:paraId="4B64CE5F" w14:textId="3F7557C3" w:rsidR="002C2915" w:rsidRPr="009E3E14" w:rsidRDefault="002C2915" w:rsidP="00F11240">
            <w:pPr>
              <w:spacing w:line="240" w:lineRule="auto"/>
              <w:rPr>
                <w:sz w:val="22"/>
                <w:szCs w:val="22"/>
              </w:rPr>
            </w:pPr>
            <w:r w:rsidRPr="009E3E14">
              <w:rPr>
                <w:b/>
                <w:bCs/>
                <w:sz w:val="22"/>
                <w:szCs w:val="22"/>
              </w:rPr>
              <w:t>Average heatwave duration in days</w:t>
            </w:r>
            <w:r w:rsidRPr="009E3E14">
              <w:rPr>
                <w:b/>
                <w:bCs/>
                <w:sz w:val="22"/>
                <w:szCs w:val="22"/>
                <w:vertAlign w:val="superscript"/>
              </w:rPr>
              <w:t>(d)</w:t>
            </w:r>
          </w:p>
        </w:tc>
        <w:tc>
          <w:tcPr>
            <w:tcW w:w="672" w:type="pct"/>
            <w:tcBorders>
              <w:left w:val="single" w:sz="6" w:space="0" w:color="00DCA1" w:themeColor="background2"/>
              <w:right w:val="single" w:sz="4" w:space="0" w:color="00DCA1" w:themeColor="background2"/>
            </w:tcBorders>
            <w:vAlign w:val="top"/>
          </w:tcPr>
          <w:p w14:paraId="754DE588" w14:textId="77777777" w:rsidR="002C2915" w:rsidRPr="009E3E14" w:rsidRDefault="002C2915" w:rsidP="00F11240">
            <w:pPr>
              <w:spacing w:line="240" w:lineRule="auto"/>
              <w:jc w:val="right"/>
              <w:rPr>
                <w:sz w:val="22"/>
                <w:szCs w:val="22"/>
              </w:rPr>
            </w:pPr>
            <w:r w:rsidRPr="009E3E14">
              <w:rPr>
                <w:sz w:val="22"/>
                <w:szCs w:val="22"/>
              </w:rPr>
              <w:t>5</w:t>
            </w:r>
          </w:p>
        </w:tc>
        <w:tc>
          <w:tcPr>
            <w:tcW w:w="672" w:type="pct"/>
            <w:tcBorders>
              <w:left w:val="single" w:sz="4" w:space="0" w:color="00DCA1" w:themeColor="background2"/>
            </w:tcBorders>
            <w:vAlign w:val="top"/>
          </w:tcPr>
          <w:p w14:paraId="486B7623" w14:textId="77777777" w:rsidR="002C2915" w:rsidRPr="009E3E14" w:rsidRDefault="002C2915" w:rsidP="00F11240">
            <w:pPr>
              <w:spacing w:line="240" w:lineRule="auto"/>
              <w:jc w:val="right"/>
              <w:rPr>
                <w:sz w:val="22"/>
                <w:szCs w:val="22"/>
              </w:rPr>
            </w:pPr>
            <w:r w:rsidRPr="009E3E14">
              <w:rPr>
                <w:sz w:val="22"/>
                <w:szCs w:val="22"/>
              </w:rPr>
              <w:t xml:space="preserve">12 </w:t>
            </w:r>
          </w:p>
          <w:p w14:paraId="5D9FED90" w14:textId="77777777" w:rsidR="002C2915" w:rsidRPr="009E3E14" w:rsidRDefault="002C2915" w:rsidP="00F11240">
            <w:pPr>
              <w:spacing w:line="240" w:lineRule="auto"/>
              <w:jc w:val="right"/>
              <w:rPr>
                <w:sz w:val="22"/>
                <w:szCs w:val="22"/>
              </w:rPr>
            </w:pPr>
            <w:r w:rsidRPr="009E3E14">
              <w:rPr>
                <w:sz w:val="22"/>
                <w:szCs w:val="22"/>
              </w:rPr>
              <w:t>[9, 16]</w:t>
            </w:r>
          </w:p>
        </w:tc>
        <w:tc>
          <w:tcPr>
            <w:tcW w:w="747" w:type="pct"/>
            <w:tcBorders>
              <w:right w:val="single" w:sz="4" w:space="0" w:color="00DCA1" w:themeColor="background2"/>
            </w:tcBorders>
            <w:vAlign w:val="top"/>
          </w:tcPr>
          <w:p w14:paraId="5B6986C7" w14:textId="77777777" w:rsidR="002C2915" w:rsidRPr="009E3E14" w:rsidRDefault="002C2915" w:rsidP="00F11240">
            <w:pPr>
              <w:spacing w:line="240" w:lineRule="auto"/>
              <w:jc w:val="right"/>
              <w:rPr>
                <w:sz w:val="22"/>
                <w:szCs w:val="22"/>
              </w:rPr>
            </w:pPr>
            <w:r w:rsidRPr="009E3E14">
              <w:rPr>
                <w:sz w:val="22"/>
                <w:szCs w:val="22"/>
              </w:rPr>
              <w:t xml:space="preserve">13 </w:t>
            </w:r>
          </w:p>
          <w:p w14:paraId="7A64557C" w14:textId="77777777" w:rsidR="002C2915" w:rsidRPr="009E3E14" w:rsidRDefault="002C2915" w:rsidP="00F11240">
            <w:pPr>
              <w:spacing w:line="240" w:lineRule="auto"/>
              <w:jc w:val="right"/>
              <w:rPr>
                <w:sz w:val="22"/>
                <w:szCs w:val="22"/>
              </w:rPr>
            </w:pPr>
            <w:r w:rsidRPr="009E3E14">
              <w:rPr>
                <w:sz w:val="22"/>
                <w:szCs w:val="22"/>
              </w:rPr>
              <w:t>[10, 18]</w:t>
            </w:r>
          </w:p>
        </w:tc>
        <w:tc>
          <w:tcPr>
            <w:tcW w:w="663" w:type="pct"/>
            <w:tcBorders>
              <w:left w:val="single" w:sz="4" w:space="0" w:color="00DCA1" w:themeColor="background2"/>
            </w:tcBorders>
            <w:vAlign w:val="top"/>
          </w:tcPr>
          <w:p w14:paraId="7630640A" w14:textId="77777777" w:rsidR="002C2915" w:rsidRPr="009E3E14" w:rsidRDefault="002C2915" w:rsidP="00F11240">
            <w:pPr>
              <w:spacing w:line="240" w:lineRule="auto"/>
              <w:jc w:val="right"/>
              <w:rPr>
                <w:sz w:val="22"/>
                <w:szCs w:val="22"/>
              </w:rPr>
            </w:pPr>
            <w:r w:rsidRPr="009E3E14">
              <w:rPr>
                <w:sz w:val="22"/>
                <w:szCs w:val="22"/>
              </w:rPr>
              <w:t xml:space="preserve">20 </w:t>
            </w:r>
          </w:p>
          <w:p w14:paraId="397AC659" w14:textId="77777777" w:rsidR="002C2915" w:rsidRPr="009E3E14" w:rsidRDefault="002C2915" w:rsidP="00F11240">
            <w:pPr>
              <w:spacing w:line="240" w:lineRule="auto"/>
              <w:jc w:val="right"/>
              <w:rPr>
                <w:sz w:val="22"/>
                <w:szCs w:val="22"/>
              </w:rPr>
            </w:pPr>
            <w:r w:rsidRPr="009E3E14">
              <w:rPr>
                <w:sz w:val="22"/>
                <w:szCs w:val="22"/>
              </w:rPr>
              <w:t>[12, 27]</w:t>
            </w:r>
          </w:p>
        </w:tc>
        <w:tc>
          <w:tcPr>
            <w:tcW w:w="752" w:type="pct"/>
            <w:vAlign w:val="top"/>
          </w:tcPr>
          <w:p w14:paraId="361821C5" w14:textId="77777777" w:rsidR="002C2915" w:rsidRPr="009E3E14" w:rsidRDefault="002C2915" w:rsidP="00F11240">
            <w:pPr>
              <w:spacing w:line="240" w:lineRule="auto"/>
              <w:jc w:val="right"/>
              <w:rPr>
                <w:sz w:val="22"/>
                <w:szCs w:val="22"/>
              </w:rPr>
            </w:pPr>
            <w:r w:rsidRPr="009E3E14">
              <w:rPr>
                <w:sz w:val="22"/>
                <w:szCs w:val="22"/>
              </w:rPr>
              <w:t xml:space="preserve">30 </w:t>
            </w:r>
          </w:p>
          <w:p w14:paraId="56D44973" w14:textId="77777777" w:rsidR="002C2915" w:rsidRPr="009E3E14" w:rsidRDefault="002C2915" w:rsidP="00F11240">
            <w:pPr>
              <w:spacing w:line="240" w:lineRule="auto"/>
              <w:jc w:val="right"/>
              <w:rPr>
                <w:sz w:val="22"/>
                <w:szCs w:val="22"/>
              </w:rPr>
            </w:pPr>
            <w:r w:rsidRPr="009E3E14">
              <w:rPr>
                <w:sz w:val="22"/>
                <w:szCs w:val="22"/>
              </w:rPr>
              <w:t>[20, 46]</w:t>
            </w:r>
          </w:p>
        </w:tc>
      </w:tr>
      <w:tr w:rsidR="002C2915" w:rsidRPr="009E3E14" w14:paraId="71090C45" w14:textId="77777777" w:rsidTr="009E3E14">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48CB3C31" w14:textId="1269E110" w:rsidR="002C2915" w:rsidRPr="009E3E14" w:rsidRDefault="002C2915" w:rsidP="00F11240">
            <w:pPr>
              <w:spacing w:line="240" w:lineRule="auto"/>
              <w:rPr>
                <w:sz w:val="22"/>
                <w:szCs w:val="22"/>
              </w:rPr>
            </w:pPr>
            <w:r w:rsidRPr="009E3E14">
              <w:rPr>
                <w:b/>
                <w:bCs/>
                <w:sz w:val="22"/>
                <w:szCs w:val="22"/>
              </w:rPr>
              <w:t>Number of heatwaves per year</w:t>
            </w:r>
            <w:r w:rsidRPr="009E3E14">
              <w:rPr>
                <w:b/>
                <w:bCs/>
                <w:sz w:val="22"/>
                <w:szCs w:val="22"/>
                <w:vertAlign w:val="superscript"/>
              </w:rPr>
              <w:t>(d)</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7D10655" w14:textId="77777777" w:rsidR="002C2915" w:rsidRPr="009E3E14" w:rsidRDefault="002C2915" w:rsidP="00F11240">
            <w:pPr>
              <w:spacing w:line="240" w:lineRule="auto"/>
              <w:jc w:val="right"/>
              <w:rPr>
                <w:sz w:val="22"/>
                <w:szCs w:val="22"/>
              </w:rPr>
            </w:pPr>
            <w:r w:rsidRPr="009E3E14">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8ECBF3F" w14:textId="77777777" w:rsidR="002C2915" w:rsidRPr="009E3E14" w:rsidRDefault="002C2915" w:rsidP="00F11240">
            <w:pPr>
              <w:spacing w:line="240" w:lineRule="auto"/>
              <w:jc w:val="right"/>
              <w:rPr>
                <w:sz w:val="22"/>
                <w:szCs w:val="22"/>
              </w:rPr>
            </w:pPr>
            <w:r w:rsidRPr="009E3E14">
              <w:rPr>
                <w:sz w:val="22"/>
                <w:szCs w:val="22"/>
              </w:rPr>
              <w:t xml:space="preserve">8 </w:t>
            </w:r>
          </w:p>
          <w:p w14:paraId="5D71C1F4" w14:textId="77777777" w:rsidR="002C2915" w:rsidRPr="009E3E14" w:rsidRDefault="002C2915" w:rsidP="00F11240">
            <w:pPr>
              <w:spacing w:line="240" w:lineRule="auto"/>
              <w:jc w:val="right"/>
              <w:rPr>
                <w:sz w:val="22"/>
                <w:szCs w:val="22"/>
              </w:rPr>
            </w:pPr>
            <w:r w:rsidRPr="009E3E14">
              <w:rPr>
                <w:sz w:val="22"/>
                <w:szCs w:val="22"/>
              </w:rPr>
              <w:t>[6, 9]</w:t>
            </w:r>
          </w:p>
        </w:tc>
        <w:tc>
          <w:tcPr>
            <w:tcW w:w="747" w:type="pct"/>
            <w:tcBorders>
              <w:right w:val="single" w:sz="4" w:space="0" w:color="00DCA1" w:themeColor="background2"/>
            </w:tcBorders>
            <w:vAlign w:val="top"/>
          </w:tcPr>
          <w:p w14:paraId="702AA752" w14:textId="77777777" w:rsidR="002C2915" w:rsidRPr="009E3E14" w:rsidRDefault="002C2915" w:rsidP="00F11240">
            <w:pPr>
              <w:spacing w:line="240" w:lineRule="auto"/>
              <w:jc w:val="right"/>
              <w:rPr>
                <w:sz w:val="22"/>
                <w:szCs w:val="22"/>
              </w:rPr>
            </w:pPr>
            <w:r w:rsidRPr="009E3E14">
              <w:rPr>
                <w:sz w:val="22"/>
                <w:szCs w:val="22"/>
              </w:rPr>
              <w:t xml:space="preserve">8 </w:t>
            </w:r>
          </w:p>
          <w:p w14:paraId="2F61F465" w14:textId="77777777" w:rsidR="002C2915" w:rsidRPr="009E3E14" w:rsidRDefault="002C2915" w:rsidP="00F11240">
            <w:pPr>
              <w:spacing w:line="240" w:lineRule="auto"/>
              <w:jc w:val="right"/>
              <w:rPr>
                <w:sz w:val="22"/>
                <w:szCs w:val="22"/>
              </w:rPr>
            </w:pPr>
            <w:r w:rsidRPr="009E3E14">
              <w:rPr>
                <w:sz w:val="22"/>
                <w:szCs w:val="22"/>
              </w:rPr>
              <w:t>[7, 9]</w:t>
            </w:r>
          </w:p>
        </w:tc>
        <w:tc>
          <w:tcPr>
            <w:tcW w:w="663" w:type="pct"/>
            <w:tcBorders>
              <w:top w:val="single" w:sz="6" w:space="0" w:color="00DCA1" w:themeColor="background2"/>
              <w:left w:val="single" w:sz="4" w:space="0" w:color="00DCA1" w:themeColor="background2"/>
              <w:bottom w:val="single" w:sz="6" w:space="0" w:color="00DCA1" w:themeColor="background2"/>
            </w:tcBorders>
            <w:vAlign w:val="top"/>
          </w:tcPr>
          <w:p w14:paraId="5BE9870E" w14:textId="77777777" w:rsidR="002C2915" w:rsidRPr="009E3E14" w:rsidRDefault="002C2915" w:rsidP="00F11240">
            <w:pPr>
              <w:spacing w:line="240" w:lineRule="auto"/>
              <w:jc w:val="right"/>
              <w:rPr>
                <w:sz w:val="22"/>
                <w:szCs w:val="22"/>
              </w:rPr>
            </w:pPr>
            <w:r w:rsidRPr="009E3E14">
              <w:rPr>
                <w:sz w:val="22"/>
                <w:szCs w:val="22"/>
              </w:rPr>
              <w:t xml:space="preserve">9 </w:t>
            </w:r>
          </w:p>
          <w:p w14:paraId="28EEFF0D" w14:textId="77777777" w:rsidR="002C2915" w:rsidRPr="009E3E14" w:rsidRDefault="002C2915" w:rsidP="00F11240">
            <w:pPr>
              <w:spacing w:line="240" w:lineRule="auto"/>
              <w:jc w:val="right"/>
              <w:rPr>
                <w:sz w:val="22"/>
                <w:szCs w:val="22"/>
              </w:rPr>
            </w:pPr>
            <w:r w:rsidRPr="009E3E14">
              <w:rPr>
                <w:sz w:val="22"/>
                <w:szCs w:val="22"/>
              </w:rPr>
              <w:t>[8, 9]</w:t>
            </w:r>
          </w:p>
        </w:tc>
        <w:tc>
          <w:tcPr>
            <w:tcW w:w="752" w:type="pct"/>
            <w:vAlign w:val="top"/>
          </w:tcPr>
          <w:p w14:paraId="73BB5CD4" w14:textId="77777777" w:rsidR="002C2915" w:rsidRPr="009E3E14" w:rsidRDefault="002C2915" w:rsidP="00F11240">
            <w:pPr>
              <w:spacing w:line="240" w:lineRule="auto"/>
              <w:jc w:val="right"/>
              <w:rPr>
                <w:sz w:val="22"/>
                <w:szCs w:val="22"/>
              </w:rPr>
            </w:pPr>
            <w:r w:rsidRPr="009E3E14">
              <w:rPr>
                <w:sz w:val="22"/>
                <w:szCs w:val="22"/>
              </w:rPr>
              <w:t xml:space="preserve">8 </w:t>
            </w:r>
          </w:p>
          <w:p w14:paraId="75E51950" w14:textId="77777777" w:rsidR="002C2915" w:rsidRPr="009E3E14" w:rsidRDefault="002C2915" w:rsidP="00F11240">
            <w:pPr>
              <w:spacing w:line="240" w:lineRule="auto"/>
              <w:jc w:val="right"/>
              <w:rPr>
                <w:sz w:val="22"/>
                <w:szCs w:val="22"/>
              </w:rPr>
            </w:pPr>
            <w:r w:rsidRPr="009E3E14">
              <w:rPr>
                <w:sz w:val="22"/>
                <w:szCs w:val="22"/>
              </w:rPr>
              <w:t>[6, 9]</w:t>
            </w:r>
          </w:p>
        </w:tc>
      </w:tr>
      <w:tr w:rsidR="002C2915" w:rsidRPr="009E3E14" w14:paraId="05E75EAD" w14:textId="77777777" w:rsidTr="009E3E14">
        <w:trPr>
          <w:trHeight w:hRule="exact" w:val="624"/>
        </w:trPr>
        <w:tc>
          <w:tcPr>
            <w:tcW w:w="1493" w:type="pct"/>
            <w:tcBorders>
              <w:right w:val="single" w:sz="6" w:space="0" w:color="00DCA1" w:themeColor="background2"/>
            </w:tcBorders>
            <w:vAlign w:val="top"/>
          </w:tcPr>
          <w:p w14:paraId="032896CD" w14:textId="2DB958D9" w:rsidR="002C2915" w:rsidRPr="009E3E14" w:rsidRDefault="002C2915" w:rsidP="00F11240">
            <w:pPr>
              <w:spacing w:line="240" w:lineRule="auto"/>
              <w:rPr>
                <w:sz w:val="22"/>
                <w:szCs w:val="22"/>
              </w:rPr>
            </w:pPr>
            <w:r w:rsidRPr="009E3E14">
              <w:rPr>
                <w:b/>
                <w:bCs/>
                <w:sz w:val="22"/>
                <w:szCs w:val="22"/>
              </w:rPr>
              <w:t>Number of days per year</w:t>
            </w:r>
            <w:r w:rsidRPr="009E3E14">
              <w:rPr>
                <w:b/>
                <w:bCs/>
                <w:sz w:val="22"/>
                <w:szCs w:val="22"/>
              </w:rPr>
              <w:br/>
              <w:t>&gt; 35°C</w:t>
            </w:r>
          </w:p>
        </w:tc>
        <w:tc>
          <w:tcPr>
            <w:tcW w:w="672" w:type="pct"/>
            <w:tcBorders>
              <w:left w:val="single" w:sz="6" w:space="0" w:color="00DCA1" w:themeColor="background2"/>
              <w:right w:val="single" w:sz="4" w:space="0" w:color="00DCA1" w:themeColor="background2"/>
            </w:tcBorders>
            <w:vAlign w:val="top"/>
          </w:tcPr>
          <w:p w14:paraId="472DE0F5" w14:textId="77777777" w:rsidR="002C2915" w:rsidRPr="009E3E14" w:rsidRDefault="002C2915" w:rsidP="00F11240">
            <w:pPr>
              <w:spacing w:line="240" w:lineRule="auto"/>
              <w:jc w:val="right"/>
              <w:rPr>
                <w:sz w:val="22"/>
                <w:szCs w:val="22"/>
              </w:rPr>
            </w:pPr>
            <w:r w:rsidRPr="009E3E14">
              <w:rPr>
                <w:sz w:val="22"/>
                <w:szCs w:val="22"/>
              </w:rPr>
              <w:t>36</w:t>
            </w:r>
          </w:p>
        </w:tc>
        <w:tc>
          <w:tcPr>
            <w:tcW w:w="672" w:type="pct"/>
            <w:tcBorders>
              <w:left w:val="single" w:sz="4" w:space="0" w:color="00DCA1" w:themeColor="background2"/>
            </w:tcBorders>
            <w:vAlign w:val="top"/>
          </w:tcPr>
          <w:p w14:paraId="461BF078" w14:textId="77777777" w:rsidR="002C2915" w:rsidRPr="009E3E14" w:rsidRDefault="002C2915" w:rsidP="00F11240">
            <w:pPr>
              <w:spacing w:line="240" w:lineRule="auto"/>
              <w:jc w:val="right"/>
              <w:rPr>
                <w:sz w:val="22"/>
                <w:szCs w:val="22"/>
              </w:rPr>
            </w:pPr>
            <w:r w:rsidRPr="009E3E14">
              <w:rPr>
                <w:sz w:val="22"/>
                <w:szCs w:val="22"/>
              </w:rPr>
              <w:t xml:space="preserve">53 </w:t>
            </w:r>
          </w:p>
          <w:p w14:paraId="38E517CA" w14:textId="77777777" w:rsidR="002C2915" w:rsidRPr="009E3E14" w:rsidRDefault="002C2915" w:rsidP="00F11240">
            <w:pPr>
              <w:spacing w:line="240" w:lineRule="auto"/>
              <w:jc w:val="right"/>
              <w:rPr>
                <w:sz w:val="22"/>
                <w:szCs w:val="22"/>
              </w:rPr>
            </w:pPr>
            <w:r w:rsidRPr="009E3E14">
              <w:rPr>
                <w:sz w:val="22"/>
                <w:szCs w:val="22"/>
              </w:rPr>
              <w:t>[40, 63]</w:t>
            </w:r>
          </w:p>
        </w:tc>
        <w:tc>
          <w:tcPr>
            <w:tcW w:w="747" w:type="pct"/>
            <w:tcBorders>
              <w:right w:val="single" w:sz="4" w:space="0" w:color="00DCA1" w:themeColor="background2"/>
            </w:tcBorders>
            <w:vAlign w:val="top"/>
          </w:tcPr>
          <w:p w14:paraId="47CE8550" w14:textId="77777777" w:rsidR="002C2915" w:rsidRPr="009E3E14" w:rsidRDefault="002C2915" w:rsidP="00F11240">
            <w:pPr>
              <w:spacing w:line="240" w:lineRule="auto"/>
              <w:jc w:val="right"/>
              <w:rPr>
                <w:sz w:val="22"/>
                <w:szCs w:val="22"/>
              </w:rPr>
            </w:pPr>
            <w:r w:rsidRPr="009E3E14">
              <w:rPr>
                <w:sz w:val="22"/>
                <w:szCs w:val="22"/>
              </w:rPr>
              <w:t xml:space="preserve">56 </w:t>
            </w:r>
          </w:p>
          <w:p w14:paraId="58DD1B3D" w14:textId="77777777" w:rsidR="002C2915" w:rsidRPr="009E3E14" w:rsidRDefault="002C2915" w:rsidP="00F11240">
            <w:pPr>
              <w:spacing w:line="240" w:lineRule="auto"/>
              <w:jc w:val="right"/>
              <w:rPr>
                <w:sz w:val="22"/>
                <w:szCs w:val="22"/>
              </w:rPr>
            </w:pPr>
            <w:r w:rsidRPr="009E3E14">
              <w:rPr>
                <w:sz w:val="22"/>
                <w:szCs w:val="22"/>
              </w:rPr>
              <w:t>[44, 71]</w:t>
            </w:r>
          </w:p>
        </w:tc>
        <w:tc>
          <w:tcPr>
            <w:tcW w:w="663" w:type="pct"/>
            <w:tcBorders>
              <w:left w:val="single" w:sz="4" w:space="0" w:color="00DCA1" w:themeColor="background2"/>
            </w:tcBorders>
            <w:vAlign w:val="top"/>
          </w:tcPr>
          <w:p w14:paraId="356AD072" w14:textId="77777777" w:rsidR="002C2915" w:rsidRPr="009E3E14" w:rsidRDefault="002C2915" w:rsidP="00F11240">
            <w:pPr>
              <w:spacing w:line="240" w:lineRule="auto"/>
              <w:jc w:val="right"/>
              <w:rPr>
                <w:sz w:val="22"/>
                <w:szCs w:val="22"/>
              </w:rPr>
            </w:pPr>
            <w:r w:rsidRPr="009E3E14">
              <w:rPr>
                <w:sz w:val="22"/>
                <w:szCs w:val="22"/>
              </w:rPr>
              <w:t xml:space="preserve">69 </w:t>
            </w:r>
          </w:p>
          <w:p w14:paraId="5DCB84B9" w14:textId="77777777" w:rsidR="002C2915" w:rsidRPr="009E3E14" w:rsidRDefault="002C2915" w:rsidP="00F11240">
            <w:pPr>
              <w:spacing w:line="240" w:lineRule="auto"/>
              <w:jc w:val="right"/>
              <w:rPr>
                <w:sz w:val="22"/>
                <w:szCs w:val="22"/>
              </w:rPr>
            </w:pPr>
            <w:r w:rsidRPr="009E3E14">
              <w:rPr>
                <w:sz w:val="22"/>
                <w:szCs w:val="22"/>
              </w:rPr>
              <w:t>[49, 86]</w:t>
            </w:r>
          </w:p>
        </w:tc>
        <w:tc>
          <w:tcPr>
            <w:tcW w:w="752" w:type="pct"/>
            <w:vAlign w:val="top"/>
          </w:tcPr>
          <w:p w14:paraId="63AF88D8" w14:textId="77777777" w:rsidR="002C2915" w:rsidRPr="009E3E14" w:rsidRDefault="002C2915" w:rsidP="00F11240">
            <w:pPr>
              <w:spacing w:line="240" w:lineRule="auto"/>
              <w:jc w:val="right"/>
              <w:rPr>
                <w:sz w:val="22"/>
                <w:szCs w:val="22"/>
              </w:rPr>
            </w:pPr>
            <w:r w:rsidRPr="009E3E14">
              <w:rPr>
                <w:sz w:val="22"/>
                <w:szCs w:val="22"/>
              </w:rPr>
              <w:t xml:space="preserve">96 </w:t>
            </w:r>
          </w:p>
          <w:p w14:paraId="6021A5ED" w14:textId="77777777" w:rsidR="002C2915" w:rsidRPr="009E3E14" w:rsidRDefault="002C2915" w:rsidP="00F11240">
            <w:pPr>
              <w:spacing w:line="240" w:lineRule="auto"/>
              <w:jc w:val="right"/>
              <w:rPr>
                <w:sz w:val="22"/>
                <w:szCs w:val="22"/>
              </w:rPr>
            </w:pPr>
            <w:r w:rsidRPr="009E3E14">
              <w:rPr>
                <w:sz w:val="22"/>
                <w:szCs w:val="22"/>
              </w:rPr>
              <w:t>[66, 122]</w:t>
            </w:r>
          </w:p>
        </w:tc>
      </w:tr>
      <w:tr w:rsidR="002C2915" w:rsidRPr="009E3E14" w14:paraId="407740AA" w14:textId="77777777" w:rsidTr="009E3E14">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1827C3B4" w14:textId="18C9878B" w:rsidR="002C2915" w:rsidRPr="009E3E14" w:rsidRDefault="002C2915" w:rsidP="00F11240">
            <w:pPr>
              <w:spacing w:line="240" w:lineRule="auto"/>
              <w:rPr>
                <w:sz w:val="22"/>
                <w:szCs w:val="22"/>
              </w:rPr>
            </w:pPr>
            <w:r w:rsidRPr="009E3E14">
              <w:rPr>
                <w:b/>
                <w:bCs/>
                <w:sz w:val="22"/>
                <w:szCs w:val="22"/>
              </w:rPr>
              <w:t>Number of days per year &gt; 40°C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488B945A" w14:textId="77777777" w:rsidR="002C2915" w:rsidRPr="009E3E14" w:rsidRDefault="002C2915" w:rsidP="00F11240">
            <w:pPr>
              <w:spacing w:line="240" w:lineRule="auto"/>
              <w:jc w:val="right"/>
              <w:rPr>
                <w:sz w:val="22"/>
                <w:szCs w:val="22"/>
              </w:rPr>
            </w:pPr>
            <w:r w:rsidRPr="009E3E14">
              <w:rPr>
                <w:sz w:val="22"/>
                <w:szCs w:val="22"/>
              </w:rPr>
              <w:t>0</w:t>
            </w:r>
          </w:p>
        </w:tc>
        <w:tc>
          <w:tcPr>
            <w:tcW w:w="672" w:type="pct"/>
            <w:tcBorders>
              <w:top w:val="single" w:sz="6" w:space="0" w:color="00DCA1" w:themeColor="background2"/>
              <w:left w:val="single" w:sz="4" w:space="0" w:color="00DCA1" w:themeColor="background2"/>
            </w:tcBorders>
            <w:vAlign w:val="top"/>
          </w:tcPr>
          <w:p w14:paraId="2DC710DF" w14:textId="77777777" w:rsidR="002C2915" w:rsidRPr="009E3E14" w:rsidRDefault="002C2915" w:rsidP="00F11240">
            <w:pPr>
              <w:spacing w:line="240" w:lineRule="auto"/>
              <w:jc w:val="right"/>
              <w:rPr>
                <w:sz w:val="22"/>
                <w:szCs w:val="22"/>
              </w:rPr>
            </w:pPr>
            <w:r w:rsidRPr="009E3E14">
              <w:rPr>
                <w:sz w:val="22"/>
                <w:szCs w:val="22"/>
              </w:rPr>
              <w:t xml:space="preserve">3 </w:t>
            </w:r>
          </w:p>
          <w:p w14:paraId="48DEFC20" w14:textId="77777777" w:rsidR="002C2915" w:rsidRPr="009E3E14" w:rsidRDefault="002C2915" w:rsidP="00F11240">
            <w:pPr>
              <w:spacing w:line="240" w:lineRule="auto"/>
              <w:jc w:val="right"/>
              <w:rPr>
                <w:sz w:val="22"/>
                <w:szCs w:val="22"/>
              </w:rPr>
            </w:pPr>
            <w:r w:rsidRPr="009E3E14">
              <w:rPr>
                <w:sz w:val="22"/>
                <w:szCs w:val="22"/>
              </w:rPr>
              <w:t>[1, 5]</w:t>
            </w:r>
          </w:p>
        </w:tc>
        <w:tc>
          <w:tcPr>
            <w:tcW w:w="747" w:type="pct"/>
            <w:tcBorders>
              <w:right w:val="single" w:sz="4" w:space="0" w:color="00DCA1" w:themeColor="background2"/>
            </w:tcBorders>
            <w:vAlign w:val="top"/>
          </w:tcPr>
          <w:p w14:paraId="2D7B2B8C" w14:textId="77777777" w:rsidR="002C2915" w:rsidRPr="009E3E14" w:rsidRDefault="002C2915" w:rsidP="00F11240">
            <w:pPr>
              <w:spacing w:line="240" w:lineRule="auto"/>
              <w:jc w:val="right"/>
              <w:rPr>
                <w:sz w:val="22"/>
                <w:szCs w:val="22"/>
              </w:rPr>
            </w:pPr>
            <w:r w:rsidRPr="009E3E14">
              <w:rPr>
                <w:sz w:val="22"/>
                <w:szCs w:val="22"/>
              </w:rPr>
              <w:t xml:space="preserve">4 </w:t>
            </w:r>
          </w:p>
          <w:p w14:paraId="69425E1E" w14:textId="77777777" w:rsidR="002C2915" w:rsidRPr="009E3E14" w:rsidRDefault="002C2915" w:rsidP="00F11240">
            <w:pPr>
              <w:spacing w:line="240" w:lineRule="auto"/>
              <w:jc w:val="right"/>
              <w:rPr>
                <w:sz w:val="22"/>
                <w:szCs w:val="22"/>
              </w:rPr>
            </w:pPr>
            <w:r w:rsidRPr="009E3E14">
              <w:rPr>
                <w:sz w:val="22"/>
                <w:szCs w:val="22"/>
              </w:rPr>
              <w:t>[2, 6]</w:t>
            </w:r>
          </w:p>
        </w:tc>
        <w:tc>
          <w:tcPr>
            <w:tcW w:w="663" w:type="pct"/>
            <w:tcBorders>
              <w:top w:val="single" w:sz="6" w:space="0" w:color="00DCA1" w:themeColor="background2"/>
              <w:left w:val="single" w:sz="4" w:space="0" w:color="00DCA1" w:themeColor="background2"/>
            </w:tcBorders>
            <w:vAlign w:val="top"/>
          </w:tcPr>
          <w:p w14:paraId="322190F2" w14:textId="77777777" w:rsidR="002C2915" w:rsidRPr="009E3E14" w:rsidRDefault="002C2915" w:rsidP="00F11240">
            <w:pPr>
              <w:spacing w:line="240" w:lineRule="auto"/>
              <w:jc w:val="right"/>
              <w:rPr>
                <w:sz w:val="22"/>
                <w:szCs w:val="22"/>
              </w:rPr>
            </w:pPr>
            <w:r w:rsidRPr="009E3E14">
              <w:rPr>
                <w:sz w:val="22"/>
                <w:szCs w:val="22"/>
              </w:rPr>
              <w:t xml:space="preserve">6 </w:t>
            </w:r>
          </w:p>
          <w:p w14:paraId="4CC26AE8" w14:textId="77777777" w:rsidR="002C2915" w:rsidRPr="009E3E14" w:rsidRDefault="002C2915" w:rsidP="00F11240">
            <w:pPr>
              <w:spacing w:line="240" w:lineRule="auto"/>
              <w:jc w:val="right"/>
              <w:rPr>
                <w:sz w:val="22"/>
                <w:szCs w:val="22"/>
              </w:rPr>
            </w:pPr>
            <w:r w:rsidRPr="009E3E14">
              <w:rPr>
                <w:sz w:val="22"/>
                <w:szCs w:val="22"/>
              </w:rPr>
              <w:t>[2, 8]</w:t>
            </w:r>
          </w:p>
        </w:tc>
        <w:tc>
          <w:tcPr>
            <w:tcW w:w="752" w:type="pct"/>
            <w:vAlign w:val="top"/>
          </w:tcPr>
          <w:p w14:paraId="598C1BB3" w14:textId="77777777" w:rsidR="002C2915" w:rsidRPr="009E3E14" w:rsidRDefault="002C2915" w:rsidP="00F11240">
            <w:pPr>
              <w:spacing w:line="240" w:lineRule="auto"/>
              <w:jc w:val="right"/>
              <w:rPr>
                <w:sz w:val="22"/>
                <w:szCs w:val="22"/>
              </w:rPr>
            </w:pPr>
            <w:r w:rsidRPr="009E3E14">
              <w:rPr>
                <w:sz w:val="22"/>
                <w:szCs w:val="22"/>
              </w:rPr>
              <w:t xml:space="preserve">11 </w:t>
            </w:r>
          </w:p>
          <w:p w14:paraId="6F0F7E90" w14:textId="77777777" w:rsidR="002C2915" w:rsidRPr="009E3E14" w:rsidRDefault="002C2915" w:rsidP="00F11240">
            <w:pPr>
              <w:spacing w:line="240" w:lineRule="auto"/>
              <w:jc w:val="right"/>
              <w:rPr>
                <w:sz w:val="22"/>
                <w:szCs w:val="22"/>
              </w:rPr>
            </w:pPr>
            <w:r w:rsidRPr="009E3E14">
              <w:rPr>
                <w:sz w:val="22"/>
                <w:szCs w:val="22"/>
              </w:rPr>
              <w:t>[6, 15]</w:t>
            </w:r>
          </w:p>
        </w:tc>
      </w:tr>
    </w:tbl>
    <w:p w14:paraId="12BF0C0A" w14:textId="4D6AC668" w:rsidR="009E3E14" w:rsidRDefault="002E4DF0" w:rsidP="00F11240">
      <w:pPr>
        <w:spacing w:line="240" w:lineRule="auto"/>
        <w:rPr>
          <w:rFonts w:asciiTheme="minorHAnsi" w:hAnsiTheme="minorHAnsi" w:cstheme="minorHAnsi"/>
          <w:i/>
          <w:sz w:val="20"/>
          <w:szCs w:val="20"/>
        </w:rPr>
      </w:pPr>
      <w:r w:rsidRPr="009E3E14">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9E3E14" w:rsidRPr="0058402A">
        <w:rPr>
          <w:rFonts w:asciiTheme="minorHAnsi" w:hAnsiTheme="minorHAnsi" w:cstheme="minorHAnsi"/>
          <w:i/>
          <w:sz w:val="20"/>
          <w:szCs w:val="20"/>
        </w:rPr>
        <w:t>The primary indicator value reports the median from the nine climate models, with the range reported in square brackets</w:t>
      </w:r>
      <w:r w:rsidR="009E3E14" w:rsidRPr="0058402A">
        <w:rPr>
          <w:i/>
          <w:iCs/>
          <w:sz w:val="20"/>
          <w:szCs w:val="20"/>
        </w:rPr>
        <w:t>.</w:t>
      </w:r>
    </w:p>
    <w:p w14:paraId="63FD9D34" w14:textId="098EB79C" w:rsidR="00AF174F" w:rsidRDefault="009E3E14">
      <w:pPr>
        <w:spacing w:line="240" w:lineRule="auto"/>
        <w:rPr>
          <w:i/>
          <w:iCs/>
          <w:sz w:val="20"/>
          <w:szCs w:val="20"/>
        </w:rPr>
      </w:pPr>
      <w:r>
        <w:rPr>
          <w:rFonts w:asciiTheme="minorHAnsi" w:hAnsiTheme="minorHAnsi" w:cstheme="minorHAnsi"/>
          <w:b/>
          <w:bCs/>
          <w:i/>
          <w:sz w:val="20"/>
          <w:szCs w:val="20"/>
        </w:rPr>
        <w:t xml:space="preserve">Table notes: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59"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60"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A21E78">
        <w:rPr>
          <w:b/>
          <w:bCs/>
          <w:i/>
          <w:iCs/>
          <w:sz w:val="20"/>
          <w:szCs w:val="20"/>
        </w:rPr>
        <w:t>29.3</w:t>
      </w:r>
      <w:r w:rsidR="00A21E78" w:rsidRPr="00C55EA4">
        <w:rPr>
          <w:b/>
          <w:bCs/>
          <w:i/>
          <w:iCs/>
          <w:sz w:val="20"/>
          <w:szCs w:val="20"/>
        </w:rPr>
        <w:t>°C</w:t>
      </w:r>
      <w:r w:rsidR="002E4DF0">
        <w:rPr>
          <w:b/>
          <w:bCs/>
          <w:i/>
          <w:iCs/>
          <w:sz w:val="20"/>
          <w:szCs w:val="20"/>
        </w:rPr>
        <w:t xml:space="preserve"> </w:t>
      </w:r>
      <w:r w:rsidR="002E4DF0">
        <w:rPr>
          <w:i/>
          <w:iCs/>
          <w:sz w:val="20"/>
          <w:szCs w:val="20"/>
        </w:rPr>
        <w:t>or above</w:t>
      </w:r>
      <w:r w:rsidR="00A21E78" w:rsidRPr="00C55EA4">
        <w:rPr>
          <w:i/>
          <w:iCs/>
          <w:sz w:val="20"/>
          <w:szCs w:val="20"/>
        </w:rPr>
        <w:t>.</w:t>
      </w:r>
      <w:r w:rsidR="00A21E78">
        <w:rPr>
          <w:i/>
          <w:iCs/>
          <w:sz w:val="20"/>
          <w:szCs w:val="20"/>
        </w:rPr>
        <w:t xml:space="preserve"> </w:t>
      </w:r>
      <w:r w:rsidR="00AF174F">
        <w:rPr>
          <w:i/>
          <w:iCs/>
          <w:sz w:val="20"/>
          <w:szCs w:val="20"/>
        </w:rPr>
        <w:br w:type="page"/>
      </w:r>
    </w:p>
    <w:p w14:paraId="10FB1DFB" w14:textId="77777777" w:rsidR="00A21E78" w:rsidRDefault="00A21E78" w:rsidP="00F11240">
      <w:pPr>
        <w:pStyle w:val="Heading2"/>
        <w:spacing w:line="240" w:lineRule="auto"/>
      </w:pPr>
      <w:r>
        <w:lastRenderedPageBreak/>
        <w:t xml:space="preserve">Fire </w:t>
      </w:r>
      <w:r w:rsidRPr="00146AE9">
        <w:t>Hazard</w:t>
      </w:r>
    </w:p>
    <w:p w14:paraId="0CB9DE02" w14:textId="77777777" w:rsidR="00A21E78" w:rsidRPr="009E3E14" w:rsidRDefault="00A21E78" w:rsidP="00F11240">
      <w:pPr>
        <w:pStyle w:val="BulletNoIndent"/>
        <w:numPr>
          <w:ilvl w:val="0"/>
          <w:numId w:val="0"/>
        </w:numPr>
        <w:spacing w:line="240" w:lineRule="auto"/>
        <w:ind w:left="357" w:hanging="357"/>
      </w:pPr>
      <w:r w:rsidRPr="009E3E14">
        <w:rPr>
          <w:b/>
        </w:rPr>
        <w:t xml:space="preserve">Key </w:t>
      </w:r>
      <w:r w:rsidRPr="009E3E14">
        <w:rPr>
          <w:b/>
          <w:bCs/>
        </w:rPr>
        <w:t>projections</w:t>
      </w:r>
      <w:r w:rsidRPr="009E3E14">
        <w:t>:</w:t>
      </w:r>
      <w:r w:rsidRPr="009E3E14">
        <w:rPr>
          <w:b/>
        </w:rPr>
        <w:t xml:space="preserve"> </w:t>
      </w:r>
    </w:p>
    <w:p w14:paraId="5186B291" w14:textId="704D36DC" w:rsidR="00A21E78" w:rsidRPr="009E3E14" w:rsidRDefault="00A21E78" w:rsidP="00F11240">
      <w:pPr>
        <w:pStyle w:val="ListParagraph"/>
        <w:numPr>
          <w:ilvl w:val="0"/>
          <w:numId w:val="12"/>
        </w:numPr>
        <w:spacing w:line="240" w:lineRule="auto"/>
      </w:pPr>
      <w:r w:rsidRPr="009E3E14">
        <w:rPr>
          <w:b/>
          <w:bCs/>
        </w:rPr>
        <w:t>Most of district area currently experiences low fire hazard</w:t>
      </w:r>
      <w:r w:rsidRPr="009E3E14">
        <w:t xml:space="preserve">: </w:t>
      </w:r>
      <w:r w:rsidR="001B2957" w:rsidRPr="009E3E14">
        <w:t>U</w:t>
      </w:r>
      <w:r w:rsidRPr="009E3E14">
        <w:t>nder baseline conditions, 84-86% of the district experiences low fire hazard. Less than 2% experiences very high hazard, with the remaining 11-13% experiencing moderate to high fire hazard.</w:t>
      </w:r>
    </w:p>
    <w:p w14:paraId="377D3539" w14:textId="6CB19372" w:rsidR="009E3E14" w:rsidRDefault="00A21E78" w:rsidP="00F11240">
      <w:pPr>
        <w:pStyle w:val="ListParagraph"/>
        <w:numPr>
          <w:ilvl w:val="0"/>
          <w:numId w:val="12"/>
        </w:numPr>
        <w:spacing w:line="240" w:lineRule="auto"/>
      </w:pPr>
      <w:r w:rsidRPr="009E3E14">
        <w:rPr>
          <w:b/>
          <w:bCs/>
        </w:rPr>
        <w:t>Current fire hazard conditions to persist</w:t>
      </w:r>
      <w:r w:rsidRPr="009E3E14">
        <w:t xml:space="preserve">: </w:t>
      </w:r>
      <w:r w:rsidR="001B2957" w:rsidRPr="009E3E14">
        <w:t>I</w:t>
      </w:r>
      <w:r w:rsidRPr="009E3E14">
        <w:t xml:space="preserve">n a future climate across both 2050 and 2085 scenarios, the areas experiencing moderate to high or very high fire hazard stay </w:t>
      </w:r>
      <w:proofErr w:type="gramStart"/>
      <w:r w:rsidRPr="009E3E14">
        <w:t>fairly stable</w:t>
      </w:r>
      <w:proofErr w:type="gramEnd"/>
      <w:r w:rsidRPr="009E3E14">
        <w:t xml:space="preserve"> compared to their baseline levels. The sustainability scenario shows a slight improvement from baseline, with the area experiencing moderate to high hazard reducing by up to 1.2 percentage points for a 1-in-20-year fire weather event, and by up to 2.3 percentage points for a 1-in-100-year event. This lower-emissions scenario sees up to 88% of the district exposed to only low hazard by 2085.</w:t>
      </w:r>
    </w:p>
    <w:p w14:paraId="596FAFA9" w14:textId="0E5D385B" w:rsidR="00A21E78" w:rsidRPr="009E3E14" w:rsidRDefault="009E3E14" w:rsidP="009E3E14">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1986"/>
        <w:gridCol w:w="281"/>
        <w:gridCol w:w="1419"/>
        <w:gridCol w:w="1558"/>
        <w:gridCol w:w="1419"/>
        <w:gridCol w:w="1560"/>
        <w:gridCol w:w="1417"/>
      </w:tblGrid>
      <w:tr w:rsidR="00A64E39" w:rsidRPr="009E3E14" w14:paraId="6AC113DF" w14:textId="77777777" w:rsidTr="00384E76">
        <w:trPr>
          <w:cnfStyle w:val="100000000000" w:firstRow="1" w:lastRow="0" w:firstColumn="0" w:lastColumn="0" w:oddVBand="0" w:evenVBand="0" w:oddHBand="0" w:evenHBand="0" w:firstRowFirstColumn="0" w:firstRowLastColumn="0" w:lastRowFirstColumn="0" w:lastRowLastColumn="0"/>
          <w:cantSplit/>
          <w:trHeight w:hRule="exact" w:val="340"/>
        </w:trPr>
        <w:tc>
          <w:tcPr>
            <w:tcW w:w="1176" w:type="pct"/>
            <w:gridSpan w:val="2"/>
          </w:tcPr>
          <w:p w14:paraId="6A92635A" w14:textId="77777777" w:rsidR="00A64E39" w:rsidRPr="009E3E14" w:rsidRDefault="00A64E39" w:rsidP="00F11240">
            <w:pPr>
              <w:spacing w:line="240" w:lineRule="auto"/>
              <w:rPr>
                <w:i/>
                <w:iCs/>
                <w:sz w:val="22"/>
                <w:szCs w:val="22"/>
              </w:rPr>
            </w:pPr>
          </w:p>
        </w:tc>
        <w:tc>
          <w:tcPr>
            <w:tcW w:w="735" w:type="pct"/>
            <w:tcBorders>
              <w:bottom w:val="single" w:sz="6" w:space="0" w:color="00DCA1" w:themeColor="background2"/>
              <w:right w:val="single" w:sz="4" w:space="0" w:color="00DCA1" w:themeColor="background2"/>
            </w:tcBorders>
          </w:tcPr>
          <w:p w14:paraId="0CFA563B" w14:textId="7555AC40" w:rsidR="00A64E39" w:rsidRPr="009E3E14" w:rsidRDefault="00A64E39" w:rsidP="00A64E39">
            <w:pPr>
              <w:spacing w:line="240" w:lineRule="auto"/>
              <w:jc w:val="center"/>
              <w:rPr>
                <w:i/>
                <w:iCs/>
                <w:sz w:val="22"/>
                <w:szCs w:val="22"/>
              </w:rPr>
            </w:pPr>
            <w:r w:rsidRPr="009E3E14">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FB88DC2" w14:textId="48C3E066" w:rsidR="00A64E39" w:rsidRPr="009E3E14" w:rsidRDefault="00A64E39" w:rsidP="00A64E39">
            <w:pPr>
              <w:spacing w:line="240" w:lineRule="auto"/>
              <w:jc w:val="center"/>
              <w:rPr>
                <w:b/>
                <w:bCs/>
                <w:sz w:val="22"/>
                <w:szCs w:val="22"/>
              </w:rPr>
            </w:pPr>
            <w:r w:rsidRPr="009E3E14">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3C643138" w14:textId="7DE982BC" w:rsidR="00A64E39" w:rsidRPr="009E3E14" w:rsidRDefault="00A64E39" w:rsidP="00A64E39">
            <w:pPr>
              <w:spacing w:line="240" w:lineRule="auto"/>
              <w:jc w:val="center"/>
              <w:rPr>
                <w:b/>
                <w:bCs/>
                <w:sz w:val="22"/>
                <w:szCs w:val="22"/>
              </w:rPr>
            </w:pPr>
            <w:r w:rsidRPr="009E3E14">
              <w:rPr>
                <w:b/>
                <w:bCs/>
                <w:sz w:val="22"/>
                <w:szCs w:val="22"/>
              </w:rPr>
              <w:t>2085 Scenarios</w:t>
            </w:r>
          </w:p>
        </w:tc>
      </w:tr>
      <w:tr w:rsidR="00B034FC" w:rsidRPr="009E3E14" w14:paraId="744ADA58" w14:textId="77777777" w:rsidTr="00A64E39">
        <w:trPr>
          <w:cnfStyle w:val="000000100000" w:firstRow="0" w:lastRow="0" w:firstColumn="0" w:lastColumn="0" w:oddVBand="0" w:evenVBand="0" w:oddHBand="1" w:evenHBand="0" w:firstRowFirstColumn="0" w:firstRowLastColumn="0" w:lastRowFirstColumn="0" w:lastRowLastColumn="0"/>
          <w:cantSplit/>
          <w:trHeight w:hRule="exact" w:val="624"/>
        </w:trPr>
        <w:tc>
          <w:tcPr>
            <w:tcW w:w="1030" w:type="pct"/>
          </w:tcPr>
          <w:p w14:paraId="66604FFB" w14:textId="77777777" w:rsidR="00A21E78" w:rsidRPr="009E3E14" w:rsidRDefault="00A21E78" w:rsidP="00F11240">
            <w:pPr>
              <w:spacing w:line="240" w:lineRule="auto"/>
              <w:rPr>
                <w:i/>
                <w:iCs/>
                <w:sz w:val="22"/>
                <w:szCs w:val="22"/>
              </w:rPr>
            </w:pPr>
          </w:p>
        </w:tc>
        <w:tc>
          <w:tcPr>
            <w:tcW w:w="882" w:type="pct"/>
            <w:gridSpan w:val="2"/>
            <w:tcBorders>
              <w:bottom w:val="single" w:sz="6" w:space="0" w:color="00DCA1" w:themeColor="background2"/>
              <w:right w:val="single" w:sz="4" w:space="0" w:color="00DCA1" w:themeColor="background2"/>
            </w:tcBorders>
          </w:tcPr>
          <w:p w14:paraId="17E947C6" w14:textId="77777777" w:rsidR="00A21E78" w:rsidRPr="009E3E14" w:rsidRDefault="00A21E78" w:rsidP="00F11240">
            <w:pPr>
              <w:spacing w:line="240" w:lineRule="auto"/>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6B732682" w14:textId="77777777" w:rsidR="00A21E78" w:rsidRPr="009E3E14" w:rsidRDefault="00A21E78" w:rsidP="00F11240">
            <w:pPr>
              <w:spacing w:line="240" w:lineRule="auto"/>
              <w:jc w:val="right"/>
              <w:rPr>
                <w:sz w:val="22"/>
                <w:szCs w:val="22"/>
              </w:rPr>
            </w:pPr>
            <w:r w:rsidRPr="009E3E14">
              <w:rPr>
                <w:b/>
                <w:bCs/>
                <w:sz w:val="22"/>
                <w:szCs w:val="22"/>
              </w:rPr>
              <w:t xml:space="preserve">Sustainability  </w:t>
            </w:r>
          </w:p>
        </w:tc>
        <w:tc>
          <w:tcPr>
            <w:tcW w:w="736" w:type="pct"/>
            <w:tcBorders>
              <w:right w:val="single" w:sz="4" w:space="0" w:color="00DCA1" w:themeColor="background2"/>
            </w:tcBorders>
            <w:vAlign w:val="top"/>
          </w:tcPr>
          <w:p w14:paraId="3B99302E" w14:textId="2CD5A89B" w:rsidR="00A21E78" w:rsidRPr="009E3E14" w:rsidRDefault="00A21E78" w:rsidP="00F11240">
            <w:pPr>
              <w:spacing w:line="240" w:lineRule="auto"/>
              <w:jc w:val="right"/>
              <w:rPr>
                <w:sz w:val="22"/>
                <w:szCs w:val="22"/>
              </w:rPr>
            </w:pPr>
            <w:r w:rsidRPr="009E3E14">
              <w:rPr>
                <w:b/>
                <w:bCs/>
                <w:sz w:val="22"/>
                <w:szCs w:val="22"/>
              </w:rPr>
              <w:t>Reasonable worst</w:t>
            </w:r>
            <w:r w:rsidR="000B6AD7" w:rsidRPr="00913D61">
              <w:t>-</w:t>
            </w:r>
            <w:r w:rsidRPr="009E3E14">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7EDA1E5D" w14:textId="77777777" w:rsidR="00A21E78" w:rsidRPr="009E3E14" w:rsidRDefault="00A21E78" w:rsidP="00F11240">
            <w:pPr>
              <w:spacing w:line="240" w:lineRule="auto"/>
              <w:jc w:val="right"/>
              <w:rPr>
                <w:sz w:val="22"/>
                <w:szCs w:val="22"/>
              </w:rPr>
            </w:pPr>
            <w:r w:rsidRPr="009E3E14">
              <w:rPr>
                <w:b/>
                <w:bCs/>
                <w:sz w:val="22"/>
                <w:szCs w:val="22"/>
              </w:rPr>
              <w:t xml:space="preserve">Sustainability  </w:t>
            </w:r>
          </w:p>
        </w:tc>
        <w:tc>
          <w:tcPr>
            <w:tcW w:w="735" w:type="pct"/>
            <w:vAlign w:val="top"/>
          </w:tcPr>
          <w:p w14:paraId="10CBC4D5" w14:textId="1BB1FE7B" w:rsidR="00A21E78" w:rsidRPr="009E3E14" w:rsidRDefault="00A21E78" w:rsidP="00F11240">
            <w:pPr>
              <w:spacing w:line="240" w:lineRule="auto"/>
              <w:jc w:val="right"/>
              <w:rPr>
                <w:sz w:val="22"/>
                <w:szCs w:val="22"/>
              </w:rPr>
            </w:pPr>
            <w:r w:rsidRPr="009E3E14">
              <w:rPr>
                <w:b/>
                <w:bCs/>
                <w:sz w:val="22"/>
                <w:szCs w:val="22"/>
              </w:rPr>
              <w:t>Reasonable worst</w:t>
            </w:r>
            <w:r w:rsidR="000B6AD7" w:rsidRPr="00913D61">
              <w:t>-</w:t>
            </w:r>
            <w:r w:rsidRPr="009E3E14">
              <w:rPr>
                <w:b/>
                <w:bCs/>
                <w:sz w:val="22"/>
                <w:szCs w:val="22"/>
              </w:rPr>
              <w:t xml:space="preserve">case </w:t>
            </w:r>
          </w:p>
        </w:tc>
      </w:tr>
      <w:tr w:rsidR="00A21E78" w:rsidRPr="009E3E14" w14:paraId="0E26270B" w14:textId="77777777" w:rsidTr="008E763B">
        <w:trPr>
          <w:cantSplit/>
          <w:trHeight w:hRule="exact" w:val="397"/>
        </w:trPr>
        <w:tc>
          <w:tcPr>
            <w:tcW w:w="5000" w:type="pct"/>
            <w:gridSpan w:val="7"/>
            <w:vAlign w:val="top"/>
          </w:tcPr>
          <w:p w14:paraId="76A7604B" w14:textId="77777777" w:rsidR="00A21E78" w:rsidRPr="009E3E14" w:rsidRDefault="00A21E78" w:rsidP="00F11240">
            <w:pPr>
              <w:spacing w:line="240" w:lineRule="auto"/>
              <w:rPr>
                <w:rFonts w:asciiTheme="minorHAnsi" w:hAnsiTheme="minorHAnsi" w:cstheme="minorHAnsi"/>
                <w:color w:val="000000"/>
                <w:sz w:val="22"/>
                <w:szCs w:val="22"/>
              </w:rPr>
            </w:pPr>
            <w:r w:rsidRPr="009E3E14">
              <w:rPr>
                <w:b/>
                <w:bCs/>
                <w:i/>
                <w:iCs/>
                <w:sz w:val="22"/>
                <w:szCs w:val="22"/>
              </w:rPr>
              <w:t>Hazard for a ‘1-in-20 year’ fire weather event</w:t>
            </w:r>
            <w:r w:rsidRPr="009E3E14">
              <w:rPr>
                <w:b/>
                <w:bCs/>
                <w:sz w:val="22"/>
                <w:szCs w:val="22"/>
                <w:vertAlign w:val="superscript"/>
              </w:rPr>
              <w:t>(a)</w:t>
            </w:r>
          </w:p>
        </w:tc>
      </w:tr>
      <w:tr w:rsidR="00B034FC" w:rsidRPr="009E3E14" w14:paraId="70DE9B5A" w14:textId="77777777" w:rsidTr="00384E76">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gridSpan w:val="2"/>
            <w:tcBorders>
              <w:right w:val="single" w:sz="6" w:space="0" w:color="00DCA1" w:themeColor="background2"/>
            </w:tcBorders>
            <w:vAlign w:val="top"/>
          </w:tcPr>
          <w:p w14:paraId="68B485F8"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‘Low’ fire hazard </w:t>
            </w:r>
          </w:p>
        </w:tc>
        <w:tc>
          <w:tcPr>
            <w:tcW w:w="735" w:type="pct"/>
            <w:tcBorders>
              <w:left w:val="single" w:sz="6" w:space="0" w:color="00DCA1" w:themeColor="background2"/>
              <w:right w:val="single" w:sz="4" w:space="0" w:color="00DCA1" w:themeColor="background2"/>
            </w:tcBorders>
            <w:vAlign w:val="top"/>
          </w:tcPr>
          <w:p w14:paraId="70037C50" w14:textId="77777777" w:rsidR="00384E76" w:rsidRDefault="00A21E78" w:rsidP="009E3E14">
            <w:pPr>
              <w:spacing w:line="240" w:lineRule="auto"/>
              <w:jc w:val="right"/>
              <w:rPr>
                <w:rFonts w:asciiTheme="minorHAnsi" w:hAnsiTheme="minorHAnsi" w:cstheme="minorHAnsi"/>
                <w:color w:val="000000"/>
                <w:sz w:val="22"/>
                <w:szCs w:val="22"/>
              </w:rPr>
            </w:pPr>
            <w:r w:rsidRPr="009E3E14">
              <w:rPr>
                <w:rFonts w:asciiTheme="minorHAnsi" w:hAnsiTheme="minorHAnsi" w:cstheme="minorHAnsi"/>
                <w:color w:val="000000"/>
                <w:sz w:val="22"/>
                <w:szCs w:val="22"/>
              </w:rPr>
              <w:t>86.8%</w:t>
            </w:r>
            <w:r w:rsidRPr="009E3E14">
              <w:rPr>
                <w:rFonts w:asciiTheme="minorHAnsi" w:hAnsiTheme="minorHAnsi" w:cstheme="minorHAnsi"/>
                <w:color w:val="000000"/>
                <w:sz w:val="22"/>
                <w:szCs w:val="22"/>
              </w:rPr>
              <w:br/>
              <w:t>(11,262,908)</w:t>
            </w:r>
          </w:p>
          <w:p w14:paraId="7084650A" w14:textId="389966A4"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22252AB1"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87.3%</w:t>
            </w:r>
            <w:r w:rsidRPr="009E3E14">
              <w:rPr>
                <w:rFonts w:asciiTheme="minorHAnsi" w:hAnsiTheme="minorHAnsi" w:cstheme="minorHAnsi"/>
                <w:color w:val="000000"/>
                <w:sz w:val="22"/>
                <w:szCs w:val="22"/>
              </w:rPr>
              <w:br/>
              <w:t>[87.2%, 87.6%]</w:t>
            </w:r>
          </w:p>
        </w:tc>
        <w:tc>
          <w:tcPr>
            <w:tcW w:w="736" w:type="pct"/>
            <w:tcBorders>
              <w:right w:val="single" w:sz="4" w:space="0" w:color="00DCA1" w:themeColor="background2"/>
            </w:tcBorders>
            <w:vAlign w:val="top"/>
          </w:tcPr>
          <w:p w14:paraId="06E39E19"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86.8%</w:t>
            </w:r>
            <w:r w:rsidRPr="009E3E14">
              <w:rPr>
                <w:rFonts w:asciiTheme="minorHAnsi" w:hAnsiTheme="minorHAnsi" w:cstheme="minorHAnsi"/>
                <w:color w:val="000000"/>
                <w:sz w:val="22"/>
                <w:szCs w:val="22"/>
              </w:rPr>
              <w:br/>
              <w:t>[85.3%, 87.3%]</w:t>
            </w:r>
          </w:p>
        </w:tc>
        <w:tc>
          <w:tcPr>
            <w:tcW w:w="809" w:type="pct"/>
            <w:tcBorders>
              <w:left w:val="single" w:sz="4" w:space="0" w:color="00DCA1" w:themeColor="background2"/>
            </w:tcBorders>
            <w:vAlign w:val="top"/>
          </w:tcPr>
          <w:p w14:paraId="6534D7BB"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88.1%</w:t>
            </w:r>
            <w:r w:rsidRPr="009E3E14">
              <w:rPr>
                <w:rFonts w:asciiTheme="minorHAnsi" w:hAnsiTheme="minorHAnsi" w:cstheme="minorHAnsi"/>
                <w:color w:val="000000"/>
                <w:sz w:val="22"/>
                <w:szCs w:val="22"/>
              </w:rPr>
              <w:br/>
              <w:t>[87.7%, 88.7%]</w:t>
            </w:r>
          </w:p>
        </w:tc>
        <w:tc>
          <w:tcPr>
            <w:tcW w:w="735" w:type="pct"/>
            <w:vAlign w:val="top"/>
          </w:tcPr>
          <w:p w14:paraId="3745190B"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86.7%</w:t>
            </w:r>
            <w:r w:rsidRPr="009E3E14">
              <w:rPr>
                <w:rFonts w:asciiTheme="minorHAnsi" w:hAnsiTheme="minorHAnsi" w:cstheme="minorHAnsi"/>
                <w:color w:val="000000"/>
                <w:sz w:val="22"/>
                <w:szCs w:val="22"/>
              </w:rPr>
              <w:br/>
              <w:t>[83.3%, 88.0%]</w:t>
            </w:r>
          </w:p>
        </w:tc>
      </w:tr>
      <w:tr w:rsidR="00B034FC" w:rsidRPr="009E3E14" w14:paraId="47DA7440" w14:textId="77777777" w:rsidTr="00384E76">
        <w:trPr>
          <w:cantSplit/>
          <w:trHeight w:hRule="exact" w:val="1134"/>
        </w:trPr>
        <w:tc>
          <w:tcPr>
            <w:tcW w:w="1176" w:type="pct"/>
            <w:gridSpan w:val="2"/>
            <w:tcBorders>
              <w:right w:val="single" w:sz="6" w:space="0" w:color="00DCA1" w:themeColor="background2"/>
            </w:tcBorders>
            <w:vAlign w:val="top"/>
          </w:tcPr>
          <w:p w14:paraId="26FABC2A"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C116375"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11.5%</w:t>
            </w:r>
            <w:r w:rsidRPr="009E3E14">
              <w:rPr>
                <w:rFonts w:asciiTheme="minorHAnsi" w:hAnsiTheme="minorHAnsi" w:cstheme="minorHAnsi"/>
                <w:color w:val="000000"/>
                <w:sz w:val="22"/>
                <w:szCs w:val="22"/>
              </w:rPr>
              <w:br/>
              <w:t>(</w:t>
            </w:r>
            <w:proofErr w:type="gramStart"/>
            <w:r w:rsidRPr="009E3E14">
              <w:rPr>
                <w:rFonts w:asciiTheme="minorHAnsi" w:hAnsiTheme="minorHAnsi" w:cstheme="minorHAnsi"/>
                <w:color w:val="000000"/>
                <w:sz w:val="22"/>
                <w:szCs w:val="22"/>
              </w:rPr>
              <w:t>1,486,586)</w:t>
            </w:r>
            <w:r w:rsidRPr="009E3E14">
              <w:rPr>
                <w:rFonts w:asciiTheme="minorHAnsi" w:hAnsiTheme="minorHAnsi" w:cstheme="minorHAnsi"/>
                <w:color w:val="000000"/>
                <w:sz w:val="22"/>
                <w:szCs w:val="22"/>
                <w:vertAlign w:val="superscript"/>
              </w:rPr>
              <w:t>(</w:t>
            </w:r>
            <w:proofErr w:type="gramEnd"/>
            <w:r w:rsidRPr="009E3E1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4221754B"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11.0%</w:t>
            </w:r>
            <w:r w:rsidRPr="009E3E14">
              <w:rPr>
                <w:rFonts w:asciiTheme="minorHAnsi" w:hAnsiTheme="minorHAnsi" w:cstheme="minorHAnsi"/>
                <w:color w:val="000000"/>
                <w:sz w:val="22"/>
                <w:szCs w:val="22"/>
              </w:rPr>
              <w:br/>
              <w:t>[10.7%, 11.1%]</w:t>
            </w:r>
          </w:p>
        </w:tc>
        <w:tc>
          <w:tcPr>
            <w:tcW w:w="736" w:type="pct"/>
            <w:tcBorders>
              <w:right w:val="single" w:sz="4" w:space="0" w:color="00DCA1" w:themeColor="background2"/>
            </w:tcBorders>
            <w:vAlign w:val="top"/>
          </w:tcPr>
          <w:p w14:paraId="189D8668"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11.6%</w:t>
            </w:r>
            <w:r w:rsidRPr="009E3E14">
              <w:rPr>
                <w:rFonts w:asciiTheme="minorHAnsi" w:hAnsiTheme="minorHAnsi" w:cstheme="minorHAnsi"/>
                <w:color w:val="000000"/>
                <w:sz w:val="22"/>
                <w:szCs w:val="22"/>
              </w:rPr>
              <w:br/>
              <w:t>[11.0%, 13.0%]</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E39F42F"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10.3%</w:t>
            </w:r>
            <w:r w:rsidRPr="009E3E14">
              <w:rPr>
                <w:rFonts w:asciiTheme="minorHAnsi" w:hAnsiTheme="minorHAnsi" w:cstheme="minorHAnsi"/>
                <w:color w:val="000000"/>
                <w:sz w:val="22"/>
                <w:szCs w:val="22"/>
              </w:rPr>
              <w:br/>
              <w:t>[9.7%, 10.6%]</w:t>
            </w:r>
          </w:p>
        </w:tc>
        <w:tc>
          <w:tcPr>
            <w:tcW w:w="735" w:type="pct"/>
            <w:vAlign w:val="top"/>
          </w:tcPr>
          <w:p w14:paraId="405995F3"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11.7%</w:t>
            </w:r>
            <w:r w:rsidRPr="009E3E14">
              <w:rPr>
                <w:rFonts w:asciiTheme="minorHAnsi" w:hAnsiTheme="minorHAnsi" w:cstheme="minorHAnsi"/>
                <w:color w:val="000000"/>
                <w:sz w:val="22"/>
                <w:szCs w:val="22"/>
              </w:rPr>
              <w:br/>
              <w:t>[10.4%, 15.2%]</w:t>
            </w:r>
          </w:p>
        </w:tc>
      </w:tr>
      <w:tr w:rsidR="00B034FC" w:rsidRPr="009E3E14" w14:paraId="3B6D2D56" w14:textId="77777777" w:rsidTr="00384E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gridSpan w:val="2"/>
            <w:tcBorders>
              <w:right w:val="single" w:sz="6" w:space="0" w:color="00DCA1" w:themeColor="background2"/>
            </w:tcBorders>
            <w:vAlign w:val="top"/>
          </w:tcPr>
          <w:p w14:paraId="22AAA773"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‘Very High’ fire hazard </w:t>
            </w:r>
          </w:p>
        </w:tc>
        <w:tc>
          <w:tcPr>
            <w:tcW w:w="735" w:type="pct"/>
            <w:tcBorders>
              <w:left w:val="single" w:sz="6" w:space="0" w:color="00DCA1" w:themeColor="background2"/>
              <w:right w:val="single" w:sz="4" w:space="0" w:color="00DCA1" w:themeColor="background2"/>
            </w:tcBorders>
            <w:vAlign w:val="top"/>
          </w:tcPr>
          <w:p w14:paraId="07E6A559"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1.8%</w:t>
            </w:r>
            <w:r w:rsidRPr="009E3E14">
              <w:rPr>
                <w:rFonts w:asciiTheme="minorHAnsi" w:hAnsiTheme="minorHAnsi" w:cstheme="minorHAnsi"/>
                <w:color w:val="000000"/>
                <w:sz w:val="22"/>
                <w:szCs w:val="22"/>
              </w:rPr>
              <w:br/>
              <w:t>(</w:t>
            </w:r>
            <w:proofErr w:type="gramStart"/>
            <w:r w:rsidRPr="009E3E14">
              <w:rPr>
                <w:rFonts w:asciiTheme="minorHAnsi" w:hAnsiTheme="minorHAnsi" w:cstheme="minorHAnsi"/>
                <w:color w:val="000000"/>
                <w:sz w:val="22"/>
                <w:szCs w:val="22"/>
              </w:rPr>
              <w:t>227,588)</w:t>
            </w:r>
            <w:r w:rsidRPr="009E3E14">
              <w:rPr>
                <w:rFonts w:asciiTheme="minorHAnsi" w:hAnsiTheme="minorHAnsi" w:cstheme="minorHAnsi"/>
                <w:color w:val="000000"/>
                <w:sz w:val="22"/>
                <w:szCs w:val="22"/>
                <w:vertAlign w:val="superscript"/>
              </w:rPr>
              <w:t>(</w:t>
            </w:r>
            <w:proofErr w:type="gramEnd"/>
            <w:r w:rsidRPr="009E3E14">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3661EE25"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1.7%</w:t>
            </w:r>
            <w:r w:rsidRPr="009E3E14">
              <w:rPr>
                <w:rFonts w:asciiTheme="minorHAnsi" w:hAnsiTheme="minorHAnsi" w:cstheme="minorHAnsi"/>
                <w:color w:val="000000"/>
                <w:sz w:val="22"/>
                <w:szCs w:val="22"/>
              </w:rPr>
              <w:br/>
              <w:t>[1.7%, 1.7%]</w:t>
            </w:r>
          </w:p>
        </w:tc>
        <w:tc>
          <w:tcPr>
            <w:tcW w:w="736" w:type="pct"/>
            <w:tcBorders>
              <w:right w:val="single" w:sz="4" w:space="0" w:color="00DCA1" w:themeColor="background2"/>
            </w:tcBorders>
            <w:vAlign w:val="top"/>
          </w:tcPr>
          <w:p w14:paraId="65F9DEBA"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1.7%</w:t>
            </w:r>
            <w:r w:rsidRPr="009E3E14">
              <w:rPr>
                <w:rFonts w:asciiTheme="minorHAnsi" w:hAnsiTheme="minorHAnsi" w:cstheme="minorHAnsi"/>
                <w:color w:val="000000"/>
                <w:sz w:val="22"/>
                <w:szCs w:val="22"/>
              </w:rPr>
              <w:br/>
              <w:t>[1.6%, 1.8%]</w:t>
            </w:r>
          </w:p>
        </w:tc>
        <w:tc>
          <w:tcPr>
            <w:tcW w:w="809" w:type="pct"/>
            <w:tcBorders>
              <w:left w:val="single" w:sz="4" w:space="0" w:color="00DCA1" w:themeColor="background2"/>
            </w:tcBorders>
            <w:vAlign w:val="top"/>
          </w:tcPr>
          <w:p w14:paraId="3DE264E1"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1.7%</w:t>
            </w:r>
            <w:r w:rsidRPr="009E3E14">
              <w:rPr>
                <w:rFonts w:asciiTheme="minorHAnsi" w:hAnsiTheme="minorHAnsi" w:cstheme="minorHAnsi"/>
                <w:color w:val="000000"/>
                <w:sz w:val="22"/>
                <w:szCs w:val="22"/>
              </w:rPr>
              <w:br/>
              <w:t>[1.6%, 1.7%]</w:t>
            </w:r>
          </w:p>
        </w:tc>
        <w:tc>
          <w:tcPr>
            <w:tcW w:w="735" w:type="pct"/>
            <w:vAlign w:val="top"/>
          </w:tcPr>
          <w:p w14:paraId="3144E760"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1.7%</w:t>
            </w:r>
            <w:r w:rsidRPr="009E3E14">
              <w:rPr>
                <w:rFonts w:asciiTheme="minorHAnsi" w:hAnsiTheme="minorHAnsi" w:cstheme="minorHAnsi"/>
                <w:color w:val="000000"/>
                <w:sz w:val="22"/>
                <w:szCs w:val="22"/>
              </w:rPr>
              <w:br/>
              <w:t>[1.5%, 1.8%]</w:t>
            </w:r>
          </w:p>
        </w:tc>
      </w:tr>
      <w:tr w:rsidR="00A21E78" w:rsidRPr="009E3E14" w14:paraId="1804DC5C" w14:textId="77777777" w:rsidTr="008E763B">
        <w:trPr>
          <w:cantSplit/>
          <w:trHeight w:hRule="exact" w:val="397"/>
        </w:trPr>
        <w:tc>
          <w:tcPr>
            <w:tcW w:w="5000" w:type="pct"/>
            <w:gridSpan w:val="7"/>
            <w:vAlign w:val="top"/>
          </w:tcPr>
          <w:p w14:paraId="6670FF73" w14:textId="77777777" w:rsidR="00A21E78" w:rsidRPr="009E3E14" w:rsidRDefault="00A21E78" w:rsidP="00F11240">
            <w:pPr>
              <w:spacing w:line="240" w:lineRule="auto"/>
              <w:rPr>
                <w:rFonts w:asciiTheme="minorHAnsi" w:hAnsiTheme="minorHAnsi" w:cstheme="minorHAnsi"/>
                <w:color w:val="000000"/>
                <w:sz w:val="22"/>
                <w:szCs w:val="22"/>
              </w:rPr>
            </w:pPr>
            <w:r w:rsidRPr="009E3E14">
              <w:rPr>
                <w:b/>
                <w:bCs/>
                <w:i/>
                <w:iCs/>
                <w:sz w:val="22"/>
                <w:szCs w:val="22"/>
              </w:rPr>
              <w:t>Hazard for a ‘1-in-100 year’ fire weather event</w:t>
            </w:r>
            <w:r w:rsidRPr="009E3E14">
              <w:rPr>
                <w:b/>
                <w:bCs/>
                <w:sz w:val="22"/>
                <w:szCs w:val="22"/>
                <w:vertAlign w:val="superscript"/>
              </w:rPr>
              <w:t>(a)</w:t>
            </w:r>
          </w:p>
        </w:tc>
      </w:tr>
      <w:tr w:rsidR="00B034FC" w:rsidRPr="009E3E14" w14:paraId="43CD98E4" w14:textId="77777777" w:rsidTr="00384E76">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gridSpan w:val="2"/>
            <w:tcBorders>
              <w:right w:val="single" w:sz="6" w:space="0" w:color="00DCA1" w:themeColor="background2"/>
            </w:tcBorders>
            <w:vAlign w:val="top"/>
          </w:tcPr>
          <w:p w14:paraId="0D867963"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‘Low’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F12BACC" w14:textId="77777777" w:rsidR="00384E76" w:rsidRDefault="00A21E78" w:rsidP="009E3E14">
            <w:pPr>
              <w:spacing w:line="240" w:lineRule="auto"/>
              <w:jc w:val="right"/>
              <w:rPr>
                <w:rFonts w:asciiTheme="minorHAnsi" w:hAnsiTheme="minorHAnsi" w:cstheme="minorHAnsi"/>
                <w:color w:val="000000"/>
                <w:sz w:val="22"/>
                <w:szCs w:val="22"/>
              </w:rPr>
            </w:pPr>
            <w:r w:rsidRPr="009E3E14">
              <w:rPr>
                <w:rFonts w:asciiTheme="minorHAnsi" w:hAnsiTheme="minorHAnsi" w:cstheme="minorHAnsi"/>
                <w:color w:val="000000"/>
                <w:sz w:val="22"/>
                <w:szCs w:val="22"/>
              </w:rPr>
              <w:t>84.6%</w:t>
            </w:r>
            <w:r w:rsidRPr="009E3E14">
              <w:rPr>
                <w:rFonts w:asciiTheme="minorHAnsi" w:hAnsiTheme="minorHAnsi" w:cstheme="minorHAnsi"/>
                <w:color w:val="000000"/>
                <w:sz w:val="22"/>
                <w:szCs w:val="22"/>
              </w:rPr>
              <w:br/>
              <w:t>(10,982,381)</w:t>
            </w:r>
          </w:p>
          <w:p w14:paraId="7AEB74C6" w14:textId="7D1AFAC1"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35EBB768"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85.6%</w:t>
            </w:r>
            <w:r w:rsidRPr="009E3E14">
              <w:rPr>
                <w:rFonts w:asciiTheme="minorHAnsi" w:hAnsiTheme="minorHAnsi" w:cstheme="minorHAnsi"/>
                <w:color w:val="000000"/>
                <w:sz w:val="22"/>
                <w:szCs w:val="22"/>
              </w:rPr>
              <w:br/>
              <w:t>[85.4%, 86.0%]</w:t>
            </w:r>
          </w:p>
        </w:tc>
        <w:tc>
          <w:tcPr>
            <w:tcW w:w="736" w:type="pct"/>
            <w:tcBorders>
              <w:right w:val="single" w:sz="4" w:space="0" w:color="00DCA1" w:themeColor="background2"/>
            </w:tcBorders>
            <w:vAlign w:val="top"/>
          </w:tcPr>
          <w:p w14:paraId="2EE7E4C7" w14:textId="77777777" w:rsidR="00A21E78" w:rsidRPr="009E3E14" w:rsidRDefault="00A21E78" w:rsidP="009E3E14">
            <w:pPr>
              <w:spacing w:line="240" w:lineRule="auto"/>
              <w:jc w:val="right"/>
              <w:rPr>
                <w:rFonts w:asciiTheme="minorHAnsi" w:hAnsiTheme="minorHAnsi" w:cstheme="minorHAnsi"/>
                <w:sz w:val="22"/>
                <w:szCs w:val="22"/>
              </w:rPr>
            </w:pPr>
            <w:r w:rsidRPr="009E3E14">
              <w:rPr>
                <w:rFonts w:asciiTheme="minorHAnsi" w:hAnsiTheme="minorHAnsi" w:cstheme="minorHAnsi"/>
                <w:color w:val="000000"/>
                <w:sz w:val="22"/>
                <w:szCs w:val="22"/>
              </w:rPr>
              <w:t>84.5%</w:t>
            </w:r>
            <w:r w:rsidRPr="009E3E14">
              <w:rPr>
                <w:rFonts w:asciiTheme="minorHAnsi" w:hAnsiTheme="minorHAnsi" w:cstheme="minorHAnsi"/>
                <w:color w:val="000000"/>
                <w:sz w:val="22"/>
                <w:szCs w:val="22"/>
              </w:rPr>
              <w:br/>
              <w:t>[82.5%, 85.4%]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11407186"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86.9%</w:t>
            </w:r>
            <w:r w:rsidRPr="009E3E14">
              <w:rPr>
                <w:rFonts w:asciiTheme="minorHAnsi" w:hAnsiTheme="minorHAnsi" w:cstheme="minorHAnsi"/>
                <w:color w:val="000000"/>
                <w:sz w:val="22"/>
                <w:szCs w:val="22"/>
              </w:rPr>
              <w:br/>
              <w:t>[86.5%, 87.9%]</w:t>
            </w:r>
          </w:p>
        </w:tc>
        <w:tc>
          <w:tcPr>
            <w:tcW w:w="735" w:type="pct"/>
            <w:vAlign w:val="top"/>
          </w:tcPr>
          <w:p w14:paraId="704FE33D"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84.4%</w:t>
            </w:r>
            <w:r w:rsidRPr="009E3E14">
              <w:rPr>
                <w:rFonts w:asciiTheme="minorHAnsi" w:hAnsiTheme="minorHAnsi" w:cstheme="minorHAnsi"/>
                <w:color w:val="000000"/>
                <w:sz w:val="22"/>
                <w:szCs w:val="22"/>
              </w:rPr>
              <w:br/>
              <w:t>[79.5%, 86.5%]</w:t>
            </w:r>
          </w:p>
        </w:tc>
      </w:tr>
      <w:tr w:rsidR="00B034FC" w:rsidRPr="009E3E14" w14:paraId="3963D4E2" w14:textId="77777777" w:rsidTr="00384E76">
        <w:trPr>
          <w:cantSplit/>
          <w:trHeight w:hRule="exact" w:val="1077"/>
        </w:trPr>
        <w:tc>
          <w:tcPr>
            <w:tcW w:w="1176" w:type="pct"/>
            <w:gridSpan w:val="2"/>
            <w:tcBorders>
              <w:right w:val="single" w:sz="6" w:space="0" w:color="00DCA1" w:themeColor="background2"/>
            </w:tcBorders>
            <w:vAlign w:val="top"/>
          </w:tcPr>
          <w:p w14:paraId="416F34E0"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‘Moderate to High’ fire hazard </w:t>
            </w:r>
          </w:p>
        </w:tc>
        <w:tc>
          <w:tcPr>
            <w:tcW w:w="7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24C4B3E"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13.5%</w:t>
            </w:r>
            <w:r w:rsidRPr="009E3E14">
              <w:rPr>
                <w:rFonts w:asciiTheme="minorHAnsi" w:hAnsiTheme="minorHAnsi" w:cstheme="minorHAnsi"/>
                <w:color w:val="000000"/>
                <w:sz w:val="22"/>
                <w:szCs w:val="22"/>
              </w:rPr>
              <w:br/>
              <w:t>(</w:t>
            </w:r>
            <w:proofErr w:type="gramStart"/>
            <w:r w:rsidRPr="009E3E14">
              <w:rPr>
                <w:rFonts w:asciiTheme="minorHAnsi" w:hAnsiTheme="minorHAnsi" w:cstheme="minorHAnsi"/>
                <w:color w:val="000000"/>
                <w:sz w:val="22"/>
                <w:szCs w:val="22"/>
              </w:rPr>
              <w:t>1,748,117)</w:t>
            </w:r>
            <w:r w:rsidRPr="009E3E14">
              <w:rPr>
                <w:rFonts w:asciiTheme="minorHAnsi" w:hAnsiTheme="minorHAnsi" w:cstheme="minorHAnsi"/>
                <w:color w:val="000000"/>
                <w:sz w:val="22"/>
                <w:szCs w:val="22"/>
                <w:vertAlign w:val="superscript"/>
              </w:rPr>
              <w:t>(</w:t>
            </w:r>
            <w:proofErr w:type="gramEnd"/>
            <w:r w:rsidRPr="009E3E1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23EF6982"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12.5%</w:t>
            </w:r>
            <w:r w:rsidRPr="009E3E14">
              <w:rPr>
                <w:rFonts w:asciiTheme="minorHAnsi" w:hAnsiTheme="minorHAnsi" w:cstheme="minorHAnsi"/>
                <w:color w:val="000000"/>
                <w:sz w:val="22"/>
                <w:szCs w:val="22"/>
              </w:rPr>
              <w:br/>
              <w:t>[12.1%, 12.7%]</w:t>
            </w:r>
          </w:p>
        </w:tc>
        <w:tc>
          <w:tcPr>
            <w:tcW w:w="736" w:type="pct"/>
            <w:tcBorders>
              <w:right w:val="single" w:sz="4" w:space="0" w:color="00DCA1" w:themeColor="background2"/>
            </w:tcBorders>
            <w:vAlign w:val="top"/>
          </w:tcPr>
          <w:p w14:paraId="32AF6DDA"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13.6%</w:t>
            </w:r>
            <w:r w:rsidRPr="009E3E14">
              <w:rPr>
                <w:rFonts w:asciiTheme="minorHAnsi" w:hAnsiTheme="minorHAnsi" w:cstheme="minorHAnsi"/>
                <w:color w:val="000000"/>
                <w:sz w:val="22"/>
                <w:szCs w:val="22"/>
              </w:rPr>
              <w:br/>
              <w:t>[12.7%, 15.7%]</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0F1624EE"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11.2%</w:t>
            </w:r>
            <w:r w:rsidRPr="009E3E14">
              <w:rPr>
                <w:rFonts w:asciiTheme="minorHAnsi" w:hAnsiTheme="minorHAnsi" w:cstheme="minorHAnsi"/>
                <w:color w:val="000000"/>
                <w:sz w:val="22"/>
                <w:szCs w:val="22"/>
              </w:rPr>
              <w:br/>
              <w:t>[10.3%, 11.6%]</w:t>
            </w:r>
          </w:p>
        </w:tc>
        <w:tc>
          <w:tcPr>
            <w:tcW w:w="735" w:type="pct"/>
            <w:vAlign w:val="top"/>
          </w:tcPr>
          <w:p w14:paraId="5F93850B"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13.8%</w:t>
            </w:r>
            <w:r w:rsidRPr="009E3E14">
              <w:rPr>
                <w:rFonts w:asciiTheme="minorHAnsi" w:hAnsiTheme="minorHAnsi" w:cstheme="minorHAnsi"/>
                <w:color w:val="000000"/>
                <w:sz w:val="22"/>
                <w:szCs w:val="22"/>
              </w:rPr>
              <w:br/>
              <w:t>[11.7%, 18.8%]</w:t>
            </w:r>
          </w:p>
        </w:tc>
      </w:tr>
      <w:tr w:rsidR="00B034FC" w:rsidRPr="009E3E14" w14:paraId="62E0D2CE" w14:textId="77777777" w:rsidTr="00384E76">
        <w:trPr>
          <w:cnfStyle w:val="000000100000" w:firstRow="0" w:lastRow="0" w:firstColumn="0" w:lastColumn="0" w:oddVBand="0" w:evenVBand="0" w:oddHBand="1" w:evenHBand="0" w:firstRowFirstColumn="0" w:firstRowLastColumn="0" w:lastRowFirstColumn="0" w:lastRowLastColumn="0"/>
          <w:cantSplit/>
          <w:trHeight w:hRule="exact" w:val="1134"/>
        </w:trPr>
        <w:tc>
          <w:tcPr>
            <w:tcW w:w="1176" w:type="pct"/>
            <w:gridSpan w:val="2"/>
            <w:tcBorders>
              <w:right w:val="single" w:sz="6" w:space="0" w:color="00DCA1" w:themeColor="background2"/>
            </w:tcBorders>
            <w:vAlign w:val="top"/>
          </w:tcPr>
          <w:p w14:paraId="45EAAC6E" w14:textId="77777777" w:rsidR="00A21E78" w:rsidRPr="009E3E14" w:rsidRDefault="00A21E78" w:rsidP="00F11240">
            <w:pPr>
              <w:spacing w:line="240" w:lineRule="auto"/>
              <w:rPr>
                <w:b/>
                <w:bCs/>
                <w:sz w:val="22"/>
                <w:szCs w:val="22"/>
              </w:rPr>
            </w:pPr>
            <w:r w:rsidRPr="009E3E14">
              <w:rPr>
                <w:b/>
                <w:bCs/>
                <w:sz w:val="22"/>
                <w:szCs w:val="22"/>
              </w:rPr>
              <w:t xml:space="preserve">Proportion (%) of district experiencing ‘Very High’ fire hazard </w:t>
            </w:r>
          </w:p>
        </w:tc>
        <w:tc>
          <w:tcPr>
            <w:tcW w:w="735" w:type="pct"/>
            <w:tcBorders>
              <w:top w:val="single" w:sz="6" w:space="0" w:color="00DCA1" w:themeColor="background2"/>
              <w:left w:val="single" w:sz="6" w:space="0" w:color="00DCA1" w:themeColor="background2"/>
              <w:right w:val="single" w:sz="4" w:space="0" w:color="00DCA1" w:themeColor="background2"/>
            </w:tcBorders>
            <w:vAlign w:val="top"/>
          </w:tcPr>
          <w:p w14:paraId="56E5D8FE"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1.9%</w:t>
            </w:r>
            <w:r w:rsidRPr="009E3E14">
              <w:rPr>
                <w:rFonts w:asciiTheme="minorHAnsi" w:hAnsiTheme="minorHAnsi" w:cstheme="minorHAnsi"/>
                <w:color w:val="000000"/>
                <w:sz w:val="22"/>
                <w:szCs w:val="22"/>
              </w:rPr>
              <w:br/>
              <w:t>(</w:t>
            </w:r>
            <w:proofErr w:type="gramStart"/>
            <w:r w:rsidRPr="009E3E14">
              <w:rPr>
                <w:rFonts w:asciiTheme="minorHAnsi" w:hAnsiTheme="minorHAnsi" w:cstheme="minorHAnsi"/>
                <w:color w:val="000000"/>
                <w:sz w:val="22"/>
                <w:szCs w:val="22"/>
              </w:rPr>
              <w:t>246,584)</w:t>
            </w:r>
            <w:r w:rsidRPr="009E3E14">
              <w:rPr>
                <w:rFonts w:asciiTheme="minorHAnsi" w:hAnsiTheme="minorHAnsi" w:cstheme="minorHAnsi"/>
                <w:color w:val="000000"/>
                <w:sz w:val="22"/>
                <w:szCs w:val="22"/>
                <w:vertAlign w:val="superscript"/>
              </w:rPr>
              <w:t>(</w:t>
            </w:r>
            <w:proofErr w:type="gramEnd"/>
            <w:r w:rsidRPr="009E3E1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4AC26ABB"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1.9%</w:t>
            </w:r>
            <w:r w:rsidRPr="009E3E14">
              <w:rPr>
                <w:rFonts w:asciiTheme="minorHAnsi" w:hAnsiTheme="minorHAnsi" w:cstheme="minorHAnsi"/>
                <w:color w:val="000000"/>
                <w:sz w:val="22"/>
                <w:szCs w:val="22"/>
              </w:rPr>
              <w:br/>
              <w:t>[1.9%, 1.9%]</w:t>
            </w:r>
          </w:p>
        </w:tc>
        <w:tc>
          <w:tcPr>
            <w:tcW w:w="736" w:type="pct"/>
            <w:tcBorders>
              <w:right w:val="single" w:sz="4" w:space="0" w:color="00DCA1" w:themeColor="background2"/>
            </w:tcBorders>
            <w:vAlign w:val="top"/>
          </w:tcPr>
          <w:p w14:paraId="1F855556"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1.9%</w:t>
            </w:r>
            <w:r w:rsidRPr="009E3E14">
              <w:rPr>
                <w:rFonts w:asciiTheme="minorHAnsi" w:hAnsiTheme="minorHAnsi" w:cstheme="minorHAnsi"/>
                <w:color w:val="000000"/>
                <w:sz w:val="22"/>
                <w:szCs w:val="22"/>
              </w:rPr>
              <w:br/>
              <w:t>[1.8%, 1.9%]</w:t>
            </w:r>
          </w:p>
        </w:tc>
        <w:tc>
          <w:tcPr>
            <w:tcW w:w="809" w:type="pct"/>
            <w:tcBorders>
              <w:top w:val="single" w:sz="6" w:space="0" w:color="00DCA1" w:themeColor="background2"/>
              <w:left w:val="single" w:sz="4" w:space="0" w:color="00DCA1" w:themeColor="background2"/>
            </w:tcBorders>
            <w:vAlign w:val="top"/>
          </w:tcPr>
          <w:p w14:paraId="59279012"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1.8%</w:t>
            </w:r>
            <w:r w:rsidRPr="009E3E14">
              <w:rPr>
                <w:rFonts w:asciiTheme="minorHAnsi" w:hAnsiTheme="minorHAnsi" w:cstheme="minorHAnsi"/>
                <w:color w:val="000000"/>
                <w:sz w:val="22"/>
                <w:szCs w:val="22"/>
              </w:rPr>
              <w:br/>
              <w:t>[1.8%, 1.9%]</w:t>
            </w:r>
          </w:p>
        </w:tc>
        <w:tc>
          <w:tcPr>
            <w:tcW w:w="735" w:type="pct"/>
            <w:vAlign w:val="top"/>
          </w:tcPr>
          <w:p w14:paraId="5DCED57C" w14:textId="77777777" w:rsidR="00A21E78" w:rsidRPr="009E3E14" w:rsidRDefault="00A21E78" w:rsidP="009E3E14">
            <w:pPr>
              <w:spacing w:line="240" w:lineRule="auto"/>
              <w:jc w:val="right"/>
              <w:rPr>
                <w:rFonts w:asciiTheme="minorHAnsi" w:hAnsiTheme="minorHAnsi" w:cstheme="minorHAnsi"/>
                <w:i/>
                <w:iCs/>
                <w:sz w:val="22"/>
                <w:szCs w:val="22"/>
              </w:rPr>
            </w:pPr>
            <w:r w:rsidRPr="009E3E14">
              <w:rPr>
                <w:rFonts w:asciiTheme="minorHAnsi" w:hAnsiTheme="minorHAnsi" w:cstheme="minorHAnsi"/>
                <w:color w:val="000000"/>
                <w:sz w:val="22"/>
                <w:szCs w:val="22"/>
              </w:rPr>
              <w:t>1.9%</w:t>
            </w:r>
            <w:r w:rsidRPr="009E3E14">
              <w:rPr>
                <w:rFonts w:asciiTheme="minorHAnsi" w:hAnsiTheme="minorHAnsi" w:cstheme="minorHAnsi"/>
                <w:color w:val="000000"/>
                <w:sz w:val="22"/>
                <w:szCs w:val="22"/>
              </w:rPr>
              <w:br/>
              <w:t>[1.6%, 2.0%]</w:t>
            </w:r>
          </w:p>
        </w:tc>
      </w:tr>
    </w:tbl>
    <w:p w14:paraId="0947C7BB" w14:textId="77777777" w:rsidR="000F3193" w:rsidRPr="000F3193" w:rsidRDefault="000F3193" w:rsidP="000F3193">
      <w:pPr>
        <w:spacing w:line="240" w:lineRule="auto"/>
        <w:rPr>
          <w:rFonts w:eastAsia="Times New Roman" w:cs="Arial"/>
          <w:kern w:val="0"/>
          <w:sz w:val="20"/>
          <w:szCs w:val="20"/>
          <w:lang w:eastAsia="en-AU"/>
          <w14:ligatures w14:val="none"/>
        </w:rPr>
      </w:pPr>
      <w:r w:rsidRPr="000F3193">
        <w:rPr>
          <w:rFonts w:eastAsia="Times New Roman" w:cs="Arial"/>
          <w:b/>
          <w:bCs/>
          <w:i/>
          <w:iCs/>
          <w:kern w:val="0"/>
          <w:sz w:val="20"/>
          <w:szCs w:val="20"/>
          <w:lang w:eastAsia="en-AU"/>
          <w14:ligatures w14:val="none"/>
        </w:rPr>
        <w:t>Table notes:</w:t>
      </w:r>
      <w:r w:rsidRPr="000F3193">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0F3193">
        <w:rPr>
          <w:rFonts w:eastAsia="Times New Roman" w:cs="Arial"/>
          <w:i/>
          <w:iCs/>
          <w:kern w:val="0"/>
          <w:sz w:val="20"/>
          <w:szCs w:val="20"/>
          <w:lang w:val="en-US" w:eastAsia="en-AU"/>
          <w14:ligatures w14:val="none"/>
        </w:rPr>
        <w:t xml:space="preserve"> [3]</w:t>
      </w:r>
      <w:r w:rsidRPr="000F3193">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0F3193">
        <w:rPr>
          <w:rFonts w:eastAsia="Times New Roman" w:cs="Arial"/>
          <w:i/>
          <w:iCs/>
          <w:kern w:val="0"/>
          <w:sz w:val="20"/>
          <w:szCs w:val="20"/>
          <w:lang w:eastAsia="en-AU"/>
          <w14:ligatures w14:val="none"/>
        </w:rPr>
        <w:t>as a result of</w:t>
      </w:r>
      <w:proofErr w:type="gramEnd"/>
      <w:r w:rsidRPr="000F3193">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1C60E9A" w14:textId="77777777" w:rsidR="000F3193" w:rsidRPr="000F3193" w:rsidRDefault="000F3193" w:rsidP="000F3193">
      <w:pPr>
        <w:spacing w:line="240" w:lineRule="auto"/>
        <w:rPr>
          <w:rFonts w:eastAsia="Times New Roman" w:cs="Arial"/>
          <w:kern w:val="0"/>
          <w:sz w:val="20"/>
          <w:szCs w:val="20"/>
          <w:lang w:eastAsia="en-AU"/>
          <w14:ligatures w14:val="none"/>
        </w:rPr>
      </w:pPr>
      <w:r w:rsidRPr="000F3193">
        <w:rPr>
          <w:rFonts w:eastAsia="Times New Roman" w:cs="Arial"/>
          <w:b/>
          <w:bCs/>
          <w:i/>
          <w:iCs/>
          <w:kern w:val="0"/>
          <w:sz w:val="20"/>
          <w:szCs w:val="20"/>
          <w:lang w:eastAsia="en-AU"/>
          <w14:ligatures w14:val="none"/>
        </w:rPr>
        <w:t>Table footnotes:</w:t>
      </w:r>
      <w:r w:rsidRPr="000F3193">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7E97ED7" w14:textId="77777777" w:rsidR="00A21E78" w:rsidRDefault="00A21E78" w:rsidP="00F11240">
      <w:pPr>
        <w:spacing w:line="240" w:lineRule="auto"/>
        <w:rPr>
          <w:sz w:val="22"/>
          <w:szCs w:val="22"/>
        </w:rPr>
      </w:pPr>
    </w:p>
    <w:p w14:paraId="7E17C796" w14:textId="06CE6D7F" w:rsidR="002A50B8" w:rsidRDefault="00A21E78" w:rsidP="008E763B">
      <w:pPr>
        <w:spacing w:line="240" w:lineRule="auto"/>
      </w:pPr>
      <w:r w:rsidRPr="00DF6C2E">
        <w:t xml:space="preserve">The figures below show the proportion of the health district experiencing different fire hazard categories across different time horizons and climate scenarios during a ‘1-in-20 year’ fire weather event (Figure </w:t>
      </w:r>
      <w:r w:rsidR="00CF7317" w:rsidRPr="00DF6C2E">
        <w:t>27</w:t>
      </w:r>
      <w:r w:rsidRPr="00DF6C2E">
        <w:t xml:space="preserve">) and a ‘1-in-100 year’ fire weather event (Figure </w:t>
      </w:r>
      <w:r w:rsidR="00CF7317" w:rsidRPr="00DF6C2E">
        <w:t>28</w:t>
      </w:r>
      <w:r w:rsidRPr="00DF6C2E">
        <w:t>).</w:t>
      </w:r>
    </w:p>
    <w:p w14:paraId="51CE9AA0" w14:textId="5C7388F4" w:rsidR="001233C0" w:rsidRPr="001233C0" w:rsidRDefault="001233C0" w:rsidP="008E763B">
      <w:pPr>
        <w:spacing w:line="240" w:lineRule="auto"/>
      </w:pPr>
      <w:r w:rsidRPr="001233C0">
        <w:rPr>
          <w:noProof/>
        </w:rPr>
        <w:lastRenderedPageBreak/>
        <w:drawing>
          <wp:inline distT="0" distB="0" distL="0" distR="0" wp14:anchorId="208CBA2A" wp14:editId="33994E4C">
            <wp:extent cx="5408979" cy="3806002"/>
            <wp:effectExtent l="0" t="0" r="1270" b="4445"/>
            <wp:docPr id="1780715009" name="Picture 34" descr="Stacked column chart depicting the percentages of the Torres and Cape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15009" name="Picture 34" descr="Stacked column chart depicting the percentages of the Torres and Cape (QLD) health district's total geographic area experiencing each fire hazard level during a 1-in-20-year fire weather even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15503" cy="3810593"/>
                    </a:xfrm>
                    <a:prstGeom prst="rect">
                      <a:avLst/>
                    </a:prstGeom>
                    <a:noFill/>
                    <a:ln>
                      <a:noFill/>
                    </a:ln>
                  </pic:spPr>
                </pic:pic>
              </a:graphicData>
            </a:graphic>
          </wp:inline>
        </w:drawing>
      </w:r>
    </w:p>
    <w:p w14:paraId="21C80B71" w14:textId="1B56AEE5" w:rsidR="00A21E78" w:rsidRPr="002A13A5" w:rsidRDefault="00A21E78" w:rsidP="00F11240">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27</w:t>
      </w:r>
      <w:r w:rsidR="00CF7317" w:rsidRPr="002A13A5">
        <w:rPr>
          <w:noProof/>
          <w:sz w:val="22"/>
          <w:szCs w:val="22"/>
        </w:rPr>
        <w:fldChar w:fldCharType="end"/>
      </w:r>
      <w:r w:rsidRPr="002A13A5">
        <w:rPr>
          <w:sz w:val="22"/>
          <w:szCs w:val="22"/>
        </w:rPr>
        <w:t>: Stacked column chart showing the percentages of the Torres and Cape health district's total geographic area experiencing each fire hazard level during a 1-in-20-year fire weather event.</w:t>
      </w:r>
    </w:p>
    <w:p w14:paraId="1BBA61A8" w14:textId="584AF582" w:rsidR="0036497E" w:rsidRPr="0036497E" w:rsidRDefault="0036497E" w:rsidP="0036497E">
      <w:pPr>
        <w:keepNext/>
        <w:spacing w:line="240" w:lineRule="auto"/>
      </w:pPr>
      <w:r w:rsidRPr="0036497E">
        <w:rPr>
          <w:noProof/>
        </w:rPr>
        <w:drawing>
          <wp:inline distT="0" distB="0" distL="0" distR="0" wp14:anchorId="0C57B4A9" wp14:editId="1DDB41DE">
            <wp:extent cx="5433646" cy="3823358"/>
            <wp:effectExtent l="0" t="0" r="0" b="5715"/>
            <wp:docPr id="1174994560" name="Picture 36" descr="Stacked column chart depicting the percentages of the Torres and Cape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94560" name="Picture 36" descr="Stacked column chart depicting the percentages of the Torres and Cape (QLD) health district's total geographic area experiencing each fire hazard level during a 1-in-100-year fire weather even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48913" cy="3834100"/>
                    </a:xfrm>
                    <a:prstGeom prst="rect">
                      <a:avLst/>
                    </a:prstGeom>
                    <a:noFill/>
                    <a:ln>
                      <a:noFill/>
                    </a:ln>
                  </pic:spPr>
                </pic:pic>
              </a:graphicData>
            </a:graphic>
          </wp:inline>
        </w:drawing>
      </w:r>
    </w:p>
    <w:p w14:paraId="0C4BC2C7" w14:textId="6B03154E" w:rsidR="0036497E" w:rsidRPr="002A13A5" w:rsidRDefault="00A21E78" w:rsidP="0036497E">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28</w:t>
      </w:r>
      <w:r w:rsidR="00CF7317" w:rsidRPr="002A13A5">
        <w:rPr>
          <w:noProof/>
          <w:sz w:val="22"/>
          <w:szCs w:val="22"/>
        </w:rPr>
        <w:fldChar w:fldCharType="end"/>
      </w:r>
      <w:r w:rsidRPr="002A13A5">
        <w:rPr>
          <w:sz w:val="22"/>
          <w:szCs w:val="22"/>
        </w:rPr>
        <w:t>: Stacked column chart showing the percentages of the Torres and Cape health district's total geographic area experiencing each fire hazard level during a 1-in-100-year fire weather event.</w:t>
      </w:r>
      <w:r w:rsidR="0036497E" w:rsidRPr="002A13A5">
        <w:rPr>
          <w:sz w:val="22"/>
          <w:szCs w:val="22"/>
        </w:rPr>
        <w:br w:type="page"/>
      </w:r>
    </w:p>
    <w:p w14:paraId="5E6468EE" w14:textId="77777777" w:rsidR="00A21E78" w:rsidRDefault="00A21E78" w:rsidP="00F11240">
      <w:pPr>
        <w:pStyle w:val="Heading2"/>
        <w:spacing w:line="240" w:lineRule="auto"/>
      </w:pPr>
      <w:r w:rsidRPr="002B1930">
        <w:lastRenderedPageBreak/>
        <w:t>Drought hazard</w:t>
      </w:r>
    </w:p>
    <w:p w14:paraId="3DBA137F" w14:textId="77777777" w:rsidR="00396EB8" w:rsidRPr="00DF6C2E" w:rsidRDefault="00396EB8" w:rsidP="00F11240">
      <w:pPr>
        <w:pStyle w:val="BulletNoIndent"/>
        <w:numPr>
          <w:ilvl w:val="0"/>
          <w:numId w:val="0"/>
        </w:numPr>
        <w:spacing w:line="240" w:lineRule="auto"/>
        <w:ind w:left="357" w:hanging="357"/>
      </w:pPr>
      <w:r w:rsidRPr="00DF6C2E">
        <w:rPr>
          <w:b/>
        </w:rPr>
        <w:t xml:space="preserve">Key </w:t>
      </w:r>
      <w:r w:rsidRPr="00DF6C2E">
        <w:rPr>
          <w:b/>
          <w:bCs/>
        </w:rPr>
        <w:t>projections</w:t>
      </w:r>
      <w:r w:rsidRPr="00DF6C2E">
        <w:t>:</w:t>
      </w:r>
      <w:r w:rsidRPr="00DF6C2E">
        <w:rPr>
          <w:b/>
        </w:rPr>
        <w:t xml:space="preserve"> </w:t>
      </w:r>
    </w:p>
    <w:p w14:paraId="268AB87E" w14:textId="167C62B1" w:rsidR="00396EB8" w:rsidRPr="00DF6C2E" w:rsidRDefault="00396EB8" w:rsidP="00F11240">
      <w:pPr>
        <w:pStyle w:val="BulletNoIndent"/>
        <w:spacing w:line="240" w:lineRule="auto"/>
      </w:pPr>
      <w:r w:rsidRPr="00DF6C2E">
        <w:rPr>
          <w:b/>
          <w:bCs/>
        </w:rPr>
        <w:t>Drought occurrence:</w:t>
      </w:r>
      <w:r w:rsidRPr="00DF6C2E">
        <w:t xml:space="preserve"> The occurrence of drought will increase across both middle of the road and reasonable worst</w:t>
      </w:r>
      <w:r w:rsidR="00C60FA4" w:rsidRPr="00913D61">
        <w:t>-</w:t>
      </w:r>
      <w:r w:rsidRPr="00DF6C2E">
        <w:t>case scenarios for both time horizons, with the largest increase occurring under the middle of the road scenario by 2085.</w:t>
      </w:r>
    </w:p>
    <w:p w14:paraId="0729FDEA" w14:textId="77777777" w:rsidR="00A21E78" w:rsidRPr="00E31EC3" w:rsidRDefault="00A21E78" w:rsidP="00F11240">
      <w:pPr>
        <w:spacing w:line="240" w:lineRule="auto"/>
      </w:pPr>
    </w:p>
    <w:tbl>
      <w:tblPr>
        <w:tblStyle w:val="TableGrid"/>
        <w:tblW w:w="5000" w:type="pct"/>
        <w:tblLook w:val="04A0" w:firstRow="1" w:lastRow="0" w:firstColumn="1" w:lastColumn="0" w:noHBand="0" w:noVBand="1"/>
      </w:tblPr>
      <w:tblGrid>
        <w:gridCol w:w="3262"/>
        <w:gridCol w:w="1133"/>
        <w:gridCol w:w="1268"/>
        <w:gridCol w:w="1350"/>
        <w:gridCol w:w="1116"/>
        <w:gridCol w:w="1363"/>
      </w:tblGrid>
      <w:tr w:rsidR="00E137F4" w:rsidRPr="00DF6C2E" w14:paraId="2CCEB444" w14:textId="77777777" w:rsidTr="00A50198">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70FE9E92" w14:textId="77777777" w:rsidR="00E137F4" w:rsidRPr="00DF6C2E" w:rsidRDefault="00E137F4" w:rsidP="00F11240">
            <w:pPr>
              <w:spacing w:line="240" w:lineRule="auto"/>
              <w:rPr>
                <w:sz w:val="22"/>
                <w:szCs w:val="22"/>
              </w:rPr>
            </w:pPr>
          </w:p>
        </w:tc>
        <w:tc>
          <w:tcPr>
            <w:tcW w:w="597" w:type="pct"/>
            <w:tcBorders>
              <w:bottom w:val="single" w:sz="6" w:space="0" w:color="00DCA1" w:themeColor="background2"/>
            </w:tcBorders>
          </w:tcPr>
          <w:p w14:paraId="73163974" w14:textId="1AE0201A" w:rsidR="00E137F4" w:rsidRPr="00DF6C2E" w:rsidRDefault="00E137F4" w:rsidP="00F11240">
            <w:pPr>
              <w:spacing w:line="240" w:lineRule="auto"/>
              <w:jc w:val="center"/>
              <w:rPr>
                <w:sz w:val="22"/>
                <w:szCs w:val="22"/>
              </w:rPr>
            </w:pPr>
            <w:r w:rsidRPr="00DF6C2E">
              <w:rPr>
                <w:b/>
                <w:bCs/>
                <w:sz w:val="22"/>
                <w:szCs w:val="22"/>
              </w:rPr>
              <w:t>Baseline</w:t>
            </w:r>
          </w:p>
        </w:tc>
        <w:tc>
          <w:tcPr>
            <w:tcW w:w="1379" w:type="pct"/>
            <w:gridSpan w:val="2"/>
          </w:tcPr>
          <w:p w14:paraId="36A6FF11" w14:textId="585DA789" w:rsidR="00E137F4" w:rsidRPr="00DF6C2E" w:rsidRDefault="00E137F4" w:rsidP="00F11240">
            <w:pPr>
              <w:spacing w:line="240" w:lineRule="auto"/>
              <w:jc w:val="center"/>
              <w:rPr>
                <w:sz w:val="22"/>
                <w:szCs w:val="22"/>
              </w:rPr>
            </w:pPr>
            <w:r w:rsidRPr="00DF6C2E">
              <w:rPr>
                <w:b/>
                <w:bCs/>
                <w:sz w:val="22"/>
                <w:szCs w:val="22"/>
              </w:rPr>
              <w:t>2050 Scenarios</w:t>
            </w:r>
          </w:p>
        </w:tc>
        <w:tc>
          <w:tcPr>
            <w:tcW w:w="1306" w:type="pct"/>
            <w:gridSpan w:val="2"/>
          </w:tcPr>
          <w:p w14:paraId="3F94069E" w14:textId="0A0A6803" w:rsidR="00E137F4" w:rsidRPr="00DF6C2E" w:rsidRDefault="00E137F4" w:rsidP="00F11240">
            <w:pPr>
              <w:spacing w:line="240" w:lineRule="auto"/>
              <w:jc w:val="center"/>
              <w:rPr>
                <w:sz w:val="22"/>
                <w:szCs w:val="22"/>
              </w:rPr>
            </w:pPr>
            <w:r w:rsidRPr="00DF6C2E">
              <w:rPr>
                <w:b/>
                <w:bCs/>
                <w:sz w:val="22"/>
                <w:szCs w:val="22"/>
              </w:rPr>
              <w:t>2085 Scenarios</w:t>
            </w:r>
          </w:p>
        </w:tc>
      </w:tr>
      <w:tr w:rsidR="001A0D91" w:rsidRPr="00DF6C2E" w14:paraId="67D3669C" w14:textId="77777777" w:rsidTr="00384E76">
        <w:trPr>
          <w:cnfStyle w:val="000000100000" w:firstRow="0" w:lastRow="0" w:firstColumn="0" w:lastColumn="0" w:oddVBand="0" w:evenVBand="0" w:oddHBand="1" w:evenHBand="0" w:firstRowFirstColumn="0" w:firstRowLastColumn="0" w:lastRowFirstColumn="0" w:lastRowLastColumn="0"/>
          <w:trHeight w:hRule="exact" w:val="595"/>
        </w:trPr>
        <w:tc>
          <w:tcPr>
            <w:tcW w:w="1718" w:type="pct"/>
          </w:tcPr>
          <w:p w14:paraId="10E65884" w14:textId="77777777" w:rsidR="001A0D91" w:rsidRPr="00DF6C2E" w:rsidRDefault="001A0D91" w:rsidP="00F11240">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6FDE8230" w14:textId="77777777" w:rsidR="001A0D91" w:rsidRPr="00DF6C2E" w:rsidRDefault="001A0D91" w:rsidP="00F11240">
            <w:pPr>
              <w:spacing w:line="240" w:lineRule="auto"/>
              <w:jc w:val="right"/>
              <w:rPr>
                <w:sz w:val="22"/>
                <w:szCs w:val="22"/>
              </w:rPr>
            </w:pPr>
          </w:p>
        </w:tc>
        <w:tc>
          <w:tcPr>
            <w:tcW w:w="668" w:type="pct"/>
            <w:tcBorders>
              <w:left w:val="single" w:sz="6" w:space="0" w:color="00DCA1" w:themeColor="background2"/>
            </w:tcBorders>
            <w:vAlign w:val="top"/>
          </w:tcPr>
          <w:p w14:paraId="46355B28" w14:textId="34C30B66" w:rsidR="001A0D91" w:rsidRPr="00DF6C2E" w:rsidRDefault="001A0D91" w:rsidP="00F11240">
            <w:pPr>
              <w:spacing w:line="240" w:lineRule="auto"/>
              <w:jc w:val="right"/>
              <w:rPr>
                <w:sz w:val="22"/>
                <w:szCs w:val="22"/>
              </w:rPr>
            </w:pPr>
            <w:r w:rsidRPr="00DF6C2E">
              <w:rPr>
                <w:b/>
                <w:bCs/>
                <w:sz w:val="22"/>
                <w:szCs w:val="22"/>
              </w:rPr>
              <w:t xml:space="preserve">Middle of the road   </w:t>
            </w:r>
          </w:p>
        </w:tc>
        <w:tc>
          <w:tcPr>
            <w:tcW w:w="711" w:type="pct"/>
            <w:tcBorders>
              <w:right w:val="single" w:sz="4" w:space="0" w:color="00DCA1" w:themeColor="background2"/>
            </w:tcBorders>
            <w:vAlign w:val="top"/>
          </w:tcPr>
          <w:p w14:paraId="07F6E0C8" w14:textId="3CE2E802" w:rsidR="001A0D91" w:rsidRPr="00DF6C2E" w:rsidRDefault="001A0D91" w:rsidP="00F11240">
            <w:pPr>
              <w:spacing w:line="240" w:lineRule="auto"/>
              <w:jc w:val="right"/>
              <w:rPr>
                <w:sz w:val="22"/>
                <w:szCs w:val="22"/>
              </w:rPr>
            </w:pPr>
            <w:r w:rsidRPr="00DF6C2E">
              <w:rPr>
                <w:b/>
                <w:bCs/>
                <w:sz w:val="22"/>
                <w:szCs w:val="22"/>
              </w:rPr>
              <w:t>Reasonable worst</w:t>
            </w:r>
            <w:r w:rsidR="000B6AD7" w:rsidRPr="00913D61">
              <w:t>-</w:t>
            </w:r>
            <w:r w:rsidRPr="00DF6C2E">
              <w:rPr>
                <w:b/>
                <w:bCs/>
                <w:sz w:val="22"/>
                <w:szCs w:val="22"/>
              </w:rPr>
              <w:t xml:space="preserve">case </w:t>
            </w:r>
          </w:p>
        </w:tc>
        <w:tc>
          <w:tcPr>
            <w:tcW w:w="588" w:type="pct"/>
            <w:tcBorders>
              <w:left w:val="single" w:sz="4" w:space="0" w:color="00DCA1" w:themeColor="background2"/>
              <w:bottom w:val="single" w:sz="6" w:space="0" w:color="00DCA1" w:themeColor="background2"/>
            </w:tcBorders>
            <w:vAlign w:val="top"/>
          </w:tcPr>
          <w:p w14:paraId="251A0491" w14:textId="1E67EBC9" w:rsidR="001A0D91" w:rsidRPr="00DF6C2E" w:rsidRDefault="001A0D91" w:rsidP="00F11240">
            <w:pPr>
              <w:spacing w:line="240" w:lineRule="auto"/>
              <w:jc w:val="right"/>
              <w:rPr>
                <w:sz w:val="22"/>
                <w:szCs w:val="22"/>
              </w:rPr>
            </w:pPr>
            <w:r w:rsidRPr="00DF6C2E">
              <w:rPr>
                <w:b/>
                <w:bCs/>
                <w:sz w:val="22"/>
                <w:szCs w:val="22"/>
              </w:rPr>
              <w:t xml:space="preserve">Middle of the road   </w:t>
            </w:r>
          </w:p>
        </w:tc>
        <w:tc>
          <w:tcPr>
            <w:tcW w:w="718" w:type="pct"/>
            <w:vAlign w:val="top"/>
          </w:tcPr>
          <w:p w14:paraId="722DF315" w14:textId="67EB680B" w:rsidR="001A0D91" w:rsidRPr="00DF6C2E" w:rsidRDefault="001A0D91" w:rsidP="00F11240">
            <w:pPr>
              <w:spacing w:line="240" w:lineRule="auto"/>
              <w:jc w:val="right"/>
              <w:rPr>
                <w:sz w:val="22"/>
                <w:szCs w:val="22"/>
              </w:rPr>
            </w:pPr>
            <w:r w:rsidRPr="00DF6C2E">
              <w:rPr>
                <w:b/>
                <w:bCs/>
                <w:sz w:val="22"/>
                <w:szCs w:val="22"/>
              </w:rPr>
              <w:t>Reasonable worst</w:t>
            </w:r>
            <w:r w:rsidR="000B6AD7" w:rsidRPr="00913D61">
              <w:t>-</w:t>
            </w:r>
            <w:r w:rsidRPr="00DF6C2E">
              <w:rPr>
                <w:b/>
                <w:bCs/>
                <w:sz w:val="22"/>
                <w:szCs w:val="22"/>
              </w:rPr>
              <w:t xml:space="preserve">case  </w:t>
            </w:r>
          </w:p>
        </w:tc>
      </w:tr>
      <w:tr w:rsidR="00A21E78" w:rsidRPr="00DF6C2E" w14:paraId="4E48C543" w14:textId="77777777" w:rsidTr="00DF6C2E">
        <w:tc>
          <w:tcPr>
            <w:tcW w:w="1718" w:type="pct"/>
            <w:tcBorders>
              <w:right w:val="single" w:sz="6" w:space="0" w:color="00DCA1" w:themeColor="background2"/>
            </w:tcBorders>
            <w:vAlign w:val="top"/>
          </w:tcPr>
          <w:p w14:paraId="341463C9" w14:textId="5C74C539" w:rsidR="00A21E78" w:rsidRPr="00DF6C2E" w:rsidRDefault="004243EF" w:rsidP="00F11240">
            <w:pPr>
              <w:spacing w:line="240" w:lineRule="auto"/>
              <w:rPr>
                <w:sz w:val="22"/>
                <w:szCs w:val="22"/>
              </w:rPr>
            </w:pPr>
            <w:r w:rsidRPr="00DF6C2E">
              <w:rPr>
                <w:b/>
                <w:bCs/>
                <w:sz w:val="22"/>
                <w:szCs w:val="22"/>
              </w:rPr>
              <w:t>Number of months per year in drought</w:t>
            </w:r>
            <w:r w:rsidRPr="00DF6C2E">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0D44EC31" w14:textId="77777777" w:rsidR="00A21E78" w:rsidRPr="00DF6C2E" w:rsidRDefault="00A21E78" w:rsidP="00F11240">
            <w:pPr>
              <w:spacing w:line="240" w:lineRule="auto"/>
              <w:jc w:val="right"/>
              <w:rPr>
                <w:sz w:val="22"/>
                <w:szCs w:val="22"/>
              </w:rPr>
            </w:pPr>
            <w:r w:rsidRPr="00DF6C2E">
              <w:rPr>
                <w:sz w:val="22"/>
                <w:szCs w:val="22"/>
              </w:rPr>
              <w:t>2.0</w:t>
            </w:r>
          </w:p>
        </w:tc>
        <w:tc>
          <w:tcPr>
            <w:tcW w:w="668" w:type="pct"/>
            <w:tcBorders>
              <w:left w:val="single" w:sz="6" w:space="0" w:color="00DCA1" w:themeColor="background2"/>
            </w:tcBorders>
            <w:vAlign w:val="top"/>
          </w:tcPr>
          <w:p w14:paraId="2825C2EF" w14:textId="77777777" w:rsidR="00A21E78" w:rsidRPr="00DF6C2E" w:rsidRDefault="00A21E78" w:rsidP="00F11240">
            <w:pPr>
              <w:spacing w:line="240" w:lineRule="auto"/>
              <w:jc w:val="right"/>
              <w:rPr>
                <w:sz w:val="22"/>
                <w:szCs w:val="22"/>
              </w:rPr>
            </w:pPr>
            <w:r w:rsidRPr="00DF6C2E">
              <w:rPr>
                <w:sz w:val="22"/>
                <w:szCs w:val="22"/>
              </w:rPr>
              <w:t>2.9</w:t>
            </w:r>
            <w:r w:rsidRPr="00DF6C2E">
              <w:rPr>
                <w:sz w:val="22"/>
                <w:szCs w:val="22"/>
              </w:rPr>
              <w:br/>
              <w:t xml:space="preserve"> [0.3, 5.3]</w:t>
            </w:r>
          </w:p>
        </w:tc>
        <w:tc>
          <w:tcPr>
            <w:tcW w:w="711" w:type="pct"/>
            <w:tcBorders>
              <w:right w:val="single" w:sz="4" w:space="0" w:color="00DCA1" w:themeColor="background2"/>
            </w:tcBorders>
            <w:vAlign w:val="top"/>
          </w:tcPr>
          <w:p w14:paraId="4BB407F7" w14:textId="77777777" w:rsidR="00A21E78" w:rsidRPr="00DF6C2E" w:rsidRDefault="00A21E78" w:rsidP="00F11240">
            <w:pPr>
              <w:spacing w:line="240" w:lineRule="auto"/>
              <w:jc w:val="right"/>
              <w:rPr>
                <w:sz w:val="22"/>
                <w:szCs w:val="22"/>
              </w:rPr>
            </w:pPr>
            <w:r w:rsidRPr="00DF6C2E">
              <w:rPr>
                <w:sz w:val="22"/>
                <w:szCs w:val="22"/>
              </w:rPr>
              <w:t>2.7</w:t>
            </w:r>
            <w:r w:rsidRPr="00DF6C2E">
              <w:rPr>
                <w:sz w:val="22"/>
                <w:szCs w:val="22"/>
              </w:rPr>
              <w:br/>
              <w:t xml:space="preserve"> [0.5, 5.1]</w:t>
            </w:r>
          </w:p>
        </w:tc>
        <w:tc>
          <w:tcPr>
            <w:tcW w:w="588" w:type="pct"/>
            <w:tcBorders>
              <w:left w:val="single" w:sz="4" w:space="0" w:color="00DCA1" w:themeColor="background2"/>
            </w:tcBorders>
            <w:vAlign w:val="top"/>
          </w:tcPr>
          <w:p w14:paraId="54A270F6" w14:textId="77777777" w:rsidR="00A21E78" w:rsidRPr="00DF6C2E" w:rsidRDefault="00A21E78" w:rsidP="00F11240">
            <w:pPr>
              <w:spacing w:line="240" w:lineRule="auto"/>
              <w:jc w:val="right"/>
              <w:rPr>
                <w:sz w:val="22"/>
                <w:szCs w:val="22"/>
              </w:rPr>
            </w:pPr>
            <w:r w:rsidRPr="00DF6C2E">
              <w:rPr>
                <w:sz w:val="22"/>
                <w:szCs w:val="22"/>
              </w:rPr>
              <w:t>3.0</w:t>
            </w:r>
            <w:r w:rsidRPr="00DF6C2E">
              <w:rPr>
                <w:sz w:val="22"/>
                <w:szCs w:val="22"/>
              </w:rPr>
              <w:br/>
              <w:t xml:space="preserve"> [0.8, 6.6]</w:t>
            </w:r>
          </w:p>
        </w:tc>
        <w:tc>
          <w:tcPr>
            <w:tcW w:w="718" w:type="pct"/>
            <w:vAlign w:val="top"/>
          </w:tcPr>
          <w:p w14:paraId="76D46C39" w14:textId="77777777" w:rsidR="00A21E78" w:rsidRPr="00DF6C2E" w:rsidRDefault="00A21E78" w:rsidP="00F11240">
            <w:pPr>
              <w:spacing w:line="240" w:lineRule="auto"/>
              <w:jc w:val="right"/>
              <w:rPr>
                <w:sz w:val="22"/>
                <w:szCs w:val="22"/>
              </w:rPr>
            </w:pPr>
            <w:r w:rsidRPr="00DF6C2E">
              <w:rPr>
                <w:sz w:val="22"/>
                <w:szCs w:val="22"/>
              </w:rPr>
              <w:t xml:space="preserve">2.8 </w:t>
            </w:r>
            <w:r w:rsidRPr="00DF6C2E">
              <w:rPr>
                <w:sz w:val="22"/>
                <w:szCs w:val="22"/>
              </w:rPr>
              <w:br/>
              <w:t>[0.3, 6.2]</w:t>
            </w:r>
          </w:p>
        </w:tc>
      </w:tr>
    </w:tbl>
    <w:p w14:paraId="6A82F841" w14:textId="384B5C68" w:rsidR="00DF6C2E" w:rsidRDefault="007278CA" w:rsidP="00F11240">
      <w:pPr>
        <w:spacing w:line="240" w:lineRule="auto"/>
        <w:rPr>
          <w:i/>
          <w:iCs/>
          <w:sz w:val="20"/>
          <w:szCs w:val="20"/>
        </w:rPr>
      </w:pPr>
      <w:r w:rsidRPr="00DF6C2E">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DF6C2E"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p>
    <w:p w14:paraId="36708AF4" w14:textId="50CB0A43" w:rsidR="007278CA" w:rsidRPr="00B01FA0" w:rsidRDefault="00DF6C2E" w:rsidP="00F11240">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5A8AA994" w14:textId="77777777" w:rsidR="001849DD" w:rsidRDefault="001849DD" w:rsidP="00F11240">
      <w:pPr>
        <w:pStyle w:val="Heading2"/>
        <w:spacing w:line="240" w:lineRule="auto"/>
      </w:pPr>
      <w:r w:rsidRPr="002B1930">
        <w:t>Storm hazard</w:t>
      </w:r>
    </w:p>
    <w:p w14:paraId="493C5499" w14:textId="77777777" w:rsidR="00BB6149" w:rsidRPr="00DF6C2E" w:rsidRDefault="00BB6149" w:rsidP="00F11240">
      <w:pPr>
        <w:spacing w:line="240" w:lineRule="auto"/>
        <w:rPr>
          <w:b/>
          <w:bCs/>
        </w:rPr>
      </w:pPr>
      <w:r w:rsidRPr="00DF6C2E">
        <w:rPr>
          <w:b/>
          <w:bCs/>
        </w:rPr>
        <w:t>Key projections:</w:t>
      </w:r>
    </w:p>
    <w:p w14:paraId="35F00EF7" w14:textId="1D20C4FC" w:rsidR="001849DD" w:rsidRPr="00DF6C2E" w:rsidRDefault="003C3D4F" w:rsidP="00F11240">
      <w:pPr>
        <w:pStyle w:val="BulletNoIndent"/>
        <w:spacing w:line="240" w:lineRule="auto"/>
        <w:rPr>
          <w:sz w:val="28"/>
          <w:szCs w:val="28"/>
        </w:rPr>
      </w:pPr>
      <w:r w:rsidRPr="00DF6C2E">
        <w:rPr>
          <w:b/>
          <w:bCs/>
        </w:rPr>
        <w:t>More</w:t>
      </w:r>
      <w:r w:rsidR="00BB6149" w:rsidRPr="00DF6C2E">
        <w:rPr>
          <w:b/>
          <w:bCs/>
        </w:rPr>
        <w:t xml:space="preserve"> very-high-intensity storms</w:t>
      </w:r>
      <w:r w:rsidRPr="00DF6C2E">
        <w:rPr>
          <w:b/>
          <w:bCs/>
        </w:rPr>
        <w:t xml:space="preserve"> under the reasonable worst</w:t>
      </w:r>
      <w:r w:rsidR="007D7EE4" w:rsidRPr="00913D61">
        <w:t>-</w:t>
      </w:r>
      <w:r w:rsidRPr="00DF6C2E">
        <w:rPr>
          <w:b/>
          <w:bCs/>
        </w:rPr>
        <w:t>case scenario</w:t>
      </w:r>
      <w:r w:rsidR="00BB6149" w:rsidRPr="00DF6C2E">
        <w:rPr>
          <w:b/>
          <w:bCs/>
        </w:rPr>
        <w:t>:</w:t>
      </w:r>
      <w:r w:rsidR="002D769E">
        <w:rPr>
          <w:b/>
          <w:bCs/>
        </w:rPr>
        <w:t xml:space="preserve"> </w:t>
      </w:r>
      <w:r w:rsidR="0076033F" w:rsidRPr="00DF6C2E">
        <w:t>Under the reasonable worst</w:t>
      </w:r>
      <w:r w:rsidR="007D7EE4" w:rsidRPr="00913D61">
        <w:t>-</w:t>
      </w:r>
      <w:r w:rsidR="0076033F" w:rsidRPr="00DF6C2E">
        <w:t xml:space="preserve">case scenario the frequency of very-high-intensity storms will increase across both time horizons. </w:t>
      </w:r>
      <w:r w:rsidRPr="00DF6C2E">
        <w:t xml:space="preserve">Under the middle of the road </w:t>
      </w:r>
      <w:r w:rsidR="00CC0996" w:rsidRPr="00DF6C2E">
        <w:t>scenario the frequency of v</w:t>
      </w:r>
      <w:r w:rsidR="00BB6149" w:rsidRPr="00DF6C2E">
        <w:t xml:space="preserve">ery-high-intensity storms will </w:t>
      </w:r>
      <w:r w:rsidR="00CC0996" w:rsidRPr="00DF6C2E">
        <w:t>remain consistent across both horizons.</w:t>
      </w:r>
    </w:p>
    <w:p w14:paraId="0BA1BCE0" w14:textId="77777777" w:rsidR="0076033F" w:rsidRPr="00DF6C2E" w:rsidRDefault="0076033F" w:rsidP="00F11240">
      <w:pPr>
        <w:pStyle w:val="BulletNoIndent"/>
        <w:numPr>
          <w:ilvl w:val="0"/>
          <w:numId w:val="0"/>
        </w:numPr>
        <w:spacing w:line="240" w:lineRule="auto"/>
        <w:ind w:left="357" w:hanging="357"/>
        <w:rPr>
          <w:sz w:val="28"/>
          <w:szCs w:val="28"/>
        </w:rPr>
      </w:pPr>
    </w:p>
    <w:tbl>
      <w:tblPr>
        <w:tblStyle w:val="TableGrid"/>
        <w:tblW w:w="4970" w:type="pct"/>
        <w:tblLayout w:type="fixed"/>
        <w:tblCellMar>
          <w:left w:w="0" w:type="dxa"/>
          <w:right w:w="0" w:type="dxa"/>
        </w:tblCellMar>
        <w:tblLook w:val="04A0" w:firstRow="1" w:lastRow="0" w:firstColumn="1" w:lastColumn="0" w:noHBand="0" w:noVBand="1"/>
      </w:tblPr>
      <w:tblGrid>
        <w:gridCol w:w="3260"/>
        <w:gridCol w:w="708"/>
        <w:gridCol w:w="1276"/>
        <w:gridCol w:w="1417"/>
        <w:gridCol w:w="87"/>
        <w:gridCol w:w="1213"/>
        <w:gridCol w:w="1410"/>
        <w:gridCol w:w="64"/>
      </w:tblGrid>
      <w:tr w:rsidR="00903B62" w:rsidRPr="00DF6C2E" w14:paraId="1B996C5C" w14:textId="77777777" w:rsidTr="00903B62">
        <w:trPr>
          <w:cnfStyle w:val="100000000000" w:firstRow="1" w:lastRow="0" w:firstColumn="0" w:lastColumn="0" w:oddVBand="0" w:evenVBand="0" w:oddHBand="0" w:evenHBand="0" w:firstRowFirstColumn="0" w:firstRowLastColumn="0" w:lastRowFirstColumn="0" w:lastRowLastColumn="0"/>
          <w:trHeight w:hRule="exact" w:val="340"/>
        </w:trPr>
        <w:tc>
          <w:tcPr>
            <w:tcW w:w="2103" w:type="pct"/>
            <w:gridSpan w:val="2"/>
            <w:tcBorders>
              <w:right w:val="single" w:sz="4" w:space="0" w:color="00DCA1" w:themeColor="background2"/>
            </w:tcBorders>
          </w:tcPr>
          <w:p w14:paraId="42CACF55" w14:textId="4DF5C6B5" w:rsidR="00903B62" w:rsidRPr="00DF6C2E" w:rsidRDefault="00903B62" w:rsidP="00903B62">
            <w:pPr>
              <w:spacing w:line="240" w:lineRule="auto"/>
              <w:jc w:val="right"/>
              <w:rPr>
                <w:i/>
                <w:iCs/>
                <w:sz w:val="22"/>
                <w:szCs w:val="22"/>
              </w:rPr>
            </w:pPr>
            <w:r w:rsidRPr="00DF6C2E">
              <w:rPr>
                <w:b/>
                <w:bCs/>
                <w:sz w:val="22"/>
                <w:szCs w:val="22"/>
              </w:rPr>
              <w:t>Baselin</w:t>
            </w:r>
            <w:r>
              <w:rPr>
                <w:b/>
                <w:bCs/>
                <w:sz w:val="22"/>
                <w:szCs w:val="22"/>
              </w:rPr>
              <w:t>e</w:t>
            </w:r>
          </w:p>
        </w:tc>
        <w:tc>
          <w:tcPr>
            <w:tcW w:w="1473" w:type="pct"/>
            <w:gridSpan w:val="3"/>
            <w:tcBorders>
              <w:left w:val="single" w:sz="4" w:space="0" w:color="00DCA1" w:themeColor="background2"/>
              <w:bottom w:val="single" w:sz="6" w:space="0" w:color="00DCA1" w:themeColor="background2"/>
              <w:right w:val="single" w:sz="4" w:space="0" w:color="00DCA1" w:themeColor="background2"/>
            </w:tcBorders>
            <w:vAlign w:val="top"/>
          </w:tcPr>
          <w:p w14:paraId="5F3A0D52" w14:textId="092018F6" w:rsidR="00903B62" w:rsidRPr="00DF6C2E" w:rsidRDefault="00903B62" w:rsidP="00BD302E">
            <w:pPr>
              <w:spacing w:line="240" w:lineRule="auto"/>
              <w:jc w:val="center"/>
              <w:rPr>
                <w:b/>
                <w:bCs/>
                <w:sz w:val="22"/>
                <w:szCs w:val="22"/>
              </w:rPr>
            </w:pPr>
            <w:r w:rsidRPr="00DF6C2E">
              <w:rPr>
                <w:b/>
                <w:bCs/>
                <w:sz w:val="22"/>
                <w:szCs w:val="22"/>
              </w:rPr>
              <w:t>2050 Scenarios</w:t>
            </w:r>
          </w:p>
        </w:tc>
        <w:tc>
          <w:tcPr>
            <w:tcW w:w="1424" w:type="pct"/>
            <w:gridSpan w:val="3"/>
            <w:tcBorders>
              <w:left w:val="single" w:sz="4" w:space="0" w:color="00DCA1" w:themeColor="background2"/>
              <w:bottom w:val="single" w:sz="6" w:space="0" w:color="00DCA1" w:themeColor="background2"/>
            </w:tcBorders>
            <w:vAlign w:val="top"/>
          </w:tcPr>
          <w:p w14:paraId="04ED3867" w14:textId="05E2E8B7" w:rsidR="00903B62" w:rsidRPr="00DF6C2E" w:rsidRDefault="00903B62" w:rsidP="00BD302E">
            <w:pPr>
              <w:spacing w:line="240" w:lineRule="auto"/>
              <w:jc w:val="center"/>
              <w:rPr>
                <w:b/>
                <w:bCs/>
                <w:sz w:val="22"/>
                <w:szCs w:val="22"/>
              </w:rPr>
            </w:pPr>
            <w:r w:rsidRPr="00DF6C2E">
              <w:rPr>
                <w:b/>
                <w:bCs/>
                <w:sz w:val="22"/>
                <w:szCs w:val="22"/>
              </w:rPr>
              <w:t>2085 Scenarios</w:t>
            </w:r>
          </w:p>
        </w:tc>
      </w:tr>
      <w:tr w:rsidR="00A50198" w:rsidRPr="00DF6C2E" w14:paraId="0CE72A15" w14:textId="77777777" w:rsidTr="00903B62">
        <w:trPr>
          <w:gridAfter w:val="1"/>
          <w:cnfStyle w:val="000000100000" w:firstRow="0" w:lastRow="0" w:firstColumn="0" w:lastColumn="0" w:oddVBand="0" w:evenVBand="0" w:oddHBand="1" w:evenHBand="0" w:firstRowFirstColumn="0" w:firstRowLastColumn="0" w:lastRowFirstColumn="0" w:lastRowLastColumn="0"/>
          <w:wAfter w:w="34" w:type="pct"/>
          <w:trHeight w:hRule="exact" w:val="595"/>
        </w:trPr>
        <w:tc>
          <w:tcPr>
            <w:tcW w:w="1728" w:type="pct"/>
          </w:tcPr>
          <w:p w14:paraId="011A0B0C" w14:textId="77777777" w:rsidR="00AB2994" w:rsidRPr="00DF6C2E" w:rsidRDefault="00AB2994" w:rsidP="00F11240">
            <w:pPr>
              <w:spacing w:line="240" w:lineRule="auto"/>
              <w:rPr>
                <w:i/>
                <w:iCs/>
                <w:sz w:val="22"/>
                <w:szCs w:val="22"/>
              </w:rPr>
            </w:pPr>
          </w:p>
        </w:tc>
        <w:tc>
          <w:tcPr>
            <w:tcW w:w="375" w:type="pct"/>
            <w:tcBorders>
              <w:bottom w:val="single" w:sz="6" w:space="0" w:color="00DCA1" w:themeColor="background2"/>
              <w:right w:val="single" w:sz="4" w:space="0" w:color="00DCA1" w:themeColor="background2"/>
            </w:tcBorders>
          </w:tcPr>
          <w:p w14:paraId="5F267146" w14:textId="77777777" w:rsidR="00AB2994" w:rsidRPr="00DF6C2E" w:rsidRDefault="00AB2994" w:rsidP="00F11240">
            <w:pPr>
              <w:spacing w:line="240" w:lineRule="auto"/>
              <w:jc w:val="right"/>
              <w:rPr>
                <w:i/>
                <w:iCs/>
                <w:sz w:val="22"/>
                <w:szCs w:val="22"/>
              </w:rPr>
            </w:pPr>
          </w:p>
        </w:tc>
        <w:tc>
          <w:tcPr>
            <w:tcW w:w="676" w:type="pct"/>
            <w:tcBorders>
              <w:left w:val="single" w:sz="4" w:space="0" w:color="00DCA1" w:themeColor="background2"/>
              <w:bottom w:val="single" w:sz="6" w:space="0" w:color="00DCA1" w:themeColor="background2"/>
            </w:tcBorders>
            <w:vAlign w:val="top"/>
          </w:tcPr>
          <w:p w14:paraId="60D460D2" w14:textId="31164A36" w:rsidR="00AB2994" w:rsidRPr="00DF6C2E" w:rsidRDefault="00AB2994" w:rsidP="00F11240">
            <w:pPr>
              <w:spacing w:line="240" w:lineRule="auto"/>
              <w:jc w:val="right"/>
              <w:rPr>
                <w:sz w:val="22"/>
                <w:szCs w:val="22"/>
              </w:rPr>
            </w:pPr>
            <w:r w:rsidRPr="00DF6C2E">
              <w:rPr>
                <w:b/>
                <w:bCs/>
                <w:sz w:val="22"/>
                <w:szCs w:val="22"/>
              </w:rPr>
              <w:t xml:space="preserve">Middle of the road   </w:t>
            </w:r>
          </w:p>
        </w:tc>
        <w:tc>
          <w:tcPr>
            <w:tcW w:w="751" w:type="pct"/>
            <w:tcBorders>
              <w:right w:val="single" w:sz="4" w:space="0" w:color="00DCA1" w:themeColor="background2"/>
            </w:tcBorders>
            <w:vAlign w:val="top"/>
          </w:tcPr>
          <w:p w14:paraId="4E934E27" w14:textId="1ABB6ACB" w:rsidR="00AB2994" w:rsidRPr="00DF6C2E" w:rsidRDefault="00AB2994" w:rsidP="00F11240">
            <w:pPr>
              <w:spacing w:line="240" w:lineRule="auto"/>
              <w:jc w:val="right"/>
              <w:rPr>
                <w:sz w:val="22"/>
                <w:szCs w:val="22"/>
              </w:rPr>
            </w:pPr>
            <w:r w:rsidRPr="00DF6C2E">
              <w:rPr>
                <w:b/>
                <w:bCs/>
                <w:sz w:val="22"/>
                <w:szCs w:val="22"/>
              </w:rPr>
              <w:t>Reasonable worst</w:t>
            </w:r>
            <w:r w:rsidR="000B6AD7" w:rsidRPr="00913D61">
              <w:t>-</w:t>
            </w:r>
            <w:r w:rsidRPr="00DF6C2E">
              <w:rPr>
                <w:b/>
                <w:bCs/>
                <w:sz w:val="22"/>
                <w:szCs w:val="22"/>
              </w:rPr>
              <w:t xml:space="preserve">case </w:t>
            </w:r>
          </w:p>
        </w:tc>
        <w:tc>
          <w:tcPr>
            <w:tcW w:w="689" w:type="pct"/>
            <w:gridSpan w:val="2"/>
            <w:tcBorders>
              <w:left w:val="single" w:sz="4" w:space="0" w:color="00DCA1" w:themeColor="background2"/>
              <w:bottom w:val="single" w:sz="6" w:space="0" w:color="00DCA1" w:themeColor="background2"/>
            </w:tcBorders>
            <w:vAlign w:val="top"/>
          </w:tcPr>
          <w:p w14:paraId="0429FD4C" w14:textId="5F18E2D6" w:rsidR="00AB2994" w:rsidRPr="00DF6C2E" w:rsidRDefault="00AB2994" w:rsidP="00F11240">
            <w:pPr>
              <w:spacing w:line="240" w:lineRule="auto"/>
              <w:jc w:val="right"/>
              <w:rPr>
                <w:sz w:val="22"/>
                <w:szCs w:val="22"/>
              </w:rPr>
            </w:pPr>
            <w:r w:rsidRPr="00DF6C2E">
              <w:rPr>
                <w:b/>
                <w:bCs/>
                <w:sz w:val="22"/>
                <w:szCs w:val="22"/>
              </w:rPr>
              <w:t xml:space="preserve">Middle of the road   </w:t>
            </w:r>
          </w:p>
        </w:tc>
        <w:tc>
          <w:tcPr>
            <w:tcW w:w="747" w:type="pct"/>
            <w:vAlign w:val="top"/>
          </w:tcPr>
          <w:p w14:paraId="59E6F8E4" w14:textId="22FCB8FA" w:rsidR="00AB2994" w:rsidRPr="00DF6C2E" w:rsidRDefault="00AB2994" w:rsidP="00F11240">
            <w:pPr>
              <w:spacing w:line="240" w:lineRule="auto"/>
              <w:jc w:val="right"/>
              <w:rPr>
                <w:sz w:val="22"/>
                <w:szCs w:val="22"/>
              </w:rPr>
            </w:pPr>
            <w:r w:rsidRPr="00DF6C2E">
              <w:rPr>
                <w:b/>
                <w:bCs/>
                <w:sz w:val="22"/>
                <w:szCs w:val="22"/>
              </w:rPr>
              <w:t>Reasonable worst</w:t>
            </w:r>
            <w:r w:rsidR="000B6AD7" w:rsidRPr="00913D61">
              <w:t>-</w:t>
            </w:r>
            <w:r w:rsidRPr="00DF6C2E">
              <w:rPr>
                <w:b/>
                <w:bCs/>
                <w:sz w:val="22"/>
                <w:szCs w:val="22"/>
              </w:rPr>
              <w:t xml:space="preserve">case  </w:t>
            </w:r>
          </w:p>
        </w:tc>
      </w:tr>
      <w:tr w:rsidR="00A50198" w:rsidRPr="00DF6C2E" w14:paraId="4B60ABAC" w14:textId="77777777" w:rsidTr="00903B62">
        <w:trPr>
          <w:gridAfter w:val="1"/>
          <w:wAfter w:w="34" w:type="pct"/>
          <w:trHeight w:hRule="exact" w:val="650"/>
        </w:trPr>
        <w:tc>
          <w:tcPr>
            <w:tcW w:w="1728" w:type="pct"/>
            <w:tcBorders>
              <w:right w:val="single" w:sz="6" w:space="0" w:color="00DCA1" w:themeColor="background2"/>
            </w:tcBorders>
            <w:vAlign w:val="top"/>
          </w:tcPr>
          <w:p w14:paraId="1B4626A5" w14:textId="5346ABC3" w:rsidR="00AC5449" w:rsidRPr="00DF6C2E" w:rsidRDefault="00AC5449" w:rsidP="00F11240">
            <w:pPr>
              <w:spacing w:line="240" w:lineRule="auto"/>
              <w:rPr>
                <w:sz w:val="22"/>
                <w:szCs w:val="22"/>
              </w:rPr>
            </w:pPr>
            <w:r w:rsidRPr="00DF6C2E">
              <w:rPr>
                <w:b/>
                <w:bCs/>
                <w:sz w:val="22"/>
                <w:szCs w:val="22"/>
              </w:rPr>
              <w:t>Number of low-intensity storms (40-62 km/hr) per year</w:t>
            </w:r>
          </w:p>
        </w:tc>
        <w:tc>
          <w:tcPr>
            <w:tcW w:w="375" w:type="pct"/>
            <w:tcBorders>
              <w:left w:val="single" w:sz="6" w:space="0" w:color="00DCA1" w:themeColor="background2"/>
              <w:right w:val="single" w:sz="4" w:space="0" w:color="00DCA1" w:themeColor="background2"/>
            </w:tcBorders>
            <w:vAlign w:val="top"/>
          </w:tcPr>
          <w:p w14:paraId="6D455890" w14:textId="77777777" w:rsidR="00AC5449" w:rsidRPr="00DF6C2E" w:rsidRDefault="00AC5449" w:rsidP="00F11240">
            <w:pPr>
              <w:spacing w:line="240" w:lineRule="auto"/>
              <w:jc w:val="right"/>
              <w:rPr>
                <w:sz w:val="22"/>
                <w:szCs w:val="22"/>
              </w:rPr>
            </w:pPr>
            <w:r w:rsidRPr="00DF6C2E">
              <w:rPr>
                <w:sz w:val="22"/>
                <w:szCs w:val="22"/>
              </w:rPr>
              <w:t>74.1</w:t>
            </w:r>
          </w:p>
        </w:tc>
        <w:tc>
          <w:tcPr>
            <w:tcW w:w="676" w:type="pct"/>
            <w:tcBorders>
              <w:left w:val="single" w:sz="4" w:space="0" w:color="00DCA1" w:themeColor="background2"/>
            </w:tcBorders>
            <w:vAlign w:val="top"/>
          </w:tcPr>
          <w:p w14:paraId="1863773D" w14:textId="77777777" w:rsidR="00AC5449" w:rsidRPr="00DF6C2E" w:rsidRDefault="00AC5449" w:rsidP="00F11240">
            <w:pPr>
              <w:spacing w:line="240" w:lineRule="auto"/>
              <w:jc w:val="right"/>
              <w:rPr>
                <w:sz w:val="22"/>
                <w:szCs w:val="22"/>
              </w:rPr>
            </w:pPr>
            <w:r w:rsidRPr="00DF6C2E">
              <w:rPr>
                <w:sz w:val="22"/>
                <w:szCs w:val="22"/>
              </w:rPr>
              <w:t xml:space="preserve">70.5 </w:t>
            </w:r>
          </w:p>
          <w:p w14:paraId="3AE21A6E" w14:textId="77777777" w:rsidR="00AC5449" w:rsidRPr="00DF6C2E" w:rsidRDefault="00AC5449" w:rsidP="00F11240">
            <w:pPr>
              <w:spacing w:line="240" w:lineRule="auto"/>
              <w:jc w:val="right"/>
              <w:rPr>
                <w:sz w:val="22"/>
                <w:szCs w:val="22"/>
              </w:rPr>
            </w:pPr>
            <w:r w:rsidRPr="00DF6C2E">
              <w:rPr>
                <w:sz w:val="22"/>
                <w:szCs w:val="22"/>
              </w:rPr>
              <w:t>[62.0, 77.6]</w:t>
            </w:r>
          </w:p>
        </w:tc>
        <w:tc>
          <w:tcPr>
            <w:tcW w:w="751" w:type="pct"/>
            <w:tcBorders>
              <w:right w:val="single" w:sz="4" w:space="0" w:color="00DCA1" w:themeColor="background2"/>
            </w:tcBorders>
            <w:vAlign w:val="top"/>
          </w:tcPr>
          <w:p w14:paraId="0F1CBB71" w14:textId="77777777" w:rsidR="00AC5449" w:rsidRPr="00DF6C2E" w:rsidRDefault="00AC5449" w:rsidP="00F11240">
            <w:pPr>
              <w:spacing w:line="240" w:lineRule="auto"/>
              <w:jc w:val="right"/>
              <w:rPr>
                <w:sz w:val="22"/>
                <w:szCs w:val="22"/>
              </w:rPr>
            </w:pPr>
            <w:r w:rsidRPr="00DF6C2E">
              <w:rPr>
                <w:sz w:val="22"/>
                <w:szCs w:val="22"/>
              </w:rPr>
              <w:t xml:space="preserve">69.8 </w:t>
            </w:r>
          </w:p>
          <w:p w14:paraId="5C4F8A7B" w14:textId="77777777" w:rsidR="00AC5449" w:rsidRPr="00DF6C2E" w:rsidRDefault="00AC5449" w:rsidP="00F11240">
            <w:pPr>
              <w:spacing w:line="240" w:lineRule="auto"/>
              <w:jc w:val="right"/>
              <w:rPr>
                <w:sz w:val="22"/>
                <w:szCs w:val="22"/>
              </w:rPr>
            </w:pPr>
            <w:r w:rsidRPr="00DF6C2E">
              <w:rPr>
                <w:sz w:val="22"/>
                <w:szCs w:val="22"/>
              </w:rPr>
              <w:t>[61.4, 76.8]</w:t>
            </w:r>
          </w:p>
        </w:tc>
        <w:tc>
          <w:tcPr>
            <w:tcW w:w="689" w:type="pct"/>
            <w:gridSpan w:val="2"/>
            <w:tcBorders>
              <w:left w:val="single" w:sz="4" w:space="0" w:color="00DCA1" w:themeColor="background2"/>
            </w:tcBorders>
            <w:vAlign w:val="top"/>
          </w:tcPr>
          <w:p w14:paraId="728085DE" w14:textId="77777777" w:rsidR="00AC5449" w:rsidRPr="00DF6C2E" w:rsidRDefault="00AC5449" w:rsidP="00F11240">
            <w:pPr>
              <w:spacing w:line="240" w:lineRule="auto"/>
              <w:jc w:val="right"/>
              <w:rPr>
                <w:sz w:val="22"/>
                <w:szCs w:val="22"/>
              </w:rPr>
            </w:pPr>
            <w:r w:rsidRPr="00DF6C2E">
              <w:rPr>
                <w:sz w:val="22"/>
                <w:szCs w:val="22"/>
              </w:rPr>
              <w:t xml:space="preserve">71.8 </w:t>
            </w:r>
          </w:p>
          <w:p w14:paraId="479C9926" w14:textId="77777777" w:rsidR="00AC5449" w:rsidRPr="00DF6C2E" w:rsidRDefault="00AC5449" w:rsidP="00F11240">
            <w:pPr>
              <w:spacing w:line="240" w:lineRule="auto"/>
              <w:jc w:val="right"/>
              <w:rPr>
                <w:sz w:val="22"/>
                <w:szCs w:val="22"/>
              </w:rPr>
            </w:pPr>
            <w:r w:rsidRPr="00DF6C2E">
              <w:rPr>
                <w:sz w:val="22"/>
                <w:szCs w:val="22"/>
              </w:rPr>
              <w:t>[63.2, 79.0]</w:t>
            </w:r>
          </w:p>
        </w:tc>
        <w:tc>
          <w:tcPr>
            <w:tcW w:w="747" w:type="pct"/>
            <w:vAlign w:val="top"/>
          </w:tcPr>
          <w:p w14:paraId="5DAC1840" w14:textId="77777777" w:rsidR="00AC5449" w:rsidRPr="00DF6C2E" w:rsidRDefault="00AC5449" w:rsidP="00F11240">
            <w:pPr>
              <w:spacing w:line="240" w:lineRule="auto"/>
              <w:jc w:val="right"/>
              <w:rPr>
                <w:sz w:val="22"/>
                <w:szCs w:val="22"/>
              </w:rPr>
            </w:pPr>
            <w:r w:rsidRPr="00DF6C2E">
              <w:rPr>
                <w:sz w:val="22"/>
                <w:szCs w:val="22"/>
              </w:rPr>
              <w:t xml:space="preserve">72.8 </w:t>
            </w:r>
          </w:p>
          <w:p w14:paraId="2E2B3A19" w14:textId="77777777" w:rsidR="00AC5449" w:rsidRPr="00DF6C2E" w:rsidRDefault="00AC5449" w:rsidP="00F11240">
            <w:pPr>
              <w:spacing w:line="240" w:lineRule="auto"/>
              <w:jc w:val="right"/>
              <w:rPr>
                <w:sz w:val="22"/>
                <w:szCs w:val="22"/>
              </w:rPr>
            </w:pPr>
            <w:r w:rsidRPr="00DF6C2E">
              <w:rPr>
                <w:sz w:val="22"/>
                <w:szCs w:val="22"/>
              </w:rPr>
              <w:t>[64.1, 80.1]</w:t>
            </w:r>
          </w:p>
        </w:tc>
      </w:tr>
      <w:tr w:rsidR="00A50198" w:rsidRPr="00DF6C2E" w14:paraId="0733F8A3" w14:textId="77777777" w:rsidTr="00903B62">
        <w:trPr>
          <w:gridAfter w:val="1"/>
          <w:cnfStyle w:val="000000100000" w:firstRow="0" w:lastRow="0" w:firstColumn="0" w:lastColumn="0" w:oddVBand="0" w:evenVBand="0" w:oddHBand="1" w:evenHBand="0" w:firstRowFirstColumn="0" w:firstRowLastColumn="0" w:lastRowFirstColumn="0" w:lastRowLastColumn="0"/>
          <w:wAfter w:w="34" w:type="pct"/>
          <w:trHeight w:hRule="exact" w:val="646"/>
        </w:trPr>
        <w:tc>
          <w:tcPr>
            <w:tcW w:w="1728" w:type="pct"/>
            <w:tcBorders>
              <w:right w:val="single" w:sz="6" w:space="0" w:color="00DCA1" w:themeColor="background2"/>
            </w:tcBorders>
            <w:vAlign w:val="top"/>
          </w:tcPr>
          <w:p w14:paraId="56A6B01D" w14:textId="3D40F5F7" w:rsidR="00AC5449" w:rsidRPr="00DF6C2E" w:rsidRDefault="00AC5449" w:rsidP="00F11240">
            <w:pPr>
              <w:spacing w:line="240" w:lineRule="auto"/>
              <w:rPr>
                <w:sz w:val="22"/>
                <w:szCs w:val="22"/>
              </w:rPr>
            </w:pPr>
            <w:r w:rsidRPr="00DF6C2E">
              <w:rPr>
                <w:b/>
                <w:bCs/>
                <w:sz w:val="22"/>
                <w:szCs w:val="22"/>
              </w:rPr>
              <w:t>Number of medium-intensity storms</w:t>
            </w:r>
            <w:r w:rsidR="00F52AB6">
              <w:rPr>
                <w:b/>
                <w:bCs/>
                <w:sz w:val="22"/>
                <w:szCs w:val="22"/>
              </w:rPr>
              <w:t xml:space="preserve"> </w:t>
            </w:r>
            <w:r w:rsidRPr="00DF6C2E">
              <w:rPr>
                <w:b/>
                <w:bCs/>
                <w:sz w:val="22"/>
                <w:szCs w:val="22"/>
              </w:rPr>
              <w:t>(63-87 km/hr) per year</w:t>
            </w:r>
          </w:p>
        </w:tc>
        <w:tc>
          <w:tcPr>
            <w:tcW w:w="37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3BF1F14" w14:textId="77777777" w:rsidR="00AC5449" w:rsidRPr="00DF6C2E" w:rsidRDefault="00AC5449" w:rsidP="00F11240">
            <w:pPr>
              <w:spacing w:line="240" w:lineRule="auto"/>
              <w:jc w:val="right"/>
              <w:rPr>
                <w:sz w:val="22"/>
                <w:szCs w:val="22"/>
              </w:rPr>
            </w:pPr>
            <w:r w:rsidRPr="00DF6C2E">
              <w:rPr>
                <w:sz w:val="22"/>
                <w:szCs w:val="22"/>
              </w:rPr>
              <w:t>74.9</w:t>
            </w:r>
          </w:p>
        </w:tc>
        <w:tc>
          <w:tcPr>
            <w:tcW w:w="676" w:type="pct"/>
            <w:tcBorders>
              <w:top w:val="single" w:sz="6" w:space="0" w:color="00DCA1" w:themeColor="background2"/>
              <w:left w:val="single" w:sz="4" w:space="0" w:color="00DCA1" w:themeColor="background2"/>
              <w:bottom w:val="single" w:sz="6" w:space="0" w:color="00DCA1" w:themeColor="background2"/>
            </w:tcBorders>
            <w:vAlign w:val="top"/>
          </w:tcPr>
          <w:p w14:paraId="6618143C" w14:textId="77777777" w:rsidR="00AC5449" w:rsidRPr="00DF6C2E" w:rsidRDefault="00AC5449" w:rsidP="00F11240">
            <w:pPr>
              <w:spacing w:line="240" w:lineRule="auto"/>
              <w:jc w:val="right"/>
              <w:rPr>
                <w:sz w:val="22"/>
                <w:szCs w:val="22"/>
              </w:rPr>
            </w:pPr>
            <w:r w:rsidRPr="00DF6C2E">
              <w:rPr>
                <w:sz w:val="22"/>
                <w:szCs w:val="22"/>
              </w:rPr>
              <w:t xml:space="preserve">73.7 </w:t>
            </w:r>
          </w:p>
          <w:p w14:paraId="44CD370F" w14:textId="77777777" w:rsidR="00AC5449" w:rsidRPr="00DF6C2E" w:rsidRDefault="00AC5449" w:rsidP="00F11240">
            <w:pPr>
              <w:spacing w:line="240" w:lineRule="auto"/>
              <w:jc w:val="right"/>
              <w:rPr>
                <w:sz w:val="22"/>
                <w:szCs w:val="22"/>
              </w:rPr>
            </w:pPr>
            <w:r w:rsidRPr="00DF6C2E">
              <w:rPr>
                <w:sz w:val="22"/>
                <w:szCs w:val="22"/>
              </w:rPr>
              <w:t>[64.9, 81.1]</w:t>
            </w:r>
          </w:p>
        </w:tc>
        <w:tc>
          <w:tcPr>
            <w:tcW w:w="751" w:type="pct"/>
            <w:tcBorders>
              <w:right w:val="single" w:sz="4" w:space="0" w:color="00DCA1" w:themeColor="background2"/>
            </w:tcBorders>
            <w:vAlign w:val="top"/>
          </w:tcPr>
          <w:p w14:paraId="0FC61E8F" w14:textId="77777777" w:rsidR="00AC5449" w:rsidRPr="00DF6C2E" w:rsidRDefault="00AC5449" w:rsidP="00F11240">
            <w:pPr>
              <w:spacing w:line="240" w:lineRule="auto"/>
              <w:jc w:val="right"/>
              <w:rPr>
                <w:sz w:val="22"/>
                <w:szCs w:val="22"/>
              </w:rPr>
            </w:pPr>
            <w:r w:rsidRPr="00DF6C2E">
              <w:rPr>
                <w:sz w:val="22"/>
                <w:szCs w:val="22"/>
              </w:rPr>
              <w:t xml:space="preserve">71.5 </w:t>
            </w:r>
          </w:p>
          <w:p w14:paraId="3E8EFAD6" w14:textId="77777777" w:rsidR="00AC5449" w:rsidRPr="00DF6C2E" w:rsidRDefault="00AC5449" w:rsidP="00F11240">
            <w:pPr>
              <w:spacing w:line="240" w:lineRule="auto"/>
              <w:jc w:val="right"/>
              <w:rPr>
                <w:sz w:val="22"/>
                <w:szCs w:val="22"/>
              </w:rPr>
            </w:pPr>
            <w:r w:rsidRPr="00DF6C2E">
              <w:rPr>
                <w:sz w:val="22"/>
                <w:szCs w:val="22"/>
              </w:rPr>
              <w:t>[62.9, 78.6]</w:t>
            </w:r>
          </w:p>
        </w:tc>
        <w:tc>
          <w:tcPr>
            <w:tcW w:w="689" w:type="pct"/>
            <w:gridSpan w:val="2"/>
            <w:tcBorders>
              <w:top w:val="single" w:sz="6" w:space="0" w:color="00DCA1" w:themeColor="background2"/>
              <w:left w:val="single" w:sz="4" w:space="0" w:color="00DCA1" w:themeColor="background2"/>
              <w:bottom w:val="single" w:sz="6" w:space="0" w:color="00DCA1" w:themeColor="background2"/>
            </w:tcBorders>
            <w:vAlign w:val="top"/>
          </w:tcPr>
          <w:p w14:paraId="0E39C800" w14:textId="77777777" w:rsidR="00AC5449" w:rsidRPr="00DF6C2E" w:rsidRDefault="00AC5449" w:rsidP="00F11240">
            <w:pPr>
              <w:spacing w:line="240" w:lineRule="auto"/>
              <w:jc w:val="right"/>
              <w:rPr>
                <w:sz w:val="22"/>
                <w:szCs w:val="22"/>
              </w:rPr>
            </w:pPr>
            <w:r w:rsidRPr="00DF6C2E">
              <w:rPr>
                <w:sz w:val="22"/>
                <w:szCs w:val="22"/>
              </w:rPr>
              <w:t xml:space="preserve">72.3 </w:t>
            </w:r>
          </w:p>
          <w:p w14:paraId="59BA5CD3" w14:textId="77777777" w:rsidR="00AC5449" w:rsidRPr="00DF6C2E" w:rsidRDefault="00AC5449" w:rsidP="00F11240">
            <w:pPr>
              <w:spacing w:line="240" w:lineRule="auto"/>
              <w:jc w:val="right"/>
              <w:rPr>
                <w:sz w:val="22"/>
                <w:szCs w:val="22"/>
              </w:rPr>
            </w:pPr>
            <w:r w:rsidRPr="00DF6C2E">
              <w:rPr>
                <w:sz w:val="22"/>
                <w:szCs w:val="22"/>
              </w:rPr>
              <w:t>[63.6, 79.5]</w:t>
            </w:r>
          </w:p>
        </w:tc>
        <w:tc>
          <w:tcPr>
            <w:tcW w:w="747" w:type="pct"/>
            <w:vAlign w:val="top"/>
          </w:tcPr>
          <w:p w14:paraId="5D87E6AA" w14:textId="77777777" w:rsidR="00AC5449" w:rsidRPr="00DF6C2E" w:rsidRDefault="00AC5449" w:rsidP="00F11240">
            <w:pPr>
              <w:spacing w:line="240" w:lineRule="auto"/>
              <w:jc w:val="right"/>
              <w:rPr>
                <w:sz w:val="22"/>
                <w:szCs w:val="22"/>
              </w:rPr>
            </w:pPr>
            <w:r w:rsidRPr="00DF6C2E">
              <w:rPr>
                <w:sz w:val="22"/>
                <w:szCs w:val="22"/>
              </w:rPr>
              <w:t xml:space="preserve">75.4 </w:t>
            </w:r>
          </w:p>
          <w:p w14:paraId="41A8E3B2" w14:textId="77777777" w:rsidR="00AC5449" w:rsidRPr="00DF6C2E" w:rsidRDefault="00AC5449" w:rsidP="00F11240">
            <w:pPr>
              <w:spacing w:line="240" w:lineRule="auto"/>
              <w:jc w:val="right"/>
              <w:rPr>
                <w:sz w:val="22"/>
                <w:szCs w:val="22"/>
              </w:rPr>
            </w:pPr>
            <w:r w:rsidRPr="00DF6C2E">
              <w:rPr>
                <w:sz w:val="22"/>
                <w:szCs w:val="22"/>
              </w:rPr>
              <w:t>[66.4, 83.0]</w:t>
            </w:r>
          </w:p>
        </w:tc>
      </w:tr>
      <w:tr w:rsidR="00A50198" w:rsidRPr="00DF6C2E" w14:paraId="3B671460" w14:textId="77777777" w:rsidTr="00903B62">
        <w:trPr>
          <w:gridAfter w:val="1"/>
          <w:wAfter w:w="34" w:type="pct"/>
          <w:trHeight w:hRule="exact" w:val="879"/>
        </w:trPr>
        <w:tc>
          <w:tcPr>
            <w:tcW w:w="1728" w:type="pct"/>
            <w:tcBorders>
              <w:right w:val="single" w:sz="6" w:space="0" w:color="00DCA1" w:themeColor="background2"/>
            </w:tcBorders>
            <w:vAlign w:val="top"/>
          </w:tcPr>
          <w:p w14:paraId="6FD637F0" w14:textId="0028C9BE" w:rsidR="00AC5449" w:rsidRPr="00DF6C2E" w:rsidRDefault="00AC5449" w:rsidP="00F11240">
            <w:pPr>
              <w:spacing w:line="240" w:lineRule="auto"/>
              <w:rPr>
                <w:sz w:val="22"/>
                <w:szCs w:val="22"/>
              </w:rPr>
            </w:pPr>
            <w:r w:rsidRPr="00DF6C2E">
              <w:rPr>
                <w:b/>
                <w:bCs/>
                <w:sz w:val="22"/>
                <w:szCs w:val="22"/>
              </w:rPr>
              <w:t>Number of high-intensity storms (88-117 km/hr) per year</w:t>
            </w:r>
          </w:p>
        </w:tc>
        <w:tc>
          <w:tcPr>
            <w:tcW w:w="375" w:type="pct"/>
            <w:tcBorders>
              <w:left w:val="single" w:sz="6" w:space="0" w:color="00DCA1" w:themeColor="background2"/>
              <w:right w:val="single" w:sz="4" w:space="0" w:color="00DCA1" w:themeColor="background2"/>
            </w:tcBorders>
            <w:vAlign w:val="top"/>
          </w:tcPr>
          <w:p w14:paraId="082CF145" w14:textId="77777777" w:rsidR="00AC5449" w:rsidRPr="00DF6C2E" w:rsidRDefault="00AC5449" w:rsidP="00F11240">
            <w:pPr>
              <w:spacing w:line="240" w:lineRule="auto"/>
              <w:jc w:val="right"/>
              <w:rPr>
                <w:sz w:val="22"/>
                <w:szCs w:val="22"/>
              </w:rPr>
            </w:pPr>
            <w:r w:rsidRPr="00DF6C2E">
              <w:rPr>
                <w:sz w:val="22"/>
                <w:szCs w:val="22"/>
              </w:rPr>
              <w:t>35.6</w:t>
            </w:r>
          </w:p>
        </w:tc>
        <w:tc>
          <w:tcPr>
            <w:tcW w:w="676" w:type="pct"/>
            <w:tcBorders>
              <w:left w:val="single" w:sz="4" w:space="0" w:color="00DCA1" w:themeColor="background2"/>
            </w:tcBorders>
            <w:vAlign w:val="top"/>
          </w:tcPr>
          <w:p w14:paraId="3F3099F1" w14:textId="77777777" w:rsidR="00AC5449" w:rsidRPr="00DF6C2E" w:rsidRDefault="00AC5449" w:rsidP="00F11240">
            <w:pPr>
              <w:spacing w:line="240" w:lineRule="auto"/>
              <w:jc w:val="right"/>
              <w:rPr>
                <w:sz w:val="22"/>
                <w:szCs w:val="22"/>
              </w:rPr>
            </w:pPr>
            <w:r w:rsidRPr="00DF6C2E">
              <w:rPr>
                <w:sz w:val="22"/>
                <w:szCs w:val="22"/>
              </w:rPr>
              <w:t xml:space="preserve">32.8 </w:t>
            </w:r>
          </w:p>
          <w:p w14:paraId="468E7D08" w14:textId="77777777" w:rsidR="00AC5449" w:rsidRPr="00DF6C2E" w:rsidRDefault="00AC5449" w:rsidP="00F11240">
            <w:pPr>
              <w:spacing w:line="240" w:lineRule="auto"/>
              <w:jc w:val="right"/>
              <w:rPr>
                <w:sz w:val="22"/>
                <w:szCs w:val="22"/>
              </w:rPr>
            </w:pPr>
            <w:r w:rsidRPr="00DF6C2E">
              <w:rPr>
                <w:sz w:val="22"/>
                <w:szCs w:val="22"/>
              </w:rPr>
              <w:t>[28.9, 36.1]</w:t>
            </w:r>
          </w:p>
        </w:tc>
        <w:tc>
          <w:tcPr>
            <w:tcW w:w="751" w:type="pct"/>
            <w:tcBorders>
              <w:right w:val="single" w:sz="4" w:space="0" w:color="00DCA1" w:themeColor="background2"/>
            </w:tcBorders>
            <w:vAlign w:val="top"/>
          </w:tcPr>
          <w:p w14:paraId="635F6483" w14:textId="77777777" w:rsidR="00AC5449" w:rsidRPr="00DF6C2E" w:rsidRDefault="00AC5449" w:rsidP="00F11240">
            <w:pPr>
              <w:spacing w:line="240" w:lineRule="auto"/>
              <w:jc w:val="right"/>
              <w:rPr>
                <w:sz w:val="22"/>
                <w:szCs w:val="22"/>
              </w:rPr>
            </w:pPr>
            <w:r w:rsidRPr="00DF6C2E">
              <w:rPr>
                <w:sz w:val="22"/>
                <w:szCs w:val="22"/>
              </w:rPr>
              <w:t xml:space="preserve">36.8 </w:t>
            </w:r>
          </w:p>
          <w:p w14:paraId="5D9FCFCD" w14:textId="77777777" w:rsidR="00AC5449" w:rsidRPr="00DF6C2E" w:rsidRDefault="00AC5449" w:rsidP="00F11240">
            <w:pPr>
              <w:spacing w:line="240" w:lineRule="auto"/>
              <w:jc w:val="right"/>
              <w:rPr>
                <w:sz w:val="22"/>
                <w:szCs w:val="22"/>
              </w:rPr>
            </w:pPr>
            <w:r w:rsidRPr="00DF6C2E">
              <w:rPr>
                <w:sz w:val="22"/>
                <w:szCs w:val="22"/>
              </w:rPr>
              <w:t>[32.4, 40.4]</w:t>
            </w:r>
          </w:p>
        </w:tc>
        <w:tc>
          <w:tcPr>
            <w:tcW w:w="689" w:type="pct"/>
            <w:gridSpan w:val="2"/>
            <w:tcBorders>
              <w:left w:val="single" w:sz="4" w:space="0" w:color="00DCA1" w:themeColor="background2"/>
            </w:tcBorders>
            <w:vAlign w:val="top"/>
          </w:tcPr>
          <w:p w14:paraId="56F3DFFC" w14:textId="77777777" w:rsidR="00AC5449" w:rsidRPr="00DF6C2E" w:rsidRDefault="00AC5449" w:rsidP="00F11240">
            <w:pPr>
              <w:spacing w:line="240" w:lineRule="auto"/>
              <w:jc w:val="right"/>
              <w:rPr>
                <w:sz w:val="22"/>
                <w:szCs w:val="22"/>
              </w:rPr>
            </w:pPr>
            <w:r w:rsidRPr="00DF6C2E">
              <w:rPr>
                <w:sz w:val="22"/>
                <w:szCs w:val="22"/>
              </w:rPr>
              <w:t xml:space="preserve">38.7 </w:t>
            </w:r>
          </w:p>
          <w:p w14:paraId="64E4B1B1" w14:textId="77777777" w:rsidR="00AC5449" w:rsidRPr="00DF6C2E" w:rsidRDefault="00AC5449" w:rsidP="00F11240">
            <w:pPr>
              <w:spacing w:line="240" w:lineRule="auto"/>
              <w:jc w:val="right"/>
              <w:rPr>
                <w:sz w:val="22"/>
                <w:szCs w:val="22"/>
              </w:rPr>
            </w:pPr>
            <w:r w:rsidRPr="00DF6C2E">
              <w:rPr>
                <w:sz w:val="22"/>
                <w:szCs w:val="22"/>
              </w:rPr>
              <w:t>[34.1, 42.6]</w:t>
            </w:r>
          </w:p>
        </w:tc>
        <w:tc>
          <w:tcPr>
            <w:tcW w:w="747" w:type="pct"/>
            <w:vAlign w:val="top"/>
          </w:tcPr>
          <w:p w14:paraId="3481C9C3" w14:textId="77777777" w:rsidR="00AC5449" w:rsidRPr="00DF6C2E" w:rsidRDefault="00AC5449" w:rsidP="00F11240">
            <w:pPr>
              <w:spacing w:line="240" w:lineRule="auto"/>
              <w:jc w:val="right"/>
              <w:rPr>
                <w:sz w:val="22"/>
                <w:szCs w:val="22"/>
              </w:rPr>
            </w:pPr>
            <w:r w:rsidRPr="00DF6C2E">
              <w:rPr>
                <w:sz w:val="22"/>
                <w:szCs w:val="22"/>
              </w:rPr>
              <w:t xml:space="preserve">36.7 </w:t>
            </w:r>
          </w:p>
          <w:p w14:paraId="72261E58" w14:textId="77777777" w:rsidR="00AC5449" w:rsidRPr="00DF6C2E" w:rsidRDefault="00AC5449" w:rsidP="00F11240">
            <w:pPr>
              <w:spacing w:line="240" w:lineRule="auto"/>
              <w:jc w:val="right"/>
              <w:rPr>
                <w:sz w:val="22"/>
                <w:szCs w:val="22"/>
              </w:rPr>
            </w:pPr>
            <w:r w:rsidRPr="00DF6C2E">
              <w:rPr>
                <w:sz w:val="22"/>
                <w:szCs w:val="22"/>
              </w:rPr>
              <w:t>[32.3, 40.3]</w:t>
            </w:r>
          </w:p>
        </w:tc>
      </w:tr>
      <w:tr w:rsidR="00A50198" w:rsidRPr="00DF6C2E" w14:paraId="1EF2D3EA" w14:textId="77777777" w:rsidTr="00903B62">
        <w:trPr>
          <w:gridAfter w:val="1"/>
          <w:cnfStyle w:val="000000100000" w:firstRow="0" w:lastRow="0" w:firstColumn="0" w:lastColumn="0" w:oddVBand="0" w:evenVBand="0" w:oddHBand="1" w:evenHBand="0" w:firstRowFirstColumn="0" w:firstRowLastColumn="0" w:lastRowFirstColumn="0" w:lastRowLastColumn="0"/>
          <w:wAfter w:w="34" w:type="pct"/>
          <w:trHeight w:hRule="exact" w:val="698"/>
        </w:trPr>
        <w:tc>
          <w:tcPr>
            <w:tcW w:w="1728" w:type="pct"/>
            <w:tcBorders>
              <w:right w:val="single" w:sz="6" w:space="0" w:color="00DCA1" w:themeColor="background2"/>
            </w:tcBorders>
            <w:vAlign w:val="top"/>
          </w:tcPr>
          <w:p w14:paraId="7C856AD5" w14:textId="4AB419E7" w:rsidR="00AC5449" w:rsidRPr="00DF6C2E" w:rsidRDefault="00AC5449" w:rsidP="00F11240">
            <w:pPr>
              <w:spacing w:line="240" w:lineRule="auto"/>
              <w:rPr>
                <w:sz w:val="22"/>
                <w:szCs w:val="22"/>
              </w:rPr>
            </w:pPr>
            <w:r w:rsidRPr="00DF6C2E">
              <w:rPr>
                <w:b/>
                <w:bCs/>
                <w:sz w:val="22"/>
                <w:szCs w:val="22"/>
              </w:rPr>
              <w:t>Number of very-high-intensity storm</w:t>
            </w:r>
            <w:r w:rsidR="00F52AB6">
              <w:rPr>
                <w:b/>
                <w:bCs/>
                <w:sz w:val="22"/>
                <w:szCs w:val="22"/>
              </w:rPr>
              <w:t xml:space="preserve"> </w:t>
            </w:r>
            <w:r w:rsidRPr="00DF6C2E">
              <w:rPr>
                <w:b/>
                <w:bCs/>
                <w:sz w:val="22"/>
                <w:szCs w:val="22"/>
              </w:rPr>
              <w:t>(&gt; 117 km/hr) per year</w:t>
            </w:r>
          </w:p>
        </w:tc>
        <w:tc>
          <w:tcPr>
            <w:tcW w:w="375" w:type="pct"/>
            <w:tcBorders>
              <w:top w:val="single" w:sz="6" w:space="0" w:color="00DCA1" w:themeColor="background2"/>
              <w:left w:val="single" w:sz="6" w:space="0" w:color="00DCA1" w:themeColor="background2"/>
              <w:right w:val="single" w:sz="4" w:space="0" w:color="00DCA1" w:themeColor="background2"/>
            </w:tcBorders>
            <w:vAlign w:val="top"/>
          </w:tcPr>
          <w:p w14:paraId="256063EB" w14:textId="77777777" w:rsidR="00AC5449" w:rsidRPr="00DF6C2E" w:rsidRDefault="00AC5449" w:rsidP="00F11240">
            <w:pPr>
              <w:spacing w:line="240" w:lineRule="auto"/>
              <w:jc w:val="right"/>
              <w:rPr>
                <w:sz w:val="22"/>
                <w:szCs w:val="22"/>
              </w:rPr>
            </w:pPr>
            <w:r w:rsidRPr="00DF6C2E">
              <w:rPr>
                <w:sz w:val="22"/>
                <w:szCs w:val="22"/>
              </w:rPr>
              <w:t>0.8</w:t>
            </w:r>
          </w:p>
        </w:tc>
        <w:tc>
          <w:tcPr>
            <w:tcW w:w="676" w:type="pct"/>
            <w:tcBorders>
              <w:top w:val="single" w:sz="6" w:space="0" w:color="00DCA1" w:themeColor="background2"/>
              <w:left w:val="single" w:sz="4" w:space="0" w:color="00DCA1" w:themeColor="background2"/>
            </w:tcBorders>
            <w:vAlign w:val="top"/>
          </w:tcPr>
          <w:p w14:paraId="7DE5EFA1" w14:textId="77777777" w:rsidR="00AC5449" w:rsidRPr="00DF6C2E" w:rsidRDefault="00AC5449" w:rsidP="00F11240">
            <w:pPr>
              <w:spacing w:line="240" w:lineRule="auto"/>
              <w:jc w:val="right"/>
              <w:rPr>
                <w:sz w:val="22"/>
                <w:szCs w:val="22"/>
              </w:rPr>
            </w:pPr>
            <w:r w:rsidRPr="00DF6C2E">
              <w:rPr>
                <w:sz w:val="22"/>
                <w:szCs w:val="22"/>
              </w:rPr>
              <w:t xml:space="preserve">0.8 </w:t>
            </w:r>
          </w:p>
          <w:p w14:paraId="7926FBB4" w14:textId="77777777" w:rsidR="00AC5449" w:rsidRPr="00DF6C2E" w:rsidRDefault="00AC5449" w:rsidP="00F11240">
            <w:pPr>
              <w:spacing w:line="240" w:lineRule="auto"/>
              <w:jc w:val="right"/>
              <w:rPr>
                <w:sz w:val="22"/>
                <w:szCs w:val="22"/>
              </w:rPr>
            </w:pPr>
            <w:r w:rsidRPr="00DF6C2E">
              <w:rPr>
                <w:sz w:val="22"/>
                <w:szCs w:val="22"/>
              </w:rPr>
              <w:t>[0.7, 0.8]</w:t>
            </w:r>
          </w:p>
        </w:tc>
        <w:tc>
          <w:tcPr>
            <w:tcW w:w="751" w:type="pct"/>
            <w:tcBorders>
              <w:right w:val="single" w:sz="4" w:space="0" w:color="00DCA1" w:themeColor="background2"/>
            </w:tcBorders>
            <w:vAlign w:val="top"/>
          </w:tcPr>
          <w:p w14:paraId="67933148" w14:textId="77777777" w:rsidR="00AC5449" w:rsidRPr="00DF6C2E" w:rsidRDefault="00AC5449" w:rsidP="00F11240">
            <w:pPr>
              <w:spacing w:line="240" w:lineRule="auto"/>
              <w:jc w:val="right"/>
              <w:rPr>
                <w:sz w:val="22"/>
                <w:szCs w:val="22"/>
              </w:rPr>
            </w:pPr>
            <w:r w:rsidRPr="00DF6C2E">
              <w:rPr>
                <w:sz w:val="22"/>
                <w:szCs w:val="22"/>
              </w:rPr>
              <w:t xml:space="preserve">0.9 </w:t>
            </w:r>
          </w:p>
          <w:p w14:paraId="14D691F7" w14:textId="77777777" w:rsidR="00AC5449" w:rsidRPr="00DF6C2E" w:rsidRDefault="00AC5449" w:rsidP="00F11240">
            <w:pPr>
              <w:spacing w:line="240" w:lineRule="auto"/>
              <w:jc w:val="right"/>
              <w:rPr>
                <w:sz w:val="22"/>
                <w:szCs w:val="22"/>
              </w:rPr>
            </w:pPr>
            <w:r w:rsidRPr="00DF6C2E">
              <w:rPr>
                <w:sz w:val="22"/>
                <w:szCs w:val="22"/>
              </w:rPr>
              <w:t>[0.8, 1.0]</w:t>
            </w:r>
          </w:p>
        </w:tc>
        <w:tc>
          <w:tcPr>
            <w:tcW w:w="689" w:type="pct"/>
            <w:gridSpan w:val="2"/>
            <w:tcBorders>
              <w:top w:val="single" w:sz="6" w:space="0" w:color="00DCA1" w:themeColor="background2"/>
              <w:left w:val="single" w:sz="4" w:space="0" w:color="00DCA1" w:themeColor="background2"/>
            </w:tcBorders>
            <w:vAlign w:val="top"/>
          </w:tcPr>
          <w:p w14:paraId="06AA7F69" w14:textId="77777777" w:rsidR="00AC5449" w:rsidRPr="00DF6C2E" w:rsidRDefault="00AC5449" w:rsidP="00F11240">
            <w:pPr>
              <w:spacing w:line="240" w:lineRule="auto"/>
              <w:jc w:val="right"/>
              <w:rPr>
                <w:sz w:val="22"/>
                <w:szCs w:val="22"/>
              </w:rPr>
            </w:pPr>
            <w:r w:rsidRPr="00DF6C2E">
              <w:rPr>
                <w:sz w:val="22"/>
                <w:szCs w:val="22"/>
              </w:rPr>
              <w:t xml:space="preserve">0.8 </w:t>
            </w:r>
          </w:p>
          <w:p w14:paraId="55E687FB" w14:textId="77777777" w:rsidR="00AC5449" w:rsidRPr="00DF6C2E" w:rsidRDefault="00AC5449" w:rsidP="00F11240">
            <w:pPr>
              <w:spacing w:line="240" w:lineRule="auto"/>
              <w:jc w:val="right"/>
              <w:rPr>
                <w:sz w:val="22"/>
                <w:szCs w:val="22"/>
              </w:rPr>
            </w:pPr>
            <w:r w:rsidRPr="00DF6C2E">
              <w:rPr>
                <w:sz w:val="22"/>
                <w:szCs w:val="22"/>
              </w:rPr>
              <w:t>[0.7, 0.8]</w:t>
            </w:r>
          </w:p>
        </w:tc>
        <w:tc>
          <w:tcPr>
            <w:tcW w:w="747" w:type="pct"/>
            <w:vAlign w:val="top"/>
          </w:tcPr>
          <w:p w14:paraId="07FB81CD" w14:textId="77777777" w:rsidR="00AC5449" w:rsidRPr="00DF6C2E" w:rsidRDefault="00AC5449" w:rsidP="00F11240">
            <w:pPr>
              <w:spacing w:line="240" w:lineRule="auto"/>
              <w:jc w:val="right"/>
              <w:rPr>
                <w:sz w:val="22"/>
                <w:szCs w:val="22"/>
              </w:rPr>
            </w:pPr>
            <w:r w:rsidRPr="00DF6C2E">
              <w:rPr>
                <w:sz w:val="22"/>
                <w:szCs w:val="22"/>
              </w:rPr>
              <w:t xml:space="preserve">1.0 </w:t>
            </w:r>
          </w:p>
          <w:p w14:paraId="56AF523D" w14:textId="77777777" w:rsidR="00AC5449" w:rsidRPr="00DF6C2E" w:rsidRDefault="00AC5449" w:rsidP="00F11240">
            <w:pPr>
              <w:spacing w:line="240" w:lineRule="auto"/>
              <w:jc w:val="right"/>
              <w:rPr>
                <w:sz w:val="22"/>
                <w:szCs w:val="22"/>
              </w:rPr>
            </w:pPr>
            <w:r w:rsidRPr="00DF6C2E">
              <w:rPr>
                <w:sz w:val="22"/>
                <w:szCs w:val="22"/>
              </w:rPr>
              <w:t>[0.9, 1.1]</w:t>
            </w:r>
          </w:p>
        </w:tc>
      </w:tr>
    </w:tbl>
    <w:p w14:paraId="029F8518" w14:textId="11063CAA" w:rsidR="00A21E78" w:rsidRPr="00A50198" w:rsidRDefault="00AC57DF" w:rsidP="00F11240">
      <w:pPr>
        <w:spacing w:line="240" w:lineRule="auto"/>
        <w:rPr>
          <w:rFonts w:eastAsiaTheme="majorEastAsia" w:cstheme="majorBidi"/>
          <w:b/>
          <w:color w:val="033636" w:themeColor="text2"/>
          <w:sz w:val="40"/>
          <w:szCs w:val="26"/>
        </w:rPr>
      </w:pPr>
      <w:r w:rsidRPr="00A50198">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50198"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r w:rsidR="00A21E78">
        <w:br w:type="page"/>
      </w:r>
    </w:p>
    <w:p w14:paraId="3CC1AB95" w14:textId="77777777" w:rsidR="00A21E78" w:rsidRDefault="00A21E78" w:rsidP="00F11240">
      <w:pPr>
        <w:pStyle w:val="Heading2"/>
        <w:spacing w:line="240" w:lineRule="auto"/>
      </w:pPr>
      <w:r w:rsidRPr="002B1930">
        <w:lastRenderedPageBreak/>
        <w:t>Rainfall and flood hazard</w:t>
      </w:r>
    </w:p>
    <w:p w14:paraId="156CEE33" w14:textId="77777777" w:rsidR="00823860" w:rsidRPr="00F52AB6" w:rsidRDefault="00823860" w:rsidP="00F11240">
      <w:pPr>
        <w:spacing w:line="240" w:lineRule="auto"/>
        <w:rPr>
          <w:b/>
          <w:bCs/>
        </w:rPr>
      </w:pPr>
      <w:r w:rsidRPr="00F52AB6">
        <w:rPr>
          <w:b/>
          <w:bCs/>
        </w:rPr>
        <w:t>Key projections:</w:t>
      </w:r>
    </w:p>
    <w:p w14:paraId="0EFADF17" w14:textId="54511062" w:rsidR="00823860" w:rsidRPr="00F52AB6" w:rsidRDefault="008759E0" w:rsidP="00F11240">
      <w:pPr>
        <w:pStyle w:val="ListParagraph"/>
        <w:numPr>
          <w:ilvl w:val="0"/>
          <w:numId w:val="14"/>
        </w:numPr>
        <w:spacing w:line="240" w:lineRule="auto"/>
        <w:rPr>
          <w:i/>
        </w:rPr>
      </w:pPr>
      <w:r w:rsidRPr="00F52AB6">
        <w:rPr>
          <w:b/>
          <w:bCs/>
        </w:rPr>
        <w:t>Seven</w:t>
      </w:r>
      <w:r w:rsidR="00823860" w:rsidRPr="00F52AB6">
        <w:rPr>
          <w:b/>
          <w:bCs/>
        </w:rPr>
        <w:t xml:space="preserve"> extreme rainfall days per year: </w:t>
      </w:r>
      <w:r w:rsidR="00823860" w:rsidRPr="00F52AB6">
        <w:t>The number of extreme rainfall days will remain consistent across</w:t>
      </w:r>
      <w:r w:rsidR="00823860" w:rsidRPr="00F52AB6">
        <w:rPr>
          <w:i/>
        </w:rPr>
        <w:t xml:space="preserve"> </w:t>
      </w:r>
      <w:r w:rsidR="00823860" w:rsidRPr="00F52AB6">
        <w:t>both middle of the road and reasonable worst</w:t>
      </w:r>
      <w:r w:rsidR="007D7EE4" w:rsidRPr="00913D61">
        <w:t>-</w:t>
      </w:r>
      <w:r w:rsidR="00823860" w:rsidRPr="00F52AB6">
        <w:t xml:space="preserve">case scenarios, and both time horizons, with an average of approximately </w:t>
      </w:r>
      <w:r w:rsidRPr="00F52AB6">
        <w:t>seven</w:t>
      </w:r>
      <w:r w:rsidR="00823860" w:rsidRPr="00F52AB6">
        <w:t xml:space="preserve"> extreme rainfall days per year. </w:t>
      </w:r>
    </w:p>
    <w:p w14:paraId="494D308C" w14:textId="068B39FF" w:rsidR="00823860" w:rsidRPr="00F52AB6" w:rsidRDefault="00823860" w:rsidP="00F11240">
      <w:pPr>
        <w:pStyle w:val="ListParagraph"/>
        <w:numPr>
          <w:ilvl w:val="0"/>
          <w:numId w:val="14"/>
        </w:numPr>
        <w:spacing w:line="240" w:lineRule="auto"/>
      </w:pPr>
      <w:r w:rsidRPr="00F52AB6">
        <w:rPr>
          <w:b/>
          <w:bCs/>
        </w:rPr>
        <w:t xml:space="preserve">Increased flood frequency: </w:t>
      </w:r>
      <w:r w:rsidRPr="00F52AB6">
        <w:t>The frequency of flood events will increase in urban environments. The largest increase in flood frequency occurs in the reasonable worst</w:t>
      </w:r>
      <w:r w:rsidR="007D7EE4" w:rsidRPr="00913D61">
        <w:t>-</w:t>
      </w:r>
      <w:r w:rsidRPr="00F52AB6">
        <w:t xml:space="preserve">case scenario, where the frequency of a ‘1-in-100 year’ flood will </w:t>
      </w:r>
      <w:r w:rsidR="00085957" w:rsidRPr="00F52AB6">
        <w:t>become nearly eight times more likely</w:t>
      </w:r>
      <w:r w:rsidRPr="00F52AB6">
        <w:t xml:space="preserve"> by 2050 and become </w:t>
      </w:r>
      <w:r w:rsidR="00085957" w:rsidRPr="00F52AB6">
        <w:t>29</w:t>
      </w:r>
      <w:r w:rsidRPr="00F52AB6">
        <w:t xml:space="preserve"> times more likely by 2085 in urban environments.</w:t>
      </w:r>
      <w:r w:rsidR="00085957" w:rsidRPr="00F52AB6">
        <w:t xml:space="preserve"> In rural environments, the frequency for a ‘1-in-10 year’ and a ‘1-in-100 year’ flood will increase for both middle of the road and reasonable worst</w:t>
      </w:r>
      <w:r w:rsidR="007D7EE4" w:rsidRPr="00913D61">
        <w:t>-</w:t>
      </w:r>
      <w:r w:rsidR="00085957" w:rsidRPr="00F52AB6">
        <w:t>case scenarios across both time horizons.</w:t>
      </w:r>
    </w:p>
    <w:p w14:paraId="24227D79" w14:textId="77777777" w:rsidR="00A21E78" w:rsidRPr="00E31EC3" w:rsidRDefault="00A21E78" w:rsidP="00F11240">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20"/>
        <w:gridCol w:w="1418"/>
        <w:gridCol w:w="1409"/>
      </w:tblGrid>
      <w:tr w:rsidR="00977294" w:rsidRPr="00F52AB6" w14:paraId="3095F3C5" w14:textId="77777777" w:rsidTr="00977294">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2D3048F2" w14:textId="77777777" w:rsidR="00977294" w:rsidRPr="00F52AB6" w:rsidRDefault="00977294" w:rsidP="00977294">
            <w:pPr>
              <w:spacing w:line="240" w:lineRule="auto"/>
              <w:jc w:val="center"/>
              <w:rPr>
                <w:i/>
                <w:iCs/>
                <w:sz w:val="22"/>
                <w:szCs w:val="22"/>
              </w:rPr>
            </w:pPr>
          </w:p>
        </w:tc>
        <w:tc>
          <w:tcPr>
            <w:tcW w:w="598" w:type="pct"/>
            <w:tcBorders>
              <w:top w:val="nil"/>
              <w:right w:val="single" w:sz="6" w:space="0" w:color="00DCA1" w:themeColor="background2"/>
            </w:tcBorders>
          </w:tcPr>
          <w:p w14:paraId="306B3678" w14:textId="503DDF49" w:rsidR="00977294" w:rsidRPr="00F52AB6" w:rsidRDefault="004733D7" w:rsidP="00977294">
            <w:pPr>
              <w:spacing w:line="240" w:lineRule="auto"/>
              <w:jc w:val="center"/>
              <w:rPr>
                <w:b/>
                <w:bCs/>
                <w:sz w:val="22"/>
                <w:szCs w:val="22"/>
              </w:rPr>
            </w:pPr>
            <w:r w:rsidRPr="00F52AB6">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C706CB6" w14:textId="279C57CA" w:rsidR="00977294" w:rsidRPr="00F52AB6" w:rsidRDefault="00977294" w:rsidP="00977294">
            <w:pPr>
              <w:spacing w:line="240" w:lineRule="auto"/>
              <w:jc w:val="center"/>
              <w:rPr>
                <w:b/>
                <w:bCs/>
                <w:sz w:val="22"/>
                <w:szCs w:val="22"/>
              </w:rPr>
            </w:pPr>
            <w:r w:rsidRPr="00F52AB6">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396D48FD" w14:textId="6F4F9D2D" w:rsidR="00977294" w:rsidRPr="00F52AB6" w:rsidRDefault="00977294" w:rsidP="00977294">
            <w:pPr>
              <w:spacing w:line="240" w:lineRule="auto"/>
              <w:jc w:val="center"/>
              <w:rPr>
                <w:b/>
                <w:bCs/>
                <w:sz w:val="22"/>
                <w:szCs w:val="22"/>
              </w:rPr>
            </w:pPr>
            <w:r w:rsidRPr="00F52AB6">
              <w:rPr>
                <w:b/>
                <w:bCs/>
                <w:sz w:val="22"/>
                <w:szCs w:val="22"/>
              </w:rPr>
              <w:t>2085 Scenarios</w:t>
            </w:r>
          </w:p>
        </w:tc>
      </w:tr>
      <w:tr w:rsidR="00F52AB6" w:rsidRPr="00F52AB6" w14:paraId="4CBBD0CE" w14:textId="77777777" w:rsidTr="003E443C">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1C7371F" w14:textId="77777777" w:rsidR="00032644" w:rsidRPr="00F52AB6" w:rsidRDefault="00032644" w:rsidP="00F11240">
            <w:pPr>
              <w:spacing w:line="240" w:lineRule="auto"/>
              <w:rPr>
                <w:i/>
                <w:iCs/>
                <w:sz w:val="22"/>
                <w:szCs w:val="22"/>
              </w:rPr>
            </w:pPr>
          </w:p>
        </w:tc>
        <w:tc>
          <w:tcPr>
            <w:tcW w:w="598" w:type="pct"/>
            <w:tcBorders>
              <w:top w:val="nil"/>
              <w:right w:val="single" w:sz="6" w:space="0" w:color="00DCA1" w:themeColor="background2"/>
            </w:tcBorders>
          </w:tcPr>
          <w:p w14:paraId="1DFC1EAB" w14:textId="148F15A4" w:rsidR="00032644" w:rsidRPr="00F52AB6" w:rsidRDefault="00032644" w:rsidP="00F11240">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6C314D60" w14:textId="58278784" w:rsidR="00032644" w:rsidRPr="00F52AB6" w:rsidRDefault="00032644" w:rsidP="00F11240">
            <w:pPr>
              <w:spacing w:line="240" w:lineRule="auto"/>
              <w:jc w:val="right"/>
              <w:rPr>
                <w:sz w:val="22"/>
                <w:szCs w:val="22"/>
              </w:rPr>
            </w:pPr>
            <w:r w:rsidRPr="00F52AB6">
              <w:rPr>
                <w:b/>
                <w:bCs/>
                <w:sz w:val="22"/>
                <w:szCs w:val="22"/>
              </w:rPr>
              <w:t xml:space="preserve">Middle of the road   </w:t>
            </w:r>
          </w:p>
        </w:tc>
        <w:tc>
          <w:tcPr>
            <w:tcW w:w="748" w:type="pct"/>
            <w:tcBorders>
              <w:top w:val="nil"/>
              <w:right w:val="single" w:sz="6" w:space="0" w:color="00DCA1" w:themeColor="background2"/>
            </w:tcBorders>
            <w:noWrap/>
            <w:vAlign w:val="top"/>
            <w:hideMark/>
          </w:tcPr>
          <w:p w14:paraId="3A72521D" w14:textId="263C8D35" w:rsidR="00032644" w:rsidRPr="00F52AB6" w:rsidRDefault="00032644" w:rsidP="00F11240">
            <w:pPr>
              <w:spacing w:line="240" w:lineRule="auto"/>
              <w:jc w:val="right"/>
              <w:rPr>
                <w:sz w:val="22"/>
                <w:szCs w:val="22"/>
              </w:rPr>
            </w:pPr>
            <w:r w:rsidRPr="00F52AB6">
              <w:rPr>
                <w:b/>
                <w:bCs/>
                <w:sz w:val="22"/>
                <w:szCs w:val="22"/>
              </w:rPr>
              <w:t>Reasonable worst</w:t>
            </w:r>
            <w:r w:rsidR="000B6AD7" w:rsidRPr="00913D61">
              <w:t>-</w:t>
            </w:r>
            <w:r w:rsidRPr="00F52AB6">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4EC4EE49" w14:textId="1DCB2DB5" w:rsidR="00032644" w:rsidRPr="00F52AB6" w:rsidRDefault="00032644" w:rsidP="00F11240">
            <w:pPr>
              <w:spacing w:line="240" w:lineRule="auto"/>
              <w:jc w:val="right"/>
              <w:rPr>
                <w:sz w:val="22"/>
                <w:szCs w:val="22"/>
              </w:rPr>
            </w:pPr>
            <w:r w:rsidRPr="00F52AB6">
              <w:rPr>
                <w:b/>
                <w:bCs/>
                <w:sz w:val="22"/>
                <w:szCs w:val="22"/>
              </w:rPr>
              <w:t xml:space="preserve">Middle of the road   </w:t>
            </w:r>
          </w:p>
        </w:tc>
        <w:tc>
          <w:tcPr>
            <w:tcW w:w="742" w:type="pct"/>
            <w:tcBorders>
              <w:top w:val="nil"/>
            </w:tcBorders>
            <w:noWrap/>
            <w:vAlign w:val="top"/>
            <w:hideMark/>
          </w:tcPr>
          <w:p w14:paraId="73F658DB" w14:textId="7C01EC1D" w:rsidR="00032644" w:rsidRPr="00F52AB6" w:rsidRDefault="00032644" w:rsidP="00F11240">
            <w:pPr>
              <w:spacing w:line="240" w:lineRule="auto"/>
              <w:jc w:val="right"/>
              <w:rPr>
                <w:sz w:val="22"/>
                <w:szCs w:val="22"/>
              </w:rPr>
            </w:pPr>
            <w:r w:rsidRPr="00F52AB6">
              <w:rPr>
                <w:b/>
                <w:bCs/>
                <w:sz w:val="22"/>
                <w:szCs w:val="22"/>
              </w:rPr>
              <w:t>Reasonable worst</w:t>
            </w:r>
            <w:r w:rsidR="000B6AD7" w:rsidRPr="00913D61">
              <w:t>-</w:t>
            </w:r>
            <w:r w:rsidRPr="00F52AB6">
              <w:rPr>
                <w:b/>
                <w:bCs/>
                <w:sz w:val="22"/>
                <w:szCs w:val="22"/>
              </w:rPr>
              <w:t xml:space="preserve">case  </w:t>
            </w:r>
          </w:p>
        </w:tc>
      </w:tr>
      <w:tr w:rsidR="00F52AB6" w:rsidRPr="005D069C" w14:paraId="63F77D4B" w14:textId="77777777" w:rsidTr="003E443C">
        <w:trPr>
          <w:trHeight w:hRule="exact" w:val="340"/>
        </w:trPr>
        <w:tc>
          <w:tcPr>
            <w:tcW w:w="2017" w:type="pct"/>
            <w:gridSpan w:val="2"/>
            <w:tcBorders>
              <w:top w:val="nil"/>
              <w:right w:val="single" w:sz="6" w:space="0" w:color="00DCA1" w:themeColor="background2"/>
            </w:tcBorders>
            <w:vAlign w:val="top"/>
          </w:tcPr>
          <w:p w14:paraId="76FAA63C" w14:textId="234D85BB" w:rsidR="00CA4AC1" w:rsidRPr="005D069C" w:rsidRDefault="00CA4AC1" w:rsidP="00F11240">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8C83A9F" w14:textId="77777777" w:rsidR="00CA4AC1" w:rsidRPr="005D069C" w:rsidRDefault="00CA4AC1" w:rsidP="00F11240">
            <w:pPr>
              <w:spacing w:line="240" w:lineRule="auto"/>
              <w:jc w:val="right"/>
              <w:rPr>
                <w:i/>
                <w:iCs/>
                <w:sz w:val="22"/>
                <w:szCs w:val="22"/>
              </w:rPr>
            </w:pPr>
          </w:p>
        </w:tc>
        <w:tc>
          <w:tcPr>
            <w:tcW w:w="748" w:type="pct"/>
            <w:tcBorders>
              <w:top w:val="nil"/>
              <w:right w:val="single" w:sz="6" w:space="0" w:color="00DCA1" w:themeColor="background2"/>
            </w:tcBorders>
            <w:noWrap/>
            <w:vAlign w:val="top"/>
          </w:tcPr>
          <w:p w14:paraId="047D8BC1" w14:textId="77777777" w:rsidR="00CA4AC1" w:rsidRPr="005D069C" w:rsidRDefault="00CA4AC1" w:rsidP="00F11240">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5F67221C" w14:textId="77777777" w:rsidR="00CA4AC1" w:rsidRPr="005D069C" w:rsidRDefault="00CA4AC1" w:rsidP="00F11240">
            <w:pPr>
              <w:spacing w:line="240" w:lineRule="auto"/>
              <w:jc w:val="right"/>
              <w:rPr>
                <w:i/>
                <w:iCs/>
                <w:sz w:val="22"/>
                <w:szCs w:val="22"/>
              </w:rPr>
            </w:pPr>
          </w:p>
        </w:tc>
        <w:tc>
          <w:tcPr>
            <w:tcW w:w="742" w:type="pct"/>
            <w:tcBorders>
              <w:top w:val="nil"/>
            </w:tcBorders>
            <w:noWrap/>
            <w:vAlign w:val="top"/>
          </w:tcPr>
          <w:p w14:paraId="12947274" w14:textId="77777777" w:rsidR="00CA4AC1" w:rsidRPr="005D069C" w:rsidRDefault="00CA4AC1" w:rsidP="00F11240">
            <w:pPr>
              <w:spacing w:line="240" w:lineRule="auto"/>
              <w:jc w:val="right"/>
              <w:rPr>
                <w:i/>
                <w:iCs/>
                <w:sz w:val="22"/>
                <w:szCs w:val="22"/>
              </w:rPr>
            </w:pPr>
          </w:p>
        </w:tc>
      </w:tr>
      <w:tr w:rsidR="00F52AB6" w:rsidRPr="00F52AB6" w14:paraId="3470FCAF" w14:textId="77777777" w:rsidTr="00495935">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73D1FDB0" w14:textId="354FF737" w:rsidR="004A5A0B" w:rsidRPr="00F52AB6" w:rsidRDefault="004A5A0B" w:rsidP="00F11240">
            <w:pPr>
              <w:spacing w:line="240" w:lineRule="auto"/>
              <w:rPr>
                <w:b/>
                <w:bCs/>
                <w:i/>
                <w:iCs/>
                <w:sz w:val="22"/>
                <w:szCs w:val="22"/>
              </w:rPr>
            </w:pPr>
            <w:r w:rsidRPr="00F52AB6">
              <w:rPr>
                <w:b/>
                <w:bCs/>
                <w:sz w:val="22"/>
                <w:szCs w:val="22"/>
              </w:rPr>
              <w:t>Average number of extreme rainfall days per year (&gt; 16 mm/</w:t>
            </w:r>
            <w:proofErr w:type="gramStart"/>
            <w:r w:rsidRPr="00F52AB6">
              <w:rPr>
                <w:b/>
                <w:bCs/>
                <w:sz w:val="22"/>
                <w:szCs w:val="22"/>
              </w:rPr>
              <w:t>day)</w:t>
            </w:r>
            <w:r w:rsidRPr="00F52AB6">
              <w:rPr>
                <w:b/>
                <w:bCs/>
                <w:sz w:val="22"/>
                <w:szCs w:val="22"/>
                <w:vertAlign w:val="superscript"/>
              </w:rPr>
              <w:t>(</w:t>
            </w:r>
            <w:proofErr w:type="gramEnd"/>
            <w:r w:rsidR="00AC5B21" w:rsidRPr="00F52AB6">
              <w:rPr>
                <w:b/>
                <w:bCs/>
                <w:sz w:val="22"/>
                <w:szCs w:val="22"/>
                <w:vertAlign w:val="superscript"/>
              </w:rPr>
              <w:t>a</w:t>
            </w:r>
            <w:r w:rsidRPr="00F52AB6">
              <w:rPr>
                <w:b/>
                <w:bCs/>
                <w:sz w:val="22"/>
                <w:szCs w:val="22"/>
                <w:vertAlign w:val="superscript"/>
              </w:rPr>
              <w:t>)</w:t>
            </w:r>
          </w:p>
        </w:tc>
        <w:tc>
          <w:tcPr>
            <w:tcW w:w="598" w:type="pct"/>
            <w:tcBorders>
              <w:top w:val="nil"/>
              <w:right w:val="single" w:sz="6" w:space="0" w:color="00DCA1" w:themeColor="background2"/>
            </w:tcBorders>
            <w:vAlign w:val="top"/>
          </w:tcPr>
          <w:p w14:paraId="28191EF8" w14:textId="2FFE76BB" w:rsidR="004A5A0B" w:rsidRPr="00F52AB6" w:rsidRDefault="004A5A0B" w:rsidP="00F11240">
            <w:pPr>
              <w:spacing w:line="240" w:lineRule="auto"/>
              <w:jc w:val="right"/>
              <w:rPr>
                <w:i/>
                <w:iCs/>
                <w:sz w:val="22"/>
                <w:szCs w:val="22"/>
              </w:rPr>
            </w:pPr>
            <w:r w:rsidRPr="00F52AB6">
              <w:rPr>
                <w:sz w:val="22"/>
                <w:szCs w:val="22"/>
              </w:rPr>
              <w:t>7.1</w:t>
            </w:r>
          </w:p>
        </w:tc>
        <w:tc>
          <w:tcPr>
            <w:tcW w:w="746" w:type="pct"/>
            <w:tcBorders>
              <w:top w:val="nil"/>
              <w:left w:val="single" w:sz="6" w:space="0" w:color="00DCA1" w:themeColor="background2"/>
              <w:bottom w:val="single" w:sz="6" w:space="0" w:color="00DCA1" w:themeColor="background2"/>
            </w:tcBorders>
            <w:noWrap/>
            <w:vAlign w:val="top"/>
          </w:tcPr>
          <w:p w14:paraId="501DA439" w14:textId="77777777" w:rsidR="004A5A0B" w:rsidRPr="00F52AB6" w:rsidRDefault="004A5A0B" w:rsidP="00F11240">
            <w:pPr>
              <w:spacing w:line="240" w:lineRule="auto"/>
              <w:jc w:val="right"/>
              <w:rPr>
                <w:sz w:val="22"/>
                <w:szCs w:val="22"/>
              </w:rPr>
            </w:pPr>
            <w:r w:rsidRPr="00F52AB6">
              <w:rPr>
                <w:sz w:val="22"/>
                <w:szCs w:val="22"/>
              </w:rPr>
              <w:t>6.9</w:t>
            </w:r>
          </w:p>
          <w:p w14:paraId="66C5D121" w14:textId="1C31F2B4" w:rsidR="004A5A0B" w:rsidRPr="00F52AB6" w:rsidRDefault="004A5A0B" w:rsidP="00F11240">
            <w:pPr>
              <w:spacing w:line="240" w:lineRule="auto"/>
              <w:jc w:val="right"/>
              <w:rPr>
                <w:sz w:val="22"/>
                <w:szCs w:val="22"/>
              </w:rPr>
            </w:pPr>
            <w:r w:rsidRPr="00F52AB6">
              <w:rPr>
                <w:sz w:val="22"/>
                <w:szCs w:val="22"/>
              </w:rPr>
              <w:t>[4.7,12.4]</w:t>
            </w:r>
          </w:p>
        </w:tc>
        <w:tc>
          <w:tcPr>
            <w:tcW w:w="748" w:type="pct"/>
            <w:tcBorders>
              <w:top w:val="nil"/>
              <w:right w:val="single" w:sz="6" w:space="0" w:color="00DCA1" w:themeColor="background2"/>
            </w:tcBorders>
            <w:noWrap/>
            <w:vAlign w:val="top"/>
          </w:tcPr>
          <w:p w14:paraId="4338AE9E" w14:textId="77777777" w:rsidR="004A5A0B" w:rsidRPr="00F52AB6" w:rsidRDefault="004A5A0B" w:rsidP="00F11240">
            <w:pPr>
              <w:spacing w:line="240" w:lineRule="auto"/>
              <w:jc w:val="right"/>
              <w:rPr>
                <w:sz w:val="22"/>
                <w:szCs w:val="22"/>
              </w:rPr>
            </w:pPr>
            <w:r w:rsidRPr="00F52AB6">
              <w:rPr>
                <w:sz w:val="22"/>
                <w:szCs w:val="22"/>
              </w:rPr>
              <w:t>6.9</w:t>
            </w:r>
          </w:p>
          <w:p w14:paraId="4DF4D24D" w14:textId="708FCB52" w:rsidR="004A5A0B" w:rsidRPr="00F52AB6" w:rsidRDefault="004A5A0B" w:rsidP="00F11240">
            <w:pPr>
              <w:spacing w:line="240" w:lineRule="auto"/>
              <w:jc w:val="right"/>
              <w:rPr>
                <w:sz w:val="22"/>
                <w:szCs w:val="22"/>
              </w:rPr>
            </w:pPr>
            <w:r w:rsidRPr="00F52AB6">
              <w:rPr>
                <w:sz w:val="22"/>
                <w:szCs w:val="22"/>
              </w:rPr>
              <w:t>[5.2,10.8]</w:t>
            </w:r>
          </w:p>
        </w:tc>
        <w:tc>
          <w:tcPr>
            <w:tcW w:w="747" w:type="pct"/>
            <w:tcBorders>
              <w:top w:val="nil"/>
              <w:left w:val="single" w:sz="6" w:space="0" w:color="00DCA1" w:themeColor="background2"/>
              <w:bottom w:val="single" w:sz="6" w:space="0" w:color="00DCA1" w:themeColor="background2"/>
            </w:tcBorders>
            <w:noWrap/>
            <w:vAlign w:val="top"/>
          </w:tcPr>
          <w:p w14:paraId="57780685" w14:textId="77777777" w:rsidR="004A5A0B" w:rsidRPr="00F52AB6" w:rsidRDefault="004A5A0B" w:rsidP="00F11240">
            <w:pPr>
              <w:spacing w:line="240" w:lineRule="auto"/>
              <w:jc w:val="right"/>
              <w:rPr>
                <w:sz w:val="22"/>
                <w:szCs w:val="22"/>
              </w:rPr>
            </w:pPr>
            <w:r w:rsidRPr="00F52AB6">
              <w:rPr>
                <w:sz w:val="22"/>
                <w:szCs w:val="22"/>
              </w:rPr>
              <w:t>6.7</w:t>
            </w:r>
          </w:p>
          <w:p w14:paraId="4434C2B7" w14:textId="329EEE5D" w:rsidR="004A5A0B" w:rsidRPr="00F52AB6" w:rsidRDefault="004A5A0B" w:rsidP="00F11240">
            <w:pPr>
              <w:spacing w:line="240" w:lineRule="auto"/>
              <w:jc w:val="right"/>
              <w:rPr>
                <w:sz w:val="22"/>
                <w:szCs w:val="22"/>
              </w:rPr>
            </w:pPr>
            <w:r w:rsidRPr="00F52AB6">
              <w:rPr>
                <w:sz w:val="22"/>
                <w:szCs w:val="22"/>
              </w:rPr>
              <w:t>[4.5,10.2]</w:t>
            </w:r>
          </w:p>
        </w:tc>
        <w:tc>
          <w:tcPr>
            <w:tcW w:w="742" w:type="pct"/>
            <w:tcBorders>
              <w:top w:val="nil"/>
            </w:tcBorders>
            <w:noWrap/>
            <w:vAlign w:val="top"/>
          </w:tcPr>
          <w:p w14:paraId="162B3BA8" w14:textId="77777777" w:rsidR="004A5A0B" w:rsidRPr="00F52AB6" w:rsidRDefault="004A5A0B" w:rsidP="00F11240">
            <w:pPr>
              <w:spacing w:line="240" w:lineRule="auto"/>
              <w:jc w:val="right"/>
              <w:rPr>
                <w:sz w:val="22"/>
                <w:szCs w:val="22"/>
              </w:rPr>
            </w:pPr>
            <w:r w:rsidRPr="00F52AB6">
              <w:rPr>
                <w:sz w:val="22"/>
                <w:szCs w:val="22"/>
              </w:rPr>
              <w:t>6.9</w:t>
            </w:r>
          </w:p>
          <w:p w14:paraId="371ED227" w14:textId="139C55A7" w:rsidR="004A5A0B" w:rsidRPr="00F52AB6" w:rsidRDefault="004A5A0B" w:rsidP="00F11240">
            <w:pPr>
              <w:spacing w:line="240" w:lineRule="auto"/>
              <w:jc w:val="right"/>
              <w:rPr>
                <w:sz w:val="22"/>
                <w:szCs w:val="22"/>
              </w:rPr>
            </w:pPr>
            <w:r w:rsidRPr="00F52AB6">
              <w:rPr>
                <w:sz w:val="22"/>
                <w:szCs w:val="22"/>
              </w:rPr>
              <w:t>[4.6,11.3]</w:t>
            </w:r>
          </w:p>
        </w:tc>
      </w:tr>
      <w:tr w:rsidR="00A21E78" w:rsidRPr="00F52AB6" w14:paraId="0E95AF93" w14:textId="77777777" w:rsidTr="00495935">
        <w:trPr>
          <w:trHeight w:hRule="exact" w:val="397"/>
        </w:trPr>
        <w:tc>
          <w:tcPr>
            <w:tcW w:w="5000" w:type="pct"/>
            <w:gridSpan w:val="6"/>
            <w:vAlign w:val="top"/>
          </w:tcPr>
          <w:p w14:paraId="5C46436E" w14:textId="27507DB7" w:rsidR="00A21E78" w:rsidRPr="00F52AB6" w:rsidRDefault="00A21E78" w:rsidP="00F11240">
            <w:pPr>
              <w:spacing w:line="240" w:lineRule="auto"/>
              <w:rPr>
                <w:b/>
                <w:bCs/>
                <w:i/>
                <w:iCs/>
                <w:color w:val="000000" w:themeColor="text1"/>
                <w:sz w:val="22"/>
                <w:szCs w:val="22"/>
              </w:rPr>
            </w:pPr>
            <w:r w:rsidRPr="00F52AB6">
              <w:rPr>
                <w:b/>
                <w:bCs/>
                <w:i/>
                <w:iCs/>
                <w:color w:val="000000" w:themeColor="text1"/>
                <w:sz w:val="22"/>
                <w:szCs w:val="22"/>
              </w:rPr>
              <w:t xml:space="preserve">Urban flood risk (flooding caused by a 1-hour rainfall </w:t>
            </w:r>
            <w:proofErr w:type="gramStart"/>
            <w:r w:rsidRPr="00F52AB6">
              <w:rPr>
                <w:b/>
                <w:bCs/>
                <w:i/>
                <w:iCs/>
                <w:color w:val="000000" w:themeColor="text1"/>
                <w:sz w:val="22"/>
                <w:szCs w:val="22"/>
              </w:rPr>
              <w:t>event)</w:t>
            </w:r>
            <w:r w:rsidRPr="00F52AB6">
              <w:rPr>
                <w:b/>
                <w:bCs/>
                <w:color w:val="000000" w:themeColor="text1"/>
                <w:sz w:val="22"/>
                <w:szCs w:val="22"/>
                <w:vertAlign w:val="superscript"/>
              </w:rPr>
              <w:t>(</w:t>
            </w:r>
            <w:proofErr w:type="gramEnd"/>
            <w:r w:rsidR="00AC5B21" w:rsidRPr="00F52AB6">
              <w:rPr>
                <w:b/>
                <w:bCs/>
                <w:color w:val="000000" w:themeColor="text1"/>
                <w:sz w:val="22"/>
                <w:szCs w:val="22"/>
                <w:vertAlign w:val="superscript"/>
              </w:rPr>
              <w:t>b</w:t>
            </w:r>
            <w:r w:rsidRPr="00F52AB6">
              <w:rPr>
                <w:b/>
                <w:bCs/>
                <w:color w:val="000000" w:themeColor="text1"/>
                <w:sz w:val="22"/>
                <w:szCs w:val="22"/>
                <w:vertAlign w:val="superscript"/>
              </w:rPr>
              <w:t>)</w:t>
            </w:r>
          </w:p>
        </w:tc>
      </w:tr>
      <w:tr w:rsidR="00F52AB6" w:rsidRPr="00F52AB6" w14:paraId="21583E0F" w14:textId="77777777" w:rsidTr="003E443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F7D615D" w14:textId="41CB0F4E" w:rsidR="00A21E78" w:rsidRPr="00F52AB6" w:rsidRDefault="00A21E78" w:rsidP="00F11240">
            <w:pPr>
              <w:spacing w:line="240" w:lineRule="auto"/>
              <w:rPr>
                <w:b/>
                <w:bCs/>
                <w:sz w:val="22"/>
                <w:szCs w:val="22"/>
              </w:rPr>
            </w:pPr>
            <w:r w:rsidRPr="00F52AB6">
              <w:rPr>
                <w:b/>
                <w:bCs/>
                <w:sz w:val="22"/>
                <w:szCs w:val="22"/>
              </w:rPr>
              <w:t xml:space="preserve">Frequency of a ‘1-in-1 year’ flood (rainfall depth of 48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left w:val="single" w:sz="6" w:space="0" w:color="00DCA1" w:themeColor="background2"/>
            </w:tcBorders>
            <w:noWrap/>
            <w:vAlign w:val="top"/>
            <w:hideMark/>
          </w:tcPr>
          <w:p w14:paraId="280CE0CA" w14:textId="77777777" w:rsidR="00A21E78" w:rsidRPr="00F52AB6" w:rsidRDefault="00A21E78" w:rsidP="00F11240">
            <w:pPr>
              <w:spacing w:line="240" w:lineRule="auto"/>
              <w:jc w:val="right"/>
              <w:rPr>
                <w:sz w:val="22"/>
                <w:szCs w:val="22"/>
              </w:rPr>
            </w:pPr>
            <w:r w:rsidRPr="00F52AB6">
              <w:rPr>
                <w:sz w:val="22"/>
                <w:szCs w:val="22"/>
              </w:rPr>
              <w:t>2.0 events in 1 year</w:t>
            </w:r>
          </w:p>
        </w:tc>
        <w:tc>
          <w:tcPr>
            <w:tcW w:w="748" w:type="pct"/>
            <w:tcBorders>
              <w:right w:val="single" w:sz="6" w:space="0" w:color="00DCA1" w:themeColor="background2"/>
            </w:tcBorders>
            <w:noWrap/>
            <w:vAlign w:val="top"/>
            <w:hideMark/>
          </w:tcPr>
          <w:p w14:paraId="11185B1C" w14:textId="77777777" w:rsidR="00A21E78" w:rsidRPr="00F52AB6" w:rsidRDefault="00A21E78" w:rsidP="00F11240">
            <w:pPr>
              <w:spacing w:line="240" w:lineRule="auto"/>
              <w:jc w:val="right"/>
              <w:rPr>
                <w:sz w:val="22"/>
                <w:szCs w:val="22"/>
              </w:rPr>
            </w:pPr>
            <w:r w:rsidRPr="00F52AB6">
              <w:rPr>
                <w:sz w:val="22"/>
                <w:szCs w:val="22"/>
              </w:rPr>
              <w:t>2.1 events in 1 year</w:t>
            </w:r>
          </w:p>
        </w:tc>
        <w:tc>
          <w:tcPr>
            <w:tcW w:w="747" w:type="pct"/>
            <w:tcBorders>
              <w:left w:val="single" w:sz="6" w:space="0" w:color="00DCA1" w:themeColor="background2"/>
            </w:tcBorders>
            <w:noWrap/>
            <w:vAlign w:val="top"/>
            <w:hideMark/>
          </w:tcPr>
          <w:p w14:paraId="6E6BFDB6" w14:textId="77777777" w:rsidR="00A21E78" w:rsidRPr="00F52AB6" w:rsidRDefault="00A21E78" w:rsidP="00F11240">
            <w:pPr>
              <w:spacing w:line="240" w:lineRule="auto"/>
              <w:jc w:val="right"/>
              <w:rPr>
                <w:sz w:val="22"/>
                <w:szCs w:val="22"/>
              </w:rPr>
            </w:pPr>
            <w:r w:rsidRPr="00F52AB6">
              <w:rPr>
                <w:sz w:val="22"/>
                <w:szCs w:val="22"/>
              </w:rPr>
              <w:t>2.5 events in 1 year</w:t>
            </w:r>
          </w:p>
        </w:tc>
        <w:tc>
          <w:tcPr>
            <w:tcW w:w="742" w:type="pct"/>
            <w:noWrap/>
            <w:vAlign w:val="top"/>
            <w:hideMark/>
          </w:tcPr>
          <w:p w14:paraId="3FF12654" w14:textId="77777777" w:rsidR="00A21E78" w:rsidRPr="00F52AB6" w:rsidRDefault="00A21E78" w:rsidP="00F11240">
            <w:pPr>
              <w:spacing w:line="240" w:lineRule="auto"/>
              <w:jc w:val="right"/>
              <w:rPr>
                <w:sz w:val="22"/>
                <w:szCs w:val="22"/>
              </w:rPr>
            </w:pPr>
            <w:r w:rsidRPr="00F52AB6">
              <w:rPr>
                <w:sz w:val="22"/>
                <w:szCs w:val="22"/>
              </w:rPr>
              <w:t>3.2 events in 1 year</w:t>
            </w:r>
          </w:p>
        </w:tc>
      </w:tr>
      <w:tr w:rsidR="00F52AB6" w:rsidRPr="00F52AB6" w14:paraId="1D0F0E84" w14:textId="77777777" w:rsidTr="003E443C">
        <w:trPr>
          <w:trHeight w:hRule="exact" w:val="624"/>
        </w:trPr>
        <w:tc>
          <w:tcPr>
            <w:tcW w:w="2017" w:type="pct"/>
            <w:gridSpan w:val="2"/>
            <w:tcBorders>
              <w:right w:val="single" w:sz="6" w:space="0" w:color="00DCA1" w:themeColor="background2"/>
            </w:tcBorders>
            <w:vAlign w:val="top"/>
          </w:tcPr>
          <w:p w14:paraId="51517B3F" w14:textId="5BADB100" w:rsidR="00A21E78" w:rsidRPr="00F52AB6" w:rsidRDefault="00A21E78" w:rsidP="00F11240">
            <w:pPr>
              <w:spacing w:line="240" w:lineRule="auto"/>
              <w:rPr>
                <w:b/>
                <w:bCs/>
                <w:sz w:val="22"/>
                <w:szCs w:val="22"/>
              </w:rPr>
            </w:pPr>
            <w:r w:rsidRPr="00F52AB6">
              <w:rPr>
                <w:b/>
                <w:bCs/>
                <w:sz w:val="22"/>
                <w:szCs w:val="22"/>
              </w:rPr>
              <w:t xml:space="preserve">Frequency of a ‘1-in-10 year’ flood (rainfall depth of 77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DF209C3" w14:textId="77777777" w:rsidR="00A21E78" w:rsidRPr="00F52AB6" w:rsidRDefault="00A21E78" w:rsidP="00F11240">
            <w:pPr>
              <w:spacing w:line="240" w:lineRule="auto"/>
              <w:jc w:val="right"/>
              <w:rPr>
                <w:sz w:val="22"/>
                <w:szCs w:val="22"/>
              </w:rPr>
            </w:pPr>
            <w:r w:rsidRPr="00F52AB6">
              <w:rPr>
                <w:sz w:val="22"/>
                <w:szCs w:val="22"/>
              </w:rPr>
              <w:t>4.4 events in 10 years</w:t>
            </w:r>
          </w:p>
        </w:tc>
        <w:tc>
          <w:tcPr>
            <w:tcW w:w="748" w:type="pct"/>
            <w:tcBorders>
              <w:right w:val="single" w:sz="6" w:space="0" w:color="00DCA1" w:themeColor="background2"/>
            </w:tcBorders>
            <w:noWrap/>
            <w:vAlign w:val="top"/>
            <w:hideMark/>
          </w:tcPr>
          <w:p w14:paraId="096D4A92" w14:textId="77777777" w:rsidR="00A21E78" w:rsidRPr="00F52AB6" w:rsidRDefault="00A21E78" w:rsidP="00F11240">
            <w:pPr>
              <w:spacing w:line="240" w:lineRule="auto"/>
              <w:jc w:val="right"/>
              <w:rPr>
                <w:sz w:val="22"/>
                <w:szCs w:val="22"/>
              </w:rPr>
            </w:pPr>
            <w:r w:rsidRPr="00F52AB6">
              <w:rPr>
                <w:sz w:val="22"/>
                <w:szCs w:val="22"/>
              </w:rPr>
              <w:t>4.8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0D27684" w14:textId="77777777" w:rsidR="00A21E78" w:rsidRPr="00F52AB6" w:rsidRDefault="00A21E78" w:rsidP="00F11240">
            <w:pPr>
              <w:spacing w:line="240" w:lineRule="auto"/>
              <w:jc w:val="right"/>
              <w:rPr>
                <w:sz w:val="22"/>
                <w:szCs w:val="22"/>
              </w:rPr>
            </w:pPr>
            <w:r w:rsidRPr="00F52AB6">
              <w:rPr>
                <w:sz w:val="22"/>
                <w:szCs w:val="22"/>
              </w:rPr>
              <w:t>6.5 events in 10 years</w:t>
            </w:r>
          </w:p>
        </w:tc>
        <w:tc>
          <w:tcPr>
            <w:tcW w:w="742" w:type="pct"/>
            <w:noWrap/>
            <w:vAlign w:val="top"/>
            <w:hideMark/>
          </w:tcPr>
          <w:p w14:paraId="6519779F" w14:textId="77777777" w:rsidR="00A21E78" w:rsidRPr="00F52AB6" w:rsidRDefault="00A21E78" w:rsidP="00F11240">
            <w:pPr>
              <w:spacing w:line="240" w:lineRule="auto"/>
              <w:jc w:val="right"/>
              <w:rPr>
                <w:sz w:val="22"/>
                <w:szCs w:val="22"/>
              </w:rPr>
            </w:pPr>
            <w:r w:rsidRPr="00F52AB6">
              <w:rPr>
                <w:sz w:val="22"/>
                <w:szCs w:val="22"/>
              </w:rPr>
              <w:t>10 events in 10 years</w:t>
            </w:r>
          </w:p>
        </w:tc>
      </w:tr>
      <w:tr w:rsidR="00F52AB6" w:rsidRPr="00F52AB6" w14:paraId="764AB8E7" w14:textId="77777777" w:rsidTr="003E443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65ACAC2D" w14:textId="1EFDC20E" w:rsidR="00A21E78" w:rsidRPr="00F52AB6" w:rsidRDefault="00A21E78" w:rsidP="00F11240">
            <w:pPr>
              <w:spacing w:line="240" w:lineRule="auto"/>
              <w:rPr>
                <w:b/>
                <w:bCs/>
                <w:sz w:val="22"/>
                <w:szCs w:val="22"/>
              </w:rPr>
            </w:pPr>
            <w:r w:rsidRPr="00F52AB6">
              <w:rPr>
                <w:b/>
                <w:bCs/>
                <w:sz w:val="22"/>
                <w:szCs w:val="22"/>
              </w:rPr>
              <w:t xml:space="preserve">Frequency of a ‘1-in-100 year’ flood (rainfall depth of 103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left w:val="single" w:sz="6" w:space="0" w:color="00DCA1" w:themeColor="background2"/>
            </w:tcBorders>
            <w:noWrap/>
            <w:vAlign w:val="top"/>
            <w:hideMark/>
          </w:tcPr>
          <w:p w14:paraId="2C562C77" w14:textId="77777777" w:rsidR="00A21E78" w:rsidRPr="00F52AB6" w:rsidRDefault="00A21E78" w:rsidP="00F11240">
            <w:pPr>
              <w:spacing w:line="240" w:lineRule="auto"/>
              <w:jc w:val="right"/>
              <w:rPr>
                <w:sz w:val="22"/>
                <w:szCs w:val="22"/>
              </w:rPr>
            </w:pPr>
            <w:r w:rsidRPr="00F52AB6">
              <w:rPr>
                <w:sz w:val="22"/>
                <w:szCs w:val="22"/>
              </w:rPr>
              <w:t>7.1 events in 100 years</w:t>
            </w:r>
          </w:p>
        </w:tc>
        <w:tc>
          <w:tcPr>
            <w:tcW w:w="748" w:type="pct"/>
            <w:tcBorders>
              <w:right w:val="single" w:sz="6" w:space="0" w:color="00DCA1" w:themeColor="background2"/>
            </w:tcBorders>
            <w:noWrap/>
            <w:vAlign w:val="top"/>
            <w:hideMark/>
          </w:tcPr>
          <w:p w14:paraId="00F49D36" w14:textId="77777777" w:rsidR="00A21E78" w:rsidRPr="00F52AB6" w:rsidRDefault="00A21E78" w:rsidP="00F11240">
            <w:pPr>
              <w:spacing w:line="240" w:lineRule="auto"/>
              <w:jc w:val="right"/>
              <w:rPr>
                <w:sz w:val="22"/>
                <w:szCs w:val="22"/>
              </w:rPr>
            </w:pPr>
            <w:r w:rsidRPr="00F52AB6">
              <w:rPr>
                <w:sz w:val="22"/>
                <w:szCs w:val="22"/>
              </w:rPr>
              <w:t>7.9 events in 100 years</w:t>
            </w:r>
          </w:p>
        </w:tc>
        <w:tc>
          <w:tcPr>
            <w:tcW w:w="747" w:type="pct"/>
            <w:tcBorders>
              <w:left w:val="single" w:sz="6" w:space="0" w:color="00DCA1" w:themeColor="background2"/>
            </w:tcBorders>
            <w:noWrap/>
            <w:vAlign w:val="top"/>
            <w:hideMark/>
          </w:tcPr>
          <w:p w14:paraId="433FDB23" w14:textId="77777777" w:rsidR="00A21E78" w:rsidRPr="00F52AB6" w:rsidRDefault="00A21E78" w:rsidP="00F11240">
            <w:pPr>
              <w:spacing w:line="240" w:lineRule="auto"/>
              <w:jc w:val="right"/>
              <w:rPr>
                <w:sz w:val="22"/>
                <w:szCs w:val="22"/>
              </w:rPr>
            </w:pPr>
            <w:r w:rsidRPr="00F52AB6">
              <w:rPr>
                <w:sz w:val="22"/>
                <w:szCs w:val="22"/>
              </w:rPr>
              <w:t>14 events in 100 years</w:t>
            </w:r>
          </w:p>
        </w:tc>
        <w:tc>
          <w:tcPr>
            <w:tcW w:w="742" w:type="pct"/>
            <w:noWrap/>
            <w:vAlign w:val="top"/>
            <w:hideMark/>
          </w:tcPr>
          <w:p w14:paraId="03C6A23D" w14:textId="77777777" w:rsidR="00A21E78" w:rsidRPr="00F52AB6" w:rsidRDefault="00A21E78" w:rsidP="00F11240">
            <w:pPr>
              <w:spacing w:line="240" w:lineRule="auto"/>
              <w:jc w:val="right"/>
              <w:rPr>
                <w:sz w:val="22"/>
                <w:szCs w:val="22"/>
              </w:rPr>
            </w:pPr>
            <w:r w:rsidRPr="00F52AB6">
              <w:rPr>
                <w:sz w:val="22"/>
                <w:szCs w:val="22"/>
              </w:rPr>
              <w:t>29 events in 100 years</w:t>
            </w:r>
          </w:p>
        </w:tc>
      </w:tr>
      <w:tr w:rsidR="00A21E78" w:rsidRPr="00F52AB6" w14:paraId="5BEA7C52" w14:textId="77777777" w:rsidTr="003E443C">
        <w:trPr>
          <w:trHeight w:hRule="exact" w:val="397"/>
        </w:trPr>
        <w:tc>
          <w:tcPr>
            <w:tcW w:w="5000" w:type="pct"/>
            <w:gridSpan w:val="6"/>
          </w:tcPr>
          <w:p w14:paraId="2BA45F58" w14:textId="4537B70D" w:rsidR="00A21E78" w:rsidRPr="00F52AB6" w:rsidRDefault="00A21E78" w:rsidP="00F11240">
            <w:pPr>
              <w:spacing w:line="240" w:lineRule="auto"/>
              <w:rPr>
                <w:b/>
                <w:bCs/>
                <w:i/>
                <w:iCs/>
                <w:color w:val="000000" w:themeColor="text1"/>
                <w:sz w:val="22"/>
                <w:szCs w:val="22"/>
              </w:rPr>
            </w:pPr>
            <w:r w:rsidRPr="00F52AB6">
              <w:rPr>
                <w:b/>
                <w:bCs/>
                <w:i/>
                <w:iCs/>
                <w:color w:val="000000" w:themeColor="text1"/>
                <w:sz w:val="22"/>
                <w:szCs w:val="22"/>
              </w:rPr>
              <w:t>Rural flood risk (flooding caused by a 24-hour rainfall event</w:t>
            </w:r>
            <w:r w:rsidRPr="00F52AB6">
              <w:rPr>
                <w:b/>
                <w:bCs/>
                <w:i/>
                <w:iCs/>
                <w:color w:val="000000" w:themeColor="text1"/>
                <w:sz w:val="22"/>
                <w:szCs w:val="22"/>
                <w:vertAlign w:val="superscript"/>
              </w:rPr>
              <w:t xml:space="preserve"> </w:t>
            </w:r>
            <w:r w:rsidRPr="00F52AB6">
              <w:rPr>
                <w:b/>
                <w:bCs/>
                <w:color w:val="000000" w:themeColor="text1"/>
                <w:sz w:val="22"/>
                <w:szCs w:val="22"/>
                <w:vertAlign w:val="superscript"/>
              </w:rPr>
              <w:t>(</w:t>
            </w:r>
            <w:r w:rsidR="00AC5B21" w:rsidRPr="00F52AB6">
              <w:rPr>
                <w:b/>
                <w:bCs/>
                <w:color w:val="000000" w:themeColor="text1"/>
                <w:sz w:val="22"/>
                <w:szCs w:val="22"/>
                <w:vertAlign w:val="superscript"/>
              </w:rPr>
              <w:t>b</w:t>
            </w:r>
            <w:r w:rsidRPr="00F52AB6">
              <w:rPr>
                <w:b/>
                <w:bCs/>
                <w:color w:val="000000" w:themeColor="text1"/>
                <w:sz w:val="22"/>
                <w:szCs w:val="22"/>
                <w:vertAlign w:val="superscript"/>
              </w:rPr>
              <w:t>)</w:t>
            </w:r>
          </w:p>
        </w:tc>
      </w:tr>
      <w:tr w:rsidR="00F52AB6" w:rsidRPr="00F52AB6" w14:paraId="0DD8D67C" w14:textId="77777777" w:rsidTr="003E443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4DB04F52" w14:textId="0CEB97DE" w:rsidR="00A21E78" w:rsidRPr="00F52AB6" w:rsidRDefault="00A21E78" w:rsidP="00F11240">
            <w:pPr>
              <w:spacing w:line="240" w:lineRule="auto"/>
              <w:rPr>
                <w:b/>
                <w:bCs/>
                <w:sz w:val="22"/>
                <w:szCs w:val="22"/>
              </w:rPr>
            </w:pPr>
            <w:r w:rsidRPr="00F52AB6">
              <w:rPr>
                <w:b/>
                <w:bCs/>
                <w:sz w:val="22"/>
                <w:szCs w:val="22"/>
              </w:rPr>
              <w:t xml:space="preserve">Frequency of a ‘1-in-1 year’ flood (rainfall depth of 103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left w:val="single" w:sz="6" w:space="0" w:color="00DCA1" w:themeColor="background2"/>
            </w:tcBorders>
            <w:noWrap/>
            <w:hideMark/>
          </w:tcPr>
          <w:p w14:paraId="7FDFEE74" w14:textId="77777777" w:rsidR="00A21E78" w:rsidRPr="00F52AB6" w:rsidRDefault="00A21E78" w:rsidP="00F11240">
            <w:pPr>
              <w:spacing w:line="240" w:lineRule="auto"/>
              <w:jc w:val="right"/>
              <w:rPr>
                <w:sz w:val="22"/>
                <w:szCs w:val="22"/>
              </w:rPr>
            </w:pPr>
            <w:r w:rsidRPr="00F52AB6">
              <w:rPr>
                <w:sz w:val="22"/>
                <w:szCs w:val="22"/>
              </w:rPr>
              <w:t>1.1 events in 1 year</w:t>
            </w:r>
          </w:p>
        </w:tc>
        <w:tc>
          <w:tcPr>
            <w:tcW w:w="748" w:type="pct"/>
            <w:tcBorders>
              <w:right w:val="single" w:sz="6" w:space="0" w:color="00DCA1" w:themeColor="background2"/>
            </w:tcBorders>
            <w:noWrap/>
            <w:hideMark/>
          </w:tcPr>
          <w:p w14:paraId="4CCBC709" w14:textId="77777777" w:rsidR="00A21E78" w:rsidRPr="00F52AB6" w:rsidRDefault="00A21E78" w:rsidP="00F11240">
            <w:pPr>
              <w:spacing w:line="240" w:lineRule="auto"/>
              <w:jc w:val="right"/>
              <w:rPr>
                <w:sz w:val="22"/>
                <w:szCs w:val="22"/>
              </w:rPr>
            </w:pPr>
            <w:r w:rsidRPr="00F52AB6">
              <w:rPr>
                <w:sz w:val="22"/>
                <w:szCs w:val="22"/>
              </w:rPr>
              <w:t>1.0 events in 1 year</w:t>
            </w:r>
          </w:p>
        </w:tc>
        <w:tc>
          <w:tcPr>
            <w:tcW w:w="747" w:type="pct"/>
            <w:tcBorders>
              <w:left w:val="single" w:sz="6" w:space="0" w:color="00DCA1" w:themeColor="background2"/>
            </w:tcBorders>
            <w:noWrap/>
            <w:hideMark/>
          </w:tcPr>
          <w:p w14:paraId="409F7784" w14:textId="77777777" w:rsidR="00A21E78" w:rsidRPr="00F52AB6" w:rsidRDefault="00A21E78" w:rsidP="00F11240">
            <w:pPr>
              <w:spacing w:line="240" w:lineRule="auto"/>
              <w:jc w:val="right"/>
              <w:rPr>
                <w:sz w:val="22"/>
                <w:szCs w:val="22"/>
              </w:rPr>
            </w:pPr>
            <w:r w:rsidRPr="00F52AB6">
              <w:rPr>
                <w:sz w:val="22"/>
                <w:szCs w:val="22"/>
              </w:rPr>
              <w:t>1.0 events in 1 year</w:t>
            </w:r>
          </w:p>
        </w:tc>
        <w:tc>
          <w:tcPr>
            <w:tcW w:w="742" w:type="pct"/>
            <w:noWrap/>
            <w:hideMark/>
          </w:tcPr>
          <w:p w14:paraId="40B8D53A" w14:textId="77777777" w:rsidR="00A21E78" w:rsidRPr="00F52AB6" w:rsidRDefault="00A21E78" w:rsidP="00F11240">
            <w:pPr>
              <w:spacing w:line="240" w:lineRule="auto"/>
              <w:jc w:val="right"/>
              <w:rPr>
                <w:sz w:val="22"/>
                <w:szCs w:val="22"/>
              </w:rPr>
            </w:pPr>
            <w:r w:rsidRPr="00F52AB6">
              <w:rPr>
                <w:sz w:val="22"/>
                <w:szCs w:val="22"/>
              </w:rPr>
              <w:t>0.7 events in 1 year</w:t>
            </w:r>
          </w:p>
        </w:tc>
      </w:tr>
      <w:tr w:rsidR="00F52AB6" w:rsidRPr="00F52AB6" w14:paraId="008DB5D4" w14:textId="77777777" w:rsidTr="003E443C">
        <w:trPr>
          <w:trHeight w:hRule="exact" w:val="624"/>
        </w:trPr>
        <w:tc>
          <w:tcPr>
            <w:tcW w:w="2017" w:type="pct"/>
            <w:gridSpan w:val="2"/>
            <w:tcBorders>
              <w:right w:val="single" w:sz="6" w:space="0" w:color="00DCA1" w:themeColor="background2"/>
            </w:tcBorders>
          </w:tcPr>
          <w:p w14:paraId="52A9004E" w14:textId="0B3FB655" w:rsidR="00A21E78" w:rsidRPr="00F52AB6" w:rsidRDefault="00A21E78" w:rsidP="00F11240">
            <w:pPr>
              <w:spacing w:line="240" w:lineRule="auto"/>
              <w:rPr>
                <w:b/>
                <w:bCs/>
                <w:sz w:val="22"/>
                <w:szCs w:val="22"/>
              </w:rPr>
            </w:pPr>
            <w:r w:rsidRPr="00F52AB6">
              <w:rPr>
                <w:b/>
                <w:bCs/>
                <w:sz w:val="22"/>
                <w:szCs w:val="22"/>
              </w:rPr>
              <w:t xml:space="preserve">Frequency of a ‘1-in-10 year’ flood (rainfall depth of 201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87D7F16" w14:textId="77777777" w:rsidR="00A21E78" w:rsidRPr="00F52AB6" w:rsidRDefault="00A21E78" w:rsidP="00F11240">
            <w:pPr>
              <w:spacing w:line="240" w:lineRule="auto"/>
              <w:jc w:val="right"/>
              <w:rPr>
                <w:sz w:val="22"/>
                <w:szCs w:val="22"/>
              </w:rPr>
            </w:pPr>
            <w:r w:rsidRPr="00F52AB6">
              <w:rPr>
                <w:sz w:val="22"/>
                <w:szCs w:val="22"/>
              </w:rPr>
              <w:t>1.5 events in 10 years</w:t>
            </w:r>
          </w:p>
        </w:tc>
        <w:tc>
          <w:tcPr>
            <w:tcW w:w="748" w:type="pct"/>
            <w:tcBorders>
              <w:right w:val="single" w:sz="6" w:space="0" w:color="00DCA1" w:themeColor="background2"/>
            </w:tcBorders>
            <w:noWrap/>
            <w:hideMark/>
          </w:tcPr>
          <w:p w14:paraId="41814529" w14:textId="77777777" w:rsidR="00A21E78" w:rsidRPr="00F52AB6" w:rsidRDefault="00A21E78" w:rsidP="00F11240">
            <w:pPr>
              <w:spacing w:line="240" w:lineRule="auto"/>
              <w:jc w:val="right"/>
              <w:rPr>
                <w:sz w:val="22"/>
                <w:szCs w:val="22"/>
              </w:rPr>
            </w:pPr>
            <w:r w:rsidRPr="00F52AB6">
              <w:rPr>
                <w:sz w:val="22"/>
                <w:szCs w:val="22"/>
              </w:rPr>
              <w:t>1.4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17470B64" w14:textId="77777777" w:rsidR="00A21E78" w:rsidRPr="00F52AB6" w:rsidRDefault="00A21E78" w:rsidP="00F11240">
            <w:pPr>
              <w:spacing w:line="240" w:lineRule="auto"/>
              <w:jc w:val="right"/>
              <w:rPr>
                <w:sz w:val="22"/>
                <w:szCs w:val="22"/>
              </w:rPr>
            </w:pPr>
            <w:r w:rsidRPr="00F52AB6">
              <w:rPr>
                <w:sz w:val="22"/>
                <w:szCs w:val="22"/>
              </w:rPr>
              <w:t>1.4 events in 10 years</w:t>
            </w:r>
          </w:p>
        </w:tc>
        <w:tc>
          <w:tcPr>
            <w:tcW w:w="742" w:type="pct"/>
            <w:noWrap/>
            <w:hideMark/>
          </w:tcPr>
          <w:p w14:paraId="1B8CB879" w14:textId="77777777" w:rsidR="00A21E78" w:rsidRPr="00F52AB6" w:rsidRDefault="00A21E78" w:rsidP="00F11240">
            <w:pPr>
              <w:spacing w:line="240" w:lineRule="auto"/>
              <w:jc w:val="right"/>
              <w:rPr>
                <w:sz w:val="22"/>
                <w:szCs w:val="22"/>
              </w:rPr>
            </w:pPr>
            <w:r w:rsidRPr="00F52AB6">
              <w:rPr>
                <w:sz w:val="22"/>
                <w:szCs w:val="22"/>
              </w:rPr>
              <w:t>1.3 events in 10 years</w:t>
            </w:r>
          </w:p>
        </w:tc>
      </w:tr>
      <w:tr w:rsidR="00F52AB6" w:rsidRPr="00F52AB6" w14:paraId="36EE2869" w14:textId="77777777" w:rsidTr="003E443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7853E83" w14:textId="6495311F" w:rsidR="00A21E78" w:rsidRPr="00F52AB6" w:rsidRDefault="00A21E78" w:rsidP="00F11240">
            <w:pPr>
              <w:spacing w:line="240" w:lineRule="auto"/>
              <w:rPr>
                <w:b/>
                <w:bCs/>
                <w:sz w:val="22"/>
                <w:szCs w:val="22"/>
              </w:rPr>
            </w:pPr>
            <w:r w:rsidRPr="00F52AB6">
              <w:rPr>
                <w:b/>
                <w:bCs/>
                <w:sz w:val="22"/>
                <w:szCs w:val="22"/>
              </w:rPr>
              <w:t xml:space="preserve">Frequency of a ‘1-in-100 year’ flood (rainfall depth of 338 </w:t>
            </w:r>
            <w:proofErr w:type="gramStart"/>
            <w:r w:rsidRPr="00F52AB6">
              <w:rPr>
                <w:b/>
                <w:bCs/>
                <w:sz w:val="22"/>
                <w:szCs w:val="22"/>
              </w:rPr>
              <w:t>mm)</w:t>
            </w:r>
            <w:r w:rsidRPr="00F52AB6">
              <w:rPr>
                <w:b/>
                <w:bCs/>
                <w:sz w:val="22"/>
                <w:szCs w:val="22"/>
                <w:vertAlign w:val="superscript"/>
              </w:rPr>
              <w:t>(</w:t>
            </w:r>
            <w:proofErr w:type="gramEnd"/>
            <w:r w:rsidR="00AC5B21" w:rsidRPr="00F52AB6">
              <w:rPr>
                <w:b/>
                <w:bCs/>
                <w:sz w:val="22"/>
                <w:szCs w:val="22"/>
                <w:vertAlign w:val="superscript"/>
              </w:rPr>
              <w:t>c</w:t>
            </w:r>
            <w:r w:rsidRPr="00F52AB6">
              <w:rPr>
                <w:b/>
                <w:bCs/>
                <w:sz w:val="22"/>
                <w:szCs w:val="22"/>
                <w:vertAlign w:val="superscript"/>
              </w:rPr>
              <w:t>)</w:t>
            </w:r>
          </w:p>
        </w:tc>
        <w:tc>
          <w:tcPr>
            <w:tcW w:w="746" w:type="pct"/>
            <w:tcBorders>
              <w:left w:val="single" w:sz="6" w:space="0" w:color="00DCA1" w:themeColor="background2"/>
            </w:tcBorders>
            <w:noWrap/>
            <w:hideMark/>
          </w:tcPr>
          <w:p w14:paraId="2DBBFFC8" w14:textId="77777777" w:rsidR="00A21E78" w:rsidRPr="00F52AB6" w:rsidRDefault="00A21E78" w:rsidP="00F11240">
            <w:pPr>
              <w:spacing w:line="240" w:lineRule="auto"/>
              <w:jc w:val="right"/>
              <w:rPr>
                <w:sz w:val="22"/>
                <w:szCs w:val="22"/>
              </w:rPr>
            </w:pPr>
            <w:r w:rsidRPr="00F52AB6">
              <w:rPr>
                <w:sz w:val="22"/>
                <w:szCs w:val="22"/>
              </w:rPr>
              <w:t>1.6 events in 100 years</w:t>
            </w:r>
          </w:p>
        </w:tc>
        <w:tc>
          <w:tcPr>
            <w:tcW w:w="748" w:type="pct"/>
            <w:tcBorders>
              <w:right w:val="single" w:sz="6" w:space="0" w:color="00DCA1" w:themeColor="background2"/>
            </w:tcBorders>
            <w:noWrap/>
            <w:hideMark/>
          </w:tcPr>
          <w:p w14:paraId="205078F2" w14:textId="77777777" w:rsidR="00A21E78" w:rsidRPr="00F52AB6" w:rsidRDefault="00A21E78" w:rsidP="00F11240">
            <w:pPr>
              <w:spacing w:line="240" w:lineRule="auto"/>
              <w:jc w:val="right"/>
              <w:rPr>
                <w:sz w:val="22"/>
                <w:szCs w:val="22"/>
              </w:rPr>
            </w:pPr>
            <w:r w:rsidRPr="00F52AB6">
              <w:rPr>
                <w:sz w:val="22"/>
                <w:szCs w:val="22"/>
              </w:rPr>
              <w:t>1.6 events in 100 years</w:t>
            </w:r>
          </w:p>
        </w:tc>
        <w:tc>
          <w:tcPr>
            <w:tcW w:w="747" w:type="pct"/>
            <w:tcBorders>
              <w:left w:val="single" w:sz="6" w:space="0" w:color="00DCA1" w:themeColor="background2"/>
            </w:tcBorders>
            <w:noWrap/>
            <w:hideMark/>
          </w:tcPr>
          <w:p w14:paraId="4A3C94DC" w14:textId="77777777" w:rsidR="00A21E78" w:rsidRPr="00F52AB6" w:rsidRDefault="00A21E78" w:rsidP="00F11240">
            <w:pPr>
              <w:spacing w:line="240" w:lineRule="auto"/>
              <w:jc w:val="right"/>
              <w:rPr>
                <w:sz w:val="22"/>
                <w:szCs w:val="22"/>
              </w:rPr>
            </w:pPr>
            <w:r w:rsidRPr="00F52AB6">
              <w:rPr>
                <w:sz w:val="22"/>
                <w:szCs w:val="22"/>
              </w:rPr>
              <w:t>1.8 events in 100 years</w:t>
            </w:r>
          </w:p>
        </w:tc>
        <w:tc>
          <w:tcPr>
            <w:tcW w:w="742" w:type="pct"/>
            <w:noWrap/>
            <w:hideMark/>
          </w:tcPr>
          <w:p w14:paraId="11279790" w14:textId="77777777" w:rsidR="00A21E78" w:rsidRPr="00F52AB6" w:rsidRDefault="00A21E78" w:rsidP="00F11240">
            <w:pPr>
              <w:spacing w:line="240" w:lineRule="auto"/>
              <w:jc w:val="right"/>
              <w:rPr>
                <w:sz w:val="22"/>
                <w:szCs w:val="22"/>
              </w:rPr>
            </w:pPr>
            <w:r w:rsidRPr="00F52AB6">
              <w:rPr>
                <w:sz w:val="22"/>
                <w:szCs w:val="22"/>
              </w:rPr>
              <w:t>1.8 events in 100 years</w:t>
            </w:r>
          </w:p>
        </w:tc>
      </w:tr>
    </w:tbl>
    <w:p w14:paraId="242808BE" w14:textId="3A630893" w:rsidR="003E443C" w:rsidRDefault="00CD3C2A" w:rsidP="00F11240">
      <w:pPr>
        <w:spacing w:line="240" w:lineRule="auto"/>
        <w:rPr>
          <w:i/>
          <w:iCs/>
          <w:sz w:val="20"/>
          <w:szCs w:val="20"/>
        </w:rPr>
      </w:pPr>
      <w:r w:rsidRPr="003E443C">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3E443C"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r w:rsidRPr="00B03FBC">
        <w:rPr>
          <w:i/>
          <w:iCs/>
          <w:sz w:val="20"/>
          <w:szCs w:val="20"/>
        </w:rPr>
        <w:t xml:space="preserve"> The flood hazard indicators use climate change considerations from the Australian Rainfall and Runoff guideline to estimate the climate projections [2]. </w:t>
      </w:r>
    </w:p>
    <w:p w14:paraId="2DE82A54" w14:textId="56321473" w:rsidR="00AF174F" w:rsidRDefault="003E443C">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r w:rsidR="00AF174F">
        <w:rPr>
          <w:i/>
          <w:iCs/>
          <w:sz w:val="20"/>
          <w:szCs w:val="20"/>
        </w:rPr>
        <w:br w:type="page"/>
      </w:r>
    </w:p>
    <w:p w14:paraId="5748EEE0" w14:textId="77777777" w:rsidR="00A21E78" w:rsidRDefault="00A21E78" w:rsidP="00F11240">
      <w:pPr>
        <w:pStyle w:val="Heading2"/>
        <w:spacing w:line="240" w:lineRule="auto"/>
      </w:pPr>
      <w:r>
        <w:lastRenderedPageBreak/>
        <w:t>Coastal inundation hazard</w:t>
      </w:r>
    </w:p>
    <w:p w14:paraId="146C3EDE" w14:textId="77777777" w:rsidR="006A62F4" w:rsidRPr="003E443C" w:rsidRDefault="006A62F4" w:rsidP="00F11240">
      <w:pPr>
        <w:spacing w:line="240" w:lineRule="auto"/>
        <w:rPr>
          <w:b/>
          <w:bCs/>
        </w:rPr>
      </w:pPr>
      <w:r w:rsidRPr="003E443C">
        <w:rPr>
          <w:b/>
          <w:bCs/>
        </w:rPr>
        <w:t>Key projections:</w:t>
      </w:r>
    </w:p>
    <w:p w14:paraId="17B48432" w14:textId="5E531EDB" w:rsidR="006A62F4" w:rsidRPr="003E443C" w:rsidRDefault="006A62F4" w:rsidP="00F11240">
      <w:pPr>
        <w:pStyle w:val="BulletNoIndent"/>
        <w:spacing w:line="240" w:lineRule="auto"/>
      </w:pPr>
      <w:r w:rsidRPr="003E443C">
        <w:rPr>
          <w:b/>
          <w:bCs/>
        </w:rPr>
        <w:t>Greater area inundated:</w:t>
      </w:r>
      <w:r w:rsidRPr="003E443C">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7D7EE4" w:rsidRPr="00913D61">
        <w:t>-</w:t>
      </w:r>
      <w:r w:rsidRPr="003E443C">
        <w:t>case scenarios. In the reasonable worst</w:t>
      </w:r>
      <w:r w:rsidR="007D7EE4" w:rsidRPr="00913D61">
        <w:t>-</w:t>
      </w:r>
      <w:r w:rsidRPr="003E443C">
        <w:t xml:space="preserve">case scenario, by 2085 the area inundated during a ‘1-in-1000-year’ event will </w:t>
      </w:r>
      <w:r w:rsidR="00FC5A29" w:rsidRPr="003E443C">
        <w:t>increase by nearly 60,000 ha</w:t>
      </w:r>
      <w:r w:rsidRPr="003E443C">
        <w:t>.</w:t>
      </w:r>
    </w:p>
    <w:p w14:paraId="10460FBF" w14:textId="77777777" w:rsidR="00A21E78" w:rsidRPr="00F45EF0" w:rsidRDefault="00A21E78" w:rsidP="00F11240">
      <w:pPr>
        <w:spacing w:line="240" w:lineRule="auto"/>
        <w:rPr>
          <w:i/>
          <w:iCs/>
        </w:rPr>
      </w:pPr>
    </w:p>
    <w:tbl>
      <w:tblPr>
        <w:tblStyle w:val="TableGrid"/>
        <w:tblW w:w="5152" w:type="pct"/>
        <w:tblLayout w:type="fixed"/>
        <w:tblCellMar>
          <w:left w:w="0" w:type="dxa"/>
          <w:right w:w="0" w:type="dxa"/>
        </w:tblCellMar>
        <w:tblLook w:val="04A0" w:firstRow="1" w:lastRow="0" w:firstColumn="1" w:lastColumn="0" w:noHBand="0" w:noVBand="1"/>
      </w:tblPr>
      <w:tblGrid>
        <w:gridCol w:w="3270"/>
        <w:gridCol w:w="1129"/>
        <w:gridCol w:w="1277"/>
        <w:gridCol w:w="1420"/>
        <w:gridCol w:w="1277"/>
        <w:gridCol w:w="1408"/>
      </w:tblGrid>
      <w:tr w:rsidR="00572CD2" w:rsidRPr="003E443C" w14:paraId="5341DCF0" w14:textId="77777777" w:rsidTr="008B386C">
        <w:trPr>
          <w:cnfStyle w:val="100000000000" w:firstRow="1" w:lastRow="0" w:firstColumn="0" w:lastColumn="0" w:oddVBand="0" w:evenVBand="0" w:oddHBand="0" w:evenHBand="0" w:firstRowFirstColumn="0" w:firstRowLastColumn="0" w:lastRowFirstColumn="0" w:lastRowLastColumn="0"/>
          <w:trHeight w:hRule="exact" w:val="340"/>
        </w:trPr>
        <w:tc>
          <w:tcPr>
            <w:tcW w:w="1671" w:type="pct"/>
          </w:tcPr>
          <w:p w14:paraId="6AD6D825" w14:textId="77777777" w:rsidR="006812F6" w:rsidRPr="003E443C" w:rsidRDefault="006812F6" w:rsidP="00F11240">
            <w:pPr>
              <w:spacing w:line="240" w:lineRule="auto"/>
              <w:rPr>
                <w:sz w:val="22"/>
                <w:szCs w:val="22"/>
              </w:rPr>
            </w:pPr>
          </w:p>
        </w:tc>
        <w:tc>
          <w:tcPr>
            <w:tcW w:w="577" w:type="pct"/>
          </w:tcPr>
          <w:p w14:paraId="4F2EE167" w14:textId="6AB153D1" w:rsidR="006812F6" w:rsidRPr="003E443C" w:rsidRDefault="006812F6" w:rsidP="00F11240">
            <w:pPr>
              <w:spacing w:line="240" w:lineRule="auto"/>
              <w:jc w:val="center"/>
              <w:rPr>
                <w:sz w:val="22"/>
                <w:szCs w:val="22"/>
              </w:rPr>
            </w:pPr>
            <w:r w:rsidRPr="003E443C">
              <w:rPr>
                <w:b/>
                <w:bCs/>
                <w:sz w:val="22"/>
                <w:szCs w:val="22"/>
              </w:rPr>
              <w:t>Baseline</w:t>
            </w:r>
          </w:p>
        </w:tc>
        <w:tc>
          <w:tcPr>
            <w:tcW w:w="1379" w:type="pct"/>
            <w:gridSpan w:val="2"/>
          </w:tcPr>
          <w:p w14:paraId="5489FDDD" w14:textId="2B31D4A7" w:rsidR="006812F6" w:rsidRPr="003E443C" w:rsidRDefault="006812F6" w:rsidP="00F11240">
            <w:pPr>
              <w:spacing w:line="240" w:lineRule="auto"/>
              <w:jc w:val="center"/>
              <w:rPr>
                <w:sz w:val="22"/>
                <w:szCs w:val="22"/>
              </w:rPr>
            </w:pPr>
            <w:r w:rsidRPr="003E443C">
              <w:rPr>
                <w:b/>
                <w:bCs/>
                <w:sz w:val="22"/>
                <w:szCs w:val="22"/>
              </w:rPr>
              <w:t>2050 Scenarios</w:t>
            </w:r>
          </w:p>
        </w:tc>
        <w:tc>
          <w:tcPr>
            <w:tcW w:w="1374" w:type="pct"/>
            <w:gridSpan w:val="2"/>
          </w:tcPr>
          <w:p w14:paraId="4CDCF222" w14:textId="35A1D986" w:rsidR="006812F6" w:rsidRPr="003E443C" w:rsidRDefault="006812F6" w:rsidP="00F11240">
            <w:pPr>
              <w:spacing w:line="240" w:lineRule="auto"/>
              <w:jc w:val="center"/>
              <w:rPr>
                <w:sz w:val="22"/>
                <w:szCs w:val="22"/>
              </w:rPr>
            </w:pPr>
            <w:r w:rsidRPr="003E443C">
              <w:rPr>
                <w:b/>
                <w:bCs/>
                <w:sz w:val="22"/>
                <w:szCs w:val="22"/>
              </w:rPr>
              <w:t>2085</w:t>
            </w:r>
            <w:r w:rsidR="003E443C">
              <w:rPr>
                <w:b/>
                <w:bCs/>
                <w:sz w:val="22"/>
                <w:szCs w:val="22"/>
              </w:rPr>
              <w:t xml:space="preserve"> </w:t>
            </w:r>
            <w:r w:rsidRPr="003E443C">
              <w:rPr>
                <w:b/>
                <w:bCs/>
                <w:sz w:val="22"/>
                <w:szCs w:val="22"/>
              </w:rPr>
              <w:t>Scenarios</w:t>
            </w:r>
            <w:r w:rsidR="003E443C" w:rsidRPr="003E443C">
              <w:rPr>
                <w:b/>
                <w:bCs/>
                <w:sz w:val="22"/>
                <w:szCs w:val="22"/>
                <w:vertAlign w:val="superscript"/>
              </w:rPr>
              <w:t>(a)</w:t>
            </w:r>
          </w:p>
        </w:tc>
      </w:tr>
      <w:tr w:rsidR="003E443C" w:rsidRPr="003E443C" w14:paraId="61671DA8" w14:textId="77777777" w:rsidTr="008B386C">
        <w:trPr>
          <w:cnfStyle w:val="000000100000" w:firstRow="0" w:lastRow="0" w:firstColumn="0" w:lastColumn="0" w:oddVBand="0" w:evenVBand="0" w:oddHBand="1" w:evenHBand="0" w:firstRowFirstColumn="0" w:firstRowLastColumn="0" w:lastRowFirstColumn="0" w:lastRowLastColumn="0"/>
          <w:trHeight w:hRule="exact" w:val="624"/>
        </w:trPr>
        <w:tc>
          <w:tcPr>
            <w:tcW w:w="1671" w:type="pct"/>
          </w:tcPr>
          <w:p w14:paraId="20C5D42E" w14:textId="77777777" w:rsidR="00040381" w:rsidRPr="003E443C" w:rsidRDefault="00040381" w:rsidP="00F11240">
            <w:pPr>
              <w:spacing w:line="240" w:lineRule="auto"/>
              <w:rPr>
                <w:i/>
                <w:iCs/>
                <w:sz w:val="22"/>
                <w:szCs w:val="22"/>
              </w:rPr>
            </w:pPr>
          </w:p>
        </w:tc>
        <w:tc>
          <w:tcPr>
            <w:tcW w:w="577" w:type="pct"/>
            <w:tcBorders>
              <w:bottom w:val="single" w:sz="6" w:space="0" w:color="00DCA1" w:themeColor="background2"/>
              <w:right w:val="single" w:sz="4" w:space="0" w:color="00DCA1" w:themeColor="background2"/>
            </w:tcBorders>
          </w:tcPr>
          <w:p w14:paraId="6069BF40" w14:textId="77777777" w:rsidR="00040381" w:rsidRPr="003E443C" w:rsidRDefault="00040381" w:rsidP="00F11240">
            <w:pPr>
              <w:spacing w:line="240" w:lineRule="auto"/>
              <w:jc w:val="right"/>
              <w:rPr>
                <w:i/>
                <w:iCs/>
                <w:sz w:val="22"/>
                <w:szCs w:val="22"/>
              </w:rPr>
            </w:pPr>
          </w:p>
        </w:tc>
        <w:tc>
          <w:tcPr>
            <w:tcW w:w="653" w:type="pct"/>
            <w:tcBorders>
              <w:left w:val="single" w:sz="4" w:space="0" w:color="00DCA1" w:themeColor="background2"/>
              <w:bottom w:val="single" w:sz="6" w:space="0" w:color="00DCA1" w:themeColor="background2"/>
            </w:tcBorders>
            <w:vAlign w:val="top"/>
          </w:tcPr>
          <w:p w14:paraId="53DAF295" w14:textId="1D3B8009" w:rsidR="00040381" w:rsidRPr="003E443C" w:rsidRDefault="00040381" w:rsidP="00F11240">
            <w:pPr>
              <w:spacing w:line="240" w:lineRule="auto"/>
              <w:jc w:val="right"/>
              <w:rPr>
                <w:i/>
                <w:iCs/>
                <w:sz w:val="22"/>
                <w:szCs w:val="22"/>
              </w:rPr>
            </w:pPr>
            <w:r w:rsidRPr="003E443C">
              <w:rPr>
                <w:b/>
                <w:bCs/>
                <w:sz w:val="22"/>
                <w:szCs w:val="22"/>
              </w:rPr>
              <w:t xml:space="preserve">Middle of the road  </w:t>
            </w:r>
          </w:p>
        </w:tc>
        <w:tc>
          <w:tcPr>
            <w:tcW w:w="726" w:type="pct"/>
            <w:tcBorders>
              <w:right w:val="single" w:sz="4" w:space="0" w:color="00DCA1" w:themeColor="background2"/>
            </w:tcBorders>
            <w:vAlign w:val="top"/>
          </w:tcPr>
          <w:p w14:paraId="11993365" w14:textId="35D38F00" w:rsidR="00040381" w:rsidRPr="003E443C" w:rsidRDefault="00040381" w:rsidP="00F11240">
            <w:pPr>
              <w:spacing w:line="240" w:lineRule="auto"/>
              <w:jc w:val="right"/>
              <w:rPr>
                <w:i/>
                <w:iCs/>
                <w:sz w:val="22"/>
                <w:szCs w:val="22"/>
              </w:rPr>
            </w:pPr>
            <w:r w:rsidRPr="003E443C">
              <w:rPr>
                <w:b/>
                <w:bCs/>
                <w:sz w:val="22"/>
                <w:szCs w:val="22"/>
              </w:rPr>
              <w:t>Reasonable worst</w:t>
            </w:r>
            <w:r w:rsidR="000B6AD7" w:rsidRPr="00913D61">
              <w:t>-</w:t>
            </w:r>
            <w:r w:rsidRPr="003E443C">
              <w:rPr>
                <w:b/>
                <w:bCs/>
                <w:sz w:val="22"/>
                <w:szCs w:val="22"/>
              </w:rPr>
              <w:t xml:space="preserve">case  </w:t>
            </w:r>
          </w:p>
        </w:tc>
        <w:tc>
          <w:tcPr>
            <w:tcW w:w="653" w:type="pct"/>
            <w:tcBorders>
              <w:left w:val="single" w:sz="4" w:space="0" w:color="00DCA1" w:themeColor="background2"/>
              <w:bottom w:val="single" w:sz="6" w:space="0" w:color="00DCA1" w:themeColor="background2"/>
            </w:tcBorders>
            <w:vAlign w:val="top"/>
          </w:tcPr>
          <w:p w14:paraId="3D55676F" w14:textId="7BA3805C" w:rsidR="00040381" w:rsidRPr="003E443C" w:rsidRDefault="00040381" w:rsidP="00F11240">
            <w:pPr>
              <w:spacing w:line="240" w:lineRule="auto"/>
              <w:jc w:val="right"/>
              <w:rPr>
                <w:i/>
                <w:iCs/>
                <w:sz w:val="22"/>
                <w:szCs w:val="22"/>
              </w:rPr>
            </w:pPr>
            <w:r w:rsidRPr="003E443C">
              <w:rPr>
                <w:b/>
                <w:bCs/>
                <w:sz w:val="22"/>
                <w:szCs w:val="22"/>
              </w:rPr>
              <w:t xml:space="preserve">Middle of the road  </w:t>
            </w:r>
          </w:p>
        </w:tc>
        <w:tc>
          <w:tcPr>
            <w:tcW w:w="721" w:type="pct"/>
            <w:vAlign w:val="top"/>
          </w:tcPr>
          <w:p w14:paraId="106DDA94" w14:textId="1021CBDE" w:rsidR="00040381" w:rsidRPr="003E443C" w:rsidRDefault="00040381" w:rsidP="00F11240">
            <w:pPr>
              <w:spacing w:line="240" w:lineRule="auto"/>
              <w:jc w:val="right"/>
              <w:rPr>
                <w:i/>
                <w:iCs/>
                <w:sz w:val="22"/>
                <w:szCs w:val="22"/>
              </w:rPr>
            </w:pPr>
            <w:r w:rsidRPr="003E443C">
              <w:rPr>
                <w:b/>
                <w:bCs/>
                <w:sz w:val="22"/>
                <w:szCs w:val="22"/>
              </w:rPr>
              <w:t>Reasonable worst</w:t>
            </w:r>
            <w:r w:rsidR="000B6AD7" w:rsidRPr="00913D61">
              <w:t>-</w:t>
            </w:r>
            <w:r w:rsidRPr="003E443C">
              <w:rPr>
                <w:b/>
                <w:bCs/>
                <w:sz w:val="22"/>
                <w:szCs w:val="22"/>
              </w:rPr>
              <w:t xml:space="preserve">case  </w:t>
            </w:r>
          </w:p>
        </w:tc>
      </w:tr>
      <w:tr w:rsidR="003E443C" w:rsidRPr="003E443C" w14:paraId="74D7C7CD" w14:textId="77777777" w:rsidTr="008B386C">
        <w:trPr>
          <w:trHeight w:hRule="exact" w:val="624"/>
        </w:trPr>
        <w:tc>
          <w:tcPr>
            <w:tcW w:w="1671" w:type="pct"/>
            <w:tcBorders>
              <w:right w:val="single" w:sz="6" w:space="0" w:color="00DCA1" w:themeColor="background2"/>
            </w:tcBorders>
          </w:tcPr>
          <w:p w14:paraId="4BE99138" w14:textId="56A08F1A" w:rsidR="00290062" w:rsidRPr="003E443C" w:rsidRDefault="00290062" w:rsidP="00F11240">
            <w:pPr>
              <w:spacing w:line="240" w:lineRule="auto"/>
              <w:rPr>
                <w:sz w:val="22"/>
                <w:szCs w:val="22"/>
              </w:rPr>
            </w:pPr>
            <w:r w:rsidRPr="003E443C">
              <w:rPr>
                <w:b/>
                <w:bCs/>
                <w:sz w:val="22"/>
                <w:szCs w:val="22"/>
              </w:rPr>
              <w:t xml:space="preserve">Tidal inundation (ha </w:t>
            </w:r>
            <w:proofErr w:type="gramStart"/>
            <w:r w:rsidRPr="003E443C">
              <w:rPr>
                <w:b/>
                <w:bCs/>
                <w:sz w:val="22"/>
                <w:szCs w:val="22"/>
              </w:rPr>
              <w:t>inundated)</w:t>
            </w:r>
            <w:r w:rsidRPr="003E443C">
              <w:rPr>
                <w:b/>
                <w:bCs/>
                <w:sz w:val="22"/>
                <w:szCs w:val="22"/>
                <w:vertAlign w:val="superscript"/>
              </w:rPr>
              <w:t>(</w:t>
            </w:r>
            <w:proofErr w:type="gramEnd"/>
            <w:r w:rsidRPr="003E443C">
              <w:rPr>
                <w:b/>
                <w:bCs/>
                <w:sz w:val="22"/>
                <w:szCs w:val="22"/>
                <w:vertAlign w:val="superscript"/>
              </w:rPr>
              <w:t>b)</w:t>
            </w:r>
          </w:p>
        </w:tc>
        <w:tc>
          <w:tcPr>
            <w:tcW w:w="577" w:type="pct"/>
            <w:tcBorders>
              <w:left w:val="single" w:sz="6" w:space="0" w:color="00DCA1" w:themeColor="background2"/>
              <w:right w:val="single" w:sz="4" w:space="0" w:color="00DCA1" w:themeColor="background2"/>
            </w:tcBorders>
          </w:tcPr>
          <w:p w14:paraId="5A74ED5B" w14:textId="77777777" w:rsidR="00290062" w:rsidRPr="003E443C" w:rsidRDefault="00290062" w:rsidP="00F11240">
            <w:pPr>
              <w:spacing w:line="240" w:lineRule="auto"/>
              <w:jc w:val="right"/>
              <w:rPr>
                <w:sz w:val="22"/>
                <w:szCs w:val="22"/>
              </w:rPr>
            </w:pPr>
            <w:r w:rsidRPr="003E443C">
              <w:rPr>
                <w:rFonts w:cs="Arial"/>
                <w:color w:val="000000"/>
                <w:sz w:val="22"/>
                <w:szCs w:val="22"/>
              </w:rPr>
              <w:t>48,609.5</w:t>
            </w:r>
          </w:p>
        </w:tc>
        <w:tc>
          <w:tcPr>
            <w:tcW w:w="653" w:type="pct"/>
            <w:tcBorders>
              <w:left w:val="single" w:sz="4" w:space="0" w:color="00DCA1" w:themeColor="background2"/>
            </w:tcBorders>
          </w:tcPr>
          <w:p w14:paraId="52C297FF"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50,342.2 </w:t>
            </w:r>
            <w:r w:rsidRPr="003E443C">
              <w:rPr>
                <w:rFonts w:cs="Arial"/>
                <w:color w:val="000000"/>
                <w:sz w:val="22"/>
                <w:szCs w:val="22"/>
              </w:rPr>
              <w:br/>
              <w:t>(+1,732.7)</w:t>
            </w:r>
          </w:p>
        </w:tc>
        <w:tc>
          <w:tcPr>
            <w:tcW w:w="726" w:type="pct"/>
            <w:tcBorders>
              <w:right w:val="single" w:sz="4" w:space="0" w:color="00DCA1" w:themeColor="background2"/>
            </w:tcBorders>
          </w:tcPr>
          <w:p w14:paraId="0E4DE69C"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50,506.4 </w:t>
            </w:r>
            <w:r w:rsidRPr="003E443C">
              <w:rPr>
                <w:rFonts w:cs="Arial"/>
                <w:color w:val="000000"/>
                <w:sz w:val="22"/>
                <w:szCs w:val="22"/>
              </w:rPr>
              <w:br/>
              <w:t>(+1,896.9)</w:t>
            </w:r>
          </w:p>
        </w:tc>
        <w:tc>
          <w:tcPr>
            <w:tcW w:w="653" w:type="pct"/>
            <w:tcBorders>
              <w:left w:val="single" w:sz="4" w:space="0" w:color="00DCA1" w:themeColor="background2"/>
            </w:tcBorders>
          </w:tcPr>
          <w:p w14:paraId="5D94A166"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54,016.3 </w:t>
            </w:r>
            <w:r w:rsidRPr="003E443C">
              <w:rPr>
                <w:rFonts w:cs="Arial"/>
                <w:color w:val="000000"/>
                <w:sz w:val="22"/>
                <w:szCs w:val="22"/>
              </w:rPr>
              <w:br/>
              <w:t>(+5,406.8)</w:t>
            </w:r>
          </w:p>
        </w:tc>
        <w:tc>
          <w:tcPr>
            <w:tcW w:w="721" w:type="pct"/>
          </w:tcPr>
          <w:p w14:paraId="2A009EC5"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58,246.8 </w:t>
            </w:r>
            <w:r w:rsidRPr="003E443C">
              <w:rPr>
                <w:rFonts w:cs="Arial"/>
                <w:color w:val="000000"/>
                <w:sz w:val="22"/>
                <w:szCs w:val="22"/>
              </w:rPr>
              <w:br/>
              <w:t>(+9,637.3)</w:t>
            </w:r>
          </w:p>
        </w:tc>
      </w:tr>
      <w:tr w:rsidR="003E443C" w:rsidRPr="003E443C" w14:paraId="5AE93AB2" w14:textId="77777777" w:rsidTr="008B386C">
        <w:trPr>
          <w:cnfStyle w:val="000000100000" w:firstRow="0" w:lastRow="0" w:firstColumn="0" w:lastColumn="0" w:oddVBand="0" w:evenVBand="0" w:oddHBand="1" w:evenHBand="0" w:firstRowFirstColumn="0" w:firstRowLastColumn="0" w:lastRowFirstColumn="0" w:lastRowLastColumn="0"/>
          <w:trHeight w:hRule="exact" w:val="850"/>
        </w:trPr>
        <w:tc>
          <w:tcPr>
            <w:tcW w:w="1671" w:type="pct"/>
            <w:tcBorders>
              <w:right w:val="single" w:sz="6" w:space="0" w:color="00DCA1" w:themeColor="background2"/>
            </w:tcBorders>
          </w:tcPr>
          <w:p w14:paraId="1518F451" w14:textId="2A7B1415" w:rsidR="00290062" w:rsidRPr="003E443C" w:rsidRDefault="00290062" w:rsidP="00F11240">
            <w:pPr>
              <w:spacing w:line="240" w:lineRule="auto"/>
              <w:rPr>
                <w:sz w:val="22"/>
                <w:szCs w:val="22"/>
              </w:rPr>
            </w:pPr>
            <w:r w:rsidRPr="003E443C">
              <w:rPr>
                <w:b/>
                <w:bCs/>
                <w:sz w:val="22"/>
                <w:szCs w:val="22"/>
              </w:rPr>
              <w:t xml:space="preserve">Storm surge + tidal inundation – ‘1-in-100 year’ event (ha </w:t>
            </w:r>
            <w:proofErr w:type="gramStart"/>
            <w:r w:rsidRPr="003E443C">
              <w:rPr>
                <w:b/>
                <w:bCs/>
                <w:sz w:val="22"/>
                <w:szCs w:val="22"/>
              </w:rPr>
              <w:t>inundated)</w:t>
            </w:r>
            <w:r w:rsidRPr="003E443C">
              <w:rPr>
                <w:b/>
                <w:bCs/>
                <w:sz w:val="22"/>
                <w:szCs w:val="22"/>
                <w:vertAlign w:val="superscript"/>
              </w:rPr>
              <w:t>(</w:t>
            </w:r>
            <w:proofErr w:type="gramEnd"/>
            <w:r w:rsidRPr="003E443C">
              <w:rPr>
                <w:b/>
                <w:bCs/>
                <w:sz w:val="22"/>
                <w:szCs w:val="22"/>
                <w:vertAlign w:val="superscript"/>
              </w:rPr>
              <w:t>c)</w:t>
            </w:r>
          </w:p>
        </w:tc>
        <w:tc>
          <w:tcPr>
            <w:tcW w:w="57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961902E" w14:textId="77777777" w:rsidR="00290062" w:rsidRPr="003E443C" w:rsidRDefault="00290062" w:rsidP="00F11240">
            <w:pPr>
              <w:spacing w:line="240" w:lineRule="auto"/>
              <w:jc w:val="right"/>
              <w:rPr>
                <w:sz w:val="22"/>
                <w:szCs w:val="22"/>
              </w:rPr>
            </w:pPr>
            <w:r w:rsidRPr="003E443C">
              <w:rPr>
                <w:rFonts w:cs="Arial"/>
                <w:color w:val="000000"/>
                <w:sz w:val="22"/>
                <w:szCs w:val="22"/>
              </w:rPr>
              <w:t>71,701.5</w:t>
            </w:r>
          </w:p>
        </w:tc>
        <w:tc>
          <w:tcPr>
            <w:tcW w:w="653" w:type="pct"/>
            <w:tcBorders>
              <w:top w:val="single" w:sz="6" w:space="0" w:color="00DCA1" w:themeColor="background2"/>
              <w:left w:val="single" w:sz="4" w:space="0" w:color="00DCA1" w:themeColor="background2"/>
              <w:bottom w:val="single" w:sz="6" w:space="0" w:color="00DCA1" w:themeColor="background2"/>
            </w:tcBorders>
          </w:tcPr>
          <w:p w14:paraId="2EE51CDD"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76,954.4 </w:t>
            </w:r>
            <w:r w:rsidRPr="003E443C">
              <w:rPr>
                <w:rFonts w:cs="Arial"/>
                <w:color w:val="000000"/>
                <w:sz w:val="22"/>
                <w:szCs w:val="22"/>
              </w:rPr>
              <w:br/>
              <w:t>(+5,252.9)</w:t>
            </w:r>
          </w:p>
        </w:tc>
        <w:tc>
          <w:tcPr>
            <w:tcW w:w="726" w:type="pct"/>
            <w:tcBorders>
              <w:right w:val="single" w:sz="4" w:space="0" w:color="00DCA1" w:themeColor="background2"/>
            </w:tcBorders>
          </w:tcPr>
          <w:p w14:paraId="26911058"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77,503.4 </w:t>
            </w:r>
            <w:r w:rsidRPr="003E443C">
              <w:rPr>
                <w:rFonts w:cs="Arial"/>
                <w:color w:val="000000"/>
                <w:sz w:val="22"/>
                <w:szCs w:val="22"/>
              </w:rPr>
              <w:br/>
              <w:t>(+5,801.9)</w:t>
            </w:r>
          </w:p>
        </w:tc>
        <w:tc>
          <w:tcPr>
            <w:tcW w:w="653" w:type="pct"/>
            <w:tcBorders>
              <w:top w:val="single" w:sz="6" w:space="0" w:color="00DCA1" w:themeColor="background2"/>
              <w:left w:val="single" w:sz="4" w:space="0" w:color="00DCA1" w:themeColor="background2"/>
              <w:bottom w:val="single" w:sz="6" w:space="0" w:color="00DCA1" w:themeColor="background2"/>
            </w:tcBorders>
          </w:tcPr>
          <w:p w14:paraId="262CD371"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89,669.2 </w:t>
            </w:r>
            <w:r w:rsidRPr="003E443C">
              <w:rPr>
                <w:rFonts w:cs="Arial"/>
                <w:color w:val="000000"/>
                <w:sz w:val="22"/>
                <w:szCs w:val="22"/>
              </w:rPr>
              <w:br/>
              <w:t>(+17,967.7)</w:t>
            </w:r>
          </w:p>
        </w:tc>
        <w:tc>
          <w:tcPr>
            <w:tcW w:w="721" w:type="pct"/>
          </w:tcPr>
          <w:p w14:paraId="20B856DE"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94,047.7 </w:t>
            </w:r>
            <w:r w:rsidRPr="003E443C">
              <w:rPr>
                <w:rFonts w:cs="Arial"/>
                <w:color w:val="000000"/>
                <w:sz w:val="22"/>
                <w:szCs w:val="22"/>
              </w:rPr>
              <w:br/>
              <w:t>(+22,346.2)</w:t>
            </w:r>
          </w:p>
        </w:tc>
      </w:tr>
      <w:tr w:rsidR="003E443C" w:rsidRPr="003E443C" w14:paraId="5981B27D" w14:textId="77777777" w:rsidTr="008B386C">
        <w:trPr>
          <w:trHeight w:hRule="exact" w:val="907"/>
        </w:trPr>
        <w:tc>
          <w:tcPr>
            <w:tcW w:w="1671" w:type="pct"/>
            <w:tcBorders>
              <w:right w:val="single" w:sz="6" w:space="0" w:color="00DCA1" w:themeColor="background2"/>
            </w:tcBorders>
          </w:tcPr>
          <w:p w14:paraId="407D9369" w14:textId="718BA2A8" w:rsidR="00290062" w:rsidRPr="003E443C" w:rsidRDefault="00290062" w:rsidP="00F11240">
            <w:pPr>
              <w:spacing w:line="240" w:lineRule="auto"/>
              <w:rPr>
                <w:sz w:val="22"/>
                <w:szCs w:val="22"/>
              </w:rPr>
            </w:pPr>
            <w:r w:rsidRPr="003E443C">
              <w:rPr>
                <w:b/>
                <w:bCs/>
                <w:sz w:val="22"/>
                <w:szCs w:val="22"/>
              </w:rPr>
              <w:t xml:space="preserve">Storm surge + tidal inundation – ‘1-in-1000 year’ event (ha </w:t>
            </w:r>
            <w:proofErr w:type="gramStart"/>
            <w:r w:rsidRPr="003E443C">
              <w:rPr>
                <w:b/>
                <w:bCs/>
                <w:sz w:val="22"/>
                <w:szCs w:val="22"/>
              </w:rPr>
              <w:t>inundated)</w:t>
            </w:r>
            <w:r w:rsidRPr="003E443C">
              <w:rPr>
                <w:b/>
                <w:bCs/>
                <w:sz w:val="22"/>
                <w:szCs w:val="22"/>
                <w:vertAlign w:val="superscript"/>
              </w:rPr>
              <w:t>(</w:t>
            </w:r>
            <w:proofErr w:type="gramEnd"/>
            <w:r w:rsidRPr="003E443C">
              <w:rPr>
                <w:b/>
                <w:bCs/>
                <w:sz w:val="22"/>
                <w:szCs w:val="22"/>
                <w:vertAlign w:val="superscript"/>
              </w:rPr>
              <w:t>c)</w:t>
            </w:r>
          </w:p>
        </w:tc>
        <w:tc>
          <w:tcPr>
            <w:tcW w:w="577" w:type="pct"/>
            <w:tcBorders>
              <w:top w:val="single" w:sz="6" w:space="0" w:color="00DCA1" w:themeColor="background2"/>
              <w:left w:val="single" w:sz="6" w:space="0" w:color="00DCA1" w:themeColor="background2"/>
              <w:right w:val="single" w:sz="4" w:space="0" w:color="00DCA1" w:themeColor="background2"/>
            </w:tcBorders>
          </w:tcPr>
          <w:p w14:paraId="2C8CE755"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     102,253.6</w:t>
            </w:r>
          </w:p>
        </w:tc>
        <w:tc>
          <w:tcPr>
            <w:tcW w:w="653" w:type="pct"/>
            <w:tcBorders>
              <w:top w:val="single" w:sz="6" w:space="0" w:color="00DCA1" w:themeColor="background2"/>
              <w:left w:val="single" w:sz="4" w:space="0" w:color="00DCA1" w:themeColor="background2"/>
            </w:tcBorders>
          </w:tcPr>
          <w:p w14:paraId="34936698"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113,854.2 </w:t>
            </w:r>
            <w:r w:rsidRPr="003E443C">
              <w:rPr>
                <w:rFonts w:cs="Arial"/>
                <w:color w:val="000000"/>
                <w:sz w:val="22"/>
                <w:szCs w:val="22"/>
              </w:rPr>
              <w:br/>
              <w:t>(+11,600.6)</w:t>
            </w:r>
          </w:p>
        </w:tc>
        <w:tc>
          <w:tcPr>
            <w:tcW w:w="726" w:type="pct"/>
            <w:tcBorders>
              <w:right w:val="single" w:sz="4" w:space="0" w:color="00DCA1" w:themeColor="background2"/>
            </w:tcBorders>
          </w:tcPr>
          <w:p w14:paraId="15D3B056"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114,857.7 </w:t>
            </w:r>
            <w:r w:rsidRPr="003E443C">
              <w:rPr>
                <w:rFonts w:cs="Arial"/>
                <w:color w:val="000000"/>
                <w:sz w:val="22"/>
                <w:szCs w:val="22"/>
              </w:rPr>
              <w:br/>
              <w:t>(+12,604.1)</w:t>
            </w:r>
          </w:p>
        </w:tc>
        <w:tc>
          <w:tcPr>
            <w:tcW w:w="653" w:type="pct"/>
            <w:tcBorders>
              <w:top w:val="single" w:sz="6" w:space="0" w:color="00DCA1" w:themeColor="background2"/>
              <w:left w:val="single" w:sz="4" w:space="0" w:color="00DCA1" w:themeColor="background2"/>
            </w:tcBorders>
          </w:tcPr>
          <w:p w14:paraId="752081EB"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147,747.1 </w:t>
            </w:r>
            <w:r w:rsidRPr="003E443C">
              <w:rPr>
                <w:rFonts w:cs="Arial"/>
                <w:color w:val="000000"/>
                <w:sz w:val="22"/>
                <w:szCs w:val="22"/>
              </w:rPr>
              <w:br/>
              <w:t>(+45,493.5)</w:t>
            </w:r>
          </w:p>
        </w:tc>
        <w:tc>
          <w:tcPr>
            <w:tcW w:w="721" w:type="pct"/>
          </w:tcPr>
          <w:p w14:paraId="7B251ACA" w14:textId="77777777" w:rsidR="00290062" w:rsidRPr="003E443C" w:rsidRDefault="00290062" w:rsidP="00F11240">
            <w:pPr>
              <w:spacing w:line="240" w:lineRule="auto"/>
              <w:jc w:val="right"/>
              <w:rPr>
                <w:sz w:val="22"/>
                <w:szCs w:val="22"/>
              </w:rPr>
            </w:pPr>
            <w:r w:rsidRPr="003E443C">
              <w:rPr>
                <w:rFonts w:cs="Arial"/>
                <w:color w:val="000000"/>
                <w:sz w:val="22"/>
                <w:szCs w:val="22"/>
              </w:rPr>
              <w:t xml:space="preserve">161,365.0 </w:t>
            </w:r>
            <w:r w:rsidRPr="003E443C">
              <w:rPr>
                <w:rFonts w:cs="Arial"/>
                <w:color w:val="000000"/>
                <w:sz w:val="22"/>
                <w:szCs w:val="22"/>
              </w:rPr>
              <w:br/>
              <w:t>(+59,111.4)</w:t>
            </w:r>
          </w:p>
        </w:tc>
      </w:tr>
    </w:tbl>
    <w:p w14:paraId="72DE1A27" w14:textId="77777777" w:rsidR="008B386C" w:rsidRPr="008B386C" w:rsidRDefault="008B386C" w:rsidP="008B386C">
      <w:pPr>
        <w:spacing w:line="240" w:lineRule="auto"/>
        <w:rPr>
          <w:rFonts w:eastAsia="Times New Roman" w:cs="Arial"/>
          <w:kern w:val="0"/>
          <w:sz w:val="20"/>
          <w:szCs w:val="20"/>
          <w:lang w:eastAsia="en-AU"/>
          <w14:ligatures w14:val="none"/>
        </w:rPr>
      </w:pPr>
      <w:r w:rsidRPr="008B386C">
        <w:rPr>
          <w:rFonts w:eastAsia="Times New Roman" w:cs="Arial"/>
          <w:b/>
          <w:bCs/>
          <w:i/>
          <w:iCs/>
          <w:kern w:val="0"/>
          <w:sz w:val="20"/>
          <w:szCs w:val="20"/>
          <w:lang w:eastAsia="en-AU"/>
          <w14:ligatures w14:val="none"/>
        </w:rPr>
        <w:t>Table notes:</w:t>
      </w:r>
      <w:r w:rsidRPr="008B386C">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5FA95008" w14:textId="424AC8F5" w:rsidR="00A21E78" w:rsidRPr="0005301A" w:rsidRDefault="008B386C" w:rsidP="00F11240">
      <w:pPr>
        <w:spacing w:line="240" w:lineRule="auto"/>
        <w:rPr>
          <w:rFonts w:ascii="Calibri" w:eastAsia="Times New Roman" w:hAnsi="Calibri" w:cs="Calibri"/>
          <w:kern w:val="0"/>
          <w:sz w:val="22"/>
          <w:szCs w:val="22"/>
          <w:lang w:eastAsia="en-AU"/>
          <w14:ligatures w14:val="none"/>
        </w:rPr>
      </w:pPr>
      <w:r w:rsidRPr="008B386C">
        <w:rPr>
          <w:rFonts w:eastAsia="Times New Roman" w:cs="Arial"/>
          <w:b/>
          <w:bCs/>
          <w:i/>
          <w:iCs/>
          <w:kern w:val="0"/>
          <w:sz w:val="20"/>
          <w:szCs w:val="20"/>
          <w:lang w:eastAsia="en-AU"/>
          <w14:ligatures w14:val="none"/>
        </w:rPr>
        <w:t>Table footnotes:</w:t>
      </w:r>
      <w:r w:rsidRPr="008B386C">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92012E" w:rsidRPr="008B386C">
        <w:rPr>
          <w:rFonts w:eastAsia="Times New Roman" w:cs="Arial"/>
          <w:i/>
          <w:iCs/>
          <w:kern w:val="0"/>
          <w:sz w:val="20"/>
          <w:szCs w:val="20"/>
          <w:lang w:eastAsia="en-AU"/>
          <w14:ligatures w14:val="none"/>
        </w:rPr>
        <w:t>areas</w:t>
      </w:r>
      <w:r w:rsidR="0092012E" w:rsidRPr="008B386C">
        <w:rPr>
          <w:rFonts w:ascii="Times New Roman" w:eastAsia="Times New Roman" w:hAnsi="Times New Roman" w:cs="Times New Roman"/>
          <w:kern w:val="0"/>
          <w:sz w:val="16"/>
          <w:szCs w:val="16"/>
          <w:lang w:eastAsia="en-AU"/>
          <w14:ligatures w14:val="none"/>
        </w:rPr>
        <w:t>.</w:t>
      </w:r>
      <w:r w:rsidRPr="008B386C">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A21E78">
        <w:br w:type="page"/>
      </w:r>
    </w:p>
    <w:p w14:paraId="4301408D" w14:textId="32930884" w:rsidR="00A344FD" w:rsidRDefault="00A344FD" w:rsidP="003E443C">
      <w:pPr>
        <w:pStyle w:val="Heading1"/>
        <w:spacing w:line="240" w:lineRule="auto"/>
      </w:pPr>
      <w:bookmarkStart w:id="16" w:name="_Toc236677296"/>
      <w:r>
        <w:lastRenderedPageBreak/>
        <w:t xml:space="preserve">Townsville </w:t>
      </w:r>
      <w:r w:rsidR="008B386C">
        <w:t>h</w:t>
      </w:r>
      <w:r>
        <w:t xml:space="preserve">ealth </w:t>
      </w:r>
      <w:r w:rsidR="008B386C">
        <w:t>d</w:t>
      </w:r>
      <w:r>
        <w:t>istrict</w:t>
      </w:r>
      <w:bookmarkEnd w:id="16"/>
      <w:r>
        <w:t xml:space="preserve"> </w:t>
      </w:r>
    </w:p>
    <w:p w14:paraId="221637D8" w14:textId="71971993" w:rsidR="00A344FD" w:rsidRPr="00EF69FF" w:rsidRDefault="00A344FD" w:rsidP="003E443C">
      <w:pPr>
        <w:pStyle w:val="Heading2"/>
        <w:spacing w:line="240" w:lineRule="auto"/>
      </w:pPr>
      <w:r w:rsidRPr="00EF69FF">
        <w:t xml:space="preserve">Health </w:t>
      </w:r>
      <w:r w:rsidR="008B386C">
        <w:t>d</w:t>
      </w:r>
      <w:r w:rsidRPr="00EF69FF">
        <w:t xml:space="preserve">istrict </w:t>
      </w:r>
      <w:r w:rsidR="008B386C">
        <w:t>o</w:t>
      </w:r>
      <w:r w:rsidRPr="00EF69FF">
        <w:t>verview</w:t>
      </w:r>
    </w:p>
    <w:p w14:paraId="159C8D66" w14:textId="32EE0FA3" w:rsidR="00574A15" w:rsidRPr="003E443C" w:rsidRDefault="00574A15" w:rsidP="003E443C">
      <w:pPr>
        <w:pStyle w:val="BulletNoIndent"/>
        <w:spacing w:line="240" w:lineRule="auto"/>
        <w:rPr>
          <w:b/>
          <w:bCs/>
        </w:rPr>
      </w:pPr>
      <w:r w:rsidRPr="003E443C">
        <w:rPr>
          <w:b/>
          <w:bCs/>
        </w:rPr>
        <w:t>Surface area:</w:t>
      </w:r>
      <w:r w:rsidR="003F6F06" w:rsidRPr="003E443C">
        <w:rPr>
          <w:b/>
          <w:bCs/>
        </w:rPr>
        <w:t xml:space="preserve"> </w:t>
      </w:r>
      <w:r w:rsidR="003F6F06" w:rsidRPr="003E443C">
        <w:t>149,054 square kilometres</w:t>
      </w:r>
    </w:p>
    <w:p w14:paraId="31E937C8" w14:textId="03E2E2CC" w:rsidR="00574A15" w:rsidRPr="003E443C" w:rsidRDefault="00574A15" w:rsidP="003E443C">
      <w:pPr>
        <w:pStyle w:val="BulletNoIndent"/>
        <w:spacing w:line="240" w:lineRule="auto"/>
        <w:rPr>
          <w:b/>
          <w:bCs/>
        </w:rPr>
      </w:pPr>
      <w:r w:rsidRPr="003E443C">
        <w:rPr>
          <w:b/>
          <w:bCs/>
        </w:rPr>
        <w:t>Estimated population:</w:t>
      </w:r>
      <w:r w:rsidR="003F6F06" w:rsidRPr="003E443C">
        <w:rPr>
          <w:b/>
          <w:bCs/>
        </w:rPr>
        <w:t xml:space="preserve"> </w:t>
      </w:r>
      <w:r w:rsidR="003F6F06" w:rsidRPr="003E443C">
        <w:t>250,000</w:t>
      </w:r>
    </w:p>
    <w:p w14:paraId="49690C0C" w14:textId="516C08A5" w:rsidR="00A344FD" w:rsidRDefault="00574A15" w:rsidP="003E443C">
      <w:pPr>
        <w:pStyle w:val="BulletNoIndent"/>
        <w:spacing w:line="240" w:lineRule="auto"/>
      </w:pPr>
      <w:r w:rsidRPr="003E443C">
        <w:rPr>
          <w:b/>
          <w:bCs/>
        </w:rPr>
        <w:t>Local health services:</w:t>
      </w:r>
      <w:r w:rsidR="00526F6D" w:rsidRPr="003E443C">
        <w:t xml:space="preserve"> The Townsville Hospital and Health Service region includes 21 facilities across its catchment; 19 hospitals and community health campuses and two residential aged care facilities.</w:t>
      </w:r>
    </w:p>
    <w:p w14:paraId="3011AE4D" w14:textId="77777777" w:rsidR="003C1DF9" w:rsidRDefault="003C1DF9" w:rsidP="003C1DF9">
      <w:pPr>
        <w:pStyle w:val="BulletNoIndent"/>
        <w:numPr>
          <w:ilvl w:val="0"/>
          <w:numId w:val="0"/>
        </w:numPr>
        <w:spacing w:line="240" w:lineRule="auto"/>
        <w:ind w:left="360" w:hanging="360"/>
      </w:pPr>
    </w:p>
    <w:p w14:paraId="3ED5C15D" w14:textId="77777777" w:rsidR="003C1DF9" w:rsidRDefault="003C1DF9" w:rsidP="003C1DF9">
      <w:pPr>
        <w:keepNext/>
        <w:spacing w:line="240" w:lineRule="auto"/>
      </w:pPr>
      <w:r>
        <w:rPr>
          <w:noProof/>
        </w:rPr>
        <w:drawing>
          <wp:inline distT="0" distB="0" distL="0" distR="0" wp14:anchorId="0ECB7F0C" wp14:editId="3265FC5C">
            <wp:extent cx="5977555" cy="4295775"/>
            <wp:effectExtent l="0" t="0" r="4445" b="0"/>
            <wp:docPr id="226324653" name="Picture 1" descr="A map of Townsville (QLD) depicting the health district boundar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24653" name="Picture 1" descr="A map of Townsville (QLD) depicting the health district boundary. &#10;"/>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318E529" w14:textId="4DEB7CF8" w:rsidR="003C1DF9" w:rsidRPr="003C1DF9" w:rsidRDefault="003C1DF9" w:rsidP="003C1DF9">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29</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Townsville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2D362172" w14:textId="77777777" w:rsidR="00DD487B" w:rsidRDefault="00DD487B" w:rsidP="003E443C">
      <w:pPr>
        <w:pStyle w:val="Heading3"/>
        <w:spacing w:line="240" w:lineRule="auto"/>
      </w:pPr>
      <w:r>
        <w:t>How will climate change affect this health district?</w:t>
      </w:r>
    </w:p>
    <w:p w14:paraId="10ADDB2C" w14:textId="77777777" w:rsidR="00DD487B" w:rsidRPr="003E443C" w:rsidRDefault="00DD487B" w:rsidP="003E443C">
      <w:pPr>
        <w:pStyle w:val="BulletNoIndent"/>
        <w:spacing w:line="240" w:lineRule="auto"/>
      </w:pPr>
      <w:r w:rsidRPr="003E443C">
        <w:rPr>
          <w:b/>
          <w:bCs/>
        </w:rPr>
        <w:t>Heat and humidity:</w:t>
      </w:r>
      <w:r w:rsidRPr="003E443C">
        <w:t xml:space="preserve"> There will be higher average temperatures, hotter and more frequent hot days, warmer </w:t>
      </w:r>
      <w:proofErr w:type="gramStart"/>
      <w:r w:rsidRPr="003E443C">
        <w:t>night time</w:t>
      </w:r>
      <w:proofErr w:type="gramEnd"/>
      <w:r w:rsidRPr="003E443C">
        <w:t xml:space="preserve"> temperatures and longer and more frequent heat waves.</w:t>
      </w:r>
    </w:p>
    <w:p w14:paraId="78BDE8C5" w14:textId="27BDA825" w:rsidR="00DD487B" w:rsidRPr="003E443C" w:rsidRDefault="00DD487B" w:rsidP="003E443C">
      <w:pPr>
        <w:pStyle w:val="BulletNoIndent"/>
        <w:spacing w:line="240" w:lineRule="auto"/>
      </w:pPr>
      <w:r w:rsidRPr="003E443C">
        <w:rPr>
          <w:b/>
          <w:bCs/>
        </w:rPr>
        <w:t>Fire:</w:t>
      </w:r>
      <w:r w:rsidRPr="003E443C">
        <w:t xml:space="preserve"> </w:t>
      </w:r>
      <w:r w:rsidR="00EF3C68" w:rsidRPr="003E443C">
        <w:t>Only 3-4%</w:t>
      </w:r>
      <w:r w:rsidRPr="003E443C">
        <w:t xml:space="preserve"> of this health district experiences very high fire hazard category and this will continue in the future.</w:t>
      </w:r>
    </w:p>
    <w:p w14:paraId="2897B9D7" w14:textId="77777777" w:rsidR="00DD487B" w:rsidRPr="003E443C" w:rsidRDefault="00DD487B" w:rsidP="003E443C">
      <w:pPr>
        <w:pStyle w:val="BulletNoIndent"/>
        <w:spacing w:line="240" w:lineRule="auto"/>
      </w:pPr>
      <w:r w:rsidRPr="003E443C">
        <w:rPr>
          <w:b/>
          <w:bCs/>
        </w:rPr>
        <w:t>Drought:</w:t>
      </w:r>
      <w:r w:rsidRPr="003E443C">
        <w:t xml:space="preserve"> The number of months experiencing drought will increase.</w:t>
      </w:r>
    </w:p>
    <w:p w14:paraId="5FC132B6" w14:textId="77777777" w:rsidR="00DD487B" w:rsidRPr="003E443C" w:rsidRDefault="00DD487B" w:rsidP="003E443C">
      <w:pPr>
        <w:pStyle w:val="BulletNoIndent"/>
        <w:spacing w:line="240" w:lineRule="auto"/>
      </w:pPr>
      <w:r w:rsidRPr="003E443C">
        <w:rPr>
          <w:b/>
          <w:bCs/>
        </w:rPr>
        <w:t>Rainfall and flood:</w:t>
      </w:r>
      <w:r w:rsidRPr="003E443C">
        <w:t xml:space="preserve"> There will be more flood events in both urban and rural areas.</w:t>
      </w:r>
    </w:p>
    <w:p w14:paraId="092A97A0" w14:textId="50B43E10" w:rsidR="00C72A23" w:rsidRPr="00C72A23" w:rsidRDefault="00DD487B" w:rsidP="00C72A23">
      <w:pPr>
        <w:pStyle w:val="BulletNoIndent"/>
        <w:spacing w:line="240" w:lineRule="auto"/>
      </w:pPr>
      <w:r w:rsidRPr="003E443C">
        <w:rPr>
          <w:b/>
          <w:bCs/>
        </w:rPr>
        <w:t>Coastal inundation:</w:t>
      </w:r>
      <w:r w:rsidRPr="003E443C">
        <w:t xml:space="preserve"> The area flooded during tidal, and storm surge and tidal inundation, will increase.</w:t>
      </w:r>
      <w:r w:rsidR="00C72A23">
        <w:br w:type="page"/>
      </w:r>
    </w:p>
    <w:p w14:paraId="4A5163ED" w14:textId="77777777" w:rsidR="00C72A23" w:rsidRPr="00C72A23" w:rsidRDefault="00C72A23" w:rsidP="00C72A23">
      <w:pPr>
        <w:keepNext/>
        <w:keepLines/>
        <w:spacing w:before="240"/>
        <w:outlineLvl w:val="2"/>
        <w:rPr>
          <w:rFonts w:eastAsia="MS PGothic" w:cs="Arial"/>
          <w:color w:val="033636"/>
          <w:sz w:val="32"/>
        </w:rPr>
      </w:pPr>
      <w:r w:rsidRPr="00C72A23">
        <w:rPr>
          <w:rFonts w:eastAsia="MS PGothic" w:cs="Arial"/>
          <w:color w:val="033636"/>
          <w:sz w:val="32"/>
        </w:rPr>
        <w:lastRenderedPageBreak/>
        <w:t>Townsville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C72A23" w:rsidRPr="003B72D6" w14:paraId="4E2D6E7B" w14:textId="77777777" w:rsidTr="00C72A2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2F7352C4" w14:textId="77777777" w:rsidR="00C72A23" w:rsidRPr="003B72D6" w:rsidRDefault="00C72A23" w:rsidP="002D0C57">
            <w:pPr>
              <w:rPr>
                <w:rFonts w:cs="Arial"/>
                <w:b/>
                <w:sz w:val="22"/>
                <w:szCs w:val="22"/>
              </w:rPr>
            </w:pPr>
            <w:r w:rsidRPr="003B72D6">
              <w:rPr>
                <w:rFonts w:cs="Arial"/>
                <w:b/>
                <w:sz w:val="22"/>
                <w:szCs w:val="22"/>
              </w:rPr>
              <w:t>Demographic Data</w:t>
            </w:r>
          </w:p>
        </w:tc>
        <w:tc>
          <w:tcPr>
            <w:tcW w:w="2879" w:type="dxa"/>
            <w:vAlign w:val="top"/>
          </w:tcPr>
          <w:p w14:paraId="763AF09B" w14:textId="77777777" w:rsidR="00C72A23" w:rsidRPr="003B72D6" w:rsidRDefault="00C72A23" w:rsidP="002D0C57">
            <w:pPr>
              <w:jc w:val="center"/>
              <w:rPr>
                <w:rFonts w:cs="Arial"/>
                <w:b/>
                <w:sz w:val="22"/>
                <w:szCs w:val="22"/>
              </w:rPr>
            </w:pPr>
            <w:r w:rsidRPr="003B72D6">
              <w:rPr>
                <w:rFonts w:cs="Arial"/>
                <w:b/>
                <w:sz w:val="22"/>
                <w:szCs w:val="22"/>
              </w:rPr>
              <w:t>Total</w:t>
            </w:r>
          </w:p>
        </w:tc>
      </w:tr>
      <w:tr w:rsidR="00C72A23" w:rsidRPr="003B72D6" w14:paraId="750C42E7" w14:textId="77777777" w:rsidTr="00C72A23">
        <w:trPr>
          <w:cantSplit/>
        </w:trPr>
        <w:tc>
          <w:tcPr>
            <w:tcW w:w="6613" w:type="dxa"/>
            <w:vAlign w:val="top"/>
          </w:tcPr>
          <w:p w14:paraId="3FF44E68" w14:textId="77777777" w:rsidR="00C72A23" w:rsidRPr="003B72D6" w:rsidRDefault="00C72A23" w:rsidP="002D0C57">
            <w:pPr>
              <w:rPr>
                <w:rFonts w:cs="Arial"/>
                <w:b/>
                <w:bCs/>
                <w:sz w:val="22"/>
                <w:szCs w:val="22"/>
              </w:rPr>
            </w:pPr>
            <w:r w:rsidRPr="003B72D6">
              <w:rPr>
                <w:rFonts w:cs="Arial"/>
                <w:b/>
                <w:bCs/>
                <w:sz w:val="22"/>
                <w:szCs w:val="22"/>
              </w:rPr>
              <w:t>Number of households</w:t>
            </w:r>
          </w:p>
        </w:tc>
        <w:tc>
          <w:tcPr>
            <w:tcW w:w="2879" w:type="dxa"/>
            <w:vAlign w:val="bottom"/>
          </w:tcPr>
          <w:p w14:paraId="1A70D0F0" w14:textId="0BAB13E3" w:rsidR="00C72A23" w:rsidRPr="003B72D6" w:rsidRDefault="00C72A23" w:rsidP="002D0C57">
            <w:pPr>
              <w:jc w:val="center"/>
              <w:rPr>
                <w:rFonts w:cs="Arial"/>
                <w:sz w:val="22"/>
                <w:szCs w:val="22"/>
              </w:rPr>
            </w:pPr>
            <w:r w:rsidRPr="004C7489">
              <w:rPr>
                <w:rFonts w:cs="Arial"/>
                <w:color w:val="000000"/>
                <w:sz w:val="22"/>
                <w:szCs w:val="22"/>
              </w:rPr>
              <w:t>86</w:t>
            </w:r>
            <w:r w:rsidR="002F5926">
              <w:rPr>
                <w:rFonts w:cs="Arial"/>
                <w:color w:val="000000"/>
                <w:sz w:val="22"/>
                <w:szCs w:val="22"/>
              </w:rPr>
              <w:t>,</w:t>
            </w:r>
            <w:r w:rsidRPr="004C7489">
              <w:rPr>
                <w:rFonts w:cs="Arial"/>
                <w:color w:val="000000"/>
                <w:sz w:val="22"/>
                <w:szCs w:val="22"/>
              </w:rPr>
              <w:t>828</w:t>
            </w:r>
          </w:p>
        </w:tc>
      </w:tr>
      <w:tr w:rsidR="00C72A23" w:rsidRPr="003B72D6" w14:paraId="6A27A74C" w14:textId="77777777" w:rsidTr="00C72A23">
        <w:trPr>
          <w:cantSplit/>
        </w:trPr>
        <w:tc>
          <w:tcPr>
            <w:tcW w:w="6613" w:type="dxa"/>
            <w:vAlign w:val="top"/>
          </w:tcPr>
          <w:p w14:paraId="726F8F33" w14:textId="77777777" w:rsidR="00C72A23" w:rsidRPr="003B72D6" w:rsidRDefault="00C72A23" w:rsidP="002D0C57">
            <w:pPr>
              <w:rPr>
                <w:rFonts w:cs="Arial"/>
                <w:b/>
                <w:bCs/>
                <w:sz w:val="22"/>
                <w:szCs w:val="22"/>
              </w:rPr>
            </w:pPr>
            <w:r w:rsidRPr="003B72D6">
              <w:rPr>
                <w:rFonts w:cs="Arial"/>
                <w:b/>
                <w:bCs/>
                <w:sz w:val="22"/>
                <w:szCs w:val="22"/>
              </w:rPr>
              <w:t>Persons 15 and older</w:t>
            </w:r>
          </w:p>
        </w:tc>
        <w:tc>
          <w:tcPr>
            <w:tcW w:w="2879" w:type="dxa"/>
            <w:vAlign w:val="bottom"/>
          </w:tcPr>
          <w:p w14:paraId="3CD59E53" w14:textId="1710166A" w:rsidR="00C72A23" w:rsidRPr="003B72D6" w:rsidRDefault="00C72A23" w:rsidP="002D0C57">
            <w:pPr>
              <w:jc w:val="center"/>
              <w:rPr>
                <w:rFonts w:cs="Arial"/>
                <w:sz w:val="22"/>
                <w:szCs w:val="22"/>
              </w:rPr>
            </w:pPr>
            <w:r w:rsidRPr="004C7489">
              <w:rPr>
                <w:rFonts w:cs="Arial"/>
                <w:color w:val="000000"/>
                <w:sz w:val="22"/>
                <w:szCs w:val="22"/>
              </w:rPr>
              <w:t>171</w:t>
            </w:r>
            <w:r w:rsidR="002F5926">
              <w:rPr>
                <w:rFonts w:cs="Arial"/>
                <w:color w:val="000000"/>
                <w:sz w:val="22"/>
                <w:szCs w:val="22"/>
              </w:rPr>
              <w:t>,</w:t>
            </w:r>
            <w:r w:rsidRPr="004C7489">
              <w:rPr>
                <w:rFonts w:cs="Arial"/>
                <w:color w:val="000000"/>
                <w:sz w:val="22"/>
                <w:szCs w:val="22"/>
              </w:rPr>
              <w:t>505</w:t>
            </w:r>
          </w:p>
        </w:tc>
      </w:tr>
      <w:tr w:rsidR="00C72A23" w:rsidRPr="003B72D6" w14:paraId="6237C40A" w14:textId="77777777" w:rsidTr="00C72A23">
        <w:trPr>
          <w:cantSplit/>
        </w:trPr>
        <w:tc>
          <w:tcPr>
            <w:tcW w:w="6613" w:type="dxa"/>
            <w:vAlign w:val="top"/>
          </w:tcPr>
          <w:p w14:paraId="0E4A03F3" w14:textId="77777777" w:rsidR="00C72A23" w:rsidRPr="003B72D6" w:rsidRDefault="00C72A23" w:rsidP="002D0C57">
            <w:pPr>
              <w:rPr>
                <w:rFonts w:cs="Arial"/>
                <w:b/>
                <w:bCs/>
                <w:sz w:val="22"/>
                <w:szCs w:val="22"/>
              </w:rPr>
            </w:pPr>
            <w:r w:rsidRPr="003B72D6">
              <w:rPr>
                <w:rFonts w:cs="Arial"/>
                <w:b/>
                <w:bCs/>
                <w:sz w:val="22"/>
                <w:szCs w:val="22"/>
              </w:rPr>
              <w:t>Total families</w:t>
            </w:r>
          </w:p>
        </w:tc>
        <w:tc>
          <w:tcPr>
            <w:tcW w:w="2879" w:type="dxa"/>
            <w:vAlign w:val="bottom"/>
          </w:tcPr>
          <w:p w14:paraId="488645FD" w14:textId="15C3D50B" w:rsidR="00C72A23" w:rsidRPr="003B72D6" w:rsidRDefault="00C72A23" w:rsidP="002D0C57">
            <w:pPr>
              <w:jc w:val="center"/>
              <w:rPr>
                <w:rFonts w:cs="Arial"/>
                <w:sz w:val="22"/>
                <w:szCs w:val="22"/>
              </w:rPr>
            </w:pPr>
            <w:r w:rsidRPr="004C7489">
              <w:rPr>
                <w:rFonts w:cs="Arial"/>
                <w:color w:val="000000"/>
                <w:sz w:val="22"/>
                <w:szCs w:val="22"/>
              </w:rPr>
              <w:t>61</w:t>
            </w:r>
            <w:r w:rsidR="002F5926">
              <w:rPr>
                <w:rFonts w:cs="Arial"/>
                <w:color w:val="000000"/>
                <w:sz w:val="22"/>
                <w:szCs w:val="22"/>
              </w:rPr>
              <w:t>,</w:t>
            </w:r>
            <w:r w:rsidRPr="004C7489">
              <w:rPr>
                <w:rFonts w:cs="Arial"/>
                <w:color w:val="000000"/>
                <w:sz w:val="22"/>
                <w:szCs w:val="22"/>
              </w:rPr>
              <w:t>452</w:t>
            </w:r>
          </w:p>
        </w:tc>
      </w:tr>
      <w:tr w:rsidR="00C72A23" w:rsidRPr="003B72D6" w14:paraId="5A408622" w14:textId="77777777" w:rsidTr="00C72A23">
        <w:trPr>
          <w:cantSplit/>
        </w:trPr>
        <w:tc>
          <w:tcPr>
            <w:tcW w:w="6613" w:type="dxa"/>
            <w:vAlign w:val="top"/>
          </w:tcPr>
          <w:p w14:paraId="10689844" w14:textId="77777777" w:rsidR="00C72A23" w:rsidRPr="003B72D6" w:rsidRDefault="00C72A23"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17A61A02" w14:textId="24E3E4A5" w:rsidR="00C72A23" w:rsidRPr="003B72D6" w:rsidRDefault="00C72A23" w:rsidP="002D0C57">
            <w:pPr>
              <w:jc w:val="center"/>
              <w:rPr>
                <w:rFonts w:cs="Arial"/>
                <w:sz w:val="22"/>
                <w:szCs w:val="22"/>
              </w:rPr>
            </w:pPr>
            <w:r w:rsidRPr="004C7489">
              <w:rPr>
                <w:rFonts w:cs="Arial"/>
                <w:color w:val="000000"/>
                <w:sz w:val="22"/>
                <w:szCs w:val="22"/>
              </w:rPr>
              <w:t>66</w:t>
            </w:r>
            <w:r w:rsidR="002F5926">
              <w:rPr>
                <w:rFonts w:cs="Arial"/>
                <w:color w:val="000000"/>
                <w:sz w:val="22"/>
                <w:szCs w:val="22"/>
              </w:rPr>
              <w:t>,</w:t>
            </w:r>
            <w:r w:rsidRPr="004C7489">
              <w:rPr>
                <w:rFonts w:cs="Arial"/>
                <w:color w:val="000000"/>
                <w:sz w:val="22"/>
                <w:szCs w:val="22"/>
              </w:rPr>
              <w:t>709</w:t>
            </w:r>
          </w:p>
        </w:tc>
      </w:tr>
      <w:tr w:rsidR="00C72A23" w:rsidRPr="003B72D6" w14:paraId="70CF6CA0" w14:textId="77777777" w:rsidTr="00C72A23">
        <w:trPr>
          <w:cantSplit/>
        </w:trPr>
        <w:tc>
          <w:tcPr>
            <w:tcW w:w="6613" w:type="dxa"/>
            <w:vAlign w:val="top"/>
          </w:tcPr>
          <w:p w14:paraId="7866A429" w14:textId="77777777" w:rsidR="00C72A23" w:rsidRPr="003B72D6" w:rsidRDefault="00C72A23"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14B4A29F" w14:textId="454A6787" w:rsidR="00C72A23" w:rsidRPr="003B72D6" w:rsidRDefault="00C72A23" w:rsidP="002D0C57">
            <w:pPr>
              <w:jc w:val="center"/>
              <w:rPr>
                <w:rFonts w:cs="Arial"/>
                <w:sz w:val="22"/>
                <w:szCs w:val="22"/>
              </w:rPr>
            </w:pPr>
            <w:r w:rsidRPr="004C7489">
              <w:rPr>
                <w:rFonts w:cs="Arial"/>
                <w:color w:val="000000"/>
                <w:sz w:val="22"/>
                <w:szCs w:val="22"/>
              </w:rPr>
              <w:t>7</w:t>
            </w:r>
            <w:r w:rsidR="002F5926">
              <w:rPr>
                <w:rFonts w:cs="Arial"/>
                <w:color w:val="000000"/>
                <w:sz w:val="22"/>
                <w:szCs w:val="22"/>
              </w:rPr>
              <w:t>,</w:t>
            </w:r>
            <w:r w:rsidRPr="004C7489">
              <w:rPr>
                <w:rFonts w:cs="Arial"/>
                <w:color w:val="000000"/>
                <w:sz w:val="22"/>
                <w:szCs w:val="22"/>
              </w:rPr>
              <w:t>769 (</w:t>
            </w:r>
            <w:r>
              <w:rPr>
                <w:rFonts w:cs="Arial"/>
                <w:color w:val="000000"/>
                <w:sz w:val="22"/>
                <w:szCs w:val="22"/>
              </w:rPr>
              <w:t>12.6</w:t>
            </w:r>
            <w:r w:rsidRPr="004C7489">
              <w:rPr>
                <w:rFonts w:cs="Arial"/>
                <w:color w:val="000000"/>
                <w:sz w:val="22"/>
                <w:szCs w:val="22"/>
              </w:rPr>
              <w:t>%)</w:t>
            </w:r>
          </w:p>
        </w:tc>
      </w:tr>
      <w:tr w:rsidR="00C72A23" w:rsidRPr="003B72D6" w14:paraId="04CE285B" w14:textId="77777777" w:rsidTr="00C72A23">
        <w:trPr>
          <w:cantSplit/>
        </w:trPr>
        <w:tc>
          <w:tcPr>
            <w:tcW w:w="6613" w:type="dxa"/>
            <w:vAlign w:val="top"/>
          </w:tcPr>
          <w:p w14:paraId="60871F2C" w14:textId="77777777" w:rsidR="00C72A23" w:rsidRPr="003B72D6" w:rsidRDefault="00C72A23" w:rsidP="002D0C57">
            <w:pPr>
              <w:rPr>
                <w:rFonts w:cs="Arial"/>
                <w:b/>
                <w:bCs/>
                <w:sz w:val="22"/>
                <w:szCs w:val="22"/>
              </w:rPr>
            </w:pPr>
            <w:r w:rsidRPr="003B72D6">
              <w:rPr>
                <w:rFonts w:cs="Arial"/>
                <w:b/>
                <w:bCs/>
                <w:sz w:val="22"/>
                <w:szCs w:val="22"/>
              </w:rPr>
              <w:t>Persons aged 65 and older</w:t>
            </w:r>
          </w:p>
        </w:tc>
        <w:tc>
          <w:tcPr>
            <w:tcW w:w="2879" w:type="dxa"/>
            <w:vAlign w:val="bottom"/>
          </w:tcPr>
          <w:p w14:paraId="3AC3CE4D" w14:textId="222386DA" w:rsidR="00C72A23" w:rsidRPr="003B72D6" w:rsidRDefault="00C72A23" w:rsidP="002D0C57">
            <w:pPr>
              <w:jc w:val="center"/>
              <w:rPr>
                <w:rFonts w:cs="Arial"/>
                <w:sz w:val="22"/>
                <w:szCs w:val="22"/>
              </w:rPr>
            </w:pPr>
            <w:r w:rsidRPr="004C7489">
              <w:rPr>
                <w:rFonts w:cs="Arial"/>
                <w:color w:val="000000"/>
                <w:sz w:val="22"/>
                <w:szCs w:val="22"/>
              </w:rPr>
              <w:t>39</w:t>
            </w:r>
            <w:r w:rsidR="002F5926">
              <w:rPr>
                <w:rFonts w:cs="Arial"/>
                <w:color w:val="000000"/>
                <w:sz w:val="22"/>
                <w:szCs w:val="22"/>
              </w:rPr>
              <w:t>,</w:t>
            </w:r>
            <w:r w:rsidRPr="004C7489">
              <w:rPr>
                <w:rFonts w:cs="Arial"/>
                <w:color w:val="000000"/>
                <w:sz w:val="22"/>
                <w:szCs w:val="22"/>
              </w:rPr>
              <w:t>050 (</w:t>
            </w:r>
            <w:r>
              <w:rPr>
                <w:rFonts w:cs="Arial"/>
                <w:color w:val="000000"/>
                <w:sz w:val="22"/>
                <w:szCs w:val="22"/>
              </w:rPr>
              <w:t>16</w:t>
            </w:r>
            <w:r w:rsidRPr="004C7489">
              <w:rPr>
                <w:rFonts w:cs="Arial"/>
                <w:color w:val="000000"/>
                <w:sz w:val="22"/>
                <w:szCs w:val="22"/>
              </w:rPr>
              <w:t>%)</w:t>
            </w:r>
          </w:p>
        </w:tc>
      </w:tr>
      <w:tr w:rsidR="00C72A23" w:rsidRPr="003B72D6" w14:paraId="7159DD6A" w14:textId="77777777" w:rsidTr="00C72A23">
        <w:trPr>
          <w:cantSplit/>
        </w:trPr>
        <w:tc>
          <w:tcPr>
            <w:tcW w:w="6613" w:type="dxa"/>
            <w:vAlign w:val="top"/>
          </w:tcPr>
          <w:p w14:paraId="73EEF05D" w14:textId="77777777" w:rsidR="00C72A23" w:rsidRPr="003B72D6" w:rsidRDefault="00C72A23" w:rsidP="002D0C57">
            <w:pPr>
              <w:rPr>
                <w:rFonts w:cs="Arial"/>
                <w:b/>
                <w:bCs/>
                <w:sz w:val="22"/>
                <w:szCs w:val="22"/>
              </w:rPr>
            </w:pPr>
            <w:r w:rsidRPr="003B72D6">
              <w:rPr>
                <w:rFonts w:cs="Arial"/>
                <w:b/>
                <w:bCs/>
                <w:sz w:val="22"/>
                <w:szCs w:val="22"/>
              </w:rPr>
              <w:t>Persons aged 4 and younger</w:t>
            </w:r>
          </w:p>
        </w:tc>
        <w:tc>
          <w:tcPr>
            <w:tcW w:w="2879" w:type="dxa"/>
            <w:vAlign w:val="bottom"/>
          </w:tcPr>
          <w:p w14:paraId="308820AA" w14:textId="62763164" w:rsidR="00C72A23" w:rsidRPr="003B72D6" w:rsidRDefault="00C72A23" w:rsidP="002D0C57">
            <w:pPr>
              <w:jc w:val="center"/>
              <w:rPr>
                <w:rFonts w:cs="Arial"/>
                <w:sz w:val="22"/>
                <w:szCs w:val="22"/>
              </w:rPr>
            </w:pPr>
            <w:r w:rsidRPr="004C7489">
              <w:rPr>
                <w:rFonts w:cs="Arial"/>
                <w:color w:val="000000"/>
                <w:sz w:val="22"/>
                <w:szCs w:val="22"/>
              </w:rPr>
              <w:t>14</w:t>
            </w:r>
            <w:r w:rsidR="002F5926">
              <w:rPr>
                <w:rFonts w:cs="Arial"/>
                <w:color w:val="000000"/>
                <w:sz w:val="22"/>
                <w:szCs w:val="22"/>
              </w:rPr>
              <w:t>,</w:t>
            </w:r>
            <w:r w:rsidRPr="004C7489">
              <w:rPr>
                <w:rFonts w:cs="Arial"/>
                <w:color w:val="000000"/>
                <w:sz w:val="22"/>
                <w:szCs w:val="22"/>
              </w:rPr>
              <w:t>201 (</w:t>
            </w:r>
            <w:r>
              <w:rPr>
                <w:rFonts w:cs="Arial"/>
                <w:color w:val="000000"/>
                <w:sz w:val="22"/>
                <w:szCs w:val="22"/>
              </w:rPr>
              <w:t>5.8</w:t>
            </w:r>
            <w:r w:rsidRPr="004C7489">
              <w:rPr>
                <w:rFonts w:cs="Arial"/>
                <w:color w:val="000000"/>
                <w:sz w:val="22"/>
                <w:szCs w:val="22"/>
              </w:rPr>
              <w:t>%)</w:t>
            </w:r>
          </w:p>
        </w:tc>
      </w:tr>
      <w:tr w:rsidR="00C72A23" w:rsidRPr="003B72D6" w14:paraId="7622894F" w14:textId="77777777" w:rsidTr="00C72A23">
        <w:trPr>
          <w:cantSplit/>
        </w:trPr>
        <w:tc>
          <w:tcPr>
            <w:tcW w:w="6613" w:type="dxa"/>
            <w:vAlign w:val="top"/>
          </w:tcPr>
          <w:p w14:paraId="1F902C89" w14:textId="77777777" w:rsidR="00C72A23" w:rsidRPr="003B72D6" w:rsidRDefault="00C72A23"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79095583" w14:textId="54F3F11B" w:rsidR="00C72A23" w:rsidRPr="003B72D6" w:rsidRDefault="00C72A23" w:rsidP="002D0C57">
            <w:pPr>
              <w:jc w:val="center"/>
              <w:rPr>
                <w:rFonts w:cs="Arial"/>
                <w:sz w:val="22"/>
                <w:szCs w:val="22"/>
              </w:rPr>
            </w:pPr>
            <w:r w:rsidRPr="004C7489">
              <w:rPr>
                <w:rFonts w:cs="Arial"/>
                <w:color w:val="000000"/>
                <w:sz w:val="22"/>
                <w:szCs w:val="22"/>
              </w:rPr>
              <w:t>21</w:t>
            </w:r>
            <w:r w:rsidR="002F5926">
              <w:rPr>
                <w:rFonts w:cs="Arial"/>
                <w:color w:val="000000"/>
                <w:sz w:val="22"/>
                <w:szCs w:val="22"/>
              </w:rPr>
              <w:t>,</w:t>
            </w:r>
            <w:r w:rsidRPr="004C7489">
              <w:rPr>
                <w:rFonts w:cs="Arial"/>
                <w:color w:val="000000"/>
                <w:sz w:val="22"/>
                <w:szCs w:val="22"/>
              </w:rPr>
              <w:t>534 (</w:t>
            </w:r>
            <w:r>
              <w:rPr>
                <w:rFonts w:cs="Arial"/>
                <w:color w:val="000000"/>
                <w:sz w:val="22"/>
                <w:szCs w:val="22"/>
              </w:rPr>
              <w:t>8.8</w:t>
            </w:r>
            <w:r w:rsidRPr="004C7489">
              <w:rPr>
                <w:rFonts w:cs="Arial"/>
                <w:color w:val="000000"/>
                <w:sz w:val="22"/>
                <w:szCs w:val="22"/>
              </w:rPr>
              <w:t>%)</w:t>
            </w:r>
          </w:p>
        </w:tc>
      </w:tr>
      <w:tr w:rsidR="00C72A23" w:rsidRPr="003B72D6" w14:paraId="67D856DB" w14:textId="77777777" w:rsidTr="00C72A23">
        <w:trPr>
          <w:cantSplit/>
        </w:trPr>
        <w:tc>
          <w:tcPr>
            <w:tcW w:w="6613" w:type="dxa"/>
            <w:vAlign w:val="top"/>
          </w:tcPr>
          <w:p w14:paraId="25FA8C52" w14:textId="77777777" w:rsidR="00C72A23" w:rsidRPr="003B72D6" w:rsidRDefault="00C72A23"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17E5D991" w14:textId="4B61DE02" w:rsidR="00C72A23" w:rsidRPr="003B72D6" w:rsidRDefault="00C72A23" w:rsidP="002D0C57">
            <w:pPr>
              <w:jc w:val="center"/>
              <w:rPr>
                <w:rFonts w:cs="Arial"/>
                <w:sz w:val="22"/>
                <w:szCs w:val="22"/>
              </w:rPr>
            </w:pPr>
            <w:r w:rsidRPr="004C7489">
              <w:rPr>
                <w:rFonts w:cs="Arial"/>
                <w:color w:val="000000"/>
                <w:sz w:val="22"/>
                <w:szCs w:val="22"/>
              </w:rPr>
              <w:t>18</w:t>
            </w:r>
            <w:r w:rsidR="002F5926">
              <w:rPr>
                <w:rFonts w:cs="Arial"/>
                <w:color w:val="000000"/>
                <w:sz w:val="22"/>
                <w:szCs w:val="22"/>
              </w:rPr>
              <w:t>,</w:t>
            </w:r>
            <w:r w:rsidRPr="004C7489">
              <w:rPr>
                <w:rFonts w:cs="Arial"/>
                <w:color w:val="000000"/>
                <w:sz w:val="22"/>
                <w:szCs w:val="22"/>
              </w:rPr>
              <w:t>238 (</w:t>
            </w:r>
            <w:r>
              <w:rPr>
                <w:rFonts w:cs="Arial"/>
                <w:color w:val="000000"/>
                <w:sz w:val="22"/>
                <w:szCs w:val="22"/>
              </w:rPr>
              <w:t>7.5</w:t>
            </w:r>
            <w:r w:rsidRPr="004C7489">
              <w:rPr>
                <w:rFonts w:cs="Arial"/>
                <w:color w:val="000000"/>
                <w:sz w:val="22"/>
                <w:szCs w:val="22"/>
              </w:rPr>
              <w:t>%)</w:t>
            </w:r>
          </w:p>
        </w:tc>
      </w:tr>
      <w:tr w:rsidR="00C72A23" w:rsidRPr="003B72D6" w14:paraId="626868B0" w14:textId="77777777" w:rsidTr="00C72A23">
        <w:trPr>
          <w:cantSplit/>
        </w:trPr>
        <w:tc>
          <w:tcPr>
            <w:tcW w:w="6613" w:type="dxa"/>
            <w:vAlign w:val="top"/>
          </w:tcPr>
          <w:p w14:paraId="7188FED3" w14:textId="77777777" w:rsidR="00C72A23" w:rsidRPr="003B72D6" w:rsidRDefault="00C72A23" w:rsidP="002D0C57">
            <w:pPr>
              <w:rPr>
                <w:rFonts w:cs="Arial"/>
                <w:b/>
                <w:bCs/>
                <w:sz w:val="22"/>
                <w:szCs w:val="22"/>
              </w:rPr>
            </w:pPr>
            <w:r w:rsidRPr="003B72D6">
              <w:rPr>
                <w:rFonts w:cs="Arial"/>
                <w:b/>
                <w:bCs/>
                <w:sz w:val="22"/>
                <w:szCs w:val="22"/>
              </w:rPr>
              <w:t>Persons working age (15-65)</w:t>
            </w:r>
          </w:p>
        </w:tc>
        <w:tc>
          <w:tcPr>
            <w:tcW w:w="2879" w:type="dxa"/>
            <w:vAlign w:val="bottom"/>
          </w:tcPr>
          <w:p w14:paraId="2FA4DABE" w14:textId="2A1FB277" w:rsidR="00C72A23" w:rsidRPr="003B72D6" w:rsidRDefault="00C72A23" w:rsidP="002D0C57">
            <w:pPr>
              <w:jc w:val="center"/>
              <w:rPr>
                <w:rFonts w:cs="Arial"/>
                <w:sz w:val="22"/>
                <w:szCs w:val="22"/>
              </w:rPr>
            </w:pPr>
            <w:r w:rsidRPr="004C7489">
              <w:rPr>
                <w:rFonts w:cs="Arial"/>
                <w:color w:val="000000"/>
                <w:sz w:val="22"/>
                <w:szCs w:val="22"/>
              </w:rPr>
              <w:t>159</w:t>
            </w:r>
            <w:r w:rsidR="002F5926">
              <w:rPr>
                <w:rFonts w:cs="Arial"/>
                <w:color w:val="000000"/>
                <w:sz w:val="22"/>
                <w:szCs w:val="22"/>
              </w:rPr>
              <w:t>,</w:t>
            </w:r>
            <w:r w:rsidRPr="004C7489">
              <w:rPr>
                <w:rFonts w:cs="Arial"/>
                <w:color w:val="000000"/>
                <w:sz w:val="22"/>
                <w:szCs w:val="22"/>
              </w:rPr>
              <w:t>165 (</w:t>
            </w:r>
            <w:r>
              <w:rPr>
                <w:rFonts w:cs="Arial"/>
                <w:color w:val="000000"/>
                <w:sz w:val="22"/>
                <w:szCs w:val="22"/>
              </w:rPr>
              <w:t>65</w:t>
            </w:r>
            <w:r w:rsidRPr="004C7489">
              <w:rPr>
                <w:rFonts w:cs="Arial"/>
                <w:color w:val="000000"/>
                <w:sz w:val="22"/>
                <w:szCs w:val="22"/>
              </w:rPr>
              <w:t>%)</w:t>
            </w:r>
          </w:p>
        </w:tc>
      </w:tr>
      <w:tr w:rsidR="00C72A23" w:rsidRPr="003B72D6" w14:paraId="0B015F63" w14:textId="77777777" w:rsidTr="00C72A23">
        <w:trPr>
          <w:cantSplit/>
        </w:trPr>
        <w:tc>
          <w:tcPr>
            <w:tcW w:w="6613" w:type="dxa"/>
            <w:shd w:val="clear" w:color="auto" w:fill="00DCA1" w:themeFill="background2"/>
            <w:vAlign w:val="top"/>
          </w:tcPr>
          <w:p w14:paraId="3E738081" w14:textId="77777777" w:rsidR="00C72A23" w:rsidRPr="003B72D6" w:rsidRDefault="00C72A23"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7015AFAC" w14:textId="77777777" w:rsidR="00C72A23" w:rsidRPr="003B72D6" w:rsidRDefault="00C72A23" w:rsidP="002D0C57">
            <w:pPr>
              <w:jc w:val="center"/>
              <w:rPr>
                <w:rFonts w:cs="Arial"/>
                <w:b/>
                <w:bCs/>
                <w:sz w:val="22"/>
                <w:szCs w:val="22"/>
              </w:rPr>
            </w:pPr>
            <w:r w:rsidRPr="003B72D6">
              <w:rPr>
                <w:rFonts w:cs="Arial"/>
                <w:b/>
                <w:bCs/>
                <w:sz w:val="22"/>
                <w:szCs w:val="22"/>
              </w:rPr>
              <w:t>Total</w:t>
            </w:r>
          </w:p>
        </w:tc>
      </w:tr>
      <w:tr w:rsidR="00C72A23" w:rsidRPr="003B72D6" w14:paraId="3043B557" w14:textId="77777777" w:rsidTr="00C72A23">
        <w:trPr>
          <w:cantSplit/>
        </w:trPr>
        <w:tc>
          <w:tcPr>
            <w:tcW w:w="6613" w:type="dxa"/>
            <w:vAlign w:val="top"/>
          </w:tcPr>
          <w:p w14:paraId="4EB4FCDB" w14:textId="77777777" w:rsidR="00C72A23" w:rsidRPr="003B72D6" w:rsidRDefault="00C72A23"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105537A0" w14:textId="2A2E3F62" w:rsidR="00C72A23" w:rsidRPr="003B72D6" w:rsidRDefault="00C72A23" w:rsidP="002D0C57">
            <w:pPr>
              <w:jc w:val="center"/>
              <w:rPr>
                <w:rFonts w:cs="Arial"/>
                <w:sz w:val="22"/>
                <w:szCs w:val="22"/>
              </w:rPr>
            </w:pPr>
            <w:r w:rsidRPr="004C7489">
              <w:rPr>
                <w:rFonts w:cs="Arial"/>
                <w:color w:val="000000"/>
                <w:sz w:val="22"/>
                <w:szCs w:val="22"/>
              </w:rPr>
              <w:t>14</w:t>
            </w:r>
            <w:r w:rsidR="002F5926">
              <w:rPr>
                <w:rFonts w:cs="Arial"/>
                <w:color w:val="000000"/>
                <w:sz w:val="22"/>
                <w:szCs w:val="22"/>
              </w:rPr>
              <w:t>,</w:t>
            </w:r>
            <w:r w:rsidRPr="004C7489">
              <w:rPr>
                <w:rFonts w:cs="Arial"/>
                <w:color w:val="000000"/>
                <w:sz w:val="22"/>
                <w:szCs w:val="22"/>
              </w:rPr>
              <w:t>390 (</w:t>
            </w:r>
            <w:r>
              <w:rPr>
                <w:rFonts w:cs="Arial"/>
                <w:color w:val="000000"/>
                <w:sz w:val="22"/>
                <w:szCs w:val="22"/>
              </w:rPr>
              <w:t>5.9</w:t>
            </w:r>
            <w:r w:rsidRPr="004C7489">
              <w:rPr>
                <w:rFonts w:cs="Arial"/>
                <w:color w:val="000000"/>
                <w:sz w:val="22"/>
                <w:szCs w:val="22"/>
              </w:rPr>
              <w:t>%)</w:t>
            </w:r>
          </w:p>
        </w:tc>
      </w:tr>
      <w:tr w:rsidR="00C72A23" w:rsidRPr="003B72D6" w14:paraId="02D31915" w14:textId="77777777" w:rsidTr="00C72A23">
        <w:trPr>
          <w:cantSplit/>
        </w:trPr>
        <w:tc>
          <w:tcPr>
            <w:tcW w:w="6613" w:type="dxa"/>
            <w:vAlign w:val="top"/>
          </w:tcPr>
          <w:p w14:paraId="309097A2" w14:textId="77777777" w:rsidR="00C72A23" w:rsidRPr="003B72D6" w:rsidRDefault="00C72A23" w:rsidP="002D0C57">
            <w:pPr>
              <w:rPr>
                <w:rFonts w:cs="Arial"/>
                <w:b/>
                <w:bCs/>
                <w:sz w:val="22"/>
                <w:szCs w:val="22"/>
              </w:rPr>
            </w:pPr>
            <w:r w:rsidRPr="003B72D6">
              <w:rPr>
                <w:rFonts w:cs="Arial"/>
                <w:b/>
                <w:bCs/>
                <w:sz w:val="22"/>
                <w:szCs w:val="22"/>
              </w:rPr>
              <w:t>Persons with arthritis</w:t>
            </w:r>
          </w:p>
        </w:tc>
        <w:tc>
          <w:tcPr>
            <w:tcW w:w="2879" w:type="dxa"/>
            <w:vAlign w:val="bottom"/>
          </w:tcPr>
          <w:p w14:paraId="3615F134" w14:textId="47FBDEF2" w:rsidR="00C72A23" w:rsidRPr="003B72D6" w:rsidRDefault="00C72A23" w:rsidP="002D0C57">
            <w:pPr>
              <w:jc w:val="center"/>
              <w:rPr>
                <w:rFonts w:cs="Arial"/>
                <w:sz w:val="22"/>
                <w:szCs w:val="22"/>
              </w:rPr>
            </w:pPr>
            <w:r w:rsidRPr="004C7489">
              <w:rPr>
                <w:rFonts w:cs="Arial"/>
                <w:color w:val="000000"/>
                <w:sz w:val="22"/>
                <w:szCs w:val="22"/>
              </w:rPr>
              <w:t>22</w:t>
            </w:r>
            <w:r w:rsidR="002F5926">
              <w:rPr>
                <w:rFonts w:cs="Arial"/>
                <w:color w:val="000000"/>
                <w:sz w:val="22"/>
                <w:szCs w:val="22"/>
              </w:rPr>
              <w:t>,</w:t>
            </w:r>
            <w:r w:rsidRPr="004C7489">
              <w:rPr>
                <w:rFonts w:cs="Arial"/>
                <w:color w:val="000000"/>
                <w:sz w:val="22"/>
                <w:szCs w:val="22"/>
              </w:rPr>
              <w:t>197 (</w:t>
            </w:r>
            <w:r>
              <w:rPr>
                <w:rFonts w:cs="Arial"/>
                <w:color w:val="000000"/>
                <w:sz w:val="22"/>
                <w:szCs w:val="22"/>
              </w:rPr>
              <w:t>9.1</w:t>
            </w:r>
            <w:r w:rsidRPr="004C7489">
              <w:rPr>
                <w:rFonts w:cs="Arial"/>
                <w:color w:val="000000"/>
                <w:sz w:val="22"/>
                <w:szCs w:val="22"/>
              </w:rPr>
              <w:t>%)</w:t>
            </w:r>
          </w:p>
        </w:tc>
      </w:tr>
      <w:tr w:rsidR="00C72A23" w:rsidRPr="003B72D6" w14:paraId="6735509E" w14:textId="77777777" w:rsidTr="00C72A23">
        <w:trPr>
          <w:cantSplit/>
        </w:trPr>
        <w:tc>
          <w:tcPr>
            <w:tcW w:w="6613" w:type="dxa"/>
            <w:vAlign w:val="top"/>
          </w:tcPr>
          <w:p w14:paraId="7775EF27" w14:textId="77777777" w:rsidR="00C72A23" w:rsidRPr="003B72D6" w:rsidRDefault="00C72A23"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026491AD" w14:textId="62731503" w:rsidR="00C72A23" w:rsidRPr="003B72D6" w:rsidRDefault="00C72A23" w:rsidP="002D0C57">
            <w:pPr>
              <w:jc w:val="center"/>
              <w:rPr>
                <w:rFonts w:cs="Arial"/>
                <w:sz w:val="22"/>
                <w:szCs w:val="22"/>
              </w:rPr>
            </w:pPr>
            <w:r w:rsidRPr="004C7489">
              <w:rPr>
                <w:rFonts w:cs="Arial"/>
                <w:color w:val="000000"/>
                <w:sz w:val="22"/>
                <w:szCs w:val="22"/>
              </w:rPr>
              <w:t>19</w:t>
            </w:r>
            <w:r w:rsidR="002F5926">
              <w:rPr>
                <w:rFonts w:cs="Arial"/>
                <w:color w:val="000000"/>
                <w:sz w:val="22"/>
                <w:szCs w:val="22"/>
              </w:rPr>
              <w:t>,</w:t>
            </w:r>
            <w:r w:rsidRPr="004C7489">
              <w:rPr>
                <w:rFonts w:cs="Arial"/>
                <w:color w:val="000000"/>
                <w:sz w:val="22"/>
                <w:szCs w:val="22"/>
              </w:rPr>
              <w:t>477 (</w:t>
            </w:r>
            <w:r>
              <w:rPr>
                <w:rFonts w:cs="Arial"/>
                <w:color w:val="000000"/>
                <w:sz w:val="22"/>
                <w:szCs w:val="22"/>
              </w:rPr>
              <w:t>8</w:t>
            </w:r>
            <w:r w:rsidRPr="004C7489">
              <w:rPr>
                <w:rFonts w:cs="Arial"/>
                <w:color w:val="000000"/>
                <w:sz w:val="22"/>
                <w:szCs w:val="22"/>
              </w:rPr>
              <w:t>%)</w:t>
            </w:r>
          </w:p>
        </w:tc>
      </w:tr>
      <w:tr w:rsidR="00C72A23" w:rsidRPr="003B72D6" w14:paraId="3299D771" w14:textId="77777777" w:rsidTr="00C72A23">
        <w:trPr>
          <w:cantSplit/>
        </w:trPr>
        <w:tc>
          <w:tcPr>
            <w:tcW w:w="6613" w:type="dxa"/>
            <w:vAlign w:val="top"/>
          </w:tcPr>
          <w:p w14:paraId="0362B524" w14:textId="77777777" w:rsidR="00C72A23" w:rsidRPr="003B72D6" w:rsidRDefault="00C72A23" w:rsidP="002D0C57">
            <w:pPr>
              <w:rPr>
                <w:rFonts w:cs="Arial"/>
                <w:b/>
                <w:bCs/>
                <w:sz w:val="22"/>
                <w:szCs w:val="22"/>
              </w:rPr>
            </w:pPr>
            <w:r w:rsidRPr="003B72D6">
              <w:rPr>
                <w:rFonts w:cs="Arial"/>
                <w:b/>
                <w:bCs/>
                <w:sz w:val="22"/>
                <w:szCs w:val="22"/>
              </w:rPr>
              <w:t>Persons with cancer</w:t>
            </w:r>
          </w:p>
        </w:tc>
        <w:tc>
          <w:tcPr>
            <w:tcW w:w="2879" w:type="dxa"/>
            <w:vAlign w:val="bottom"/>
          </w:tcPr>
          <w:p w14:paraId="7CCBD43B" w14:textId="3619DD0A" w:rsidR="00C72A23" w:rsidRPr="003B72D6" w:rsidRDefault="00C72A23" w:rsidP="002D0C57">
            <w:pPr>
              <w:jc w:val="center"/>
              <w:rPr>
                <w:rFonts w:cs="Arial"/>
                <w:sz w:val="22"/>
                <w:szCs w:val="22"/>
              </w:rPr>
            </w:pPr>
            <w:r w:rsidRPr="004C7489">
              <w:rPr>
                <w:rFonts w:cs="Arial"/>
                <w:color w:val="000000"/>
                <w:sz w:val="22"/>
                <w:szCs w:val="22"/>
              </w:rPr>
              <w:t>7</w:t>
            </w:r>
            <w:r w:rsidR="002F5926">
              <w:rPr>
                <w:rFonts w:cs="Arial"/>
                <w:color w:val="000000"/>
                <w:sz w:val="22"/>
                <w:szCs w:val="22"/>
              </w:rPr>
              <w:t>,</w:t>
            </w:r>
            <w:r w:rsidRPr="004C7489">
              <w:rPr>
                <w:rFonts w:cs="Arial"/>
                <w:color w:val="000000"/>
                <w:sz w:val="22"/>
                <w:szCs w:val="22"/>
              </w:rPr>
              <w:t>457 (</w:t>
            </w:r>
            <w:r>
              <w:rPr>
                <w:rFonts w:cs="Arial"/>
                <w:color w:val="000000"/>
                <w:sz w:val="22"/>
                <w:szCs w:val="22"/>
              </w:rPr>
              <w:t>3</w:t>
            </w:r>
            <w:r w:rsidRPr="004C7489">
              <w:rPr>
                <w:rFonts w:cs="Arial"/>
                <w:color w:val="000000"/>
                <w:sz w:val="22"/>
                <w:szCs w:val="22"/>
              </w:rPr>
              <w:t>%)</w:t>
            </w:r>
          </w:p>
        </w:tc>
      </w:tr>
      <w:tr w:rsidR="00C72A23" w:rsidRPr="003B72D6" w14:paraId="67B3BC51" w14:textId="77777777" w:rsidTr="00C72A23">
        <w:trPr>
          <w:cantSplit/>
        </w:trPr>
        <w:tc>
          <w:tcPr>
            <w:tcW w:w="6613" w:type="dxa"/>
            <w:vAlign w:val="top"/>
          </w:tcPr>
          <w:p w14:paraId="52EAD534" w14:textId="77777777" w:rsidR="00C72A23" w:rsidRPr="003B72D6" w:rsidRDefault="00C72A23" w:rsidP="002D0C57">
            <w:pPr>
              <w:rPr>
                <w:rFonts w:cs="Arial"/>
                <w:b/>
                <w:bCs/>
                <w:sz w:val="22"/>
                <w:szCs w:val="22"/>
              </w:rPr>
            </w:pPr>
            <w:r w:rsidRPr="003B72D6">
              <w:rPr>
                <w:rFonts w:cs="Arial"/>
                <w:b/>
                <w:bCs/>
                <w:sz w:val="22"/>
                <w:szCs w:val="22"/>
              </w:rPr>
              <w:t>Persons with dementia</w:t>
            </w:r>
          </w:p>
        </w:tc>
        <w:tc>
          <w:tcPr>
            <w:tcW w:w="2879" w:type="dxa"/>
            <w:vAlign w:val="bottom"/>
          </w:tcPr>
          <w:p w14:paraId="16020CDA" w14:textId="48BF05E3" w:rsidR="00C72A23" w:rsidRPr="003B72D6" w:rsidRDefault="00C72A23"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945 (</w:t>
            </w:r>
            <w:r>
              <w:rPr>
                <w:rFonts w:cs="Arial"/>
                <w:color w:val="000000"/>
                <w:sz w:val="22"/>
                <w:szCs w:val="22"/>
              </w:rPr>
              <w:t>0.8</w:t>
            </w:r>
            <w:r w:rsidRPr="004C7489">
              <w:rPr>
                <w:rFonts w:cs="Arial"/>
                <w:color w:val="000000"/>
                <w:sz w:val="22"/>
                <w:szCs w:val="22"/>
              </w:rPr>
              <w:t>%)</w:t>
            </w:r>
          </w:p>
        </w:tc>
      </w:tr>
      <w:tr w:rsidR="00C72A23" w:rsidRPr="003B72D6" w14:paraId="7AD9257E" w14:textId="77777777" w:rsidTr="00C72A23">
        <w:trPr>
          <w:cantSplit/>
        </w:trPr>
        <w:tc>
          <w:tcPr>
            <w:tcW w:w="6613" w:type="dxa"/>
            <w:vAlign w:val="top"/>
          </w:tcPr>
          <w:p w14:paraId="754C674F" w14:textId="77777777" w:rsidR="00C72A23" w:rsidRPr="003B72D6" w:rsidRDefault="00C72A23" w:rsidP="002D0C57">
            <w:pPr>
              <w:rPr>
                <w:rFonts w:cs="Arial"/>
                <w:b/>
                <w:bCs/>
                <w:sz w:val="22"/>
                <w:szCs w:val="22"/>
              </w:rPr>
            </w:pPr>
            <w:r w:rsidRPr="003B72D6">
              <w:rPr>
                <w:rFonts w:cs="Arial"/>
                <w:b/>
                <w:bCs/>
                <w:sz w:val="22"/>
                <w:szCs w:val="22"/>
              </w:rPr>
              <w:t>Persons with diabetes</w:t>
            </w:r>
          </w:p>
        </w:tc>
        <w:tc>
          <w:tcPr>
            <w:tcW w:w="2879" w:type="dxa"/>
            <w:vAlign w:val="bottom"/>
          </w:tcPr>
          <w:p w14:paraId="0F243385" w14:textId="7EBECD6E" w:rsidR="00C72A23" w:rsidRPr="003B72D6" w:rsidRDefault="00C72A23" w:rsidP="002D0C57">
            <w:pPr>
              <w:jc w:val="center"/>
              <w:rPr>
                <w:rFonts w:cs="Arial"/>
                <w:sz w:val="22"/>
                <w:szCs w:val="22"/>
              </w:rPr>
            </w:pPr>
            <w:r w:rsidRPr="004C7489">
              <w:rPr>
                <w:rFonts w:cs="Arial"/>
                <w:color w:val="000000"/>
                <w:sz w:val="22"/>
                <w:szCs w:val="22"/>
              </w:rPr>
              <w:t>11</w:t>
            </w:r>
            <w:r w:rsidR="002F5926">
              <w:rPr>
                <w:rFonts w:cs="Arial"/>
                <w:color w:val="000000"/>
                <w:sz w:val="22"/>
                <w:szCs w:val="22"/>
              </w:rPr>
              <w:t>,</w:t>
            </w:r>
            <w:r w:rsidRPr="004C7489">
              <w:rPr>
                <w:rFonts w:cs="Arial"/>
                <w:color w:val="000000"/>
                <w:sz w:val="22"/>
                <w:szCs w:val="22"/>
              </w:rPr>
              <w:t>974 (</w:t>
            </w:r>
            <w:r>
              <w:rPr>
                <w:rFonts w:cs="Arial"/>
                <w:color w:val="000000"/>
                <w:sz w:val="22"/>
                <w:szCs w:val="22"/>
              </w:rPr>
              <w:t>4.9</w:t>
            </w:r>
            <w:r w:rsidRPr="004C7489">
              <w:rPr>
                <w:rFonts w:cs="Arial"/>
                <w:color w:val="000000"/>
                <w:sz w:val="22"/>
                <w:szCs w:val="22"/>
              </w:rPr>
              <w:t>%)</w:t>
            </w:r>
          </w:p>
        </w:tc>
      </w:tr>
      <w:tr w:rsidR="00C72A23" w:rsidRPr="003B72D6" w14:paraId="76829675" w14:textId="77777777" w:rsidTr="00C72A23">
        <w:trPr>
          <w:cantSplit/>
        </w:trPr>
        <w:tc>
          <w:tcPr>
            <w:tcW w:w="6613" w:type="dxa"/>
            <w:vAlign w:val="top"/>
          </w:tcPr>
          <w:p w14:paraId="77804B1B" w14:textId="77777777" w:rsidR="00C72A23" w:rsidRPr="003B72D6" w:rsidRDefault="00C72A23" w:rsidP="002D0C57">
            <w:pPr>
              <w:rPr>
                <w:rFonts w:cs="Arial"/>
                <w:b/>
                <w:bCs/>
                <w:sz w:val="22"/>
                <w:szCs w:val="22"/>
              </w:rPr>
            </w:pPr>
            <w:r w:rsidRPr="003B72D6">
              <w:rPr>
                <w:rFonts w:cs="Arial"/>
                <w:b/>
                <w:bCs/>
                <w:sz w:val="22"/>
                <w:szCs w:val="22"/>
              </w:rPr>
              <w:t>Persons with heart disease</w:t>
            </w:r>
          </w:p>
        </w:tc>
        <w:tc>
          <w:tcPr>
            <w:tcW w:w="2879" w:type="dxa"/>
            <w:vAlign w:val="bottom"/>
          </w:tcPr>
          <w:p w14:paraId="0FCE4039" w14:textId="62A60AEB" w:rsidR="00C72A23" w:rsidRPr="003B72D6" w:rsidRDefault="00C72A23" w:rsidP="002D0C57">
            <w:pPr>
              <w:jc w:val="center"/>
              <w:rPr>
                <w:rFonts w:cs="Arial"/>
                <w:sz w:val="22"/>
                <w:szCs w:val="22"/>
              </w:rPr>
            </w:pPr>
            <w:r w:rsidRPr="004C7489">
              <w:rPr>
                <w:rFonts w:cs="Arial"/>
                <w:color w:val="000000"/>
                <w:sz w:val="22"/>
                <w:szCs w:val="22"/>
              </w:rPr>
              <w:t>10</w:t>
            </w:r>
            <w:r w:rsidR="002F5926">
              <w:rPr>
                <w:rFonts w:cs="Arial"/>
                <w:color w:val="000000"/>
                <w:sz w:val="22"/>
                <w:szCs w:val="22"/>
              </w:rPr>
              <w:t>,</w:t>
            </w:r>
            <w:r w:rsidRPr="004C7489">
              <w:rPr>
                <w:rFonts w:cs="Arial"/>
                <w:color w:val="000000"/>
                <w:sz w:val="22"/>
                <w:szCs w:val="22"/>
              </w:rPr>
              <w:t>629 (</w:t>
            </w:r>
            <w:r>
              <w:rPr>
                <w:rFonts w:cs="Arial"/>
                <w:color w:val="000000"/>
                <w:sz w:val="22"/>
                <w:szCs w:val="22"/>
              </w:rPr>
              <w:t>4.3</w:t>
            </w:r>
            <w:r w:rsidRPr="004C7489">
              <w:rPr>
                <w:rFonts w:cs="Arial"/>
                <w:color w:val="000000"/>
                <w:sz w:val="22"/>
                <w:szCs w:val="22"/>
              </w:rPr>
              <w:t>%)</w:t>
            </w:r>
          </w:p>
        </w:tc>
      </w:tr>
      <w:tr w:rsidR="00C72A23" w:rsidRPr="003B72D6" w14:paraId="7AA6ABF4" w14:textId="77777777" w:rsidTr="00C72A23">
        <w:trPr>
          <w:cantSplit/>
        </w:trPr>
        <w:tc>
          <w:tcPr>
            <w:tcW w:w="6613" w:type="dxa"/>
            <w:vAlign w:val="top"/>
          </w:tcPr>
          <w:p w14:paraId="0AD2F8D9" w14:textId="77777777" w:rsidR="00C72A23" w:rsidRPr="003B72D6" w:rsidRDefault="00C72A23"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5AA15780" w14:textId="39E1D0B8" w:rsidR="00C72A23" w:rsidRPr="003B72D6" w:rsidRDefault="00C72A23"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461 (</w:t>
            </w:r>
            <w:r>
              <w:rPr>
                <w:rFonts w:cs="Arial"/>
                <w:color w:val="000000"/>
                <w:sz w:val="22"/>
                <w:szCs w:val="22"/>
              </w:rPr>
              <w:t>1</w:t>
            </w:r>
            <w:r w:rsidRPr="004C7489">
              <w:rPr>
                <w:rFonts w:cs="Arial"/>
                <w:color w:val="000000"/>
                <w:sz w:val="22"/>
                <w:szCs w:val="22"/>
              </w:rPr>
              <w:t>%)</w:t>
            </w:r>
          </w:p>
        </w:tc>
      </w:tr>
      <w:tr w:rsidR="00C72A23" w:rsidRPr="003B72D6" w14:paraId="1B0A4B7E" w14:textId="77777777" w:rsidTr="00C72A23">
        <w:trPr>
          <w:cantSplit/>
        </w:trPr>
        <w:tc>
          <w:tcPr>
            <w:tcW w:w="6613" w:type="dxa"/>
            <w:vAlign w:val="top"/>
          </w:tcPr>
          <w:p w14:paraId="671FA367" w14:textId="77777777" w:rsidR="00C72A23" w:rsidRPr="003B72D6" w:rsidRDefault="00C72A23" w:rsidP="002D0C57">
            <w:pPr>
              <w:rPr>
                <w:rFonts w:cs="Arial"/>
                <w:b/>
                <w:bCs/>
                <w:sz w:val="22"/>
                <w:szCs w:val="22"/>
              </w:rPr>
            </w:pPr>
            <w:r w:rsidRPr="003B72D6">
              <w:rPr>
                <w:rFonts w:cs="Arial"/>
                <w:b/>
                <w:bCs/>
                <w:sz w:val="22"/>
                <w:szCs w:val="22"/>
              </w:rPr>
              <w:t>Persons with lung condition</w:t>
            </w:r>
          </w:p>
        </w:tc>
        <w:tc>
          <w:tcPr>
            <w:tcW w:w="2879" w:type="dxa"/>
            <w:vAlign w:val="bottom"/>
          </w:tcPr>
          <w:p w14:paraId="43CC98AF" w14:textId="37130B08" w:rsidR="00C72A23" w:rsidRPr="003B72D6" w:rsidRDefault="00C72A23" w:rsidP="002D0C57">
            <w:pPr>
              <w:jc w:val="center"/>
              <w:rPr>
                <w:rFonts w:cs="Arial"/>
                <w:sz w:val="22"/>
                <w:szCs w:val="22"/>
              </w:rPr>
            </w:pPr>
            <w:r w:rsidRPr="004C7489">
              <w:rPr>
                <w:rFonts w:cs="Arial"/>
                <w:color w:val="000000"/>
                <w:sz w:val="22"/>
                <w:szCs w:val="22"/>
              </w:rPr>
              <w:t>5</w:t>
            </w:r>
            <w:r w:rsidR="002F5926">
              <w:rPr>
                <w:rFonts w:cs="Arial"/>
                <w:color w:val="000000"/>
                <w:sz w:val="22"/>
                <w:szCs w:val="22"/>
              </w:rPr>
              <w:t>,</w:t>
            </w:r>
            <w:r w:rsidRPr="004C7489">
              <w:rPr>
                <w:rFonts w:cs="Arial"/>
                <w:color w:val="000000"/>
                <w:sz w:val="22"/>
                <w:szCs w:val="22"/>
              </w:rPr>
              <w:t>080 (</w:t>
            </w:r>
            <w:r>
              <w:rPr>
                <w:rFonts w:cs="Arial"/>
                <w:color w:val="000000"/>
                <w:sz w:val="22"/>
                <w:szCs w:val="22"/>
              </w:rPr>
              <w:t>2.1</w:t>
            </w:r>
            <w:r w:rsidRPr="004C7489">
              <w:rPr>
                <w:rFonts w:cs="Arial"/>
                <w:color w:val="000000"/>
                <w:sz w:val="22"/>
                <w:szCs w:val="22"/>
              </w:rPr>
              <w:t>%)</w:t>
            </w:r>
          </w:p>
        </w:tc>
      </w:tr>
      <w:tr w:rsidR="00C72A23" w:rsidRPr="003B72D6" w14:paraId="0BF5D507" w14:textId="77777777" w:rsidTr="00C72A23">
        <w:trPr>
          <w:cantSplit/>
        </w:trPr>
        <w:tc>
          <w:tcPr>
            <w:tcW w:w="6613" w:type="dxa"/>
            <w:vAlign w:val="top"/>
          </w:tcPr>
          <w:p w14:paraId="74FED30C" w14:textId="77777777" w:rsidR="00C72A23" w:rsidRPr="003B72D6" w:rsidRDefault="00C72A23"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6EF36EFD" w14:textId="53DC348F" w:rsidR="00C72A23" w:rsidRPr="003B72D6" w:rsidRDefault="00C72A23" w:rsidP="002D0C57">
            <w:pPr>
              <w:jc w:val="center"/>
              <w:rPr>
                <w:rFonts w:cs="Arial"/>
                <w:sz w:val="22"/>
                <w:szCs w:val="22"/>
              </w:rPr>
            </w:pPr>
            <w:r w:rsidRPr="004C7489">
              <w:rPr>
                <w:rFonts w:cs="Arial"/>
                <w:color w:val="000000"/>
                <w:sz w:val="22"/>
                <w:szCs w:val="22"/>
              </w:rPr>
              <w:t>23</w:t>
            </w:r>
            <w:r w:rsidR="002F5926">
              <w:rPr>
                <w:rFonts w:cs="Arial"/>
                <w:color w:val="000000"/>
                <w:sz w:val="22"/>
                <w:szCs w:val="22"/>
              </w:rPr>
              <w:t>,</w:t>
            </w:r>
            <w:r w:rsidRPr="004C7489">
              <w:rPr>
                <w:rFonts w:cs="Arial"/>
                <w:color w:val="000000"/>
                <w:sz w:val="22"/>
                <w:szCs w:val="22"/>
              </w:rPr>
              <w:t>945 (</w:t>
            </w:r>
            <w:r>
              <w:rPr>
                <w:rFonts w:cs="Arial"/>
                <w:color w:val="000000"/>
                <w:sz w:val="22"/>
                <w:szCs w:val="22"/>
              </w:rPr>
              <w:t>9.8</w:t>
            </w:r>
            <w:r w:rsidRPr="004C7489">
              <w:rPr>
                <w:rFonts w:cs="Arial"/>
                <w:color w:val="000000"/>
                <w:sz w:val="22"/>
                <w:szCs w:val="22"/>
              </w:rPr>
              <w:t>%)</w:t>
            </w:r>
          </w:p>
        </w:tc>
      </w:tr>
      <w:tr w:rsidR="00C72A23" w:rsidRPr="003B72D6" w14:paraId="43205033" w14:textId="77777777" w:rsidTr="00C72A23">
        <w:trPr>
          <w:cantSplit/>
        </w:trPr>
        <w:tc>
          <w:tcPr>
            <w:tcW w:w="6613" w:type="dxa"/>
            <w:vAlign w:val="top"/>
          </w:tcPr>
          <w:p w14:paraId="70FA1D6B" w14:textId="77777777" w:rsidR="00C72A23" w:rsidRPr="003B72D6" w:rsidRDefault="00C72A23" w:rsidP="002D0C57">
            <w:pPr>
              <w:rPr>
                <w:rFonts w:cs="Arial"/>
                <w:b/>
                <w:bCs/>
                <w:sz w:val="22"/>
                <w:szCs w:val="22"/>
              </w:rPr>
            </w:pPr>
            <w:r w:rsidRPr="003B72D6">
              <w:rPr>
                <w:rFonts w:cs="Arial"/>
                <w:b/>
                <w:bCs/>
                <w:sz w:val="22"/>
                <w:szCs w:val="22"/>
              </w:rPr>
              <w:t>Persons with stroke</w:t>
            </w:r>
          </w:p>
        </w:tc>
        <w:tc>
          <w:tcPr>
            <w:tcW w:w="2879" w:type="dxa"/>
            <w:vAlign w:val="bottom"/>
          </w:tcPr>
          <w:p w14:paraId="464794B2" w14:textId="42A4C262" w:rsidR="00C72A23" w:rsidRPr="003B72D6" w:rsidRDefault="00C72A23" w:rsidP="002D0C57">
            <w:pPr>
              <w:jc w:val="center"/>
              <w:rPr>
                <w:rFonts w:cs="Arial"/>
                <w:sz w:val="22"/>
                <w:szCs w:val="22"/>
              </w:rPr>
            </w:pPr>
            <w:r w:rsidRPr="004C7489">
              <w:rPr>
                <w:rFonts w:cs="Arial"/>
                <w:color w:val="000000"/>
                <w:sz w:val="22"/>
                <w:szCs w:val="22"/>
              </w:rPr>
              <w:t>2</w:t>
            </w:r>
            <w:r w:rsidR="002F5926">
              <w:rPr>
                <w:rFonts w:cs="Arial"/>
                <w:color w:val="000000"/>
                <w:sz w:val="22"/>
                <w:szCs w:val="22"/>
              </w:rPr>
              <w:t>,</w:t>
            </w:r>
            <w:r w:rsidRPr="004C7489">
              <w:rPr>
                <w:rFonts w:cs="Arial"/>
                <w:color w:val="000000"/>
                <w:sz w:val="22"/>
                <w:szCs w:val="22"/>
              </w:rPr>
              <w:t>190 (</w:t>
            </w:r>
            <w:r>
              <w:rPr>
                <w:rFonts w:cs="Arial"/>
                <w:color w:val="000000"/>
                <w:sz w:val="22"/>
                <w:szCs w:val="22"/>
              </w:rPr>
              <w:t>0.9</w:t>
            </w:r>
            <w:r w:rsidRPr="004C7489">
              <w:rPr>
                <w:rFonts w:cs="Arial"/>
                <w:color w:val="000000"/>
                <w:sz w:val="22"/>
                <w:szCs w:val="22"/>
              </w:rPr>
              <w:t>%)</w:t>
            </w:r>
          </w:p>
        </w:tc>
      </w:tr>
      <w:tr w:rsidR="00C72A23" w:rsidRPr="003B72D6" w14:paraId="4EFE4788" w14:textId="77777777" w:rsidTr="00C72A23">
        <w:trPr>
          <w:cantSplit/>
        </w:trPr>
        <w:tc>
          <w:tcPr>
            <w:tcW w:w="6613" w:type="dxa"/>
            <w:vAlign w:val="top"/>
          </w:tcPr>
          <w:p w14:paraId="49B17EB5" w14:textId="77777777" w:rsidR="00C72A23" w:rsidRPr="003B72D6" w:rsidRDefault="00C72A23" w:rsidP="002D0C57">
            <w:pPr>
              <w:rPr>
                <w:rFonts w:cs="Arial"/>
                <w:b/>
                <w:bCs/>
                <w:sz w:val="22"/>
                <w:szCs w:val="22"/>
              </w:rPr>
            </w:pPr>
            <w:r w:rsidRPr="003B72D6">
              <w:rPr>
                <w:rFonts w:cs="Arial"/>
                <w:b/>
                <w:bCs/>
                <w:sz w:val="22"/>
                <w:szCs w:val="22"/>
              </w:rPr>
              <w:t>Persons with any other condition</w:t>
            </w:r>
          </w:p>
        </w:tc>
        <w:tc>
          <w:tcPr>
            <w:tcW w:w="2879" w:type="dxa"/>
            <w:vAlign w:val="bottom"/>
          </w:tcPr>
          <w:p w14:paraId="3956B8DA" w14:textId="03B9BA8B" w:rsidR="00C72A23" w:rsidRPr="003B72D6" w:rsidRDefault="00C72A23" w:rsidP="002D0C57">
            <w:pPr>
              <w:jc w:val="center"/>
              <w:rPr>
                <w:rFonts w:cs="Arial"/>
                <w:sz w:val="22"/>
                <w:szCs w:val="22"/>
              </w:rPr>
            </w:pPr>
            <w:r w:rsidRPr="004C7489">
              <w:rPr>
                <w:rFonts w:cs="Arial"/>
                <w:color w:val="000000"/>
                <w:sz w:val="22"/>
                <w:szCs w:val="22"/>
              </w:rPr>
              <w:t>19</w:t>
            </w:r>
            <w:r w:rsidR="002F5926">
              <w:rPr>
                <w:rFonts w:cs="Arial"/>
                <w:color w:val="000000"/>
                <w:sz w:val="22"/>
                <w:szCs w:val="22"/>
              </w:rPr>
              <w:t>,</w:t>
            </w:r>
            <w:r w:rsidRPr="004C7489">
              <w:rPr>
                <w:rFonts w:cs="Arial"/>
                <w:color w:val="000000"/>
                <w:sz w:val="22"/>
                <w:szCs w:val="22"/>
              </w:rPr>
              <w:t>512 (</w:t>
            </w:r>
            <w:r>
              <w:rPr>
                <w:rFonts w:cs="Arial"/>
                <w:color w:val="000000"/>
                <w:sz w:val="22"/>
                <w:szCs w:val="22"/>
              </w:rPr>
              <w:t>8</w:t>
            </w:r>
            <w:r w:rsidRPr="004C7489">
              <w:rPr>
                <w:rFonts w:cs="Arial"/>
                <w:color w:val="000000"/>
                <w:sz w:val="22"/>
                <w:szCs w:val="22"/>
              </w:rPr>
              <w:t>%)</w:t>
            </w:r>
          </w:p>
        </w:tc>
      </w:tr>
      <w:tr w:rsidR="00C72A23" w:rsidRPr="003B72D6" w14:paraId="01B12A96" w14:textId="77777777" w:rsidTr="00C72A23">
        <w:trPr>
          <w:cantSplit/>
        </w:trPr>
        <w:tc>
          <w:tcPr>
            <w:tcW w:w="6613" w:type="dxa"/>
            <w:vAlign w:val="top"/>
          </w:tcPr>
          <w:p w14:paraId="0C0AF910" w14:textId="77777777" w:rsidR="00C72A23" w:rsidRPr="003B72D6" w:rsidRDefault="00C72A23" w:rsidP="002D0C57">
            <w:pPr>
              <w:rPr>
                <w:rFonts w:cs="Arial"/>
                <w:b/>
                <w:bCs/>
                <w:sz w:val="22"/>
                <w:szCs w:val="22"/>
              </w:rPr>
            </w:pPr>
            <w:r w:rsidRPr="003B72D6">
              <w:rPr>
                <w:rFonts w:cs="Arial"/>
                <w:b/>
                <w:bCs/>
                <w:sz w:val="22"/>
                <w:szCs w:val="22"/>
              </w:rPr>
              <w:t>Persons no health condition</w:t>
            </w:r>
          </w:p>
        </w:tc>
        <w:tc>
          <w:tcPr>
            <w:tcW w:w="2879" w:type="dxa"/>
            <w:vAlign w:val="bottom"/>
          </w:tcPr>
          <w:p w14:paraId="1C018753" w14:textId="7A2E66DB" w:rsidR="00C72A23" w:rsidRPr="003B72D6" w:rsidRDefault="00C72A23" w:rsidP="002D0C57">
            <w:pPr>
              <w:jc w:val="center"/>
              <w:rPr>
                <w:rFonts w:cs="Arial"/>
                <w:sz w:val="22"/>
                <w:szCs w:val="22"/>
              </w:rPr>
            </w:pPr>
            <w:r w:rsidRPr="004C7489">
              <w:rPr>
                <w:rFonts w:cs="Arial"/>
                <w:color w:val="000000"/>
                <w:sz w:val="22"/>
                <w:szCs w:val="22"/>
              </w:rPr>
              <w:t>137</w:t>
            </w:r>
            <w:r w:rsidR="002F5926">
              <w:rPr>
                <w:rFonts w:cs="Arial"/>
                <w:color w:val="000000"/>
                <w:sz w:val="22"/>
                <w:szCs w:val="22"/>
              </w:rPr>
              <w:t>,</w:t>
            </w:r>
            <w:r w:rsidRPr="004C7489">
              <w:rPr>
                <w:rFonts w:cs="Arial"/>
                <w:color w:val="000000"/>
                <w:sz w:val="22"/>
                <w:szCs w:val="22"/>
              </w:rPr>
              <w:t>759 (</w:t>
            </w:r>
            <w:r>
              <w:rPr>
                <w:rFonts w:cs="Arial"/>
                <w:color w:val="000000"/>
                <w:sz w:val="22"/>
                <w:szCs w:val="22"/>
              </w:rPr>
              <w:t>56.3</w:t>
            </w:r>
            <w:r w:rsidRPr="004C7489">
              <w:rPr>
                <w:rFonts w:cs="Arial"/>
                <w:color w:val="000000"/>
                <w:sz w:val="22"/>
                <w:szCs w:val="22"/>
              </w:rPr>
              <w:t>%)</w:t>
            </w:r>
          </w:p>
        </w:tc>
      </w:tr>
      <w:tr w:rsidR="00C72A23" w:rsidRPr="003B72D6" w14:paraId="25E2D58A" w14:textId="77777777" w:rsidTr="00C72A23">
        <w:trPr>
          <w:cantSplit/>
        </w:trPr>
        <w:tc>
          <w:tcPr>
            <w:tcW w:w="6613" w:type="dxa"/>
            <w:shd w:val="clear" w:color="auto" w:fill="00DCA1" w:themeFill="background2"/>
            <w:vAlign w:val="top"/>
          </w:tcPr>
          <w:p w14:paraId="25A3B031" w14:textId="77777777" w:rsidR="00C72A23" w:rsidRPr="003B72D6" w:rsidRDefault="00C72A23"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13AB18CB" w14:textId="77777777" w:rsidR="00C72A23" w:rsidRPr="003B72D6" w:rsidRDefault="00C72A23" w:rsidP="002D0C57">
            <w:pPr>
              <w:jc w:val="center"/>
              <w:rPr>
                <w:rFonts w:cs="Arial"/>
                <w:b/>
                <w:bCs/>
                <w:sz w:val="22"/>
                <w:szCs w:val="22"/>
              </w:rPr>
            </w:pPr>
            <w:r w:rsidRPr="003B72D6">
              <w:rPr>
                <w:rFonts w:cs="Arial"/>
                <w:b/>
                <w:bCs/>
                <w:sz w:val="22"/>
                <w:szCs w:val="22"/>
              </w:rPr>
              <w:t>Total</w:t>
            </w:r>
          </w:p>
        </w:tc>
      </w:tr>
      <w:tr w:rsidR="00C72A23" w:rsidRPr="003B72D6" w14:paraId="5185EB27" w14:textId="77777777" w:rsidTr="00C72A23">
        <w:trPr>
          <w:cantSplit/>
        </w:trPr>
        <w:tc>
          <w:tcPr>
            <w:tcW w:w="6613" w:type="dxa"/>
            <w:vAlign w:val="top"/>
          </w:tcPr>
          <w:p w14:paraId="0A26CA4B" w14:textId="77777777" w:rsidR="00C72A23" w:rsidRPr="003B72D6" w:rsidRDefault="00C72A23" w:rsidP="002D0C57">
            <w:pPr>
              <w:rPr>
                <w:rFonts w:cs="Arial"/>
                <w:b/>
                <w:bCs/>
                <w:sz w:val="22"/>
                <w:szCs w:val="22"/>
              </w:rPr>
            </w:pPr>
            <w:r w:rsidRPr="003B72D6">
              <w:rPr>
                <w:rFonts w:cs="Arial"/>
                <w:b/>
                <w:bCs/>
                <w:sz w:val="22"/>
                <w:szCs w:val="22"/>
              </w:rPr>
              <w:t>Persons providing unpaid care</w:t>
            </w:r>
          </w:p>
        </w:tc>
        <w:tc>
          <w:tcPr>
            <w:tcW w:w="2879" w:type="dxa"/>
            <w:vAlign w:val="bottom"/>
          </w:tcPr>
          <w:p w14:paraId="0D2B4F17" w14:textId="28CA781F" w:rsidR="00C72A23" w:rsidRPr="003B72D6" w:rsidRDefault="00C72A23" w:rsidP="002D0C57">
            <w:pPr>
              <w:jc w:val="center"/>
              <w:rPr>
                <w:rFonts w:cs="Arial"/>
                <w:sz w:val="22"/>
                <w:szCs w:val="22"/>
              </w:rPr>
            </w:pPr>
            <w:r w:rsidRPr="004C7489">
              <w:rPr>
                <w:rFonts w:cs="Arial"/>
                <w:color w:val="000000"/>
                <w:sz w:val="22"/>
                <w:szCs w:val="22"/>
              </w:rPr>
              <w:t>27</w:t>
            </w:r>
            <w:r w:rsidR="002F5926">
              <w:rPr>
                <w:rFonts w:cs="Arial"/>
                <w:color w:val="000000"/>
                <w:sz w:val="22"/>
                <w:szCs w:val="22"/>
              </w:rPr>
              <w:t>,</w:t>
            </w:r>
            <w:r w:rsidRPr="004C7489">
              <w:rPr>
                <w:rFonts w:cs="Arial"/>
                <w:color w:val="000000"/>
                <w:sz w:val="22"/>
                <w:szCs w:val="22"/>
              </w:rPr>
              <w:t>681 (</w:t>
            </w:r>
            <w:r>
              <w:rPr>
                <w:rFonts w:cs="Arial"/>
                <w:color w:val="000000"/>
                <w:sz w:val="22"/>
                <w:szCs w:val="22"/>
              </w:rPr>
              <w:t>11.3</w:t>
            </w:r>
            <w:r w:rsidRPr="004C7489">
              <w:rPr>
                <w:rFonts w:cs="Arial"/>
                <w:color w:val="000000"/>
                <w:sz w:val="22"/>
                <w:szCs w:val="22"/>
              </w:rPr>
              <w:t>%)</w:t>
            </w:r>
          </w:p>
        </w:tc>
      </w:tr>
      <w:tr w:rsidR="00C72A23" w:rsidRPr="003B72D6" w14:paraId="1923E946" w14:textId="77777777" w:rsidTr="00C72A23">
        <w:trPr>
          <w:cantSplit/>
        </w:trPr>
        <w:tc>
          <w:tcPr>
            <w:tcW w:w="6613" w:type="dxa"/>
            <w:vAlign w:val="top"/>
          </w:tcPr>
          <w:p w14:paraId="199B056F" w14:textId="77777777" w:rsidR="00C72A23" w:rsidRPr="003B72D6" w:rsidRDefault="00C72A23" w:rsidP="002D0C57">
            <w:pPr>
              <w:rPr>
                <w:rFonts w:cs="Arial"/>
                <w:b/>
                <w:bCs/>
                <w:sz w:val="22"/>
                <w:szCs w:val="22"/>
              </w:rPr>
            </w:pPr>
            <w:r w:rsidRPr="003B72D6">
              <w:rPr>
                <w:rFonts w:cs="Arial"/>
                <w:b/>
                <w:bCs/>
                <w:sz w:val="22"/>
                <w:szCs w:val="22"/>
              </w:rPr>
              <w:t>Persons homeless</w:t>
            </w:r>
          </w:p>
        </w:tc>
        <w:tc>
          <w:tcPr>
            <w:tcW w:w="2879" w:type="dxa"/>
            <w:vAlign w:val="bottom"/>
          </w:tcPr>
          <w:p w14:paraId="6B2C2F6A" w14:textId="22D1FE1A" w:rsidR="00C72A23" w:rsidRPr="003B72D6" w:rsidRDefault="00C72A23" w:rsidP="002D0C57">
            <w:pPr>
              <w:jc w:val="center"/>
              <w:rPr>
                <w:rFonts w:cs="Arial"/>
                <w:sz w:val="22"/>
                <w:szCs w:val="22"/>
              </w:rPr>
            </w:pPr>
            <w:r w:rsidRPr="004C7489">
              <w:rPr>
                <w:rFonts w:cs="Arial"/>
                <w:color w:val="000000"/>
                <w:sz w:val="22"/>
                <w:szCs w:val="22"/>
              </w:rPr>
              <w:t>1</w:t>
            </w:r>
            <w:r w:rsidR="002F5926">
              <w:rPr>
                <w:rFonts w:cs="Arial"/>
                <w:color w:val="000000"/>
                <w:sz w:val="22"/>
                <w:szCs w:val="22"/>
              </w:rPr>
              <w:t>,</w:t>
            </w:r>
            <w:r w:rsidRPr="004C7489">
              <w:rPr>
                <w:rFonts w:cs="Arial"/>
                <w:color w:val="000000"/>
                <w:sz w:val="22"/>
                <w:szCs w:val="22"/>
              </w:rPr>
              <w:t>219 (</w:t>
            </w:r>
            <w:r>
              <w:rPr>
                <w:rFonts w:cs="Arial"/>
                <w:color w:val="000000"/>
                <w:sz w:val="22"/>
                <w:szCs w:val="22"/>
              </w:rPr>
              <w:t>0.5</w:t>
            </w:r>
            <w:r w:rsidRPr="004C7489">
              <w:rPr>
                <w:rFonts w:cs="Arial"/>
                <w:color w:val="000000"/>
                <w:sz w:val="22"/>
                <w:szCs w:val="22"/>
              </w:rPr>
              <w:t>%)</w:t>
            </w:r>
          </w:p>
        </w:tc>
      </w:tr>
      <w:tr w:rsidR="00C72A23" w:rsidRPr="003B72D6" w14:paraId="43A3A063" w14:textId="77777777" w:rsidTr="00C72A23">
        <w:trPr>
          <w:cantSplit/>
        </w:trPr>
        <w:tc>
          <w:tcPr>
            <w:tcW w:w="6613" w:type="dxa"/>
            <w:vAlign w:val="top"/>
          </w:tcPr>
          <w:p w14:paraId="11B8EE56" w14:textId="77777777" w:rsidR="00C72A23" w:rsidRPr="003B72D6" w:rsidRDefault="00C72A23" w:rsidP="002D0C57">
            <w:pPr>
              <w:rPr>
                <w:rFonts w:cs="Arial"/>
                <w:b/>
                <w:bCs/>
                <w:sz w:val="22"/>
                <w:szCs w:val="22"/>
              </w:rPr>
            </w:pPr>
            <w:r w:rsidRPr="003B72D6">
              <w:rPr>
                <w:rFonts w:cs="Arial"/>
                <w:b/>
                <w:bCs/>
                <w:sz w:val="22"/>
                <w:szCs w:val="22"/>
              </w:rPr>
              <w:t>Household with lone person</w:t>
            </w:r>
          </w:p>
        </w:tc>
        <w:tc>
          <w:tcPr>
            <w:tcW w:w="2879" w:type="dxa"/>
            <w:vAlign w:val="bottom"/>
          </w:tcPr>
          <w:p w14:paraId="7E9C0CCA" w14:textId="6EAD80BF" w:rsidR="00C72A23" w:rsidRPr="003B72D6" w:rsidRDefault="00C72A23" w:rsidP="002D0C57">
            <w:pPr>
              <w:jc w:val="center"/>
              <w:rPr>
                <w:rFonts w:cs="Arial"/>
                <w:sz w:val="22"/>
                <w:szCs w:val="22"/>
              </w:rPr>
            </w:pPr>
            <w:r w:rsidRPr="004C7489">
              <w:rPr>
                <w:rFonts w:cs="Arial"/>
                <w:color w:val="000000"/>
                <w:sz w:val="22"/>
                <w:szCs w:val="22"/>
              </w:rPr>
              <w:t>23</w:t>
            </w:r>
            <w:r w:rsidR="002F5926">
              <w:rPr>
                <w:rFonts w:cs="Arial"/>
                <w:color w:val="000000"/>
                <w:sz w:val="22"/>
                <w:szCs w:val="22"/>
              </w:rPr>
              <w:t>,</w:t>
            </w:r>
            <w:r w:rsidRPr="004C7489">
              <w:rPr>
                <w:rFonts w:cs="Arial"/>
                <w:color w:val="000000"/>
                <w:sz w:val="22"/>
                <w:szCs w:val="22"/>
              </w:rPr>
              <w:t>336 (</w:t>
            </w:r>
            <w:r>
              <w:rPr>
                <w:rFonts w:cs="Arial"/>
                <w:color w:val="000000"/>
                <w:sz w:val="22"/>
                <w:szCs w:val="22"/>
              </w:rPr>
              <w:t>26.9</w:t>
            </w:r>
            <w:r w:rsidRPr="004C7489">
              <w:rPr>
                <w:rFonts w:cs="Arial"/>
                <w:color w:val="000000"/>
                <w:sz w:val="22"/>
                <w:szCs w:val="22"/>
              </w:rPr>
              <w:t>%)</w:t>
            </w:r>
          </w:p>
        </w:tc>
      </w:tr>
      <w:tr w:rsidR="00C72A23" w:rsidRPr="003B72D6" w14:paraId="6EBFFA53" w14:textId="77777777" w:rsidTr="00C72A23">
        <w:trPr>
          <w:cantSplit/>
        </w:trPr>
        <w:tc>
          <w:tcPr>
            <w:tcW w:w="6613" w:type="dxa"/>
            <w:vAlign w:val="top"/>
          </w:tcPr>
          <w:p w14:paraId="774CCB4E" w14:textId="77777777" w:rsidR="00C72A23" w:rsidRPr="003B72D6" w:rsidRDefault="00C72A23"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58206B44" w14:textId="29D0FC36" w:rsidR="00C72A23" w:rsidRPr="003B72D6" w:rsidRDefault="00C72A23" w:rsidP="002D0C57">
            <w:pPr>
              <w:jc w:val="center"/>
              <w:rPr>
                <w:rFonts w:cs="Arial"/>
                <w:sz w:val="22"/>
                <w:szCs w:val="22"/>
              </w:rPr>
            </w:pPr>
            <w:r w:rsidRPr="004C7489">
              <w:rPr>
                <w:rFonts w:cs="Arial"/>
                <w:color w:val="000000"/>
                <w:sz w:val="22"/>
                <w:szCs w:val="22"/>
              </w:rPr>
              <w:t>29</w:t>
            </w:r>
            <w:r w:rsidR="002F5926">
              <w:rPr>
                <w:rFonts w:cs="Arial"/>
                <w:color w:val="000000"/>
                <w:sz w:val="22"/>
                <w:szCs w:val="22"/>
              </w:rPr>
              <w:t>,</w:t>
            </w:r>
            <w:r w:rsidRPr="004C7489">
              <w:rPr>
                <w:rFonts w:cs="Arial"/>
                <w:color w:val="000000"/>
                <w:sz w:val="22"/>
                <w:szCs w:val="22"/>
              </w:rPr>
              <w:t>341 (</w:t>
            </w:r>
            <w:r>
              <w:rPr>
                <w:rFonts w:cs="Arial"/>
                <w:color w:val="000000"/>
                <w:sz w:val="22"/>
                <w:szCs w:val="22"/>
              </w:rPr>
              <w:t>33.8</w:t>
            </w:r>
            <w:r w:rsidRPr="004C7489">
              <w:rPr>
                <w:rFonts w:cs="Arial"/>
                <w:color w:val="000000"/>
                <w:sz w:val="22"/>
                <w:szCs w:val="22"/>
              </w:rPr>
              <w:t>%)</w:t>
            </w:r>
          </w:p>
        </w:tc>
      </w:tr>
      <w:tr w:rsidR="00C72A23" w:rsidRPr="003B72D6" w14:paraId="52BE507A" w14:textId="77777777" w:rsidTr="00C72A23">
        <w:trPr>
          <w:cantSplit/>
        </w:trPr>
        <w:tc>
          <w:tcPr>
            <w:tcW w:w="6613" w:type="dxa"/>
            <w:vAlign w:val="top"/>
          </w:tcPr>
          <w:p w14:paraId="55F32E33" w14:textId="77777777" w:rsidR="00C72A23" w:rsidRPr="003B72D6" w:rsidRDefault="00C72A23"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6D4031AB" w14:textId="3ECAB6E2" w:rsidR="00C72A23" w:rsidRPr="003B72D6" w:rsidRDefault="00C72A23" w:rsidP="002D0C57">
            <w:pPr>
              <w:jc w:val="center"/>
              <w:rPr>
                <w:rFonts w:cs="Arial"/>
                <w:sz w:val="22"/>
                <w:szCs w:val="22"/>
              </w:rPr>
            </w:pPr>
            <w:r w:rsidRPr="004C7489">
              <w:rPr>
                <w:rFonts w:cs="Arial"/>
                <w:color w:val="000000"/>
                <w:sz w:val="22"/>
                <w:szCs w:val="22"/>
              </w:rPr>
              <w:t>37</w:t>
            </w:r>
            <w:r w:rsidR="002F5926">
              <w:rPr>
                <w:rFonts w:cs="Arial"/>
                <w:color w:val="000000"/>
                <w:sz w:val="22"/>
                <w:szCs w:val="22"/>
              </w:rPr>
              <w:t>,</w:t>
            </w:r>
            <w:r w:rsidRPr="004C7489">
              <w:rPr>
                <w:rFonts w:cs="Arial"/>
                <w:color w:val="000000"/>
                <w:sz w:val="22"/>
                <w:szCs w:val="22"/>
              </w:rPr>
              <w:t>889 (</w:t>
            </w:r>
            <w:r>
              <w:rPr>
                <w:rFonts w:cs="Arial"/>
                <w:color w:val="000000"/>
                <w:sz w:val="22"/>
                <w:szCs w:val="22"/>
              </w:rPr>
              <w:t>43.6</w:t>
            </w:r>
            <w:r w:rsidRPr="004C7489">
              <w:rPr>
                <w:rFonts w:cs="Arial"/>
                <w:color w:val="000000"/>
                <w:sz w:val="22"/>
                <w:szCs w:val="22"/>
              </w:rPr>
              <w:t>%)</w:t>
            </w:r>
          </w:p>
        </w:tc>
      </w:tr>
      <w:tr w:rsidR="00C72A23" w:rsidRPr="003B72D6" w14:paraId="1F7F6BF1" w14:textId="77777777" w:rsidTr="00C72A23">
        <w:trPr>
          <w:cantSplit/>
        </w:trPr>
        <w:tc>
          <w:tcPr>
            <w:tcW w:w="6613" w:type="dxa"/>
            <w:vAlign w:val="top"/>
          </w:tcPr>
          <w:p w14:paraId="6A222CC3" w14:textId="77777777" w:rsidR="00C72A23" w:rsidRPr="003B72D6" w:rsidRDefault="00C72A23"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3C1C29E1" w14:textId="2C594058" w:rsidR="00C72A23" w:rsidRPr="003B72D6" w:rsidRDefault="00C72A23" w:rsidP="002D0C57">
            <w:pPr>
              <w:jc w:val="center"/>
              <w:rPr>
                <w:rFonts w:cs="Arial"/>
                <w:sz w:val="22"/>
                <w:szCs w:val="22"/>
              </w:rPr>
            </w:pPr>
            <w:r w:rsidRPr="004C7489">
              <w:rPr>
                <w:rFonts w:cs="Arial"/>
                <w:color w:val="000000"/>
                <w:sz w:val="22"/>
                <w:szCs w:val="22"/>
              </w:rPr>
              <w:t>4</w:t>
            </w:r>
            <w:r w:rsidR="002F5926">
              <w:rPr>
                <w:rFonts w:cs="Arial"/>
                <w:color w:val="000000"/>
                <w:sz w:val="22"/>
                <w:szCs w:val="22"/>
              </w:rPr>
              <w:t>,</w:t>
            </w:r>
            <w:r w:rsidRPr="004C7489">
              <w:rPr>
                <w:rFonts w:cs="Arial"/>
                <w:color w:val="000000"/>
                <w:sz w:val="22"/>
                <w:szCs w:val="22"/>
              </w:rPr>
              <w:t>772 (</w:t>
            </w:r>
            <w:r>
              <w:rPr>
                <w:rFonts w:cs="Arial"/>
                <w:color w:val="000000"/>
                <w:sz w:val="22"/>
                <w:szCs w:val="22"/>
              </w:rPr>
              <w:t>5.5</w:t>
            </w:r>
            <w:r w:rsidRPr="004C7489">
              <w:rPr>
                <w:rFonts w:cs="Arial"/>
                <w:color w:val="000000"/>
                <w:sz w:val="22"/>
                <w:szCs w:val="22"/>
              </w:rPr>
              <w:t>%)</w:t>
            </w:r>
          </w:p>
        </w:tc>
      </w:tr>
      <w:tr w:rsidR="00C72A23" w:rsidRPr="003B72D6" w14:paraId="5FF5AFC5" w14:textId="77777777" w:rsidTr="00C72A23">
        <w:trPr>
          <w:cantSplit/>
        </w:trPr>
        <w:tc>
          <w:tcPr>
            <w:tcW w:w="6613" w:type="dxa"/>
            <w:vAlign w:val="top"/>
          </w:tcPr>
          <w:p w14:paraId="765CAFCC" w14:textId="77777777" w:rsidR="00C72A23" w:rsidRPr="003B72D6" w:rsidRDefault="00C72A23" w:rsidP="002D0C57">
            <w:pPr>
              <w:rPr>
                <w:rFonts w:cs="Arial"/>
                <w:b/>
                <w:bCs/>
                <w:sz w:val="22"/>
                <w:szCs w:val="22"/>
              </w:rPr>
            </w:pPr>
            <w:r w:rsidRPr="003B72D6">
              <w:rPr>
                <w:rFonts w:cs="Arial"/>
                <w:b/>
                <w:bCs/>
                <w:sz w:val="22"/>
                <w:szCs w:val="22"/>
              </w:rPr>
              <w:t>Persons unemployed</w:t>
            </w:r>
          </w:p>
        </w:tc>
        <w:tc>
          <w:tcPr>
            <w:tcW w:w="2879" w:type="dxa"/>
            <w:vAlign w:val="bottom"/>
          </w:tcPr>
          <w:p w14:paraId="5CD12E9A" w14:textId="4F30702D" w:rsidR="00C72A23" w:rsidRPr="003B72D6" w:rsidRDefault="00C72A23" w:rsidP="002D0C57">
            <w:pPr>
              <w:jc w:val="center"/>
              <w:rPr>
                <w:rFonts w:cs="Arial"/>
                <w:sz w:val="22"/>
                <w:szCs w:val="22"/>
              </w:rPr>
            </w:pPr>
            <w:r w:rsidRPr="004C7489">
              <w:rPr>
                <w:rFonts w:cs="Arial"/>
                <w:color w:val="000000"/>
                <w:sz w:val="22"/>
                <w:szCs w:val="22"/>
              </w:rPr>
              <w:t>9</w:t>
            </w:r>
            <w:r w:rsidR="002F5926">
              <w:rPr>
                <w:rFonts w:cs="Arial"/>
                <w:color w:val="000000"/>
                <w:sz w:val="22"/>
                <w:szCs w:val="22"/>
              </w:rPr>
              <w:t>,</w:t>
            </w:r>
            <w:r w:rsidRPr="004C7489">
              <w:rPr>
                <w:rFonts w:cs="Arial"/>
                <w:color w:val="000000"/>
                <w:sz w:val="22"/>
                <w:szCs w:val="22"/>
              </w:rPr>
              <w:t>803 (</w:t>
            </w:r>
            <w:r>
              <w:rPr>
                <w:rFonts w:cs="Arial"/>
                <w:color w:val="000000"/>
                <w:sz w:val="22"/>
                <w:szCs w:val="22"/>
              </w:rPr>
              <w:t>5.1</w:t>
            </w:r>
            <w:r w:rsidRPr="004C7489">
              <w:rPr>
                <w:rFonts w:cs="Arial"/>
                <w:color w:val="000000"/>
                <w:sz w:val="22"/>
                <w:szCs w:val="22"/>
              </w:rPr>
              <w:t>%)</w:t>
            </w:r>
          </w:p>
        </w:tc>
      </w:tr>
    </w:tbl>
    <w:p w14:paraId="10403C68" w14:textId="77777777" w:rsidR="00DD487B" w:rsidRPr="003E443C" w:rsidRDefault="00DD487B" w:rsidP="003E443C">
      <w:pPr>
        <w:spacing w:line="240" w:lineRule="auto"/>
      </w:pPr>
    </w:p>
    <w:p w14:paraId="7E5AEA05" w14:textId="3D8C1B6E" w:rsidR="00A344FD" w:rsidRPr="006F279D" w:rsidRDefault="00DD487B" w:rsidP="003E443C">
      <w:pPr>
        <w:spacing w:line="240" w:lineRule="auto"/>
      </w:pPr>
      <w:r w:rsidRPr="003E443C">
        <w:t>The sections that follow outline projected climate hazards for this district. Further information on this health district, including population demographics, is provide</w:t>
      </w:r>
      <w:r w:rsidR="00802914">
        <w:t>d</w:t>
      </w:r>
      <w:r w:rsidRPr="003E443C">
        <w:t xml:space="preserve"> in the online dashboard.</w:t>
      </w:r>
      <w:r w:rsidR="00A344FD">
        <w:br w:type="page"/>
      </w:r>
    </w:p>
    <w:p w14:paraId="00D0D02F" w14:textId="77777777" w:rsidR="00A344FD" w:rsidRDefault="00A344FD" w:rsidP="003E443C">
      <w:pPr>
        <w:pStyle w:val="Heading2"/>
        <w:spacing w:line="240" w:lineRule="auto"/>
      </w:pPr>
      <w:r w:rsidRPr="002B1930">
        <w:lastRenderedPageBreak/>
        <w:t>Heat and humidity hazard</w:t>
      </w:r>
    </w:p>
    <w:p w14:paraId="297560F8" w14:textId="77777777" w:rsidR="002070F4" w:rsidRPr="003E443C" w:rsidRDefault="002070F4" w:rsidP="003E443C">
      <w:pPr>
        <w:pStyle w:val="BulletNoIndent"/>
        <w:numPr>
          <w:ilvl w:val="0"/>
          <w:numId w:val="0"/>
        </w:numPr>
        <w:spacing w:line="240" w:lineRule="auto"/>
        <w:ind w:left="357" w:hanging="357"/>
      </w:pPr>
      <w:r w:rsidRPr="003E443C">
        <w:rPr>
          <w:b/>
        </w:rPr>
        <w:t xml:space="preserve">Key </w:t>
      </w:r>
      <w:r w:rsidRPr="003E443C">
        <w:rPr>
          <w:b/>
          <w:bCs/>
        </w:rPr>
        <w:t>projections</w:t>
      </w:r>
      <w:r w:rsidRPr="003E443C">
        <w:t>:</w:t>
      </w:r>
      <w:r w:rsidRPr="003E443C">
        <w:rPr>
          <w:b/>
        </w:rPr>
        <w:t xml:space="preserve"> </w:t>
      </w:r>
    </w:p>
    <w:p w14:paraId="1715CC68" w14:textId="3533F73C" w:rsidR="002070F4" w:rsidRPr="003E443C" w:rsidRDefault="002070F4" w:rsidP="003E443C">
      <w:pPr>
        <w:pStyle w:val="BulletNoIndent"/>
        <w:spacing w:line="240" w:lineRule="auto"/>
      </w:pPr>
      <w:r w:rsidRPr="003E443C">
        <w:rPr>
          <w:b/>
          <w:bCs/>
        </w:rPr>
        <w:t xml:space="preserve">More heatwaves: </w:t>
      </w:r>
      <w:r w:rsidRPr="003E443C">
        <w:t>Heatwave events are likely to last longer and the number of heatwave events per year will increase. By 2050, under a reasonable worst</w:t>
      </w:r>
      <w:r w:rsidR="00FE0445" w:rsidRPr="00913D61">
        <w:t>-</w:t>
      </w:r>
      <w:r w:rsidRPr="003E443C">
        <w:t xml:space="preserve">case scenario, the number of heatwaves will more than </w:t>
      </w:r>
      <w:r w:rsidR="000E30A1" w:rsidRPr="003E443C">
        <w:t>trip</w:t>
      </w:r>
      <w:r w:rsidRPr="003E443C">
        <w:t>le. By 2085, under a reasonable worst</w:t>
      </w:r>
      <w:r w:rsidR="00FE0445" w:rsidRPr="00913D61">
        <w:t>-</w:t>
      </w:r>
      <w:r w:rsidRPr="003E443C">
        <w:t xml:space="preserve">case scenario, the number of heatwaves per year </w:t>
      </w:r>
      <w:r w:rsidR="00102F3B" w:rsidRPr="003E443C">
        <w:t>will more than triple</w:t>
      </w:r>
      <w:r w:rsidRPr="003E443C">
        <w:t xml:space="preserve">. </w:t>
      </w:r>
    </w:p>
    <w:p w14:paraId="3A4F821B" w14:textId="77777777" w:rsidR="002070F4" w:rsidRPr="003E443C" w:rsidRDefault="002070F4" w:rsidP="003E443C">
      <w:pPr>
        <w:pStyle w:val="BulletNoIndent"/>
        <w:spacing w:line="240" w:lineRule="auto"/>
      </w:pPr>
      <w:r w:rsidRPr="003E443C">
        <w:rPr>
          <w:b/>
          <w:bCs/>
        </w:rPr>
        <w:t>Hotter days and warmer nights:</w:t>
      </w:r>
      <w:r w:rsidRPr="003E443C">
        <w:t xml:space="preserve"> The </w:t>
      </w:r>
      <w:proofErr w:type="gramStart"/>
      <w:r w:rsidRPr="003E443C">
        <w:t>day time</w:t>
      </w:r>
      <w:proofErr w:type="gramEnd"/>
      <w:r w:rsidRPr="003E443C">
        <w:t xml:space="preserve"> and </w:t>
      </w:r>
      <w:proofErr w:type="gramStart"/>
      <w:r w:rsidRPr="003E443C">
        <w:t>night time</w:t>
      </w:r>
      <w:proofErr w:type="gramEnd"/>
      <w:r w:rsidRPr="003E443C">
        <w:t xml:space="preserve"> temperatures on hot days will increase.</w:t>
      </w:r>
    </w:p>
    <w:p w14:paraId="173F14DC" w14:textId="25A08C0B" w:rsidR="002070F4" w:rsidRPr="003E443C" w:rsidRDefault="002070F4" w:rsidP="003E443C">
      <w:pPr>
        <w:pStyle w:val="BulletNoIndent"/>
        <w:spacing w:line="240" w:lineRule="auto"/>
      </w:pPr>
      <w:r w:rsidRPr="003E443C">
        <w:rPr>
          <w:b/>
          <w:bCs/>
        </w:rPr>
        <w:t xml:space="preserve">More days above </w:t>
      </w:r>
      <w:r w:rsidRPr="003E443C">
        <w:rPr>
          <w:b/>
        </w:rPr>
        <w:t>35°C and 40°C</w:t>
      </w:r>
      <w:r w:rsidRPr="003E443C">
        <w:t>: The number of days per year greater than 35°C and 40°C will increase under both middle of the road and reasonable worst</w:t>
      </w:r>
      <w:r w:rsidR="00FE0445" w:rsidRPr="00913D61">
        <w:t>-</w:t>
      </w:r>
      <w:r w:rsidRPr="003E443C">
        <w:t>case scenarios.</w:t>
      </w:r>
    </w:p>
    <w:p w14:paraId="5DB1C122" w14:textId="77777777" w:rsidR="00A344FD" w:rsidRPr="00F06EBB" w:rsidRDefault="00A344FD" w:rsidP="003E443C">
      <w:pPr>
        <w:spacing w:line="240" w:lineRule="auto"/>
      </w:pPr>
    </w:p>
    <w:tbl>
      <w:tblPr>
        <w:tblStyle w:val="TableGrid"/>
        <w:tblW w:w="5000" w:type="pct"/>
        <w:tblLook w:val="04A0" w:firstRow="1" w:lastRow="0" w:firstColumn="1" w:lastColumn="0" w:noHBand="0" w:noVBand="1"/>
      </w:tblPr>
      <w:tblGrid>
        <w:gridCol w:w="2807"/>
        <w:gridCol w:w="1025"/>
        <w:gridCol w:w="1374"/>
        <w:gridCol w:w="1431"/>
        <w:gridCol w:w="1429"/>
        <w:gridCol w:w="1426"/>
      </w:tblGrid>
      <w:tr w:rsidR="00A23C76" w:rsidRPr="003E443C" w14:paraId="072304D1" w14:textId="77777777" w:rsidTr="00A01A07">
        <w:trPr>
          <w:cnfStyle w:val="100000000000" w:firstRow="1" w:lastRow="0" w:firstColumn="0" w:lastColumn="0" w:oddVBand="0" w:evenVBand="0" w:oddHBand="0" w:evenHBand="0" w:firstRowFirstColumn="0" w:firstRowLastColumn="0" w:lastRowFirstColumn="0" w:lastRowLastColumn="0"/>
          <w:trHeight w:hRule="exact" w:val="340"/>
        </w:trPr>
        <w:tc>
          <w:tcPr>
            <w:tcW w:w="1478" w:type="pct"/>
            <w:tcBorders>
              <w:top w:val="nil"/>
              <w:left w:val="nil"/>
              <w:bottom w:val="nil"/>
              <w:right w:val="nil"/>
            </w:tcBorders>
          </w:tcPr>
          <w:p w14:paraId="074B2F7D" w14:textId="77777777" w:rsidR="00A23C76" w:rsidRPr="003E443C" w:rsidRDefault="00A23C76" w:rsidP="003E443C">
            <w:pPr>
              <w:spacing w:line="240" w:lineRule="auto"/>
              <w:rPr>
                <w:sz w:val="22"/>
                <w:szCs w:val="22"/>
              </w:rPr>
            </w:pPr>
          </w:p>
        </w:tc>
        <w:tc>
          <w:tcPr>
            <w:tcW w:w="540" w:type="pct"/>
            <w:tcBorders>
              <w:top w:val="nil"/>
              <w:left w:val="nil"/>
              <w:bottom w:val="nil"/>
              <w:right w:val="nil"/>
            </w:tcBorders>
          </w:tcPr>
          <w:p w14:paraId="6A6984BB" w14:textId="2F01A9B7" w:rsidR="00A23C76" w:rsidRPr="003E443C" w:rsidRDefault="00A23C76" w:rsidP="003E443C">
            <w:pPr>
              <w:spacing w:line="240" w:lineRule="auto"/>
              <w:jc w:val="center"/>
              <w:rPr>
                <w:sz w:val="22"/>
                <w:szCs w:val="22"/>
              </w:rPr>
            </w:pPr>
            <w:r w:rsidRPr="003E443C">
              <w:rPr>
                <w:b/>
                <w:bCs/>
                <w:sz w:val="22"/>
                <w:szCs w:val="22"/>
              </w:rPr>
              <w:t>Baseline</w:t>
            </w:r>
          </w:p>
        </w:tc>
        <w:tc>
          <w:tcPr>
            <w:tcW w:w="1478" w:type="pct"/>
            <w:gridSpan w:val="2"/>
            <w:tcBorders>
              <w:top w:val="nil"/>
              <w:left w:val="nil"/>
              <w:bottom w:val="nil"/>
              <w:right w:val="nil"/>
            </w:tcBorders>
          </w:tcPr>
          <w:p w14:paraId="6D15EE38" w14:textId="2C50D90A" w:rsidR="00A23C76" w:rsidRPr="003E443C" w:rsidRDefault="00A23C76" w:rsidP="003E443C">
            <w:pPr>
              <w:spacing w:line="240" w:lineRule="auto"/>
              <w:jc w:val="center"/>
              <w:rPr>
                <w:sz w:val="22"/>
                <w:szCs w:val="22"/>
              </w:rPr>
            </w:pPr>
            <w:r w:rsidRPr="003E443C">
              <w:rPr>
                <w:b/>
                <w:bCs/>
                <w:sz w:val="22"/>
                <w:szCs w:val="22"/>
              </w:rPr>
              <w:t>2050 Scenarios</w:t>
            </w:r>
          </w:p>
        </w:tc>
        <w:tc>
          <w:tcPr>
            <w:tcW w:w="1505" w:type="pct"/>
            <w:gridSpan w:val="2"/>
            <w:tcBorders>
              <w:top w:val="nil"/>
              <w:left w:val="nil"/>
              <w:bottom w:val="nil"/>
              <w:right w:val="nil"/>
            </w:tcBorders>
          </w:tcPr>
          <w:p w14:paraId="7D60D6F2" w14:textId="7220F64D" w:rsidR="00A23C76" w:rsidRPr="003E443C" w:rsidRDefault="00A23C76" w:rsidP="003E443C">
            <w:pPr>
              <w:spacing w:line="240" w:lineRule="auto"/>
              <w:jc w:val="center"/>
              <w:rPr>
                <w:sz w:val="22"/>
                <w:szCs w:val="22"/>
              </w:rPr>
            </w:pPr>
            <w:r w:rsidRPr="003E443C">
              <w:rPr>
                <w:b/>
                <w:bCs/>
                <w:sz w:val="22"/>
                <w:szCs w:val="22"/>
              </w:rPr>
              <w:t>2085 Scenarios</w:t>
            </w:r>
          </w:p>
        </w:tc>
      </w:tr>
      <w:tr w:rsidR="00A86311" w:rsidRPr="003E443C" w14:paraId="270BFD88" w14:textId="77777777" w:rsidTr="00A01A07">
        <w:trPr>
          <w:cnfStyle w:val="000000100000" w:firstRow="0" w:lastRow="0" w:firstColumn="0" w:lastColumn="0" w:oddVBand="0" w:evenVBand="0" w:oddHBand="1" w:evenHBand="0" w:firstRowFirstColumn="0" w:firstRowLastColumn="0" w:lastRowFirstColumn="0" w:lastRowLastColumn="0"/>
          <w:trHeight w:hRule="exact" w:val="624"/>
        </w:trPr>
        <w:tc>
          <w:tcPr>
            <w:tcW w:w="1478" w:type="pct"/>
            <w:tcBorders>
              <w:top w:val="nil"/>
            </w:tcBorders>
            <w:vAlign w:val="top"/>
          </w:tcPr>
          <w:p w14:paraId="657C85FD" w14:textId="77777777" w:rsidR="00A86311" w:rsidRPr="003E443C" w:rsidRDefault="00A86311" w:rsidP="003E443C">
            <w:pPr>
              <w:spacing w:line="240" w:lineRule="auto"/>
              <w:rPr>
                <w:sz w:val="22"/>
                <w:szCs w:val="22"/>
              </w:rPr>
            </w:pPr>
          </w:p>
        </w:tc>
        <w:tc>
          <w:tcPr>
            <w:tcW w:w="540" w:type="pct"/>
            <w:tcBorders>
              <w:top w:val="nil"/>
              <w:bottom w:val="single" w:sz="6" w:space="0" w:color="00DCA1" w:themeColor="background2"/>
              <w:right w:val="single" w:sz="4" w:space="0" w:color="00DCA1" w:themeColor="background2"/>
            </w:tcBorders>
            <w:vAlign w:val="top"/>
          </w:tcPr>
          <w:p w14:paraId="752D205C" w14:textId="77777777" w:rsidR="00A86311" w:rsidRPr="003E443C" w:rsidRDefault="00A86311" w:rsidP="003E443C">
            <w:pPr>
              <w:spacing w:line="240" w:lineRule="auto"/>
              <w:jc w:val="right"/>
              <w:rPr>
                <w:sz w:val="22"/>
                <w:szCs w:val="22"/>
              </w:rPr>
            </w:pPr>
          </w:p>
        </w:tc>
        <w:tc>
          <w:tcPr>
            <w:tcW w:w="724" w:type="pct"/>
            <w:tcBorders>
              <w:top w:val="nil"/>
              <w:left w:val="single" w:sz="4" w:space="0" w:color="00DCA1" w:themeColor="background2"/>
              <w:bottom w:val="single" w:sz="6" w:space="0" w:color="00DCA1" w:themeColor="background2"/>
            </w:tcBorders>
            <w:vAlign w:val="top"/>
          </w:tcPr>
          <w:p w14:paraId="5F3F6760" w14:textId="6FBA3165" w:rsidR="00A86311" w:rsidRPr="003E443C" w:rsidRDefault="00A86311" w:rsidP="003E443C">
            <w:pPr>
              <w:spacing w:line="240" w:lineRule="auto"/>
              <w:jc w:val="right"/>
              <w:rPr>
                <w:sz w:val="22"/>
                <w:szCs w:val="22"/>
              </w:rPr>
            </w:pPr>
            <w:r w:rsidRPr="003E443C">
              <w:rPr>
                <w:b/>
                <w:bCs/>
                <w:sz w:val="22"/>
                <w:szCs w:val="22"/>
              </w:rPr>
              <w:t xml:space="preserve">Middle of the road   </w:t>
            </w:r>
          </w:p>
        </w:tc>
        <w:tc>
          <w:tcPr>
            <w:tcW w:w="754" w:type="pct"/>
            <w:tcBorders>
              <w:top w:val="nil"/>
              <w:right w:val="single" w:sz="4" w:space="0" w:color="00DCA1" w:themeColor="background2"/>
            </w:tcBorders>
            <w:vAlign w:val="top"/>
          </w:tcPr>
          <w:p w14:paraId="1E6DB4C1" w14:textId="1B295445" w:rsidR="00A86311" w:rsidRPr="003E443C" w:rsidRDefault="00A86311" w:rsidP="003E443C">
            <w:pPr>
              <w:spacing w:line="240" w:lineRule="auto"/>
              <w:jc w:val="right"/>
              <w:rPr>
                <w:sz w:val="22"/>
                <w:szCs w:val="22"/>
              </w:rPr>
            </w:pPr>
            <w:r w:rsidRPr="003E443C">
              <w:rPr>
                <w:b/>
                <w:bCs/>
                <w:sz w:val="22"/>
                <w:szCs w:val="22"/>
              </w:rPr>
              <w:t>Reasonable worst</w:t>
            </w:r>
            <w:r w:rsidR="000B6AD7" w:rsidRPr="00913D61">
              <w:t>-</w:t>
            </w:r>
            <w:r w:rsidRPr="003E443C">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71BC12A6" w14:textId="58E54B73" w:rsidR="00A86311" w:rsidRPr="003E443C" w:rsidRDefault="00A86311" w:rsidP="003E443C">
            <w:pPr>
              <w:spacing w:line="240" w:lineRule="auto"/>
              <w:jc w:val="right"/>
              <w:rPr>
                <w:sz w:val="22"/>
                <w:szCs w:val="22"/>
              </w:rPr>
            </w:pPr>
            <w:r w:rsidRPr="003E443C">
              <w:rPr>
                <w:b/>
                <w:bCs/>
                <w:sz w:val="22"/>
                <w:szCs w:val="22"/>
              </w:rPr>
              <w:t xml:space="preserve">Middle of the road   </w:t>
            </w:r>
          </w:p>
        </w:tc>
        <w:tc>
          <w:tcPr>
            <w:tcW w:w="752" w:type="pct"/>
            <w:tcBorders>
              <w:top w:val="nil"/>
            </w:tcBorders>
            <w:vAlign w:val="top"/>
          </w:tcPr>
          <w:p w14:paraId="57244F88" w14:textId="1B929F7A" w:rsidR="00A86311" w:rsidRPr="003E443C" w:rsidRDefault="00A86311" w:rsidP="003E443C">
            <w:pPr>
              <w:spacing w:line="240" w:lineRule="auto"/>
              <w:jc w:val="right"/>
              <w:rPr>
                <w:sz w:val="22"/>
                <w:szCs w:val="22"/>
              </w:rPr>
            </w:pPr>
            <w:r w:rsidRPr="003E443C">
              <w:rPr>
                <w:b/>
                <w:bCs/>
                <w:sz w:val="22"/>
                <w:szCs w:val="22"/>
              </w:rPr>
              <w:t>Reasonable worst</w:t>
            </w:r>
            <w:r w:rsidR="000B6AD7" w:rsidRPr="00913D61">
              <w:t>-</w:t>
            </w:r>
            <w:r w:rsidRPr="003E443C">
              <w:rPr>
                <w:b/>
                <w:bCs/>
                <w:sz w:val="22"/>
                <w:szCs w:val="22"/>
              </w:rPr>
              <w:t xml:space="preserve">case  </w:t>
            </w:r>
          </w:p>
        </w:tc>
      </w:tr>
      <w:tr w:rsidR="002C2915" w:rsidRPr="003E443C" w14:paraId="0A628BED" w14:textId="77777777" w:rsidTr="00A01A07">
        <w:trPr>
          <w:trHeight w:hRule="exact" w:val="624"/>
        </w:trPr>
        <w:tc>
          <w:tcPr>
            <w:tcW w:w="1478" w:type="pct"/>
            <w:tcBorders>
              <w:right w:val="single" w:sz="6" w:space="0" w:color="00DCA1" w:themeColor="background2"/>
            </w:tcBorders>
            <w:vAlign w:val="top"/>
          </w:tcPr>
          <w:p w14:paraId="120A1E2E" w14:textId="20D206DF" w:rsidR="002C2915" w:rsidRPr="003E443C" w:rsidRDefault="002C2915" w:rsidP="003E443C">
            <w:pPr>
              <w:spacing w:line="240" w:lineRule="auto"/>
              <w:rPr>
                <w:sz w:val="22"/>
                <w:szCs w:val="22"/>
              </w:rPr>
            </w:pPr>
            <w:r w:rsidRPr="003E443C">
              <w:rPr>
                <w:b/>
                <w:bCs/>
                <w:sz w:val="22"/>
                <w:szCs w:val="22"/>
              </w:rPr>
              <w:t>Average temperature (°C)</w:t>
            </w:r>
          </w:p>
        </w:tc>
        <w:tc>
          <w:tcPr>
            <w:tcW w:w="540" w:type="pct"/>
            <w:tcBorders>
              <w:left w:val="single" w:sz="6" w:space="0" w:color="00DCA1" w:themeColor="background2"/>
              <w:right w:val="single" w:sz="4" w:space="0" w:color="00DCA1" w:themeColor="background2"/>
            </w:tcBorders>
            <w:vAlign w:val="top"/>
          </w:tcPr>
          <w:p w14:paraId="29348109" w14:textId="00C8266F" w:rsidR="002C2915" w:rsidRPr="003E443C" w:rsidRDefault="002C2915" w:rsidP="003E443C">
            <w:pPr>
              <w:spacing w:line="240" w:lineRule="auto"/>
              <w:jc w:val="right"/>
              <w:rPr>
                <w:sz w:val="22"/>
                <w:szCs w:val="22"/>
              </w:rPr>
            </w:pPr>
            <w:r w:rsidRPr="003E443C">
              <w:rPr>
                <w:sz w:val="22"/>
                <w:szCs w:val="22"/>
              </w:rPr>
              <w:t>23.9</w:t>
            </w:r>
          </w:p>
        </w:tc>
        <w:tc>
          <w:tcPr>
            <w:tcW w:w="724" w:type="pct"/>
            <w:tcBorders>
              <w:left w:val="single" w:sz="4" w:space="0" w:color="00DCA1" w:themeColor="background2"/>
            </w:tcBorders>
            <w:vAlign w:val="top"/>
          </w:tcPr>
          <w:p w14:paraId="1BB9B5A1" w14:textId="77777777" w:rsidR="002C2915" w:rsidRPr="003E443C" w:rsidRDefault="002C2915" w:rsidP="003E443C">
            <w:pPr>
              <w:spacing w:line="240" w:lineRule="auto"/>
              <w:jc w:val="right"/>
              <w:rPr>
                <w:sz w:val="22"/>
                <w:szCs w:val="22"/>
              </w:rPr>
            </w:pPr>
            <w:r w:rsidRPr="003E443C">
              <w:rPr>
                <w:sz w:val="22"/>
                <w:szCs w:val="22"/>
              </w:rPr>
              <w:t xml:space="preserve">25.3 </w:t>
            </w:r>
          </w:p>
          <w:p w14:paraId="6578C868" w14:textId="3E799A36" w:rsidR="002C2915" w:rsidRPr="003E443C" w:rsidRDefault="002C2915" w:rsidP="003E443C">
            <w:pPr>
              <w:spacing w:line="240" w:lineRule="auto"/>
              <w:jc w:val="right"/>
              <w:rPr>
                <w:sz w:val="22"/>
                <w:szCs w:val="22"/>
              </w:rPr>
            </w:pPr>
            <w:r w:rsidRPr="003E443C">
              <w:rPr>
                <w:sz w:val="22"/>
                <w:szCs w:val="22"/>
              </w:rPr>
              <w:t>[24.8, 25.9]</w:t>
            </w:r>
          </w:p>
        </w:tc>
        <w:tc>
          <w:tcPr>
            <w:tcW w:w="754" w:type="pct"/>
            <w:tcBorders>
              <w:right w:val="single" w:sz="4" w:space="0" w:color="00DCA1" w:themeColor="background2"/>
            </w:tcBorders>
            <w:vAlign w:val="top"/>
          </w:tcPr>
          <w:p w14:paraId="44CED227" w14:textId="77777777" w:rsidR="002C2915" w:rsidRPr="003E443C" w:rsidRDefault="002C2915" w:rsidP="003E443C">
            <w:pPr>
              <w:spacing w:line="240" w:lineRule="auto"/>
              <w:jc w:val="right"/>
              <w:rPr>
                <w:sz w:val="22"/>
                <w:szCs w:val="22"/>
              </w:rPr>
            </w:pPr>
            <w:r w:rsidRPr="003E443C">
              <w:rPr>
                <w:sz w:val="22"/>
                <w:szCs w:val="22"/>
              </w:rPr>
              <w:t xml:space="preserve">25.5 </w:t>
            </w:r>
          </w:p>
          <w:p w14:paraId="3CD49BE8" w14:textId="4D610A9E" w:rsidR="002C2915" w:rsidRPr="003E443C" w:rsidRDefault="002C2915" w:rsidP="003E443C">
            <w:pPr>
              <w:spacing w:line="240" w:lineRule="auto"/>
              <w:jc w:val="right"/>
              <w:rPr>
                <w:sz w:val="22"/>
                <w:szCs w:val="22"/>
              </w:rPr>
            </w:pPr>
            <w:r w:rsidRPr="003E443C">
              <w:rPr>
                <w:sz w:val="22"/>
                <w:szCs w:val="22"/>
              </w:rPr>
              <w:t>[25, 26.1]</w:t>
            </w:r>
          </w:p>
        </w:tc>
        <w:tc>
          <w:tcPr>
            <w:tcW w:w="753" w:type="pct"/>
            <w:tcBorders>
              <w:left w:val="single" w:sz="4" w:space="0" w:color="00DCA1" w:themeColor="background2"/>
            </w:tcBorders>
            <w:vAlign w:val="top"/>
          </w:tcPr>
          <w:p w14:paraId="40288D20" w14:textId="77777777" w:rsidR="002C2915" w:rsidRPr="003E443C" w:rsidRDefault="002C2915" w:rsidP="003E443C">
            <w:pPr>
              <w:spacing w:line="240" w:lineRule="auto"/>
              <w:jc w:val="right"/>
              <w:rPr>
                <w:sz w:val="22"/>
                <w:szCs w:val="22"/>
              </w:rPr>
            </w:pPr>
            <w:r w:rsidRPr="003E443C">
              <w:rPr>
                <w:sz w:val="22"/>
                <w:szCs w:val="22"/>
              </w:rPr>
              <w:t xml:space="preserve">26 </w:t>
            </w:r>
          </w:p>
          <w:p w14:paraId="6C7EE0CD" w14:textId="6EBACF2D" w:rsidR="002C2915" w:rsidRPr="003E443C" w:rsidRDefault="002C2915" w:rsidP="003E443C">
            <w:pPr>
              <w:spacing w:line="240" w:lineRule="auto"/>
              <w:jc w:val="right"/>
              <w:rPr>
                <w:sz w:val="22"/>
                <w:szCs w:val="22"/>
              </w:rPr>
            </w:pPr>
            <w:r w:rsidRPr="003E443C">
              <w:rPr>
                <w:sz w:val="22"/>
                <w:szCs w:val="22"/>
              </w:rPr>
              <w:t>[25.3, 26.8]</w:t>
            </w:r>
          </w:p>
        </w:tc>
        <w:tc>
          <w:tcPr>
            <w:tcW w:w="752" w:type="pct"/>
            <w:vAlign w:val="top"/>
          </w:tcPr>
          <w:p w14:paraId="2A77B1C3" w14:textId="77777777" w:rsidR="002C2915" w:rsidRPr="003E443C" w:rsidRDefault="002C2915" w:rsidP="003E443C">
            <w:pPr>
              <w:spacing w:line="240" w:lineRule="auto"/>
              <w:jc w:val="right"/>
              <w:rPr>
                <w:sz w:val="22"/>
                <w:szCs w:val="22"/>
              </w:rPr>
            </w:pPr>
            <w:r w:rsidRPr="003E443C">
              <w:rPr>
                <w:sz w:val="22"/>
                <w:szCs w:val="22"/>
              </w:rPr>
              <w:t xml:space="preserve">26.9 </w:t>
            </w:r>
          </w:p>
          <w:p w14:paraId="6F00BD14" w14:textId="4CEB624D" w:rsidR="002C2915" w:rsidRPr="003E443C" w:rsidRDefault="002C2915" w:rsidP="003E443C">
            <w:pPr>
              <w:spacing w:line="240" w:lineRule="auto"/>
              <w:jc w:val="right"/>
              <w:rPr>
                <w:sz w:val="22"/>
                <w:szCs w:val="22"/>
              </w:rPr>
            </w:pPr>
            <w:r w:rsidRPr="003E443C">
              <w:rPr>
                <w:sz w:val="22"/>
                <w:szCs w:val="22"/>
              </w:rPr>
              <w:t>[26.1, 27.7]</w:t>
            </w:r>
          </w:p>
        </w:tc>
      </w:tr>
      <w:tr w:rsidR="002C2915" w:rsidRPr="003E443C" w14:paraId="064B1186" w14:textId="77777777" w:rsidTr="00A01A07">
        <w:trPr>
          <w:cnfStyle w:val="000000100000" w:firstRow="0" w:lastRow="0" w:firstColumn="0" w:lastColumn="0" w:oddVBand="0" w:evenVBand="0" w:oddHBand="1" w:evenHBand="0" w:firstRowFirstColumn="0" w:firstRowLastColumn="0" w:lastRowFirstColumn="0" w:lastRowLastColumn="0"/>
          <w:trHeight w:hRule="exact" w:val="624"/>
        </w:trPr>
        <w:tc>
          <w:tcPr>
            <w:tcW w:w="1478" w:type="pct"/>
            <w:tcBorders>
              <w:right w:val="single" w:sz="6" w:space="0" w:color="00DCA1" w:themeColor="background2"/>
            </w:tcBorders>
            <w:vAlign w:val="top"/>
          </w:tcPr>
          <w:p w14:paraId="019EA6B1" w14:textId="21F69A15" w:rsidR="002C2915" w:rsidRPr="003E443C" w:rsidRDefault="002C2915" w:rsidP="003E443C">
            <w:pPr>
              <w:spacing w:line="240" w:lineRule="auto"/>
              <w:rPr>
                <w:sz w:val="22"/>
                <w:szCs w:val="22"/>
              </w:rPr>
            </w:pPr>
            <w:r w:rsidRPr="003E443C">
              <w:rPr>
                <w:b/>
                <w:bCs/>
                <w:sz w:val="22"/>
                <w:szCs w:val="22"/>
              </w:rPr>
              <w:t>Maximum temperature on hot days (°</w:t>
            </w:r>
            <w:proofErr w:type="gramStart"/>
            <w:r w:rsidRPr="003E443C">
              <w:rPr>
                <w:b/>
                <w:bCs/>
                <w:sz w:val="22"/>
                <w:szCs w:val="22"/>
              </w:rPr>
              <w:t>C)</w:t>
            </w:r>
            <w:r w:rsidRPr="003E443C">
              <w:rPr>
                <w:b/>
                <w:bCs/>
                <w:sz w:val="22"/>
                <w:szCs w:val="22"/>
                <w:vertAlign w:val="superscript"/>
              </w:rPr>
              <w:t>(</w:t>
            </w:r>
            <w:proofErr w:type="gramEnd"/>
            <w:r w:rsidRPr="003E443C">
              <w:rPr>
                <w:b/>
                <w:bCs/>
                <w:sz w:val="22"/>
                <w:szCs w:val="22"/>
                <w:vertAlign w:val="superscript"/>
              </w:rPr>
              <w:t>a)</w:t>
            </w:r>
          </w:p>
        </w:tc>
        <w:tc>
          <w:tcPr>
            <w:tcW w:w="54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6D927E" w14:textId="13D648F0" w:rsidR="002C2915" w:rsidRPr="003E443C" w:rsidRDefault="002C2915" w:rsidP="003E443C">
            <w:pPr>
              <w:spacing w:line="240" w:lineRule="auto"/>
              <w:jc w:val="right"/>
              <w:rPr>
                <w:sz w:val="22"/>
                <w:szCs w:val="22"/>
              </w:rPr>
            </w:pPr>
            <w:r w:rsidRPr="003E443C">
              <w:rPr>
                <w:sz w:val="22"/>
                <w:szCs w:val="22"/>
              </w:rPr>
              <w:t>33.7</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5CB89CAA" w14:textId="77777777" w:rsidR="002C2915" w:rsidRPr="003E443C" w:rsidRDefault="002C2915" w:rsidP="003E443C">
            <w:pPr>
              <w:spacing w:line="240" w:lineRule="auto"/>
              <w:jc w:val="right"/>
              <w:rPr>
                <w:sz w:val="22"/>
                <w:szCs w:val="22"/>
              </w:rPr>
            </w:pPr>
            <w:r w:rsidRPr="003E443C">
              <w:rPr>
                <w:sz w:val="22"/>
                <w:szCs w:val="22"/>
              </w:rPr>
              <w:t xml:space="preserve">35.1 </w:t>
            </w:r>
          </w:p>
          <w:p w14:paraId="00E044F4" w14:textId="315F0119" w:rsidR="002C2915" w:rsidRPr="003E443C" w:rsidRDefault="002C2915" w:rsidP="003E443C">
            <w:pPr>
              <w:spacing w:line="240" w:lineRule="auto"/>
              <w:jc w:val="right"/>
              <w:rPr>
                <w:sz w:val="22"/>
                <w:szCs w:val="22"/>
              </w:rPr>
            </w:pPr>
            <w:r w:rsidRPr="003E443C">
              <w:rPr>
                <w:sz w:val="22"/>
                <w:szCs w:val="22"/>
              </w:rPr>
              <w:t>[34.3, 35.8]</w:t>
            </w:r>
          </w:p>
        </w:tc>
        <w:tc>
          <w:tcPr>
            <w:tcW w:w="754" w:type="pct"/>
            <w:tcBorders>
              <w:right w:val="single" w:sz="4" w:space="0" w:color="00DCA1" w:themeColor="background2"/>
            </w:tcBorders>
            <w:vAlign w:val="top"/>
          </w:tcPr>
          <w:p w14:paraId="09C676D2" w14:textId="77777777" w:rsidR="002C2915" w:rsidRPr="003E443C" w:rsidRDefault="002C2915" w:rsidP="003E443C">
            <w:pPr>
              <w:spacing w:line="240" w:lineRule="auto"/>
              <w:jc w:val="right"/>
              <w:rPr>
                <w:sz w:val="22"/>
                <w:szCs w:val="22"/>
              </w:rPr>
            </w:pPr>
            <w:r w:rsidRPr="003E443C">
              <w:rPr>
                <w:sz w:val="22"/>
                <w:szCs w:val="22"/>
              </w:rPr>
              <w:t xml:space="preserve">35.3 </w:t>
            </w:r>
          </w:p>
          <w:p w14:paraId="49AED034" w14:textId="1DC905A5" w:rsidR="002C2915" w:rsidRPr="003E443C" w:rsidRDefault="002C2915" w:rsidP="003E443C">
            <w:pPr>
              <w:spacing w:line="240" w:lineRule="auto"/>
              <w:jc w:val="right"/>
              <w:rPr>
                <w:sz w:val="22"/>
                <w:szCs w:val="22"/>
              </w:rPr>
            </w:pPr>
            <w:r w:rsidRPr="003E443C">
              <w:rPr>
                <w:sz w:val="22"/>
                <w:szCs w:val="22"/>
              </w:rPr>
              <w:t>[34.5, 35.9]</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10FE2BC8" w14:textId="77777777" w:rsidR="002C2915" w:rsidRPr="003E443C" w:rsidRDefault="002C2915" w:rsidP="003E443C">
            <w:pPr>
              <w:spacing w:line="240" w:lineRule="auto"/>
              <w:jc w:val="right"/>
              <w:rPr>
                <w:sz w:val="22"/>
                <w:szCs w:val="22"/>
              </w:rPr>
            </w:pPr>
            <w:r w:rsidRPr="003E443C">
              <w:rPr>
                <w:sz w:val="22"/>
                <w:szCs w:val="22"/>
              </w:rPr>
              <w:t xml:space="preserve">35.8 </w:t>
            </w:r>
          </w:p>
          <w:p w14:paraId="19A9D470" w14:textId="01E25148" w:rsidR="002C2915" w:rsidRPr="003E443C" w:rsidRDefault="002C2915" w:rsidP="003E443C">
            <w:pPr>
              <w:spacing w:line="240" w:lineRule="auto"/>
              <w:jc w:val="right"/>
              <w:rPr>
                <w:sz w:val="22"/>
                <w:szCs w:val="22"/>
              </w:rPr>
            </w:pPr>
            <w:r w:rsidRPr="003E443C">
              <w:rPr>
                <w:sz w:val="22"/>
                <w:szCs w:val="22"/>
              </w:rPr>
              <w:t>[34.8, 36.5]</w:t>
            </w:r>
          </w:p>
        </w:tc>
        <w:tc>
          <w:tcPr>
            <w:tcW w:w="752" w:type="pct"/>
            <w:vAlign w:val="top"/>
          </w:tcPr>
          <w:p w14:paraId="6CE58F9A" w14:textId="77777777" w:rsidR="002C2915" w:rsidRPr="003E443C" w:rsidRDefault="002C2915" w:rsidP="003E443C">
            <w:pPr>
              <w:spacing w:line="240" w:lineRule="auto"/>
              <w:jc w:val="right"/>
              <w:rPr>
                <w:sz w:val="22"/>
                <w:szCs w:val="22"/>
              </w:rPr>
            </w:pPr>
            <w:r w:rsidRPr="003E443C">
              <w:rPr>
                <w:sz w:val="22"/>
                <w:szCs w:val="22"/>
              </w:rPr>
              <w:t xml:space="preserve">36.7 </w:t>
            </w:r>
          </w:p>
          <w:p w14:paraId="0C933453" w14:textId="3DC30AE5" w:rsidR="002C2915" w:rsidRPr="003E443C" w:rsidRDefault="002C2915" w:rsidP="003E443C">
            <w:pPr>
              <w:spacing w:line="240" w:lineRule="auto"/>
              <w:jc w:val="right"/>
              <w:rPr>
                <w:sz w:val="22"/>
                <w:szCs w:val="22"/>
              </w:rPr>
            </w:pPr>
            <w:r w:rsidRPr="003E443C">
              <w:rPr>
                <w:sz w:val="22"/>
                <w:szCs w:val="22"/>
              </w:rPr>
              <w:t>[35.7, 37.5]</w:t>
            </w:r>
          </w:p>
        </w:tc>
      </w:tr>
      <w:tr w:rsidR="002C2915" w:rsidRPr="003E443C" w14:paraId="1F9ABE80" w14:textId="77777777" w:rsidTr="00A01A07">
        <w:trPr>
          <w:trHeight w:hRule="exact" w:val="624"/>
        </w:trPr>
        <w:tc>
          <w:tcPr>
            <w:tcW w:w="1478" w:type="pct"/>
            <w:tcBorders>
              <w:right w:val="single" w:sz="6" w:space="0" w:color="00DCA1" w:themeColor="background2"/>
            </w:tcBorders>
            <w:vAlign w:val="top"/>
          </w:tcPr>
          <w:p w14:paraId="08EBEC18" w14:textId="6D61B98F" w:rsidR="002C2915" w:rsidRPr="003E443C" w:rsidRDefault="002C2915" w:rsidP="003E443C">
            <w:pPr>
              <w:spacing w:line="240" w:lineRule="auto"/>
              <w:rPr>
                <w:sz w:val="22"/>
                <w:szCs w:val="22"/>
              </w:rPr>
            </w:pPr>
            <w:r w:rsidRPr="003E443C">
              <w:rPr>
                <w:b/>
                <w:bCs/>
                <w:sz w:val="22"/>
                <w:szCs w:val="22"/>
              </w:rPr>
              <w:t>Minimum temperature on hot nights (°</w:t>
            </w:r>
            <w:proofErr w:type="gramStart"/>
            <w:r w:rsidRPr="003E443C">
              <w:rPr>
                <w:b/>
                <w:bCs/>
                <w:sz w:val="22"/>
                <w:szCs w:val="22"/>
              </w:rPr>
              <w:t>C)</w:t>
            </w:r>
            <w:r w:rsidRPr="003E443C">
              <w:rPr>
                <w:b/>
                <w:bCs/>
                <w:sz w:val="22"/>
                <w:szCs w:val="22"/>
                <w:vertAlign w:val="superscript"/>
              </w:rPr>
              <w:t>(</w:t>
            </w:r>
            <w:proofErr w:type="gramEnd"/>
            <w:r w:rsidRPr="003E443C">
              <w:rPr>
                <w:b/>
                <w:bCs/>
                <w:sz w:val="22"/>
                <w:szCs w:val="22"/>
                <w:vertAlign w:val="superscript"/>
              </w:rPr>
              <w:t>b)</w:t>
            </w:r>
          </w:p>
        </w:tc>
        <w:tc>
          <w:tcPr>
            <w:tcW w:w="540" w:type="pct"/>
            <w:tcBorders>
              <w:left w:val="single" w:sz="6" w:space="0" w:color="00DCA1" w:themeColor="background2"/>
              <w:right w:val="single" w:sz="4" w:space="0" w:color="00DCA1" w:themeColor="background2"/>
            </w:tcBorders>
            <w:vAlign w:val="top"/>
          </w:tcPr>
          <w:p w14:paraId="5DCD00DA" w14:textId="6AD96A59" w:rsidR="002C2915" w:rsidRPr="003E443C" w:rsidRDefault="002C2915" w:rsidP="003E443C">
            <w:pPr>
              <w:spacing w:line="240" w:lineRule="auto"/>
              <w:jc w:val="right"/>
              <w:rPr>
                <w:sz w:val="22"/>
                <w:szCs w:val="22"/>
              </w:rPr>
            </w:pPr>
            <w:r w:rsidRPr="003E443C">
              <w:rPr>
                <w:sz w:val="22"/>
                <w:szCs w:val="22"/>
              </w:rPr>
              <w:t>25.1</w:t>
            </w:r>
          </w:p>
        </w:tc>
        <w:tc>
          <w:tcPr>
            <w:tcW w:w="724" w:type="pct"/>
            <w:tcBorders>
              <w:left w:val="single" w:sz="4" w:space="0" w:color="00DCA1" w:themeColor="background2"/>
            </w:tcBorders>
            <w:vAlign w:val="top"/>
          </w:tcPr>
          <w:p w14:paraId="6D59C61C" w14:textId="77777777" w:rsidR="002C2915" w:rsidRPr="003E443C" w:rsidRDefault="002C2915" w:rsidP="003E443C">
            <w:pPr>
              <w:spacing w:line="240" w:lineRule="auto"/>
              <w:jc w:val="right"/>
              <w:rPr>
                <w:sz w:val="22"/>
                <w:szCs w:val="22"/>
              </w:rPr>
            </w:pPr>
            <w:r w:rsidRPr="003E443C">
              <w:rPr>
                <w:sz w:val="22"/>
                <w:szCs w:val="22"/>
              </w:rPr>
              <w:t xml:space="preserve">26.5 </w:t>
            </w:r>
          </w:p>
          <w:p w14:paraId="3B365CD9" w14:textId="28122360" w:rsidR="002C2915" w:rsidRPr="003E443C" w:rsidRDefault="002C2915" w:rsidP="003E443C">
            <w:pPr>
              <w:spacing w:line="240" w:lineRule="auto"/>
              <w:jc w:val="right"/>
              <w:rPr>
                <w:sz w:val="22"/>
                <w:szCs w:val="22"/>
              </w:rPr>
            </w:pPr>
            <w:r w:rsidRPr="003E443C">
              <w:rPr>
                <w:sz w:val="22"/>
                <w:szCs w:val="22"/>
              </w:rPr>
              <w:t>[26, 26.9]</w:t>
            </w:r>
          </w:p>
        </w:tc>
        <w:tc>
          <w:tcPr>
            <w:tcW w:w="754" w:type="pct"/>
            <w:tcBorders>
              <w:right w:val="single" w:sz="4" w:space="0" w:color="00DCA1" w:themeColor="background2"/>
            </w:tcBorders>
            <w:vAlign w:val="top"/>
          </w:tcPr>
          <w:p w14:paraId="709A43BE" w14:textId="77777777" w:rsidR="002C2915" w:rsidRPr="003E443C" w:rsidRDefault="002C2915" w:rsidP="003E443C">
            <w:pPr>
              <w:spacing w:line="240" w:lineRule="auto"/>
              <w:jc w:val="right"/>
              <w:rPr>
                <w:sz w:val="22"/>
                <w:szCs w:val="22"/>
              </w:rPr>
            </w:pPr>
            <w:r w:rsidRPr="003E443C">
              <w:rPr>
                <w:sz w:val="22"/>
                <w:szCs w:val="22"/>
              </w:rPr>
              <w:t xml:space="preserve">26.6 </w:t>
            </w:r>
          </w:p>
          <w:p w14:paraId="78B1AB5A" w14:textId="6925CF79" w:rsidR="002C2915" w:rsidRPr="003E443C" w:rsidRDefault="002C2915" w:rsidP="003E443C">
            <w:pPr>
              <w:spacing w:line="240" w:lineRule="auto"/>
              <w:jc w:val="right"/>
              <w:rPr>
                <w:sz w:val="22"/>
                <w:szCs w:val="22"/>
              </w:rPr>
            </w:pPr>
            <w:r w:rsidRPr="003E443C">
              <w:rPr>
                <w:sz w:val="22"/>
                <w:szCs w:val="22"/>
              </w:rPr>
              <w:t>[26.2, 27.1]</w:t>
            </w:r>
          </w:p>
        </w:tc>
        <w:tc>
          <w:tcPr>
            <w:tcW w:w="753" w:type="pct"/>
            <w:tcBorders>
              <w:left w:val="single" w:sz="4" w:space="0" w:color="00DCA1" w:themeColor="background2"/>
            </w:tcBorders>
            <w:vAlign w:val="top"/>
          </w:tcPr>
          <w:p w14:paraId="7DC89960" w14:textId="77777777" w:rsidR="002C2915" w:rsidRPr="003E443C" w:rsidRDefault="002C2915" w:rsidP="003E443C">
            <w:pPr>
              <w:spacing w:line="240" w:lineRule="auto"/>
              <w:jc w:val="right"/>
              <w:rPr>
                <w:sz w:val="22"/>
                <w:szCs w:val="22"/>
              </w:rPr>
            </w:pPr>
            <w:r w:rsidRPr="003E443C">
              <w:rPr>
                <w:sz w:val="22"/>
                <w:szCs w:val="22"/>
              </w:rPr>
              <w:t xml:space="preserve">27.2 </w:t>
            </w:r>
          </w:p>
          <w:p w14:paraId="6789E5FD" w14:textId="13B0E499" w:rsidR="002C2915" w:rsidRPr="003E443C" w:rsidRDefault="002C2915" w:rsidP="003E443C">
            <w:pPr>
              <w:spacing w:line="240" w:lineRule="auto"/>
              <w:jc w:val="right"/>
              <w:rPr>
                <w:sz w:val="22"/>
                <w:szCs w:val="22"/>
              </w:rPr>
            </w:pPr>
            <w:r w:rsidRPr="003E443C">
              <w:rPr>
                <w:sz w:val="22"/>
                <w:szCs w:val="22"/>
              </w:rPr>
              <w:t>[26.5, 27.7]</w:t>
            </w:r>
          </w:p>
        </w:tc>
        <w:tc>
          <w:tcPr>
            <w:tcW w:w="752" w:type="pct"/>
            <w:vAlign w:val="top"/>
          </w:tcPr>
          <w:p w14:paraId="6E596CDF" w14:textId="77777777" w:rsidR="002C2915" w:rsidRPr="003E443C" w:rsidRDefault="002C2915" w:rsidP="003E443C">
            <w:pPr>
              <w:spacing w:line="240" w:lineRule="auto"/>
              <w:jc w:val="right"/>
              <w:rPr>
                <w:sz w:val="22"/>
                <w:szCs w:val="22"/>
              </w:rPr>
            </w:pPr>
            <w:r w:rsidRPr="003E443C">
              <w:rPr>
                <w:sz w:val="22"/>
                <w:szCs w:val="22"/>
              </w:rPr>
              <w:t xml:space="preserve">28.1 </w:t>
            </w:r>
          </w:p>
          <w:p w14:paraId="7EB923AE" w14:textId="77B2A929" w:rsidR="002C2915" w:rsidRPr="003E443C" w:rsidRDefault="002C2915" w:rsidP="003E443C">
            <w:pPr>
              <w:spacing w:line="240" w:lineRule="auto"/>
              <w:jc w:val="right"/>
              <w:rPr>
                <w:sz w:val="22"/>
                <w:szCs w:val="22"/>
              </w:rPr>
            </w:pPr>
            <w:r w:rsidRPr="003E443C">
              <w:rPr>
                <w:sz w:val="22"/>
                <w:szCs w:val="22"/>
              </w:rPr>
              <w:t>[27.3, 28.9]</w:t>
            </w:r>
          </w:p>
        </w:tc>
      </w:tr>
      <w:tr w:rsidR="002C2915" w:rsidRPr="003E443C" w14:paraId="2D52F119" w14:textId="77777777" w:rsidTr="00A01A07">
        <w:trPr>
          <w:cnfStyle w:val="000000100000" w:firstRow="0" w:lastRow="0" w:firstColumn="0" w:lastColumn="0" w:oddVBand="0" w:evenVBand="0" w:oddHBand="1" w:evenHBand="0" w:firstRowFirstColumn="0" w:firstRowLastColumn="0" w:lastRowFirstColumn="0" w:lastRowLastColumn="0"/>
          <w:trHeight w:hRule="exact" w:val="907"/>
        </w:trPr>
        <w:tc>
          <w:tcPr>
            <w:tcW w:w="1478" w:type="pct"/>
            <w:tcBorders>
              <w:right w:val="single" w:sz="6" w:space="0" w:color="00DCA1" w:themeColor="background2"/>
            </w:tcBorders>
            <w:vAlign w:val="top"/>
          </w:tcPr>
          <w:p w14:paraId="0E8B0ABF" w14:textId="2120E1F4" w:rsidR="002C2915" w:rsidRPr="003E443C" w:rsidRDefault="002C2915" w:rsidP="003E443C">
            <w:pPr>
              <w:spacing w:line="240" w:lineRule="auto"/>
              <w:rPr>
                <w:sz w:val="22"/>
                <w:szCs w:val="22"/>
              </w:rPr>
            </w:pPr>
            <w:r w:rsidRPr="003E443C">
              <w:rPr>
                <w:b/>
                <w:bCs/>
                <w:sz w:val="22"/>
                <w:szCs w:val="22"/>
              </w:rPr>
              <w:t xml:space="preserve">Average apparent temperature on hot days (°C) (NOAA Heat </w:t>
            </w:r>
            <w:proofErr w:type="gramStart"/>
            <w:r w:rsidRPr="003E443C">
              <w:rPr>
                <w:b/>
                <w:bCs/>
                <w:sz w:val="22"/>
                <w:szCs w:val="22"/>
              </w:rPr>
              <w:t>Index)</w:t>
            </w:r>
            <w:r w:rsidRPr="003E443C">
              <w:rPr>
                <w:b/>
                <w:bCs/>
                <w:sz w:val="22"/>
                <w:szCs w:val="22"/>
                <w:vertAlign w:val="superscript"/>
              </w:rPr>
              <w:t>(</w:t>
            </w:r>
            <w:proofErr w:type="gramEnd"/>
            <w:r w:rsidRPr="003E443C">
              <w:rPr>
                <w:b/>
                <w:bCs/>
                <w:sz w:val="22"/>
                <w:szCs w:val="22"/>
                <w:vertAlign w:val="superscript"/>
              </w:rPr>
              <w:t>c)</w:t>
            </w:r>
          </w:p>
        </w:tc>
        <w:tc>
          <w:tcPr>
            <w:tcW w:w="54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27F77D" w14:textId="18CDFEEB" w:rsidR="002C2915" w:rsidRPr="003E443C" w:rsidRDefault="002C2915" w:rsidP="003E443C">
            <w:pPr>
              <w:spacing w:line="240" w:lineRule="auto"/>
              <w:jc w:val="right"/>
              <w:rPr>
                <w:sz w:val="22"/>
                <w:szCs w:val="22"/>
              </w:rPr>
            </w:pPr>
            <w:r w:rsidRPr="003E443C">
              <w:rPr>
                <w:sz w:val="22"/>
                <w:szCs w:val="22"/>
              </w:rPr>
              <w:t>36.8</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3EC01329" w14:textId="77777777" w:rsidR="002C2915" w:rsidRPr="003E443C" w:rsidRDefault="002C2915" w:rsidP="003E443C">
            <w:pPr>
              <w:spacing w:line="240" w:lineRule="auto"/>
              <w:jc w:val="right"/>
              <w:rPr>
                <w:sz w:val="22"/>
                <w:szCs w:val="22"/>
              </w:rPr>
            </w:pPr>
            <w:r w:rsidRPr="003E443C">
              <w:rPr>
                <w:sz w:val="22"/>
                <w:szCs w:val="22"/>
              </w:rPr>
              <w:t xml:space="preserve">39.2 </w:t>
            </w:r>
          </w:p>
          <w:p w14:paraId="097E7192" w14:textId="69ABE6B5" w:rsidR="002C2915" w:rsidRPr="003E443C" w:rsidRDefault="002C2915" w:rsidP="003E443C">
            <w:pPr>
              <w:spacing w:line="240" w:lineRule="auto"/>
              <w:jc w:val="right"/>
              <w:rPr>
                <w:sz w:val="22"/>
                <w:szCs w:val="22"/>
              </w:rPr>
            </w:pPr>
            <w:r w:rsidRPr="003E443C">
              <w:rPr>
                <w:sz w:val="22"/>
                <w:szCs w:val="22"/>
              </w:rPr>
              <w:t>[38.3, 40.1]</w:t>
            </w:r>
          </w:p>
        </w:tc>
        <w:tc>
          <w:tcPr>
            <w:tcW w:w="754" w:type="pct"/>
            <w:tcBorders>
              <w:right w:val="single" w:sz="4" w:space="0" w:color="00DCA1" w:themeColor="background2"/>
            </w:tcBorders>
            <w:vAlign w:val="top"/>
          </w:tcPr>
          <w:p w14:paraId="633F1A0F" w14:textId="77777777" w:rsidR="002C2915" w:rsidRPr="003E443C" w:rsidRDefault="002C2915" w:rsidP="003E443C">
            <w:pPr>
              <w:spacing w:line="240" w:lineRule="auto"/>
              <w:jc w:val="right"/>
              <w:rPr>
                <w:sz w:val="22"/>
                <w:szCs w:val="22"/>
              </w:rPr>
            </w:pPr>
            <w:r w:rsidRPr="003E443C">
              <w:rPr>
                <w:sz w:val="22"/>
                <w:szCs w:val="22"/>
              </w:rPr>
              <w:t xml:space="preserve">39.5 </w:t>
            </w:r>
          </w:p>
          <w:p w14:paraId="3595940A" w14:textId="06D7AAEA" w:rsidR="002C2915" w:rsidRPr="003E443C" w:rsidRDefault="002C2915" w:rsidP="003E443C">
            <w:pPr>
              <w:spacing w:line="240" w:lineRule="auto"/>
              <w:jc w:val="right"/>
              <w:rPr>
                <w:sz w:val="22"/>
                <w:szCs w:val="22"/>
              </w:rPr>
            </w:pPr>
            <w:r w:rsidRPr="003E443C">
              <w:rPr>
                <w:sz w:val="22"/>
                <w:szCs w:val="22"/>
              </w:rPr>
              <w:t>[38.5, 40.5]</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00A19223" w14:textId="77777777" w:rsidR="002C2915" w:rsidRPr="003E443C" w:rsidRDefault="002C2915" w:rsidP="003E443C">
            <w:pPr>
              <w:spacing w:line="240" w:lineRule="auto"/>
              <w:jc w:val="right"/>
              <w:rPr>
                <w:sz w:val="22"/>
                <w:szCs w:val="22"/>
              </w:rPr>
            </w:pPr>
            <w:r w:rsidRPr="003E443C">
              <w:rPr>
                <w:sz w:val="22"/>
                <w:szCs w:val="22"/>
              </w:rPr>
              <w:t xml:space="preserve">40.6 </w:t>
            </w:r>
          </w:p>
          <w:p w14:paraId="7C54C73B" w14:textId="516FF60C" w:rsidR="002C2915" w:rsidRPr="003E443C" w:rsidRDefault="002C2915" w:rsidP="003E443C">
            <w:pPr>
              <w:spacing w:line="240" w:lineRule="auto"/>
              <w:jc w:val="right"/>
              <w:rPr>
                <w:sz w:val="22"/>
                <w:szCs w:val="22"/>
              </w:rPr>
            </w:pPr>
            <w:r w:rsidRPr="003E443C">
              <w:rPr>
                <w:sz w:val="22"/>
                <w:szCs w:val="22"/>
              </w:rPr>
              <w:t>[39.4, 42]</w:t>
            </w:r>
          </w:p>
        </w:tc>
        <w:tc>
          <w:tcPr>
            <w:tcW w:w="752" w:type="pct"/>
            <w:vAlign w:val="top"/>
          </w:tcPr>
          <w:p w14:paraId="3EF2DCC7" w14:textId="77777777" w:rsidR="002C2915" w:rsidRPr="003E443C" w:rsidRDefault="002C2915" w:rsidP="003E443C">
            <w:pPr>
              <w:spacing w:line="240" w:lineRule="auto"/>
              <w:jc w:val="right"/>
              <w:rPr>
                <w:sz w:val="22"/>
                <w:szCs w:val="22"/>
              </w:rPr>
            </w:pPr>
            <w:r w:rsidRPr="003E443C">
              <w:rPr>
                <w:sz w:val="22"/>
                <w:szCs w:val="22"/>
              </w:rPr>
              <w:t xml:space="preserve">42.8 </w:t>
            </w:r>
          </w:p>
          <w:p w14:paraId="5D4EA669" w14:textId="060C8C26" w:rsidR="002C2915" w:rsidRPr="003E443C" w:rsidRDefault="002C2915" w:rsidP="003E443C">
            <w:pPr>
              <w:spacing w:line="240" w:lineRule="auto"/>
              <w:jc w:val="right"/>
              <w:rPr>
                <w:sz w:val="22"/>
                <w:szCs w:val="22"/>
              </w:rPr>
            </w:pPr>
            <w:r w:rsidRPr="003E443C">
              <w:rPr>
                <w:sz w:val="22"/>
                <w:szCs w:val="22"/>
              </w:rPr>
              <w:t>[40.9, 44.8]</w:t>
            </w:r>
          </w:p>
        </w:tc>
      </w:tr>
      <w:tr w:rsidR="002C2915" w:rsidRPr="003E443C" w14:paraId="63F991C0" w14:textId="77777777" w:rsidTr="00A01A07">
        <w:trPr>
          <w:trHeight w:hRule="exact" w:val="624"/>
        </w:trPr>
        <w:tc>
          <w:tcPr>
            <w:tcW w:w="1478" w:type="pct"/>
            <w:tcBorders>
              <w:right w:val="single" w:sz="6" w:space="0" w:color="00DCA1" w:themeColor="background2"/>
            </w:tcBorders>
            <w:vAlign w:val="top"/>
          </w:tcPr>
          <w:p w14:paraId="61F81596" w14:textId="7427CBA1" w:rsidR="002C2915" w:rsidRPr="003E443C" w:rsidRDefault="002C2915" w:rsidP="003E443C">
            <w:pPr>
              <w:spacing w:line="240" w:lineRule="auto"/>
              <w:rPr>
                <w:sz w:val="22"/>
                <w:szCs w:val="22"/>
              </w:rPr>
            </w:pPr>
            <w:r w:rsidRPr="003E443C">
              <w:rPr>
                <w:b/>
                <w:bCs/>
                <w:sz w:val="22"/>
                <w:szCs w:val="22"/>
              </w:rPr>
              <w:t>Average heatwave duration in days</w:t>
            </w:r>
            <w:r w:rsidRPr="003E443C">
              <w:rPr>
                <w:b/>
                <w:bCs/>
                <w:sz w:val="22"/>
                <w:szCs w:val="22"/>
                <w:vertAlign w:val="superscript"/>
              </w:rPr>
              <w:t>(d)</w:t>
            </w:r>
          </w:p>
        </w:tc>
        <w:tc>
          <w:tcPr>
            <w:tcW w:w="540" w:type="pct"/>
            <w:tcBorders>
              <w:left w:val="single" w:sz="6" w:space="0" w:color="00DCA1" w:themeColor="background2"/>
              <w:right w:val="single" w:sz="4" w:space="0" w:color="00DCA1" w:themeColor="background2"/>
            </w:tcBorders>
            <w:vAlign w:val="top"/>
          </w:tcPr>
          <w:p w14:paraId="0560FC9A" w14:textId="661ABAA9" w:rsidR="002C2915" w:rsidRPr="003E443C" w:rsidRDefault="002C2915" w:rsidP="003E443C">
            <w:pPr>
              <w:spacing w:line="240" w:lineRule="auto"/>
              <w:jc w:val="right"/>
              <w:rPr>
                <w:sz w:val="22"/>
                <w:szCs w:val="22"/>
              </w:rPr>
            </w:pPr>
            <w:r w:rsidRPr="003E443C">
              <w:rPr>
                <w:sz w:val="22"/>
                <w:szCs w:val="22"/>
              </w:rPr>
              <w:t>6</w:t>
            </w:r>
          </w:p>
        </w:tc>
        <w:tc>
          <w:tcPr>
            <w:tcW w:w="724" w:type="pct"/>
            <w:tcBorders>
              <w:left w:val="single" w:sz="4" w:space="0" w:color="00DCA1" w:themeColor="background2"/>
            </w:tcBorders>
            <w:vAlign w:val="top"/>
          </w:tcPr>
          <w:p w14:paraId="2164EB11" w14:textId="77777777" w:rsidR="002C2915" w:rsidRPr="003E443C" w:rsidRDefault="002C2915" w:rsidP="003E443C">
            <w:pPr>
              <w:spacing w:line="240" w:lineRule="auto"/>
              <w:jc w:val="right"/>
              <w:rPr>
                <w:sz w:val="22"/>
                <w:szCs w:val="22"/>
              </w:rPr>
            </w:pPr>
            <w:r w:rsidRPr="003E443C">
              <w:rPr>
                <w:sz w:val="22"/>
                <w:szCs w:val="22"/>
              </w:rPr>
              <w:t xml:space="preserve">8 </w:t>
            </w:r>
          </w:p>
          <w:p w14:paraId="202E0D02" w14:textId="379AA3D3" w:rsidR="002C2915" w:rsidRPr="003E443C" w:rsidRDefault="002C2915" w:rsidP="003E443C">
            <w:pPr>
              <w:spacing w:line="240" w:lineRule="auto"/>
              <w:jc w:val="right"/>
              <w:rPr>
                <w:sz w:val="22"/>
                <w:szCs w:val="22"/>
              </w:rPr>
            </w:pPr>
            <w:r w:rsidRPr="003E443C">
              <w:rPr>
                <w:sz w:val="22"/>
                <w:szCs w:val="22"/>
              </w:rPr>
              <w:t>[7, 10]</w:t>
            </w:r>
          </w:p>
        </w:tc>
        <w:tc>
          <w:tcPr>
            <w:tcW w:w="754" w:type="pct"/>
            <w:tcBorders>
              <w:right w:val="single" w:sz="4" w:space="0" w:color="00DCA1" w:themeColor="background2"/>
            </w:tcBorders>
            <w:vAlign w:val="top"/>
          </w:tcPr>
          <w:p w14:paraId="7FEFF372" w14:textId="77777777" w:rsidR="002C2915" w:rsidRPr="003E443C" w:rsidRDefault="002C2915" w:rsidP="003E443C">
            <w:pPr>
              <w:spacing w:line="240" w:lineRule="auto"/>
              <w:jc w:val="right"/>
              <w:rPr>
                <w:sz w:val="22"/>
                <w:szCs w:val="22"/>
              </w:rPr>
            </w:pPr>
            <w:r w:rsidRPr="003E443C">
              <w:rPr>
                <w:sz w:val="22"/>
                <w:szCs w:val="22"/>
              </w:rPr>
              <w:t xml:space="preserve">9 </w:t>
            </w:r>
          </w:p>
          <w:p w14:paraId="574926A0" w14:textId="335B6ADB" w:rsidR="002C2915" w:rsidRPr="003E443C" w:rsidRDefault="002C2915" w:rsidP="003E443C">
            <w:pPr>
              <w:spacing w:line="240" w:lineRule="auto"/>
              <w:jc w:val="right"/>
              <w:rPr>
                <w:sz w:val="22"/>
                <w:szCs w:val="22"/>
              </w:rPr>
            </w:pPr>
            <w:r w:rsidRPr="003E443C">
              <w:rPr>
                <w:sz w:val="22"/>
                <w:szCs w:val="22"/>
              </w:rPr>
              <w:t>[7, 11]</w:t>
            </w:r>
          </w:p>
        </w:tc>
        <w:tc>
          <w:tcPr>
            <w:tcW w:w="753" w:type="pct"/>
            <w:tcBorders>
              <w:left w:val="single" w:sz="4" w:space="0" w:color="00DCA1" w:themeColor="background2"/>
            </w:tcBorders>
            <w:vAlign w:val="top"/>
          </w:tcPr>
          <w:p w14:paraId="24186207" w14:textId="77777777" w:rsidR="002C2915" w:rsidRPr="003E443C" w:rsidRDefault="002C2915" w:rsidP="003E443C">
            <w:pPr>
              <w:spacing w:line="240" w:lineRule="auto"/>
              <w:jc w:val="right"/>
              <w:rPr>
                <w:sz w:val="22"/>
                <w:szCs w:val="22"/>
              </w:rPr>
            </w:pPr>
            <w:r w:rsidRPr="003E443C">
              <w:rPr>
                <w:sz w:val="22"/>
                <w:szCs w:val="22"/>
              </w:rPr>
              <w:t xml:space="preserve">12 </w:t>
            </w:r>
          </w:p>
          <w:p w14:paraId="543E7CEF" w14:textId="56756B1A" w:rsidR="002C2915" w:rsidRPr="003E443C" w:rsidRDefault="002C2915" w:rsidP="003E443C">
            <w:pPr>
              <w:spacing w:line="240" w:lineRule="auto"/>
              <w:jc w:val="right"/>
              <w:rPr>
                <w:sz w:val="22"/>
                <w:szCs w:val="22"/>
              </w:rPr>
            </w:pPr>
            <w:r w:rsidRPr="003E443C">
              <w:rPr>
                <w:sz w:val="22"/>
                <w:szCs w:val="22"/>
              </w:rPr>
              <w:t>[8, 16]</w:t>
            </w:r>
          </w:p>
        </w:tc>
        <w:tc>
          <w:tcPr>
            <w:tcW w:w="752" w:type="pct"/>
            <w:vAlign w:val="top"/>
          </w:tcPr>
          <w:p w14:paraId="54DF3ADF" w14:textId="77777777" w:rsidR="002C2915" w:rsidRPr="003E443C" w:rsidRDefault="002C2915" w:rsidP="003E443C">
            <w:pPr>
              <w:spacing w:line="240" w:lineRule="auto"/>
              <w:jc w:val="right"/>
              <w:rPr>
                <w:sz w:val="22"/>
                <w:szCs w:val="22"/>
              </w:rPr>
            </w:pPr>
            <w:r w:rsidRPr="003E443C">
              <w:rPr>
                <w:sz w:val="22"/>
                <w:szCs w:val="22"/>
              </w:rPr>
              <w:t xml:space="preserve">19 </w:t>
            </w:r>
          </w:p>
          <w:p w14:paraId="00915F16" w14:textId="12E25402" w:rsidR="002C2915" w:rsidRPr="003E443C" w:rsidRDefault="002C2915" w:rsidP="003E443C">
            <w:pPr>
              <w:spacing w:line="240" w:lineRule="auto"/>
              <w:jc w:val="right"/>
              <w:rPr>
                <w:sz w:val="22"/>
                <w:szCs w:val="22"/>
              </w:rPr>
            </w:pPr>
            <w:r w:rsidRPr="003E443C">
              <w:rPr>
                <w:sz w:val="22"/>
                <w:szCs w:val="22"/>
              </w:rPr>
              <w:t>[12, 27]</w:t>
            </w:r>
          </w:p>
        </w:tc>
      </w:tr>
      <w:tr w:rsidR="002C2915" w:rsidRPr="003E443C" w14:paraId="0628E3C1" w14:textId="77777777" w:rsidTr="00A01A07">
        <w:trPr>
          <w:cnfStyle w:val="000000100000" w:firstRow="0" w:lastRow="0" w:firstColumn="0" w:lastColumn="0" w:oddVBand="0" w:evenVBand="0" w:oddHBand="1" w:evenHBand="0" w:firstRowFirstColumn="0" w:firstRowLastColumn="0" w:lastRowFirstColumn="0" w:lastRowLastColumn="0"/>
          <w:trHeight w:hRule="exact" w:val="624"/>
        </w:trPr>
        <w:tc>
          <w:tcPr>
            <w:tcW w:w="1478" w:type="pct"/>
            <w:tcBorders>
              <w:right w:val="single" w:sz="6" w:space="0" w:color="00DCA1" w:themeColor="background2"/>
            </w:tcBorders>
            <w:vAlign w:val="top"/>
          </w:tcPr>
          <w:p w14:paraId="78596CE2" w14:textId="7FEC6439" w:rsidR="002C2915" w:rsidRPr="003E443C" w:rsidRDefault="002C2915" w:rsidP="003E443C">
            <w:pPr>
              <w:spacing w:line="240" w:lineRule="auto"/>
              <w:rPr>
                <w:sz w:val="22"/>
                <w:szCs w:val="22"/>
              </w:rPr>
            </w:pPr>
            <w:r w:rsidRPr="003E443C">
              <w:rPr>
                <w:b/>
                <w:bCs/>
                <w:sz w:val="22"/>
                <w:szCs w:val="22"/>
              </w:rPr>
              <w:t>Number of heatwaves per year</w:t>
            </w:r>
            <w:r w:rsidRPr="003E443C">
              <w:rPr>
                <w:b/>
                <w:bCs/>
                <w:sz w:val="22"/>
                <w:szCs w:val="22"/>
                <w:vertAlign w:val="superscript"/>
              </w:rPr>
              <w:t>(d)</w:t>
            </w:r>
          </w:p>
        </w:tc>
        <w:tc>
          <w:tcPr>
            <w:tcW w:w="54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B30241" w14:textId="242AEEBB" w:rsidR="002C2915" w:rsidRPr="003E443C" w:rsidRDefault="002C2915" w:rsidP="003E443C">
            <w:pPr>
              <w:spacing w:line="240" w:lineRule="auto"/>
              <w:jc w:val="right"/>
              <w:rPr>
                <w:sz w:val="22"/>
                <w:szCs w:val="22"/>
              </w:rPr>
            </w:pPr>
            <w:r w:rsidRPr="003E443C">
              <w:rPr>
                <w:sz w:val="22"/>
                <w:szCs w:val="22"/>
              </w:rPr>
              <w:t>2</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73DBF831" w14:textId="77777777" w:rsidR="002C2915" w:rsidRPr="003E443C" w:rsidRDefault="002C2915" w:rsidP="003E443C">
            <w:pPr>
              <w:spacing w:line="240" w:lineRule="auto"/>
              <w:jc w:val="right"/>
              <w:rPr>
                <w:sz w:val="22"/>
                <w:szCs w:val="22"/>
              </w:rPr>
            </w:pPr>
            <w:r w:rsidRPr="003E443C">
              <w:rPr>
                <w:sz w:val="22"/>
                <w:szCs w:val="22"/>
              </w:rPr>
              <w:t xml:space="preserve">7 </w:t>
            </w:r>
          </w:p>
          <w:p w14:paraId="1DCCC2F5" w14:textId="58CD5627" w:rsidR="002C2915" w:rsidRPr="003E443C" w:rsidRDefault="002C2915" w:rsidP="003E443C">
            <w:pPr>
              <w:spacing w:line="240" w:lineRule="auto"/>
              <w:jc w:val="right"/>
              <w:rPr>
                <w:sz w:val="22"/>
                <w:szCs w:val="22"/>
              </w:rPr>
            </w:pPr>
            <w:r w:rsidRPr="003E443C">
              <w:rPr>
                <w:sz w:val="22"/>
                <w:szCs w:val="22"/>
              </w:rPr>
              <w:t>[5, 8]</w:t>
            </w:r>
          </w:p>
        </w:tc>
        <w:tc>
          <w:tcPr>
            <w:tcW w:w="754" w:type="pct"/>
            <w:tcBorders>
              <w:right w:val="single" w:sz="4" w:space="0" w:color="00DCA1" w:themeColor="background2"/>
            </w:tcBorders>
            <w:vAlign w:val="top"/>
          </w:tcPr>
          <w:p w14:paraId="33B2461F" w14:textId="77777777" w:rsidR="002C2915" w:rsidRPr="003E443C" w:rsidRDefault="002C2915" w:rsidP="003E443C">
            <w:pPr>
              <w:spacing w:line="240" w:lineRule="auto"/>
              <w:jc w:val="right"/>
              <w:rPr>
                <w:sz w:val="22"/>
                <w:szCs w:val="22"/>
              </w:rPr>
            </w:pPr>
            <w:r w:rsidRPr="003E443C">
              <w:rPr>
                <w:sz w:val="22"/>
                <w:szCs w:val="22"/>
              </w:rPr>
              <w:t xml:space="preserve">7 </w:t>
            </w:r>
          </w:p>
          <w:p w14:paraId="22CCBD56" w14:textId="5938F172" w:rsidR="002C2915" w:rsidRPr="003E443C" w:rsidRDefault="002C2915" w:rsidP="003E443C">
            <w:pPr>
              <w:spacing w:line="240" w:lineRule="auto"/>
              <w:jc w:val="right"/>
              <w:rPr>
                <w:sz w:val="22"/>
                <w:szCs w:val="22"/>
              </w:rPr>
            </w:pPr>
            <w:r w:rsidRPr="003E443C">
              <w:rPr>
                <w:sz w:val="22"/>
                <w:szCs w:val="22"/>
              </w:rPr>
              <w:t>[5, 8]</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4EECE5F2" w14:textId="77777777" w:rsidR="002C2915" w:rsidRPr="003E443C" w:rsidRDefault="002C2915" w:rsidP="003E443C">
            <w:pPr>
              <w:spacing w:line="240" w:lineRule="auto"/>
              <w:jc w:val="right"/>
              <w:rPr>
                <w:sz w:val="22"/>
                <w:szCs w:val="22"/>
              </w:rPr>
            </w:pPr>
            <w:r w:rsidRPr="003E443C">
              <w:rPr>
                <w:sz w:val="22"/>
                <w:szCs w:val="22"/>
              </w:rPr>
              <w:t xml:space="preserve">7 </w:t>
            </w:r>
          </w:p>
          <w:p w14:paraId="41FD8E18" w14:textId="713E58F1" w:rsidR="002C2915" w:rsidRPr="003E443C" w:rsidRDefault="002C2915" w:rsidP="003E443C">
            <w:pPr>
              <w:spacing w:line="240" w:lineRule="auto"/>
              <w:jc w:val="right"/>
              <w:rPr>
                <w:sz w:val="22"/>
                <w:szCs w:val="22"/>
              </w:rPr>
            </w:pPr>
            <w:r w:rsidRPr="003E443C">
              <w:rPr>
                <w:sz w:val="22"/>
                <w:szCs w:val="22"/>
              </w:rPr>
              <w:t>[7, 8]</w:t>
            </w:r>
          </w:p>
        </w:tc>
        <w:tc>
          <w:tcPr>
            <w:tcW w:w="752" w:type="pct"/>
            <w:vAlign w:val="top"/>
          </w:tcPr>
          <w:p w14:paraId="5C4C20B0" w14:textId="77777777" w:rsidR="002C2915" w:rsidRPr="003E443C" w:rsidRDefault="002C2915" w:rsidP="003E443C">
            <w:pPr>
              <w:spacing w:line="240" w:lineRule="auto"/>
              <w:jc w:val="right"/>
              <w:rPr>
                <w:sz w:val="22"/>
                <w:szCs w:val="22"/>
              </w:rPr>
            </w:pPr>
            <w:r w:rsidRPr="003E443C">
              <w:rPr>
                <w:sz w:val="22"/>
                <w:szCs w:val="22"/>
              </w:rPr>
              <w:t xml:space="preserve">7 </w:t>
            </w:r>
          </w:p>
          <w:p w14:paraId="56A15439" w14:textId="6F8EE8C2" w:rsidR="002C2915" w:rsidRPr="003E443C" w:rsidRDefault="002C2915" w:rsidP="003E443C">
            <w:pPr>
              <w:spacing w:line="240" w:lineRule="auto"/>
              <w:jc w:val="right"/>
              <w:rPr>
                <w:sz w:val="22"/>
                <w:szCs w:val="22"/>
              </w:rPr>
            </w:pPr>
            <w:r w:rsidRPr="003E443C">
              <w:rPr>
                <w:sz w:val="22"/>
                <w:szCs w:val="22"/>
              </w:rPr>
              <w:t>[6, 8]</w:t>
            </w:r>
          </w:p>
        </w:tc>
      </w:tr>
      <w:tr w:rsidR="002C2915" w:rsidRPr="003E443C" w14:paraId="30DE4518" w14:textId="77777777" w:rsidTr="00A01A07">
        <w:trPr>
          <w:trHeight w:hRule="exact" w:val="624"/>
        </w:trPr>
        <w:tc>
          <w:tcPr>
            <w:tcW w:w="1478" w:type="pct"/>
            <w:tcBorders>
              <w:right w:val="single" w:sz="6" w:space="0" w:color="00DCA1" w:themeColor="background2"/>
            </w:tcBorders>
            <w:vAlign w:val="top"/>
          </w:tcPr>
          <w:p w14:paraId="69B61CCE" w14:textId="3865F186" w:rsidR="002C2915" w:rsidRPr="003E443C" w:rsidRDefault="002C2915" w:rsidP="003E443C">
            <w:pPr>
              <w:spacing w:line="240" w:lineRule="auto"/>
              <w:rPr>
                <w:sz w:val="22"/>
                <w:szCs w:val="22"/>
              </w:rPr>
            </w:pPr>
            <w:r w:rsidRPr="003E443C">
              <w:rPr>
                <w:b/>
                <w:bCs/>
                <w:sz w:val="22"/>
                <w:szCs w:val="22"/>
              </w:rPr>
              <w:t>Number of days per year</w:t>
            </w:r>
            <w:r w:rsidRPr="003E443C">
              <w:rPr>
                <w:b/>
                <w:bCs/>
                <w:sz w:val="22"/>
                <w:szCs w:val="22"/>
              </w:rPr>
              <w:br/>
              <w:t>&gt; 35°C</w:t>
            </w:r>
          </w:p>
        </w:tc>
        <w:tc>
          <w:tcPr>
            <w:tcW w:w="540" w:type="pct"/>
            <w:tcBorders>
              <w:left w:val="single" w:sz="6" w:space="0" w:color="00DCA1" w:themeColor="background2"/>
              <w:right w:val="single" w:sz="4" w:space="0" w:color="00DCA1" w:themeColor="background2"/>
            </w:tcBorders>
            <w:vAlign w:val="top"/>
          </w:tcPr>
          <w:p w14:paraId="0A7C05CC" w14:textId="58612824" w:rsidR="002C2915" w:rsidRPr="003E443C" w:rsidRDefault="002C2915" w:rsidP="003E443C">
            <w:pPr>
              <w:spacing w:line="240" w:lineRule="auto"/>
              <w:jc w:val="right"/>
              <w:rPr>
                <w:sz w:val="22"/>
                <w:szCs w:val="22"/>
              </w:rPr>
            </w:pPr>
            <w:r w:rsidRPr="003E443C">
              <w:rPr>
                <w:sz w:val="22"/>
                <w:szCs w:val="22"/>
              </w:rPr>
              <w:t>10</w:t>
            </w:r>
          </w:p>
        </w:tc>
        <w:tc>
          <w:tcPr>
            <w:tcW w:w="724" w:type="pct"/>
            <w:tcBorders>
              <w:left w:val="single" w:sz="4" w:space="0" w:color="00DCA1" w:themeColor="background2"/>
            </w:tcBorders>
            <w:vAlign w:val="top"/>
          </w:tcPr>
          <w:p w14:paraId="69412F66" w14:textId="77777777" w:rsidR="002C2915" w:rsidRPr="003E443C" w:rsidRDefault="002C2915" w:rsidP="003E443C">
            <w:pPr>
              <w:spacing w:line="240" w:lineRule="auto"/>
              <w:jc w:val="right"/>
              <w:rPr>
                <w:sz w:val="22"/>
                <w:szCs w:val="22"/>
              </w:rPr>
            </w:pPr>
            <w:r w:rsidRPr="003E443C">
              <w:rPr>
                <w:sz w:val="22"/>
                <w:szCs w:val="22"/>
              </w:rPr>
              <w:t xml:space="preserve">23 </w:t>
            </w:r>
          </w:p>
          <w:p w14:paraId="6C94A560" w14:textId="04C45CC9" w:rsidR="002C2915" w:rsidRPr="003E443C" w:rsidRDefault="002C2915" w:rsidP="003E443C">
            <w:pPr>
              <w:spacing w:line="240" w:lineRule="auto"/>
              <w:jc w:val="right"/>
              <w:rPr>
                <w:sz w:val="22"/>
                <w:szCs w:val="22"/>
              </w:rPr>
            </w:pPr>
            <w:r w:rsidRPr="003E443C">
              <w:rPr>
                <w:sz w:val="22"/>
                <w:szCs w:val="22"/>
              </w:rPr>
              <w:t>[14, 34]</w:t>
            </w:r>
          </w:p>
        </w:tc>
        <w:tc>
          <w:tcPr>
            <w:tcW w:w="754" w:type="pct"/>
            <w:tcBorders>
              <w:right w:val="single" w:sz="4" w:space="0" w:color="00DCA1" w:themeColor="background2"/>
            </w:tcBorders>
            <w:vAlign w:val="top"/>
          </w:tcPr>
          <w:p w14:paraId="2F489BEE" w14:textId="77777777" w:rsidR="002C2915" w:rsidRPr="003E443C" w:rsidRDefault="002C2915" w:rsidP="003E443C">
            <w:pPr>
              <w:spacing w:line="240" w:lineRule="auto"/>
              <w:jc w:val="right"/>
              <w:rPr>
                <w:sz w:val="22"/>
                <w:szCs w:val="22"/>
              </w:rPr>
            </w:pPr>
            <w:r w:rsidRPr="003E443C">
              <w:rPr>
                <w:sz w:val="22"/>
                <w:szCs w:val="22"/>
              </w:rPr>
              <w:t xml:space="preserve">27 </w:t>
            </w:r>
          </w:p>
          <w:p w14:paraId="1E4F742F" w14:textId="0F92CA50" w:rsidR="002C2915" w:rsidRPr="003E443C" w:rsidRDefault="002C2915" w:rsidP="003E443C">
            <w:pPr>
              <w:spacing w:line="240" w:lineRule="auto"/>
              <w:jc w:val="right"/>
              <w:rPr>
                <w:sz w:val="22"/>
                <w:szCs w:val="22"/>
              </w:rPr>
            </w:pPr>
            <w:r w:rsidRPr="003E443C">
              <w:rPr>
                <w:sz w:val="22"/>
                <w:szCs w:val="22"/>
              </w:rPr>
              <w:t>[16, 37]</w:t>
            </w:r>
          </w:p>
        </w:tc>
        <w:tc>
          <w:tcPr>
            <w:tcW w:w="753" w:type="pct"/>
            <w:tcBorders>
              <w:left w:val="single" w:sz="4" w:space="0" w:color="00DCA1" w:themeColor="background2"/>
            </w:tcBorders>
            <w:vAlign w:val="top"/>
          </w:tcPr>
          <w:p w14:paraId="6C8DAA73" w14:textId="77777777" w:rsidR="002C2915" w:rsidRPr="003E443C" w:rsidRDefault="002C2915" w:rsidP="003E443C">
            <w:pPr>
              <w:spacing w:line="240" w:lineRule="auto"/>
              <w:jc w:val="right"/>
              <w:rPr>
                <w:sz w:val="22"/>
                <w:szCs w:val="22"/>
              </w:rPr>
            </w:pPr>
            <w:r w:rsidRPr="003E443C">
              <w:rPr>
                <w:sz w:val="22"/>
                <w:szCs w:val="22"/>
              </w:rPr>
              <w:t xml:space="preserve">37 </w:t>
            </w:r>
          </w:p>
          <w:p w14:paraId="63FA8531" w14:textId="11D0EBC6" w:rsidR="002C2915" w:rsidRPr="003E443C" w:rsidRDefault="002C2915" w:rsidP="003E443C">
            <w:pPr>
              <w:spacing w:line="240" w:lineRule="auto"/>
              <w:jc w:val="right"/>
              <w:rPr>
                <w:sz w:val="22"/>
                <w:szCs w:val="22"/>
              </w:rPr>
            </w:pPr>
            <w:r w:rsidRPr="003E443C">
              <w:rPr>
                <w:sz w:val="22"/>
                <w:szCs w:val="22"/>
              </w:rPr>
              <w:t>[19, 56]</w:t>
            </w:r>
          </w:p>
        </w:tc>
        <w:tc>
          <w:tcPr>
            <w:tcW w:w="752" w:type="pct"/>
            <w:vAlign w:val="top"/>
          </w:tcPr>
          <w:p w14:paraId="56DCC284" w14:textId="77777777" w:rsidR="002C2915" w:rsidRPr="003E443C" w:rsidRDefault="002C2915" w:rsidP="003E443C">
            <w:pPr>
              <w:spacing w:line="240" w:lineRule="auto"/>
              <w:jc w:val="right"/>
              <w:rPr>
                <w:sz w:val="22"/>
                <w:szCs w:val="22"/>
              </w:rPr>
            </w:pPr>
            <w:r w:rsidRPr="003E443C">
              <w:rPr>
                <w:sz w:val="22"/>
                <w:szCs w:val="22"/>
              </w:rPr>
              <w:t xml:space="preserve">63 </w:t>
            </w:r>
          </w:p>
          <w:p w14:paraId="1FB2FE9B" w14:textId="6E1F283A" w:rsidR="002C2915" w:rsidRPr="003E443C" w:rsidRDefault="002C2915" w:rsidP="003E443C">
            <w:pPr>
              <w:spacing w:line="240" w:lineRule="auto"/>
              <w:jc w:val="right"/>
              <w:rPr>
                <w:sz w:val="22"/>
                <w:szCs w:val="22"/>
              </w:rPr>
            </w:pPr>
            <w:r w:rsidRPr="003E443C">
              <w:rPr>
                <w:sz w:val="22"/>
                <w:szCs w:val="22"/>
              </w:rPr>
              <w:t>[33, 90]</w:t>
            </w:r>
          </w:p>
        </w:tc>
      </w:tr>
      <w:tr w:rsidR="002C2915" w:rsidRPr="003E443C" w14:paraId="04102AE0" w14:textId="77777777" w:rsidTr="00A01A07">
        <w:trPr>
          <w:cnfStyle w:val="000000100000" w:firstRow="0" w:lastRow="0" w:firstColumn="0" w:lastColumn="0" w:oddVBand="0" w:evenVBand="0" w:oddHBand="1" w:evenHBand="0" w:firstRowFirstColumn="0" w:firstRowLastColumn="0" w:lastRowFirstColumn="0" w:lastRowLastColumn="0"/>
          <w:trHeight w:hRule="exact" w:val="624"/>
        </w:trPr>
        <w:tc>
          <w:tcPr>
            <w:tcW w:w="1478" w:type="pct"/>
            <w:tcBorders>
              <w:right w:val="single" w:sz="6" w:space="0" w:color="00DCA1" w:themeColor="background2"/>
            </w:tcBorders>
            <w:vAlign w:val="top"/>
          </w:tcPr>
          <w:p w14:paraId="5A0D79D1" w14:textId="34FD7C7F" w:rsidR="002C2915" w:rsidRPr="003E443C" w:rsidRDefault="002C2915" w:rsidP="003E443C">
            <w:pPr>
              <w:spacing w:line="240" w:lineRule="auto"/>
              <w:rPr>
                <w:sz w:val="22"/>
                <w:szCs w:val="22"/>
              </w:rPr>
            </w:pPr>
            <w:r w:rsidRPr="003E443C">
              <w:rPr>
                <w:b/>
                <w:bCs/>
                <w:sz w:val="22"/>
                <w:szCs w:val="22"/>
              </w:rPr>
              <w:t>Number of days per year &gt; 40°C</w:t>
            </w:r>
          </w:p>
        </w:tc>
        <w:tc>
          <w:tcPr>
            <w:tcW w:w="540" w:type="pct"/>
            <w:tcBorders>
              <w:top w:val="single" w:sz="6" w:space="0" w:color="00DCA1" w:themeColor="background2"/>
              <w:left w:val="single" w:sz="6" w:space="0" w:color="00DCA1" w:themeColor="background2"/>
              <w:right w:val="single" w:sz="4" w:space="0" w:color="00DCA1" w:themeColor="background2"/>
            </w:tcBorders>
            <w:vAlign w:val="top"/>
          </w:tcPr>
          <w:p w14:paraId="5207276F" w14:textId="106658B4" w:rsidR="002C2915" w:rsidRPr="003E443C" w:rsidRDefault="002C2915" w:rsidP="003E443C">
            <w:pPr>
              <w:spacing w:line="240" w:lineRule="auto"/>
              <w:jc w:val="right"/>
              <w:rPr>
                <w:sz w:val="22"/>
                <w:szCs w:val="22"/>
              </w:rPr>
            </w:pPr>
            <w:r w:rsidRPr="003E443C">
              <w:rPr>
                <w:sz w:val="22"/>
                <w:szCs w:val="22"/>
              </w:rPr>
              <w:t>0</w:t>
            </w:r>
          </w:p>
        </w:tc>
        <w:tc>
          <w:tcPr>
            <w:tcW w:w="724" w:type="pct"/>
            <w:tcBorders>
              <w:top w:val="single" w:sz="6" w:space="0" w:color="00DCA1" w:themeColor="background2"/>
              <w:left w:val="single" w:sz="4" w:space="0" w:color="00DCA1" w:themeColor="background2"/>
            </w:tcBorders>
            <w:vAlign w:val="top"/>
          </w:tcPr>
          <w:p w14:paraId="78E3E81C" w14:textId="77777777" w:rsidR="002C2915" w:rsidRPr="003E443C" w:rsidRDefault="002C2915" w:rsidP="003E443C">
            <w:pPr>
              <w:spacing w:line="240" w:lineRule="auto"/>
              <w:jc w:val="right"/>
              <w:rPr>
                <w:sz w:val="22"/>
                <w:szCs w:val="22"/>
              </w:rPr>
            </w:pPr>
            <w:r w:rsidRPr="003E443C">
              <w:rPr>
                <w:sz w:val="22"/>
                <w:szCs w:val="22"/>
              </w:rPr>
              <w:t xml:space="preserve">1 </w:t>
            </w:r>
          </w:p>
          <w:p w14:paraId="1D54CB09" w14:textId="5A4C6039" w:rsidR="002C2915" w:rsidRPr="003E443C" w:rsidRDefault="002C2915" w:rsidP="003E443C">
            <w:pPr>
              <w:spacing w:line="240" w:lineRule="auto"/>
              <w:jc w:val="right"/>
              <w:rPr>
                <w:sz w:val="22"/>
                <w:szCs w:val="22"/>
              </w:rPr>
            </w:pPr>
            <w:r w:rsidRPr="003E443C">
              <w:rPr>
                <w:sz w:val="22"/>
                <w:szCs w:val="22"/>
              </w:rPr>
              <w:t>[1, 2]</w:t>
            </w:r>
          </w:p>
        </w:tc>
        <w:tc>
          <w:tcPr>
            <w:tcW w:w="754" w:type="pct"/>
            <w:tcBorders>
              <w:right w:val="single" w:sz="4" w:space="0" w:color="00DCA1" w:themeColor="background2"/>
            </w:tcBorders>
            <w:vAlign w:val="top"/>
          </w:tcPr>
          <w:p w14:paraId="09E0E627" w14:textId="77777777" w:rsidR="002C2915" w:rsidRPr="003E443C" w:rsidRDefault="002C2915" w:rsidP="003E443C">
            <w:pPr>
              <w:spacing w:line="240" w:lineRule="auto"/>
              <w:jc w:val="right"/>
              <w:rPr>
                <w:sz w:val="22"/>
                <w:szCs w:val="22"/>
              </w:rPr>
            </w:pPr>
            <w:r w:rsidRPr="003E443C">
              <w:rPr>
                <w:sz w:val="22"/>
                <w:szCs w:val="22"/>
              </w:rPr>
              <w:t xml:space="preserve">2 </w:t>
            </w:r>
          </w:p>
          <w:p w14:paraId="1EC58A4C" w14:textId="13EA1C7E" w:rsidR="002C2915" w:rsidRPr="003E443C" w:rsidRDefault="002C2915" w:rsidP="003E443C">
            <w:pPr>
              <w:spacing w:line="240" w:lineRule="auto"/>
              <w:jc w:val="right"/>
              <w:rPr>
                <w:sz w:val="22"/>
                <w:szCs w:val="22"/>
              </w:rPr>
            </w:pPr>
            <w:r w:rsidRPr="003E443C">
              <w:rPr>
                <w:sz w:val="22"/>
                <w:szCs w:val="22"/>
              </w:rPr>
              <w:t>[1, 2]</w:t>
            </w:r>
          </w:p>
        </w:tc>
        <w:tc>
          <w:tcPr>
            <w:tcW w:w="753" w:type="pct"/>
            <w:tcBorders>
              <w:top w:val="single" w:sz="6" w:space="0" w:color="00DCA1" w:themeColor="background2"/>
              <w:left w:val="single" w:sz="4" w:space="0" w:color="00DCA1" w:themeColor="background2"/>
            </w:tcBorders>
            <w:vAlign w:val="top"/>
          </w:tcPr>
          <w:p w14:paraId="07203846" w14:textId="77777777" w:rsidR="002C2915" w:rsidRPr="003E443C" w:rsidRDefault="002C2915" w:rsidP="003E443C">
            <w:pPr>
              <w:spacing w:line="240" w:lineRule="auto"/>
              <w:jc w:val="right"/>
              <w:rPr>
                <w:sz w:val="22"/>
                <w:szCs w:val="22"/>
              </w:rPr>
            </w:pPr>
            <w:r w:rsidRPr="003E443C">
              <w:rPr>
                <w:sz w:val="22"/>
                <w:szCs w:val="22"/>
              </w:rPr>
              <w:t xml:space="preserve">2 </w:t>
            </w:r>
          </w:p>
          <w:p w14:paraId="7FC7E989" w14:textId="7A1B8B86" w:rsidR="002C2915" w:rsidRPr="003E443C" w:rsidRDefault="002C2915" w:rsidP="003E443C">
            <w:pPr>
              <w:spacing w:line="240" w:lineRule="auto"/>
              <w:jc w:val="right"/>
              <w:rPr>
                <w:sz w:val="22"/>
                <w:szCs w:val="22"/>
              </w:rPr>
            </w:pPr>
            <w:r w:rsidRPr="003E443C">
              <w:rPr>
                <w:sz w:val="22"/>
                <w:szCs w:val="22"/>
              </w:rPr>
              <w:t>[1, 3]</w:t>
            </w:r>
          </w:p>
        </w:tc>
        <w:tc>
          <w:tcPr>
            <w:tcW w:w="752" w:type="pct"/>
            <w:vAlign w:val="top"/>
          </w:tcPr>
          <w:p w14:paraId="4A3ECD47" w14:textId="77777777" w:rsidR="002C2915" w:rsidRPr="003E443C" w:rsidRDefault="002C2915" w:rsidP="003E443C">
            <w:pPr>
              <w:spacing w:line="240" w:lineRule="auto"/>
              <w:jc w:val="right"/>
              <w:rPr>
                <w:sz w:val="22"/>
                <w:szCs w:val="22"/>
              </w:rPr>
            </w:pPr>
            <w:r w:rsidRPr="003E443C">
              <w:rPr>
                <w:sz w:val="22"/>
                <w:szCs w:val="22"/>
              </w:rPr>
              <w:t xml:space="preserve">4 </w:t>
            </w:r>
          </w:p>
          <w:p w14:paraId="31682996" w14:textId="6655FF19" w:rsidR="002C2915" w:rsidRPr="003E443C" w:rsidRDefault="002C2915" w:rsidP="003E443C">
            <w:pPr>
              <w:spacing w:line="240" w:lineRule="auto"/>
              <w:jc w:val="right"/>
              <w:rPr>
                <w:sz w:val="22"/>
                <w:szCs w:val="22"/>
              </w:rPr>
            </w:pPr>
            <w:r w:rsidRPr="003E443C">
              <w:rPr>
                <w:sz w:val="22"/>
                <w:szCs w:val="22"/>
              </w:rPr>
              <w:t>[2, 5]</w:t>
            </w:r>
          </w:p>
        </w:tc>
      </w:tr>
    </w:tbl>
    <w:p w14:paraId="0F9208CF" w14:textId="70565C41" w:rsidR="00A01A07" w:rsidRDefault="002E4DF0" w:rsidP="003E443C">
      <w:pPr>
        <w:spacing w:line="240" w:lineRule="auto"/>
        <w:rPr>
          <w:rFonts w:asciiTheme="minorHAnsi" w:hAnsiTheme="minorHAnsi" w:cstheme="minorHAnsi"/>
          <w:i/>
          <w:sz w:val="20"/>
          <w:szCs w:val="20"/>
        </w:rPr>
      </w:pPr>
      <w:r w:rsidRPr="00A01A07">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A01A07"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p>
    <w:p w14:paraId="5CE25566" w14:textId="58967037" w:rsidR="00C72A23" w:rsidRDefault="00A01A07">
      <w:pPr>
        <w:spacing w:line="240" w:lineRule="auto"/>
        <w:rPr>
          <w:i/>
          <w:iCs/>
          <w:sz w:val="20"/>
          <w:szCs w:val="20"/>
        </w:rPr>
      </w:pPr>
      <w:r>
        <w:rPr>
          <w:rFonts w:asciiTheme="minorHAnsi" w:hAnsiTheme="minorHAnsi" w:cstheme="minorHAnsi"/>
          <w:b/>
          <w:bCs/>
          <w:i/>
          <w:sz w:val="20"/>
          <w:szCs w:val="20"/>
        </w:rPr>
        <w:t xml:space="preserve">Table footnotes: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64"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65"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3C0C12">
        <w:rPr>
          <w:b/>
          <w:bCs/>
          <w:i/>
          <w:iCs/>
          <w:sz w:val="20"/>
          <w:szCs w:val="20"/>
        </w:rPr>
        <w:t>2</w:t>
      </w:r>
      <w:r w:rsidR="004F0983">
        <w:rPr>
          <w:b/>
          <w:bCs/>
          <w:i/>
          <w:iCs/>
          <w:sz w:val="20"/>
          <w:szCs w:val="20"/>
        </w:rPr>
        <w:t>9</w:t>
      </w:r>
      <w:r w:rsidR="00A344FD" w:rsidRPr="00C55EA4">
        <w:rPr>
          <w:b/>
          <w:bCs/>
          <w:i/>
          <w:iCs/>
          <w:sz w:val="20"/>
          <w:szCs w:val="20"/>
        </w:rPr>
        <w:t> °C</w:t>
      </w:r>
      <w:r w:rsidR="002E4DF0">
        <w:rPr>
          <w:b/>
          <w:bCs/>
          <w:i/>
          <w:iCs/>
          <w:sz w:val="20"/>
          <w:szCs w:val="20"/>
        </w:rPr>
        <w:t xml:space="preserve"> </w:t>
      </w:r>
      <w:r w:rsidR="002E4DF0">
        <w:rPr>
          <w:i/>
          <w:iCs/>
          <w:sz w:val="20"/>
          <w:szCs w:val="20"/>
        </w:rPr>
        <w:t>or above</w:t>
      </w:r>
      <w:r w:rsidR="00A344FD" w:rsidRPr="00C55EA4">
        <w:rPr>
          <w:i/>
          <w:iCs/>
          <w:sz w:val="20"/>
          <w:szCs w:val="20"/>
        </w:rPr>
        <w:t>.</w:t>
      </w:r>
      <w:r w:rsidR="00A344FD">
        <w:rPr>
          <w:i/>
          <w:iCs/>
          <w:sz w:val="20"/>
          <w:szCs w:val="20"/>
        </w:rPr>
        <w:t xml:space="preserve"> </w:t>
      </w:r>
      <w:r w:rsidR="00C72A23">
        <w:rPr>
          <w:i/>
          <w:iCs/>
          <w:sz w:val="20"/>
          <w:szCs w:val="20"/>
        </w:rPr>
        <w:br w:type="page"/>
      </w:r>
    </w:p>
    <w:p w14:paraId="6896AEC5" w14:textId="77777777" w:rsidR="00B97A1A" w:rsidRDefault="00B97A1A" w:rsidP="003E443C">
      <w:pPr>
        <w:pStyle w:val="Heading2"/>
        <w:spacing w:line="240" w:lineRule="auto"/>
      </w:pPr>
      <w:r>
        <w:lastRenderedPageBreak/>
        <w:t xml:space="preserve">Fire </w:t>
      </w:r>
      <w:r w:rsidRPr="00146AE9">
        <w:t>Hazard</w:t>
      </w:r>
    </w:p>
    <w:p w14:paraId="77BBBCE4" w14:textId="77777777" w:rsidR="00B97A1A" w:rsidRPr="00A01A07" w:rsidRDefault="00B97A1A" w:rsidP="003E443C">
      <w:pPr>
        <w:pStyle w:val="BulletNoIndent"/>
        <w:numPr>
          <w:ilvl w:val="0"/>
          <w:numId w:val="0"/>
        </w:numPr>
        <w:spacing w:line="240" w:lineRule="auto"/>
        <w:ind w:left="357" w:hanging="357"/>
      </w:pPr>
      <w:r w:rsidRPr="00A01A07">
        <w:rPr>
          <w:b/>
        </w:rPr>
        <w:t xml:space="preserve">Key </w:t>
      </w:r>
      <w:r w:rsidRPr="00A01A07">
        <w:rPr>
          <w:b/>
          <w:bCs/>
        </w:rPr>
        <w:t>projections</w:t>
      </w:r>
      <w:r w:rsidRPr="00A01A07">
        <w:t>:</w:t>
      </w:r>
      <w:r w:rsidRPr="00A01A07">
        <w:rPr>
          <w:b/>
        </w:rPr>
        <w:t xml:space="preserve"> </w:t>
      </w:r>
    </w:p>
    <w:p w14:paraId="784A644C" w14:textId="14AE59CC" w:rsidR="00B97A1A" w:rsidRPr="00A01A07" w:rsidRDefault="00230686" w:rsidP="003E443C">
      <w:pPr>
        <w:pStyle w:val="ListParagraph"/>
        <w:numPr>
          <w:ilvl w:val="0"/>
          <w:numId w:val="12"/>
        </w:numPr>
        <w:spacing w:line="240" w:lineRule="auto"/>
      </w:pPr>
      <w:r w:rsidRPr="00A01A07">
        <w:rPr>
          <w:b/>
          <w:bCs/>
        </w:rPr>
        <w:t>Most of district escapes very high hazard currently</w:t>
      </w:r>
      <w:r w:rsidR="00B97A1A" w:rsidRPr="00A01A07">
        <w:t xml:space="preserve">: </w:t>
      </w:r>
      <w:r w:rsidR="001B2957" w:rsidRPr="00A01A07">
        <w:t>U</w:t>
      </w:r>
      <w:r w:rsidRPr="00A01A07">
        <w:t xml:space="preserve">nder baseline conditions, </w:t>
      </w:r>
      <w:r w:rsidR="00F24AE7" w:rsidRPr="00A01A07">
        <w:t xml:space="preserve">only 3.4% of the district experiences very high hazard during a 1-in-20-year fire weather event, or 4.3% during a 1-in-100-year event. </w:t>
      </w:r>
      <w:r w:rsidR="00A502BA" w:rsidRPr="00A01A07">
        <w:t>A 1-in-20-year fire weather event sees 46.9% of the district exposed to moderate to high hazard, while the remaining 48.7% experiences low hazard.</w:t>
      </w:r>
      <w:r w:rsidR="00B87FF9" w:rsidRPr="00A01A07">
        <w:t xml:space="preserve"> For a 1-in-100-year event, the area experiencing moderate to high hazard is notably higher at 57.3%</w:t>
      </w:r>
      <w:r w:rsidR="008A0513" w:rsidRPr="00A01A07">
        <w:t>, with 38.4% experiencing low fire hazard.</w:t>
      </w:r>
    </w:p>
    <w:p w14:paraId="58F69FFC" w14:textId="59AB595D" w:rsidR="00A01A07" w:rsidRDefault="008A0513" w:rsidP="003E443C">
      <w:pPr>
        <w:pStyle w:val="ListParagraph"/>
        <w:numPr>
          <w:ilvl w:val="0"/>
          <w:numId w:val="12"/>
        </w:numPr>
        <w:spacing w:line="240" w:lineRule="auto"/>
      </w:pPr>
      <w:r w:rsidRPr="00A01A07">
        <w:rPr>
          <w:b/>
          <w:bCs/>
        </w:rPr>
        <w:t>Future fire hazard may reduce slightly depending on emissions</w:t>
      </w:r>
      <w:r w:rsidR="00B97A1A" w:rsidRPr="00A01A07">
        <w:t>:</w:t>
      </w:r>
      <w:r w:rsidRPr="00A01A07">
        <w:t xml:space="preserve"> </w:t>
      </w:r>
      <w:r w:rsidR="001B2957" w:rsidRPr="00A01A07">
        <w:t>I</w:t>
      </w:r>
      <w:r w:rsidR="009701CB" w:rsidRPr="00A01A07">
        <w:t xml:space="preserve">n a future climate by 2050, </w:t>
      </w:r>
      <w:r w:rsidR="00DD39CA" w:rsidRPr="00A01A07">
        <w:t>under the reasonable worst-case scenario the areas experiencing low and moderate to high fire hazard remain essentially the same</w:t>
      </w:r>
      <w:r w:rsidR="00417DF8" w:rsidRPr="00A01A07">
        <w:t>. In the sustainability scenario, th</w:t>
      </w:r>
      <w:r w:rsidR="00E86A02" w:rsidRPr="00A01A07">
        <w:t>e low hazard area increases by 1.5</w:t>
      </w:r>
      <w:r w:rsidR="00FF2EEC" w:rsidRPr="00A01A07">
        <w:t>-2.8</w:t>
      </w:r>
      <w:r w:rsidR="00E86A02" w:rsidRPr="00A01A07">
        <w:t xml:space="preserve"> percentage points and the moderate to high hazard area reduces by </w:t>
      </w:r>
      <w:r w:rsidR="0020677C" w:rsidRPr="00A01A07">
        <w:t>1.4</w:t>
      </w:r>
      <w:r w:rsidR="00EF33D3" w:rsidRPr="00A01A07">
        <w:t>-2.8</w:t>
      </w:r>
      <w:r w:rsidR="0020677C" w:rsidRPr="00A01A07">
        <w:t xml:space="preserve"> percentage points. </w:t>
      </w:r>
      <w:r w:rsidR="00DD15F0" w:rsidRPr="00A01A07">
        <w:t xml:space="preserve">By 2085, </w:t>
      </w:r>
      <w:r w:rsidR="00B300A2" w:rsidRPr="00A01A07">
        <w:t>a 1-in-20-year fire weather event produces similar fire hazard conditions to baseline</w:t>
      </w:r>
      <w:r w:rsidR="00D4453A" w:rsidRPr="00A01A07">
        <w:t xml:space="preserve"> in the reasonable worst-case, but under the sustainability scenario the </w:t>
      </w:r>
      <w:r w:rsidR="006217E8" w:rsidRPr="00A01A07">
        <w:t xml:space="preserve">low hazard area will increase by an additional 2.2 percentage points </w:t>
      </w:r>
      <w:r w:rsidR="001F6D04" w:rsidRPr="00A01A07">
        <w:t>from 2050 levels, and the moderate to high hazard area will decrease by a similar amount</w:t>
      </w:r>
      <w:r w:rsidR="00CF6CAF" w:rsidRPr="00A01A07">
        <w:t xml:space="preserve">. The conditions for a 1-in-100-year fire weather event in 2085 </w:t>
      </w:r>
      <w:r w:rsidR="00AF02AD" w:rsidRPr="00A01A07">
        <w:t>are also notably (</w:t>
      </w:r>
      <w:r w:rsidR="00632564" w:rsidRPr="00A01A07">
        <w:t xml:space="preserve">about 4%) </w:t>
      </w:r>
      <w:r w:rsidR="00F54F94" w:rsidRPr="00A01A07">
        <w:t>better in a sustainability scenario in terms of low and moderate to high fire hazard</w:t>
      </w:r>
      <w:r w:rsidR="00916942" w:rsidRPr="00A01A07">
        <w:t xml:space="preserve">. However, </w:t>
      </w:r>
      <w:r w:rsidR="00BC2BFF" w:rsidRPr="00A01A07">
        <w:t>unlike the 1-in-20-year fire the reasonable worst-case for a 1-in-100-year fire is expected to be slightly better</w:t>
      </w:r>
      <w:r w:rsidR="00E22503" w:rsidRPr="00A01A07">
        <w:t xml:space="preserve"> than</w:t>
      </w:r>
      <w:r w:rsidR="009604D2" w:rsidRPr="00A01A07">
        <w:t xml:space="preserve"> under</w:t>
      </w:r>
      <w:r w:rsidR="00E22503" w:rsidRPr="00A01A07">
        <w:t xml:space="preserve"> today’s conditions</w:t>
      </w:r>
      <w:r w:rsidR="009604D2" w:rsidRPr="00A01A07">
        <w:t>.</w:t>
      </w:r>
    </w:p>
    <w:p w14:paraId="08646170" w14:textId="4F5E9966" w:rsidR="00B97A1A" w:rsidRPr="00A01A07" w:rsidRDefault="00A01A07" w:rsidP="00A01A07">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2267"/>
        <w:gridCol w:w="1419"/>
        <w:gridCol w:w="1558"/>
        <w:gridCol w:w="1419"/>
        <w:gridCol w:w="1560"/>
        <w:gridCol w:w="1417"/>
      </w:tblGrid>
      <w:tr w:rsidR="00B97A1A" w:rsidRPr="00DD08B4" w14:paraId="3FBA9BB0" w14:textId="77777777" w:rsidTr="00DD08B4">
        <w:trPr>
          <w:cnfStyle w:val="100000000000" w:firstRow="1" w:lastRow="0" w:firstColumn="0" w:lastColumn="0" w:oddVBand="0" w:evenVBand="0" w:oddHBand="0" w:evenHBand="0" w:firstRowFirstColumn="0" w:firstRowLastColumn="0" w:lastRowFirstColumn="0" w:lastRowLastColumn="0"/>
          <w:cantSplit/>
          <w:trHeight w:hRule="exact" w:val="340"/>
        </w:trPr>
        <w:tc>
          <w:tcPr>
            <w:tcW w:w="1912" w:type="pct"/>
            <w:gridSpan w:val="2"/>
          </w:tcPr>
          <w:p w14:paraId="0DFAC5D4" w14:textId="77777777" w:rsidR="00B97A1A" w:rsidRPr="00DD08B4" w:rsidRDefault="00B97A1A" w:rsidP="003E443C">
            <w:pPr>
              <w:spacing w:line="240" w:lineRule="auto"/>
              <w:jc w:val="right"/>
              <w:rPr>
                <w:b/>
                <w:bCs/>
                <w:sz w:val="22"/>
                <w:szCs w:val="22"/>
              </w:rPr>
            </w:pPr>
            <w:r w:rsidRPr="00DD08B4">
              <w:rPr>
                <w:b/>
                <w:bCs/>
                <w:sz w:val="22"/>
                <w:szCs w:val="22"/>
              </w:rPr>
              <w:lastRenderedPageBreak/>
              <w:t>Baseline</w:t>
            </w:r>
          </w:p>
        </w:tc>
        <w:tc>
          <w:tcPr>
            <w:tcW w:w="1544" w:type="pct"/>
            <w:gridSpan w:val="2"/>
          </w:tcPr>
          <w:p w14:paraId="68841C12" w14:textId="77777777" w:rsidR="00B97A1A" w:rsidRPr="00DD08B4" w:rsidRDefault="00B97A1A" w:rsidP="003E443C">
            <w:pPr>
              <w:spacing w:line="240" w:lineRule="auto"/>
              <w:jc w:val="center"/>
              <w:rPr>
                <w:b/>
                <w:bCs/>
                <w:sz w:val="22"/>
                <w:szCs w:val="22"/>
              </w:rPr>
            </w:pPr>
            <w:r w:rsidRPr="00DD08B4">
              <w:rPr>
                <w:b/>
                <w:bCs/>
                <w:sz w:val="22"/>
                <w:szCs w:val="22"/>
              </w:rPr>
              <w:t>2050 Scenarios</w:t>
            </w:r>
          </w:p>
        </w:tc>
        <w:tc>
          <w:tcPr>
            <w:tcW w:w="1544" w:type="pct"/>
            <w:gridSpan w:val="2"/>
          </w:tcPr>
          <w:p w14:paraId="2F35D860" w14:textId="77777777" w:rsidR="00B97A1A" w:rsidRPr="00DD08B4" w:rsidRDefault="00B97A1A" w:rsidP="003E443C">
            <w:pPr>
              <w:spacing w:line="240" w:lineRule="auto"/>
              <w:jc w:val="center"/>
              <w:rPr>
                <w:b/>
                <w:bCs/>
                <w:sz w:val="22"/>
                <w:szCs w:val="22"/>
              </w:rPr>
            </w:pPr>
            <w:r w:rsidRPr="00DD08B4">
              <w:rPr>
                <w:b/>
                <w:bCs/>
                <w:sz w:val="22"/>
                <w:szCs w:val="22"/>
              </w:rPr>
              <w:t>2085 Scenarios</w:t>
            </w:r>
          </w:p>
        </w:tc>
      </w:tr>
      <w:tr w:rsidR="00B97A1A" w:rsidRPr="00DD08B4" w14:paraId="74B2B478" w14:textId="77777777" w:rsidTr="00D45331">
        <w:trPr>
          <w:cnfStyle w:val="000000100000" w:firstRow="0" w:lastRow="0" w:firstColumn="0" w:lastColumn="0" w:oddVBand="0" w:evenVBand="0" w:oddHBand="1" w:evenHBand="0" w:firstRowFirstColumn="0" w:firstRowLastColumn="0" w:lastRowFirstColumn="0" w:lastRowLastColumn="0"/>
          <w:cantSplit/>
          <w:trHeight w:hRule="exact" w:val="624"/>
        </w:trPr>
        <w:tc>
          <w:tcPr>
            <w:tcW w:w="1176" w:type="pct"/>
          </w:tcPr>
          <w:p w14:paraId="74F38D58" w14:textId="77777777" w:rsidR="00B97A1A" w:rsidRPr="00DD08B4" w:rsidRDefault="00B97A1A" w:rsidP="003E443C">
            <w:pPr>
              <w:spacing w:line="240" w:lineRule="auto"/>
              <w:rPr>
                <w:i/>
                <w:iCs/>
                <w:sz w:val="22"/>
                <w:szCs w:val="22"/>
              </w:rPr>
            </w:pPr>
          </w:p>
        </w:tc>
        <w:tc>
          <w:tcPr>
            <w:tcW w:w="736" w:type="pct"/>
            <w:tcBorders>
              <w:bottom w:val="single" w:sz="6" w:space="0" w:color="00DCA1" w:themeColor="background2"/>
              <w:right w:val="single" w:sz="4" w:space="0" w:color="00DCA1" w:themeColor="background2"/>
            </w:tcBorders>
          </w:tcPr>
          <w:p w14:paraId="3E826414" w14:textId="77777777" w:rsidR="00B97A1A" w:rsidRPr="00DD08B4" w:rsidRDefault="00B97A1A" w:rsidP="003E443C">
            <w:pPr>
              <w:spacing w:line="240" w:lineRule="auto"/>
              <w:jc w:val="right"/>
              <w:rPr>
                <w:i/>
                <w:iCs/>
                <w:sz w:val="22"/>
                <w:szCs w:val="22"/>
              </w:rPr>
            </w:pPr>
          </w:p>
        </w:tc>
        <w:tc>
          <w:tcPr>
            <w:tcW w:w="808" w:type="pct"/>
            <w:tcBorders>
              <w:left w:val="single" w:sz="4" w:space="0" w:color="00DCA1" w:themeColor="background2"/>
              <w:bottom w:val="single" w:sz="6" w:space="0" w:color="00DCA1" w:themeColor="background2"/>
            </w:tcBorders>
            <w:vAlign w:val="top"/>
          </w:tcPr>
          <w:p w14:paraId="2B461787" w14:textId="77777777" w:rsidR="00B97A1A" w:rsidRPr="00DD08B4" w:rsidRDefault="00B97A1A" w:rsidP="003E443C">
            <w:pPr>
              <w:spacing w:line="240" w:lineRule="auto"/>
              <w:jc w:val="right"/>
              <w:rPr>
                <w:sz w:val="22"/>
                <w:szCs w:val="22"/>
              </w:rPr>
            </w:pPr>
            <w:r w:rsidRPr="00DD08B4">
              <w:rPr>
                <w:b/>
                <w:bCs/>
                <w:sz w:val="22"/>
                <w:szCs w:val="22"/>
              </w:rPr>
              <w:t xml:space="preserve">Sustainability  </w:t>
            </w:r>
          </w:p>
        </w:tc>
        <w:tc>
          <w:tcPr>
            <w:tcW w:w="736" w:type="pct"/>
            <w:tcBorders>
              <w:right w:val="single" w:sz="4" w:space="0" w:color="00DCA1" w:themeColor="background2"/>
            </w:tcBorders>
            <w:vAlign w:val="top"/>
          </w:tcPr>
          <w:p w14:paraId="3B015BBA" w14:textId="62FCDEF0" w:rsidR="00B97A1A" w:rsidRPr="00DD08B4" w:rsidRDefault="00B97A1A" w:rsidP="003E443C">
            <w:pPr>
              <w:spacing w:line="240" w:lineRule="auto"/>
              <w:jc w:val="right"/>
              <w:rPr>
                <w:sz w:val="22"/>
                <w:szCs w:val="22"/>
              </w:rPr>
            </w:pPr>
            <w:r w:rsidRPr="00DD08B4">
              <w:rPr>
                <w:b/>
                <w:bCs/>
                <w:sz w:val="22"/>
                <w:szCs w:val="22"/>
              </w:rPr>
              <w:t>Reasonable worst</w:t>
            </w:r>
            <w:r w:rsidR="000B6AD7" w:rsidRPr="00913D61">
              <w:t>-</w:t>
            </w:r>
            <w:r w:rsidRPr="00DD08B4">
              <w:rPr>
                <w:b/>
                <w:bCs/>
                <w:sz w:val="22"/>
                <w:szCs w:val="22"/>
              </w:rPr>
              <w:t xml:space="preserve">case </w:t>
            </w:r>
          </w:p>
        </w:tc>
        <w:tc>
          <w:tcPr>
            <w:tcW w:w="809" w:type="pct"/>
            <w:tcBorders>
              <w:left w:val="single" w:sz="4" w:space="0" w:color="00DCA1" w:themeColor="background2"/>
              <w:bottom w:val="single" w:sz="6" w:space="0" w:color="00DCA1" w:themeColor="background2"/>
            </w:tcBorders>
            <w:vAlign w:val="top"/>
          </w:tcPr>
          <w:p w14:paraId="3E28C590" w14:textId="77777777" w:rsidR="00B97A1A" w:rsidRPr="00DD08B4" w:rsidRDefault="00B97A1A" w:rsidP="003E443C">
            <w:pPr>
              <w:spacing w:line="240" w:lineRule="auto"/>
              <w:jc w:val="right"/>
              <w:rPr>
                <w:sz w:val="22"/>
                <w:szCs w:val="22"/>
              </w:rPr>
            </w:pPr>
            <w:r w:rsidRPr="00DD08B4">
              <w:rPr>
                <w:b/>
                <w:bCs/>
                <w:sz w:val="22"/>
                <w:szCs w:val="22"/>
              </w:rPr>
              <w:t xml:space="preserve">Sustainability  </w:t>
            </w:r>
          </w:p>
        </w:tc>
        <w:tc>
          <w:tcPr>
            <w:tcW w:w="735" w:type="pct"/>
            <w:vAlign w:val="top"/>
          </w:tcPr>
          <w:p w14:paraId="3D2FFABB" w14:textId="1A01924E" w:rsidR="00B97A1A" w:rsidRPr="00DD08B4" w:rsidRDefault="00B97A1A" w:rsidP="003E443C">
            <w:pPr>
              <w:spacing w:line="240" w:lineRule="auto"/>
              <w:jc w:val="right"/>
              <w:rPr>
                <w:sz w:val="22"/>
                <w:szCs w:val="22"/>
              </w:rPr>
            </w:pPr>
            <w:r w:rsidRPr="00DD08B4">
              <w:rPr>
                <w:b/>
                <w:bCs/>
                <w:sz w:val="22"/>
                <w:szCs w:val="22"/>
              </w:rPr>
              <w:t>Reasonable worst</w:t>
            </w:r>
            <w:r w:rsidR="000B6AD7" w:rsidRPr="00913D61">
              <w:t>-</w:t>
            </w:r>
            <w:r w:rsidRPr="00DD08B4">
              <w:rPr>
                <w:b/>
                <w:bCs/>
                <w:sz w:val="22"/>
                <w:szCs w:val="22"/>
              </w:rPr>
              <w:t xml:space="preserve">case </w:t>
            </w:r>
          </w:p>
        </w:tc>
      </w:tr>
      <w:tr w:rsidR="00B97A1A" w:rsidRPr="00DD08B4" w14:paraId="6602338C" w14:textId="77777777" w:rsidTr="00495935">
        <w:trPr>
          <w:cantSplit/>
          <w:trHeight w:hRule="exact" w:val="397"/>
        </w:trPr>
        <w:tc>
          <w:tcPr>
            <w:tcW w:w="5000" w:type="pct"/>
            <w:gridSpan w:val="6"/>
            <w:vAlign w:val="top"/>
          </w:tcPr>
          <w:p w14:paraId="06C245F3" w14:textId="77777777" w:rsidR="00B97A1A" w:rsidRPr="00DD08B4" w:rsidRDefault="00B97A1A" w:rsidP="003E443C">
            <w:pPr>
              <w:spacing w:line="240" w:lineRule="auto"/>
              <w:rPr>
                <w:rFonts w:asciiTheme="minorHAnsi" w:hAnsiTheme="minorHAnsi" w:cstheme="minorHAnsi"/>
                <w:color w:val="000000"/>
                <w:sz w:val="22"/>
                <w:szCs w:val="22"/>
              </w:rPr>
            </w:pPr>
            <w:r w:rsidRPr="00DD08B4">
              <w:rPr>
                <w:b/>
                <w:bCs/>
                <w:i/>
                <w:iCs/>
                <w:sz w:val="22"/>
                <w:szCs w:val="22"/>
              </w:rPr>
              <w:t>Hazard for a ‘1-in-20 year’ fire weather event</w:t>
            </w:r>
            <w:r w:rsidRPr="00DD08B4">
              <w:rPr>
                <w:b/>
                <w:bCs/>
                <w:sz w:val="22"/>
                <w:szCs w:val="22"/>
                <w:vertAlign w:val="superscript"/>
              </w:rPr>
              <w:t>(a)</w:t>
            </w:r>
          </w:p>
        </w:tc>
      </w:tr>
      <w:tr w:rsidR="008B7DF6" w:rsidRPr="00DD08B4" w14:paraId="7897A4AF" w14:textId="77777777" w:rsidTr="00D45331">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7D806B81" w14:textId="77777777" w:rsidR="008B7DF6" w:rsidRPr="00DD08B4" w:rsidRDefault="008B7DF6" w:rsidP="003E443C">
            <w:pPr>
              <w:spacing w:line="240" w:lineRule="auto"/>
              <w:rPr>
                <w:b/>
                <w:bCs/>
                <w:sz w:val="22"/>
                <w:szCs w:val="22"/>
              </w:rPr>
            </w:pPr>
            <w:r w:rsidRPr="00DD08B4">
              <w:rPr>
                <w:b/>
                <w:bCs/>
                <w:sz w:val="22"/>
                <w:szCs w:val="22"/>
              </w:rPr>
              <w:t xml:space="preserve">Proportion (%) of district experiencing ‘Low’ fire hazard </w:t>
            </w:r>
          </w:p>
        </w:tc>
        <w:tc>
          <w:tcPr>
            <w:tcW w:w="736" w:type="pct"/>
            <w:tcBorders>
              <w:left w:val="single" w:sz="6" w:space="0" w:color="00DCA1" w:themeColor="background2"/>
              <w:right w:val="single" w:sz="4" w:space="0" w:color="00DCA1" w:themeColor="background2"/>
            </w:tcBorders>
            <w:vAlign w:val="top"/>
          </w:tcPr>
          <w:p w14:paraId="42A93869" w14:textId="5DD07690"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49.7%</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7,407,581</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70E5FA6B" w14:textId="51C28830"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51.2%</w:t>
            </w:r>
            <w:r w:rsidRPr="00DD08B4">
              <w:rPr>
                <w:rFonts w:asciiTheme="minorHAnsi" w:hAnsiTheme="minorHAnsi" w:cstheme="minorHAnsi"/>
                <w:color w:val="000000"/>
                <w:sz w:val="22"/>
                <w:szCs w:val="22"/>
              </w:rPr>
              <w:br/>
              <w:t>[50.7%, 52.1%]</w:t>
            </w:r>
          </w:p>
        </w:tc>
        <w:tc>
          <w:tcPr>
            <w:tcW w:w="736" w:type="pct"/>
            <w:tcBorders>
              <w:right w:val="single" w:sz="4" w:space="0" w:color="00DCA1" w:themeColor="background2"/>
            </w:tcBorders>
            <w:vAlign w:val="top"/>
          </w:tcPr>
          <w:p w14:paraId="41C4D8C0" w14:textId="2EEF748D"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49.7%</w:t>
            </w:r>
            <w:r w:rsidRPr="00DD08B4">
              <w:rPr>
                <w:rFonts w:asciiTheme="minorHAnsi" w:hAnsiTheme="minorHAnsi" w:cstheme="minorHAnsi"/>
                <w:color w:val="000000"/>
                <w:sz w:val="22"/>
                <w:szCs w:val="22"/>
              </w:rPr>
              <w:br/>
              <w:t>[45.2%, 51.5%]</w:t>
            </w:r>
          </w:p>
        </w:tc>
        <w:tc>
          <w:tcPr>
            <w:tcW w:w="809" w:type="pct"/>
            <w:tcBorders>
              <w:left w:val="single" w:sz="4" w:space="0" w:color="00DCA1" w:themeColor="background2"/>
            </w:tcBorders>
            <w:vAlign w:val="top"/>
          </w:tcPr>
          <w:p w14:paraId="37BC1D96" w14:textId="33571A44"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53.3%</w:t>
            </w:r>
            <w:r w:rsidRPr="00DD08B4">
              <w:rPr>
                <w:rFonts w:asciiTheme="minorHAnsi" w:hAnsiTheme="minorHAnsi" w:cstheme="minorHAnsi"/>
                <w:color w:val="000000"/>
                <w:sz w:val="22"/>
                <w:szCs w:val="22"/>
              </w:rPr>
              <w:br/>
              <w:t>[52.0%, 55.5%]</w:t>
            </w:r>
          </w:p>
        </w:tc>
        <w:tc>
          <w:tcPr>
            <w:tcW w:w="735" w:type="pct"/>
            <w:vAlign w:val="top"/>
          </w:tcPr>
          <w:p w14:paraId="46C7C32E" w14:textId="2F9782C3"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49.6%</w:t>
            </w:r>
            <w:r w:rsidRPr="00DD08B4">
              <w:rPr>
                <w:rFonts w:asciiTheme="minorHAnsi" w:hAnsiTheme="minorHAnsi" w:cstheme="minorHAnsi"/>
                <w:color w:val="000000"/>
                <w:sz w:val="22"/>
                <w:szCs w:val="22"/>
              </w:rPr>
              <w:br/>
              <w:t>[39.0%, 54.0%]</w:t>
            </w:r>
          </w:p>
        </w:tc>
      </w:tr>
      <w:tr w:rsidR="008B7DF6" w:rsidRPr="00DD08B4" w14:paraId="22081EAE" w14:textId="77777777" w:rsidTr="00D45331">
        <w:trPr>
          <w:cantSplit/>
          <w:trHeight w:hRule="exact" w:val="1077"/>
        </w:trPr>
        <w:tc>
          <w:tcPr>
            <w:tcW w:w="1176" w:type="pct"/>
            <w:tcBorders>
              <w:right w:val="single" w:sz="6" w:space="0" w:color="00DCA1" w:themeColor="background2"/>
            </w:tcBorders>
            <w:vAlign w:val="top"/>
          </w:tcPr>
          <w:p w14:paraId="6C95B9C5" w14:textId="77777777" w:rsidR="008B7DF6" w:rsidRPr="00DD08B4" w:rsidRDefault="008B7DF6" w:rsidP="003E443C">
            <w:pPr>
              <w:spacing w:line="240" w:lineRule="auto"/>
              <w:rPr>
                <w:b/>
                <w:bCs/>
                <w:sz w:val="22"/>
                <w:szCs w:val="22"/>
              </w:rPr>
            </w:pPr>
            <w:r w:rsidRPr="00DD08B4">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7049F7F" w14:textId="30BE1749"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46.9%</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6,992,195</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7679864" w14:textId="6E4149EF"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45.5%</w:t>
            </w:r>
            <w:r w:rsidRPr="00DD08B4">
              <w:rPr>
                <w:rFonts w:asciiTheme="minorHAnsi" w:hAnsiTheme="minorHAnsi" w:cstheme="minorHAnsi"/>
                <w:color w:val="000000"/>
                <w:sz w:val="22"/>
                <w:szCs w:val="22"/>
              </w:rPr>
              <w:br/>
              <w:t>[44.4%, 46.7%]</w:t>
            </w:r>
          </w:p>
        </w:tc>
        <w:tc>
          <w:tcPr>
            <w:tcW w:w="736" w:type="pct"/>
            <w:tcBorders>
              <w:right w:val="single" w:sz="4" w:space="0" w:color="00DCA1" w:themeColor="background2"/>
            </w:tcBorders>
            <w:vAlign w:val="top"/>
          </w:tcPr>
          <w:p w14:paraId="7C4DF237" w14:textId="59BE4325"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47.1%</w:t>
            </w:r>
            <w:r w:rsidRPr="00DD08B4">
              <w:rPr>
                <w:rFonts w:asciiTheme="minorHAnsi" w:hAnsiTheme="minorHAnsi" w:cstheme="minorHAnsi"/>
                <w:color w:val="000000"/>
                <w:sz w:val="22"/>
                <w:szCs w:val="22"/>
              </w:rPr>
              <w:br/>
              <w:t>[45.4%, 51.4%]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5522988" w14:textId="7322BCE1"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43.6%</w:t>
            </w:r>
            <w:r w:rsidRPr="00DD08B4">
              <w:rPr>
                <w:rFonts w:asciiTheme="minorHAnsi" w:hAnsiTheme="minorHAnsi" w:cstheme="minorHAnsi"/>
                <w:color w:val="000000"/>
                <w:sz w:val="22"/>
                <w:szCs w:val="22"/>
              </w:rPr>
              <w:br/>
              <w:t>[41.0%, 46.4%]</w:t>
            </w:r>
          </w:p>
        </w:tc>
        <w:tc>
          <w:tcPr>
            <w:tcW w:w="735" w:type="pct"/>
            <w:vAlign w:val="top"/>
          </w:tcPr>
          <w:p w14:paraId="4C10227E" w14:textId="16B4E6CC"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47.3%</w:t>
            </w:r>
            <w:r w:rsidRPr="00DD08B4">
              <w:rPr>
                <w:rFonts w:asciiTheme="minorHAnsi" w:hAnsiTheme="minorHAnsi" w:cstheme="minorHAnsi"/>
                <w:color w:val="000000"/>
                <w:sz w:val="22"/>
                <w:szCs w:val="22"/>
              </w:rPr>
              <w:br/>
              <w:t>[43.3%, 57.7%]</w:t>
            </w:r>
          </w:p>
        </w:tc>
      </w:tr>
      <w:tr w:rsidR="008B7DF6" w:rsidRPr="00DD08B4" w14:paraId="112E21FC" w14:textId="77777777" w:rsidTr="00D45331">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2C8DCA0F" w14:textId="77777777" w:rsidR="008B7DF6" w:rsidRPr="00DD08B4" w:rsidRDefault="008B7DF6" w:rsidP="003E443C">
            <w:pPr>
              <w:spacing w:line="240" w:lineRule="auto"/>
              <w:rPr>
                <w:b/>
                <w:bCs/>
                <w:sz w:val="22"/>
                <w:szCs w:val="22"/>
              </w:rPr>
            </w:pPr>
            <w:r w:rsidRPr="00DD08B4">
              <w:rPr>
                <w:b/>
                <w:bCs/>
                <w:sz w:val="22"/>
                <w:szCs w:val="22"/>
              </w:rPr>
              <w:t xml:space="preserve">Proportion (%) of district experiencing ‘Very High’ fire hazard </w:t>
            </w:r>
          </w:p>
        </w:tc>
        <w:tc>
          <w:tcPr>
            <w:tcW w:w="736" w:type="pct"/>
            <w:tcBorders>
              <w:left w:val="single" w:sz="6" w:space="0" w:color="00DCA1" w:themeColor="background2"/>
              <w:right w:val="single" w:sz="4" w:space="0" w:color="00DCA1" w:themeColor="background2"/>
            </w:tcBorders>
            <w:vAlign w:val="top"/>
          </w:tcPr>
          <w:p w14:paraId="568D7AEA" w14:textId="3C07F95C"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3.4%</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505,637</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left w:val="single" w:sz="4" w:space="0" w:color="00DCA1" w:themeColor="background2"/>
            </w:tcBorders>
            <w:vAlign w:val="top"/>
          </w:tcPr>
          <w:p w14:paraId="0CB13834" w14:textId="62B36A5E"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3.3%</w:t>
            </w:r>
            <w:r w:rsidRPr="00DD08B4">
              <w:rPr>
                <w:rFonts w:asciiTheme="minorHAnsi" w:hAnsiTheme="minorHAnsi" w:cstheme="minorHAnsi"/>
                <w:color w:val="000000"/>
                <w:sz w:val="22"/>
                <w:szCs w:val="22"/>
              </w:rPr>
              <w:br/>
              <w:t>[3.1%, 3.4%]</w:t>
            </w:r>
          </w:p>
        </w:tc>
        <w:tc>
          <w:tcPr>
            <w:tcW w:w="736" w:type="pct"/>
            <w:tcBorders>
              <w:right w:val="single" w:sz="4" w:space="0" w:color="00DCA1" w:themeColor="background2"/>
            </w:tcBorders>
            <w:vAlign w:val="top"/>
          </w:tcPr>
          <w:p w14:paraId="05C5EA87" w14:textId="18048C37" w:rsidR="008B7DF6" w:rsidRPr="00DD08B4" w:rsidRDefault="008B7DF6"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3.3%</w:t>
            </w:r>
            <w:r w:rsidRPr="00DD08B4">
              <w:rPr>
                <w:rFonts w:asciiTheme="minorHAnsi" w:hAnsiTheme="minorHAnsi" w:cstheme="minorHAnsi"/>
                <w:color w:val="000000"/>
                <w:sz w:val="22"/>
                <w:szCs w:val="22"/>
              </w:rPr>
              <w:br/>
              <w:t>[3.1%, 3.4%]</w:t>
            </w:r>
          </w:p>
        </w:tc>
        <w:tc>
          <w:tcPr>
            <w:tcW w:w="809" w:type="pct"/>
            <w:tcBorders>
              <w:left w:val="single" w:sz="4" w:space="0" w:color="00DCA1" w:themeColor="background2"/>
            </w:tcBorders>
            <w:vAlign w:val="top"/>
          </w:tcPr>
          <w:p w14:paraId="14C2E309" w14:textId="0183DB52"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3.1%</w:t>
            </w:r>
            <w:r w:rsidRPr="00DD08B4">
              <w:rPr>
                <w:rFonts w:asciiTheme="minorHAnsi" w:hAnsiTheme="minorHAnsi" w:cstheme="minorHAnsi"/>
                <w:color w:val="000000"/>
                <w:sz w:val="22"/>
                <w:szCs w:val="22"/>
              </w:rPr>
              <w:br/>
              <w:t>[2.8%, 3.5%]</w:t>
            </w:r>
          </w:p>
        </w:tc>
        <w:tc>
          <w:tcPr>
            <w:tcW w:w="735" w:type="pct"/>
            <w:vAlign w:val="top"/>
          </w:tcPr>
          <w:p w14:paraId="138C8745" w14:textId="3A819B40" w:rsidR="008B7DF6" w:rsidRPr="00DD08B4" w:rsidRDefault="008B7DF6"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3.1%</w:t>
            </w:r>
            <w:r w:rsidRPr="00DD08B4">
              <w:rPr>
                <w:rFonts w:asciiTheme="minorHAnsi" w:hAnsiTheme="minorHAnsi" w:cstheme="minorHAnsi"/>
                <w:color w:val="000000"/>
                <w:sz w:val="22"/>
                <w:szCs w:val="22"/>
              </w:rPr>
              <w:br/>
              <w:t>[2.8%, 3.5%]</w:t>
            </w:r>
          </w:p>
        </w:tc>
      </w:tr>
      <w:tr w:rsidR="00B97A1A" w:rsidRPr="00DD08B4" w14:paraId="2448BFDD" w14:textId="77777777" w:rsidTr="00495935">
        <w:trPr>
          <w:cantSplit/>
          <w:trHeight w:hRule="exact" w:val="397"/>
        </w:trPr>
        <w:tc>
          <w:tcPr>
            <w:tcW w:w="5000" w:type="pct"/>
            <w:gridSpan w:val="6"/>
            <w:vAlign w:val="top"/>
          </w:tcPr>
          <w:p w14:paraId="31DA71B3" w14:textId="77777777" w:rsidR="00B97A1A" w:rsidRPr="00DD08B4" w:rsidRDefault="00B97A1A" w:rsidP="003E443C">
            <w:pPr>
              <w:spacing w:line="240" w:lineRule="auto"/>
              <w:rPr>
                <w:rFonts w:asciiTheme="minorHAnsi" w:hAnsiTheme="minorHAnsi" w:cstheme="minorHAnsi"/>
                <w:color w:val="000000"/>
                <w:sz w:val="22"/>
                <w:szCs w:val="22"/>
              </w:rPr>
            </w:pPr>
            <w:r w:rsidRPr="00DD08B4">
              <w:rPr>
                <w:b/>
                <w:bCs/>
                <w:i/>
                <w:iCs/>
                <w:sz w:val="22"/>
                <w:szCs w:val="22"/>
              </w:rPr>
              <w:t>Hazard for a ‘1-in-100 year’ fire weather event</w:t>
            </w:r>
            <w:r w:rsidRPr="00DD08B4">
              <w:rPr>
                <w:b/>
                <w:bCs/>
                <w:sz w:val="22"/>
                <w:szCs w:val="22"/>
                <w:vertAlign w:val="superscript"/>
              </w:rPr>
              <w:t>(a)</w:t>
            </w:r>
          </w:p>
        </w:tc>
      </w:tr>
      <w:tr w:rsidR="00C37F29" w:rsidRPr="00DD08B4" w14:paraId="256F625C" w14:textId="77777777" w:rsidTr="00D45331">
        <w:trPr>
          <w:cnfStyle w:val="000000100000" w:firstRow="0" w:lastRow="0" w:firstColumn="0" w:lastColumn="0" w:oddVBand="0" w:evenVBand="0" w:oddHBand="1" w:evenHBand="0" w:firstRowFirstColumn="0" w:firstRowLastColumn="0" w:lastRowFirstColumn="0" w:lastRowLastColumn="0"/>
          <w:cantSplit/>
          <w:trHeight w:hRule="exact" w:val="850"/>
        </w:trPr>
        <w:tc>
          <w:tcPr>
            <w:tcW w:w="1176" w:type="pct"/>
            <w:tcBorders>
              <w:right w:val="single" w:sz="6" w:space="0" w:color="00DCA1" w:themeColor="background2"/>
            </w:tcBorders>
            <w:vAlign w:val="top"/>
          </w:tcPr>
          <w:p w14:paraId="15F540FA" w14:textId="77777777" w:rsidR="00C37F29" w:rsidRPr="00DD08B4" w:rsidRDefault="00C37F29" w:rsidP="003E443C">
            <w:pPr>
              <w:spacing w:line="240" w:lineRule="auto"/>
              <w:rPr>
                <w:b/>
                <w:bCs/>
                <w:sz w:val="22"/>
                <w:szCs w:val="22"/>
              </w:rPr>
            </w:pPr>
            <w:r w:rsidRPr="00DD08B4">
              <w:rPr>
                <w:b/>
                <w:bCs/>
                <w:sz w:val="22"/>
                <w:szCs w:val="22"/>
              </w:rPr>
              <w:t xml:space="preserve">Proportion (%) of district experiencing ‘Low’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CCA796E" w14:textId="31AC2F6E" w:rsidR="00C37F29" w:rsidRPr="00DD08B4" w:rsidRDefault="00C37F29"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38.4%</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5,727,659</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7EA15D27" w14:textId="7681180C"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41.2%</w:t>
            </w:r>
            <w:r w:rsidRPr="00DD08B4">
              <w:rPr>
                <w:rFonts w:asciiTheme="minorHAnsi" w:hAnsiTheme="minorHAnsi" w:cstheme="minorHAnsi"/>
                <w:color w:val="000000"/>
                <w:sz w:val="22"/>
                <w:szCs w:val="22"/>
              </w:rPr>
              <w:br/>
              <w:t>[40.3%, 42.7%]</w:t>
            </w:r>
          </w:p>
        </w:tc>
        <w:tc>
          <w:tcPr>
            <w:tcW w:w="736" w:type="pct"/>
            <w:tcBorders>
              <w:right w:val="single" w:sz="4" w:space="0" w:color="00DCA1" w:themeColor="background2"/>
            </w:tcBorders>
            <w:vAlign w:val="top"/>
          </w:tcPr>
          <w:p w14:paraId="0F7FAC77" w14:textId="51847307" w:rsidR="00C37F29" w:rsidRPr="00DD08B4" w:rsidRDefault="00C37F29" w:rsidP="00DD08B4">
            <w:pPr>
              <w:spacing w:line="240" w:lineRule="auto"/>
              <w:jc w:val="right"/>
              <w:rPr>
                <w:rFonts w:asciiTheme="minorHAnsi" w:hAnsiTheme="minorHAnsi" w:cstheme="minorHAnsi"/>
                <w:sz w:val="22"/>
                <w:szCs w:val="22"/>
              </w:rPr>
            </w:pPr>
            <w:r w:rsidRPr="00DD08B4">
              <w:rPr>
                <w:rFonts w:asciiTheme="minorHAnsi" w:hAnsiTheme="minorHAnsi" w:cstheme="minorHAnsi"/>
                <w:color w:val="000000"/>
                <w:sz w:val="22"/>
                <w:szCs w:val="22"/>
              </w:rPr>
              <w:t>39.5%</w:t>
            </w:r>
            <w:r w:rsidRPr="00DD08B4">
              <w:rPr>
                <w:rFonts w:asciiTheme="minorHAnsi" w:hAnsiTheme="minorHAnsi" w:cstheme="minorHAnsi"/>
                <w:color w:val="000000"/>
                <w:sz w:val="22"/>
                <w:szCs w:val="22"/>
              </w:rPr>
              <w:br/>
              <w:t>[34.3%, 41.9%]</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007F81F" w14:textId="613DB852"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45.1%</w:t>
            </w:r>
            <w:r w:rsidRPr="00DD08B4">
              <w:rPr>
                <w:rFonts w:asciiTheme="minorHAnsi" w:hAnsiTheme="minorHAnsi" w:cstheme="minorHAnsi"/>
                <w:color w:val="000000"/>
                <w:sz w:val="22"/>
                <w:szCs w:val="22"/>
              </w:rPr>
              <w:br/>
              <w:t>[43.0%, 48.7%]</w:t>
            </w:r>
          </w:p>
        </w:tc>
        <w:tc>
          <w:tcPr>
            <w:tcW w:w="735" w:type="pct"/>
            <w:vAlign w:val="top"/>
          </w:tcPr>
          <w:p w14:paraId="3CC67B27" w14:textId="17D50765"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40.9%</w:t>
            </w:r>
            <w:r w:rsidRPr="00DD08B4">
              <w:rPr>
                <w:rFonts w:asciiTheme="minorHAnsi" w:hAnsiTheme="minorHAnsi" w:cstheme="minorHAnsi"/>
                <w:color w:val="000000"/>
                <w:sz w:val="22"/>
                <w:szCs w:val="22"/>
              </w:rPr>
              <w:br/>
              <w:t>[28.6%, 46.8%]</w:t>
            </w:r>
          </w:p>
        </w:tc>
      </w:tr>
      <w:tr w:rsidR="00C37F29" w:rsidRPr="00DD08B4" w14:paraId="651CE92F" w14:textId="77777777" w:rsidTr="00D45331">
        <w:trPr>
          <w:cantSplit/>
          <w:trHeight w:hRule="exact" w:val="1077"/>
        </w:trPr>
        <w:tc>
          <w:tcPr>
            <w:tcW w:w="1176" w:type="pct"/>
            <w:tcBorders>
              <w:right w:val="single" w:sz="6" w:space="0" w:color="00DCA1" w:themeColor="background2"/>
            </w:tcBorders>
            <w:vAlign w:val="top"/>
          </w:tcPr>
          <w:p w14:paraId="3D1D1912" w14:textId="77777777" w:rsidR="00C37F29" w:rsidRPr="00DD08B4" w:rsidRDefault="00C37F29" w:rsidP="003E443C">
            <w:pPr>
              <w:spacing w:line="240" w:lineRule="auto"/>
              <w:rPr>
                <w:b/>
                <w:bCs/>
                <w:sz w:val="22"/>
                <w:szCs w:val="22"/>
              </w:rPr>
            </w:pPr>
            <w:r w:rsidRPr="00DD08B4">
              <w:rPr>
                <w:b/>
                <w:bCs/>
                <w:sz w:val="22"/>
                <w:szCs w:val="22"/>
              </w:rPr>
              <w:t xml:space="preserve">Proportion (%) of district experiencing ‘Moderate to High’ fire hazard </w:t>
            </w:r>
          </w:p>
        </w:tc>
        <w:tc>
          <w:tcPr>
            <w:tcW w:w="73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057A37A" w14:textId="7DF6A1EB"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57.3%</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8,535,849</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5D27544A" w14:textId="4D21EC1E"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54.6%</w:t>
            </w:r>
            <w:r w:rsidRPr="00DD08B4">
              <w:rPr>
                <w:rFonts w:asciiTheme="minorHAnsi" w:hAnsiTheme="minorHAnsi" w:cstheme="minorHAnsi"/>
                <w:color w:val="000000"/>
                <w:sz w:val="22"/>
                <w:szCs w:val="22"/>
              </w:rPr>
              <w:br/>
              <w:t>[52.7%, 56.2%]</w:t>
            </w:r>
          </w:p>
        </w:tc>
        <w:tc>
          <w:tcPr>
            <w:tcW w:w="736" w:type="pct"/>
            <w:tcBorders>
              <w:right w:val="single" w:sz="4" w:space="0" w:color="00DCA1" w:themeColor="background2"/>
            </w:tcBorders>
            <w:vAlign w:val="top"/>
          </w:tcPr>
          <w:p w14:paraId="48D973F9" w14:textId="296C1D95"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56.3%</w:t>
            </w:r>
            <w:r w:rsidRPr="00DD08B4">
              <w:rPr>
                <w:rFonts w:asciiTheme="minorHAnsi" w:hAnsiTheme="minorHAnsi" w:cstheme="minorHAnsi"/>
                <w:color w:val="000000"/>
                <w:sz w:val="22"/>
                <w:szCs w:val="22"/>
              </w:rPr>
              <w:br/>
              <w:t>[54.0%, 61.4%]</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5942F02C" w14:textId="33B79913"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50.9%</w:t>
            </w:r>
            <w:r w:rsidRPr="00DD08B4">
              <w:rPr>
                <w:rFonts w:asciiTheme="minorHAnsi" w:hAnsiTheme="minorHAnsi" w:cstheme="minorHAnsi"/>
                <w:color w:val="000000"/>
                <w:sz w:val="22"/>
                <w:szCs w:val="22"/>
              </w:rPr>
              <w:br/>
              <w:t>[46.2%, 54.8%]</w:t>
            </w:r>
          </w:p>
        </w:tc>
        <w:tc>
          <w:tcPr>
            <w:tcW w:w="735" w:type="pct"/>
            <w:vAlign w:val="top"/>
          </w:tcPr>
          <w:p w14:paraId="7804A438" w14:textId="25782D5E"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54.9%</w:t>
            </w:r>
            <w:r w:rsidRPr="00DD08B4">
              <w:rPr>
                <w:rFonts w:asciiTheme="minorHAnsi" w:hAnsiTheme="minorHAnsi" w:cstheme="minorHAnsi"/>
                <w:color w:val="000000"/>
                <w:sz w:val="22"/>
                <w:szCs w:val="22"/>
              </w:rPr>
              <w:br/>
              <w:t>[49.5%, 67.3%]</w:t>
            </w:r>
          </w:p>
        </w:tc>
      </w:tr>
      <w:tr w:rsidR="00C37F29" w:rsidRPr="00DD08B4" w14:paraId="25EC1C2B" w14:textId="77777777" w:rsidTr="00D45331">
        <w:trPr>
          <w:cnfStyle w:val="000000100000" w:firstRow="0" w:lastRow="0" w:firstColumn="0" w:lastColumn="0" w:oddVBand="0" w:evenVBand="0" w:oddHBand="1" w:evenHBand="0" w:firstRowFirstColumn="0" w:firstRowLastColumn="0" w:lastRowFirstColumn="0" w:lastRowLastColumn="0"/>
          <w:cantSplit/>
          <w:trHeight w:hRule="exact" w:val="1077"/>
        </w:trPr>
        <w:tc>
          <w:tcPr>
            <w:tcW w:w="1176" w:type="pct"/>
            <w:tcBorders>
              <w:right w:val="single" w:sz="6" w:space="0" w:color="00DCA1" w:themeColor="background2"/>
            </w:tcBorders>
            <w:vAlign w:val="top"/>
          </w:tcPr>
          <w:p w14:paraId="212A9F32" w14:textId="77777777" w:rsidR="00C37F29" w:rsidRPr="00DD08B4" w:rsidRDefault="00C37F29" w:rsidP="003E443C">
            <w:pPr>
              <w:spacing w:line="240" w:lineRule="auto"/>
              <w:rPr>
                <w:b/>
                <w:bCs/>
                <w:sz w:val="22"/>
                <w:szCs w:val="22"/>
              </w:rPr>
            </w:pPr>
            <w:r w:rsidRPr="00DD08B4">
              <w:rPr>
                <w:b/>
                <w:bCs/>
                <w:sz w:val="22"/>
                <w:szCs w:val="22"/>
              </w:rPr>
              <w:t xml:space="preserve">Proportion (%) of district experiencing ‘Very High’ fire hazard </w:t>
            </w:r>
          </w:p>
        </w:tc>
        <w:tc>
          <w:tcPr>
            <w:tcW w:w="736" w:type="pct"/>
            <w:tcBorders>
              <w:top w:val="single" w:sz="6" w:space="0" w:color="00DCA1" w:themeColor="background2"/>
              <w:left w:val="single" w:sz="6" w:space="0" w:color="00DCA1" w:themeColor="background2"/>
              <w:right w:val="single" w:sz="4" w:space="0" w:color="00DCA1" w:themeColor="background2"/>
            </w:tcBorders>
            <w:vAlign w:val="top"/>
          </w:tcPr>
          <w:p w14:paraId="7B2A02F3" w14:textId="3EDC36F1"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4.3%</w:t>
            </w:r>
            <w:r w:rsidRPr="00DD08B4">
              <w:rPr>
                <w:rFonts w:asciiTheme="minorHAnsi" w:hAnsiTheme="minorHAnsi" w:cstheme="minorHAnsi"/>
                <w:color w:val="000000"/>
                <w:sz w:val="22"/>
                <w:szCs w:val="22"/>
              </w:rPr>
              <w:br/>
              <w:t>(</w:t>
            </w:r>
            <w:proofErr w:type="gramStart"/>
            <w:r w:rsidRPr="00DD08B4">
              <w:rPr>
                <w:rFonts w:asciiTheme="minorHAnsi" w:hAnsiTheme="minorHAnsi" w:cstheme="minorHAnsi"/>
                <w:color w:val="000000"/>
                <w:sz w:val="22"/>
                <w:szCs w:val="22"/>
              </w:rPr>
              <w:t>641,905</w:t>
            </w:r>
            <w:r w:rsidR="008A090E" w:rsidRPr="00DD08B4">
              <w:rPr>
                <w:rFonts w:asciiTheme="minorHAnsi" w:hAnsiTheme="minorHAnsi" w:cstheme="minorHAnsi"/>
                <w:color w:val="000000"/>
                <w:sz w:val="22"/>
                <w:szCs w:val="22"/>
              </w:rPr>
              <w:t>)</w:t>
            </w:r>
            <w:r w:rsidR="008A090E" w:rsidRPr="00DD08B4">
              <w:rPr>
                <w:rFonts w:asciiTheme="minorHAnsi" w:hAnsiTheme="minorHAnsi" w:cstheme="minorHAnsi"/>
                <w:color w:val="000000"/>
                <w:sz w:val="22"/>
                <w:szCs w:val="22"/>
                <w:vertAlign w:val="superscript"/>
              </w:rPr>
              <w:t>(</w:t>
            </w:r>
            <w:proofErr w:type="gramEnd"/>
            <w:r w:rsidR="008A090E" w:rsidRPr="00DD08B4">
              <w:rPr>
                <w:rFonts w:asciiTheme="minorHAnsi" w:hAnsiTheme="minorHAnsi" w:cstheme="minorHAnsi"/>
                <w:color w:val="000000"/>
                <w:sz w:val="22"/>
                <w:szCs w:val="22"/>
                <w:vertAlign w:val="superscript"/>
              </w:rPr>
              <w:t>b)</w:t>
            </w:r>
          </w:p>
        </w:tc>
        <w:tc>
          <w:tcPr>
            <w:tcW w:w="808" w:type="pct"/>
            <w:tcBorders>
              <w:top w:val="single" w:sz="6" w:space="0" w:color="00DCA1" w:themeColor="background2"/>
              <w:left w:val="single" w:sz="4" w:space="0" w:color="00DCA1" w:themeColor="background2"/>
            </w:tcBorders>
            <w:vAlign w:val="top"/>
          </w:tcPr>
          <w:p w14:paraId="15C0108D" w14:textId="2A2C8D8B"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4.2%</w:t>
            </w:r>
            <w:r w:rsidRPr="00DD08B4">
              <w:rPr>
                <w:rFonts w:asciiTheme="minorHAnsi" w:hAnsiTheme="minorHAnsi" w:cstheme="minorHAnsi"/>
                <w:color w:val="000000"/>
                <w:sz w:val="22"/>
                <w:szCs w:val="22"/>
              </w:rPr>
              <w:br/>
              <w:t>[4.0%, 4.3%]</w:t>
            </w:r>
          </w:p>
        </w:tc>
        <w:tc>
          <w:tcPr>
            <w:tcW w:w="736" w:type="pct"/>
            <w:tcBorders>
              <w:right w:val="single" w:sz="4" w:space="0" w:color="00DCA1" w:themeColor="background2"/>
            </w:tcBorders>
            <w:vAlign w:val="top"/>
          </w:tcPr>
          <w:p w14:paraId="0447B6D6" w14:textId="0A3ECAF1"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4.3%</w:t>
            </w:r>
            <w:r w:rsidRPr="00DD08B4">
              <w:rPr>
                <w:rFonts w:asciiTheme="minorHAnsi" w:hAnsiTheme="minorHAnsi" w:cstheme="minorHAnsi"/>
                <w:color w:val="000000"/>
                <w:sz w:val="22"/>
                <w:szCs w:val="22"/>
              </w:rPr>
              <w:br/>
              <w:t>[4.0%, 4.6%]</w:t>
            </w:r>
          </w:p>
        </w:tc>
        <w:tc>
          <w:tcPr>
            <w:tcW w:w="809" w:type="pct"/>
            <w:tcBorders>
              <w:top w:val="single" w:sz="6" w:space="0" w:color="00DCA1" w:themeColor="background2"/>
              <w:left w:val="single" w:sz="4" w:space="0" w:color="00DCA1" w:themeColor="background2"/>
            </w:tcBorders>
            <w:vAlign w:val="top"/>
          </w:tcPr>
          <w:p w14:paraId="4E3DD967" w14:textId="25FC30EE"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4.0%</w:t>
            </w:r>
            <w:r w:rsidRPr="00DD08B4">
              <w:rPr>
                <w:rFonts w:asciiTheme="minorHAnsi" w:hAnsiTheme="minorHAnsi" w:cstheme="minorHAnsi"/>
                <w:color w:val="000000"/>
                <w:sz w:val="22"/>
                <w:szCs w:val="22"/>
              </w:rPr>
              <w:br/>
              <w:t>[3.6%, 4.4%]</w:t>
            </w:r>
          </w:p>
        </w:tc>
        <w:tc>
          <w:tcPr>
            <w:tcW w:w="735" w:type="pct"/>
            <w:vAlign w:val="top"/>
          </w:tcPr>
          <w:p w14:paraId="35CA1DF5" w14:textId="56EDE8D6" w:rsidR="00C37F29" w:rsidRPr="00DD08B4" w:rsidRDefault="00C37F29" w:rsidP="00DD08B4">
            <w:pPr>
              <w:spacing w:line="240" w:lineRule="auto"/>
              <w:jc w:val="right"/>
              <w:rPr>
                <w:rFonts w:asciiTheme="minorHAnsi" w:hAnsiTheme="minorHAnsi" w:cstheme="minorHAnsi"/>
                <w:i/>
                <w:iCs/>
                <w:sz w:val="22"/>
                <w:szCs w:val="22"/>
              </w:rPr>
            </w:pPr>
            <w:r w:rsidRPr="00DD08B4">
              <w:rPr>
                <w:rFonts w:asciiTheme="minorHAnsi" w:hAnsiTheme="minorHAnsi" w:cstheme="minorHAnsi"/>
                <w:color w:val="000000"/>
                <w:sz w:val="22"/>
                <w:szCs w:val="22"/>
              </w:rPr>
              <w:t>4.2%</w:t>
            </w:r>
            <w:r w:rsidRPr="00DD08B4">
              <w:rPr>
                <w:rFonts w:asciiTheme="minorHAnsi" w:hAnsiTheme="minorHAnsi" w:cstheme="minorHAnsi"/>
                <w:color w:val="000000"/>
                <w:sz w:val="22"/>
                <w:szCs w:val="22"/>
              </w:rPr>
              <w:br/>
              <w:t>[3.6%, 5.0%]</w:t>
            </w:r>
          </w:p>
        </w:tc>
      </w:tr>
    </w:tbl>
    <w:p w14:paraId="040A6E4F" w14:textId="77777777" w:rsidR="00D45331" w:rsidRPr="00D45331" w:rsidRDefault="00D45331" w:rsidP="00D45331">
      <w:pPr>
        <w:spacing w:line="240" w:lineRule="auto"/>
        <w:rPr>
          <w:rFonts w:eastAsia="Times New Roman" w:cs="Arial"/>
          <w:kern w:val="0"/>
          <w:sz w:val="20"/>
          <w:szCs w:val="20"/>
          <w:lang w:eastAsia="en-AU"/>
          <w14:ligatures w14:val="none"/>
        </w:rPr>
      </w:pPr>
      <w:r w:rsidRPr="00D45331">
        <w:rPr>
          <w:rFonts w:eastAsia="Times New Roman" w:cs="Arial"/>
          <w:b/>
          <w:bCs/>
          <w:i/>
          <w:iCs/>
          <w:kern w:val="0"/>
          <w:sz w:val="20"/>
          <w:szCs w:val="20"/>
          <w:lang w:eastAsia="en-AU"/>
          <w14:ligatures w14:val="none"/>
        </w:rPr>
        <w:t>Table notes:</w:t>
      </w:r>
      <w:r w:rsidRPr="00D45331">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D45331">
        <w:rPr>
          <w:rFonts w:eastAsia="Times New Roman" w:cs="Arial"/>
          <w:i/>
          <w:iCs/>
          <w:kern w:val="0"/>
          <w:sz w:val="20"/>
          <w:szCs w:val="20"/>
          <w:lang w:val="en-US" w:eastAsia="en-AU"/>
          <w14:ligatures w14:val="none"/>
        </w:rPr>
        <w:t xml:space="preserve"> [3]</w:t>
      </w:r>
      <w:r w:rsidRPr="00D45331">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D45331">
        <w:rPr>
          <w:rFonts w:eastAsia="Times New Roman" w:cs="Arial"/>
          <w:i/>
          <w:iCs/>
          <w:kern w:val="0"/>
          <w:sz w:val="20"/>
          <w:szCs w:val="20"/>
          <w:lang w:eastAsia="en-AU"/>
          <w14:ligatures w14:val="none"/>
        </w:rPr>
        <w:t>as a result of</w:t>
      </w:r>
      <w:proofErr w:type="gramEnd"/>
      <w:r w:rsidRPr="00D45331">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1F367576" w14:textId="77777777" w:rsidR="00D45331" w:rsidRPr="00D45331" w:rsidRDefault="00D45331" w:rsidP="00D45331">
      <w:pPr>
        <w:spacing w:line="240" w:lineRule="auto"/>
        <w:rPr>
          <w:rFonts w:eastAsia="Times New Roman" w:cs="Arial"/>
          <w:kern w:val="0"/>
          <w:sz w:val="20"/>
          <w:szCs w:val="20"/>
          <w:lang w:eastAsia="en-AU"/>
          <w14:ligatures w14:val="none"/>
        </w:rPr>
      </w:pPr>
      <w:r w:rsidRPr="00D45331">
        <w:rPr>
          <w:rFonts w:eastAsia="Times New Roman" w:cs="Arial"/>
          <w:b/>
          <w:bCs/>
          <w:i/>
          <w:iCs/>
          <w:kern w:val="0"/>
          <w:sz w:val="20"/>
          <w:szCs w:val="20"/>
          <w:lang w:eastAsia="en-AU"/>
          <w14:ligatures w14:val="none"/>
        </w:rPr>
        <w:t>Table footnotes:</w:t>
      </w:r>
      <w:r w:rsidRPr="00D45331">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5F82214" w14:textId="77777777" w:rsidR="00B97A1A" w:rsidRDefault="00B97A1A" w:rsidP="003E443C">
      <w:pPr>
        <w:spacing w:line="240" w:lineRule="auto"/>
        <w:rPr>
          <w:sz w:val="22"/>
          <w:szCs w:val="22"/>
        </w:rPr>
      </w:pPr>
    </w:p>
    <w:p w14:paraId="16F5AF25" w14:textId="2520B1A8" w:rsidR="009D4CEC" w:rsidRDefault="00B97A1A">
      <w:pPr>
        <w:spacing w:line="240" w:lineRule="auto"/>
        <w:rPr>
          <w:sz w:val="22"/>
          <w:szCs w:val="22"/>
        </w:rPr>
      </w:pPr>
      <w:r w:rsidRPr="00384E76">
        <w:t xml:space="preserve">The figures below show the proportion of the health district experiencing different fire hazard categories across different time horizons and climate scenarios during a ‘1-in-20 year’ fire weather event (Figure </w:t>
      </w:r>
      <w:r w:rsidR="00C66FBD" w:rsidRPr="00384E76">
        <w:t>30</w:t>
      </w:r>
      <w:r w:rsidRPr="00384E76">
        <w:t xml:space="preserve">) and a ‘1-in-100 year’ fire weather event (Figure </w:t>
      </w:r>
      <w:r w:rsidR="00C66FBD" w:rsidRPr="00384E76">
        <w:t>31</w:t>
      </w:r>
      <w:r w:rsidRPr="00384E76">
        <w:t>).</w:t>
      </w:r>
      <w:r w:rsidR="009D4CEC">
        <w:rPr>
          <w:sz w:val="22"/>
          <w:szCs w:val="22"/>
        </w:rPr>
        <w:br w:type="page"/>
      </w:r>
    </w:p>
    <w:p w14:paraId="76D64145" w14:textId="37B8E984" w:rsidR="009D4CEC" w:rsidRPr="009D4CEC" w:rsidRDefault="009D4CEC" w:rsidP="009D4CEC">
      <w:pPr>
        <w:keepNext/>
        <w:spacing w:line="240" w:lineRule="auto"/>
      </w:pPr>
      <w:r w:rsidRPr="009D4CEC">
        <w:rPr>
          <w:noProof/>
        </w:rPr>
        <w:lastRenderedPageBreak/>
        <w:drawing>
          <wp:inline distT="0" distB="0" distL="0" distR="0" wp14:anchorId="324AB388" wp14:editId="4FC98854">
            <wp:extent cx="5734050" cy="4034737"/>
            <wp:effectExtent l="0" t="0" r="0" b="4445"/>
            <wp:docPr id="732554854" name="Picture 38" descr="Stacked column chart depicting the percentages of the Townsville (QLD)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54854" name="Picture 38" descr="Stacked column chart depicting the percentages of the Townsville (QLD)health district's total geographic area experiencing each fire hazard level during a 1-in-20-year fire weather even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4050" cy="4034737"/>
                    </a:xfrm>
                    <a:prstGeom prst="rect">
                      <a:avLst/>
                    </a:prstGeom>
                    <a:noFill/>
                    <a:ln>
                      <a:noFill/>
                    </a:ln>
                  </pic:spPr>
                </pic:pic>
              </a:graphicData>
            </a:graphic>
          </wp:inline>
        </w:drawing>
      </w:r>
    </w:p>
    <w:p w14:paraId="7622846A" w14:textId="5A0CCA37" w:rsidR="00C37F29" w:rsidRDefault="00934E78" w:rsidP="003408C8">
      <w:pPr>
        <w:pStyle w:val="Caption"/>
        <w:rPr>
          <w:rFonts w:eastAsiaTheme="majorEastAsia" w:cstheme="majorBidi"/>
          <w:b/>
          <w:sz w:val="40"/>
          <w:szCs w:val="26"/>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30</w:t>
      </w:r>
      <w:r w:rsidR="00CF7317" w:rsidRPr="002A13A5">
        <w:rPr>
          <w:noProof/>
          <w:sz w:val="22"/>
          <w:szCs w:val="22"/>
        </w:rPr>
        <w:fldChar w:fldCharType="end"/>
      </w:r>
      <w:r w:rsidRPr="002A13A5">
        <w:rPr>
          <w:sz w:val="22"/>
          <w:szCs w:val="22"/>
        </w:rPr>
        <w:t>: Stacked column chart showing the percentages of the Townsville health district's total geographic area experiencing each fire hazard level during a 1-in-20-year fire weather event</w:t>
      </w:r>
      <w:r w:rsidRPr="0088676E">
        <w:t>.</w:t>
      </w:r>
    </w:p>
    <w:p w14:paraId="3A25AAB3" w14:textId="7E151E91" w:rsidR="006D2118" w:rsidRPr="006D2118" w:rsidRDefault="006D2118" w:rsidP="006D2118">
      <w:pPr>
        <w:keepNext/>
        <w:spacing w:line="240" w:lineRule="auto"/>
      </w:pPr>
      <w:r w:rsidRPr="006D2118">
        <w:rPr>
          <w:noProof/>
        </w:rPr>
        <w:drawing>
          <wp:inline distT="0" distB="0" distL="0" distR="0" wp14:anchorId="21404862" wp14:editId="72CEC1BF">
            <wp:extent cx="5645150" cy="3972183"/>
            <wp:effectExtent l="0" t="0" r="0" b="9525"/>
            <wp:docPr id="1702255194" name="Picture 40" descr="Stacked column chart depicting the percentages of the Townsville (QLD)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55194" name="Picture 40" descr="Stacked column chart depicting the percentages of the Townsville (QLD)health district's total geographic area experiencing each fire hazard level during a 1-in-100-year fire weather even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647818" cy="3974060"/>
                    </a:xfrm>
                    <a:prstGeom prst="rect">
                      <a:avLst/>
                    </a:prstGeom>
                    <a:noFill/>
                    <a:ln>
                      <a:noFill/>
                    </a:ln>
                  </pic:spPr>
                </pic:pic>
              </a:graphicData>
            </a:graphic>
          </wp:inline>
        </w:drawing>
      </w:r>
    </w:p>
    <w:p w14:paraId="0B311C6D" w14:textId="25C6250D" w:rsidR="006D2118" w:rsidRPr="002A13A5" w:rsidRDefault="005C1AA5" w:rsidP="006D2118">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31</w:t>
      </w:r>
      <w:r w:rsidR="00CF7317" w:rsidRPr="002A13A5">
        <w:rPr>
          <w:noProof/>
          <w:sz w:val="22"/>
          <w:szCs w:val="22"/>
        </w:rPr>
        <w:fldChar w:fldCharType="end"/>
      </w:r>
      <w:r w:rsidRPr="002A13A5">
        <w:rPr>
          <w:sz w:val="22"/>
          <w:szCs w:val="22"/>
        </w:rPr>
        <w:t>: Stacked column chart showing the percentages of the Townsville health district's total geographic area experiencing each fire hazard level during a 1-in-100-year fire weather event.</w:t>
      </w:r>
      <w:r w:rsidR="006D2118" w:rsidRPr="002A13A5">
        <w:rPr>
          <w:sz w:val="22"/>
          <w:szCs w:val="22"/>
        </w:rPr>
        <w:br w:type="page"/>
      </w:r>
    </w:p>
    <w:p w14:paraId="57CF4B20" w14:textId="77777777" w:rsidR="00A344FD" w:rsidRDefault="00A344FD" w:rsidP="003E443C">
      <w:pPr>
        <w:pStyle w:val="Heading2"/>
        <w:spacing w:line="240" w:lineRule="auto"/>
      </w:pPr>
      <w:r w:rsidRPr="002B1930">
        <w:lastRenderedPageBreak/>
        <w:t>Drought hazard</w:t>
      </w:r>
    </w:p>
    <w:p w14:paraId="0773EDF0" w14:textId="77777777" w:rsidR="00396EB8" w:rsidRPr="003408C8" w:rsidRDefault="00396EB8" w:rsidP="003E443C">
      <w:pPr>
        <w:pStyle w:val="BulletNoIndent"/>
        <w:numPr>
          <w:ilvl w:val="0"/>
          <w:numId w:val="0"/>
        </w:numPr>
        <w:spacing w:line="240" w:lineRule="auto"/>
        <w:ind w:left="357" w:hanging="357"/>
      </w:pPr>
      <w:r w:rsidRPr="003408C8">
        <w:rPr>
          <w:b/>
        </w:rPr>
        <w:t xml:space="preserve">Key </w:t>
      </w:r>
      <w:r w:rsidRPr="003408C8">
        <w:rPr>
          <w:b/>
          <w:bCs/>
        </w:rPr>
        <w:t>projections</w:t>
      </w:r>
      <w:r w:rsidRPr="003408C8">
        <w:t>:</w:t>
      </w:r>
      <w:r w:rsidRPr="003408C8">
        <w:rPr>
          <w:b/>
        </w:rPr>
        <w:t xml:space="preserve"> </w:t>
      </w:r>
    </w:p>
    <w:p w14:paraId="057BD2CD" w14:textId="49566A24" w:rsidR="00396EB8" w:rsidRPr="003408C8" w:rsidRDefault="00396EB8" w:rsidP="003E443C">
      <w:pPr>
        <w:pStyle w:val="BulletNoIndent"/>
        <w:spacing w:line="240" w:lineRule="auto"/>
      </w:pPr>
      <w:r w:rsidRPr="003408C8">
        <w:rPr>
          <w:b/>
          <w:bCs/>
        </w:rPr>
        <w:t>Drought occurrence:</w:t>
      </w:r>
      <w:r w:rsidRPr="003408C8">
        <w:t xml:space="preserve"> The occurrence of drought will increase across both middle of the road and reasonable worst</w:t>
      </w:r>
      <w:r w:rsidR="006301D7" w:rsidRPr="00913D61">
        <w:t>-</w:t>
      </w:r>
      <w:r w:rsidRPr="003408C8">
        <w:t>case scenarios for both time horizons, with the largest increase occurring under the middle of the road scenario by 2085.</w:t>
      </w:r>
    </w:p>
    <w:p w14:paraId="022903C2" w14:textId="77777777" w:rsidR="00A344FD" w:rsidRPr="00E31EC3" w:rsidRDefault="00A344FD" w:rsidP="003E443C">
      <w:pPr>
        <w:spacing w:line="240" w:lineRule="auto"/>
      </w:pPr>
    </w:p>
    <w:tbl>
      <w:tblPr>
        <w:tblStyle w:val="TableGrid"/>
        <w:tblW w:w="5000" w:type="pct"/>
        <w:tblLook w:val="04A0" w:firstRow="1" w:lastRow="0" w:firstColumn="1" w:lastColumn="0" w:noHBand="0" w:noVBand="1"/>
      </w:tblPr>
      <w:tblGrid>
        <w:gridCol w:w="3118"/>
        <w:gridCol w:w="1276"/>
        <w:gridCol w:w="1209"/>
        <w:gridCol w:w="1350"/>
        <w:gridCol w:w="1147"/>
        <w:gridCol w:w="1392"/>
      </w:tblGrid>
      <w:tr w:rsidR="00E137F4" w:rsidRPr="003408C8" w14:paraId="6BE95FF2" w14:textId="77777777" w:rsidTr="003408C8">
        <w:trPr>
          <w:cnfStyle w:val="100000000000" w:firstRow="1" w:lastRow="0" w:firstColumn="0" w:lastColumn="0" w:oddVBand="0" w:evenVBand="0" w:oddHBand="0" w:evenHBand="0" w:firstRowFirstColumn="0" w:firstRowLastColumn="0" w:lastRowFirstColumn="0" w:lastRowLastColumn="0"/>
        </w:trPr>
        <w:tc>
          <w:tcPr>
            <w:tcW w:w="1643" w:type="pct"/>
          </w:tcPr>
          <w:p w14:paraId="7A81D3BC" w14:textId="77777777" w:rsidR="00E137F4" w:rsidRPr="003408C8" w:rsidRDefault="00E137F4" w:rsidP="003E443C">
            <w:pPr>
              <w:spacing w:line="240" w:lineRule="auto"/>
              <w:rPr>
                <w:sz w:val="22"/>
                <w:szCs w:val="22"/>
              </w:rPr>
            </w:pPr>
          </w:p>
        </w:tc>
        <w:tc>
          <w:tcPr>
            <w:tcW w:w="672" w:type="pct"/>
            <w:tcBorders>
              <w:bottom w:val="single" w:sz="6" w:space="0" w:color="00DCA1" w:themeColor="background2"/>
            </w:tcBorders>
          </w:tcPr>
          <w:p w14:paraId="61A4BE38" w14:textId="69E0CE30" w:rsidR="00E137F4" w:rsidRPr="003408C8" w:rsidRDefault="00E137F4" w:rsidP="003E443C">
            <w:pPr>
              <w:spacing w:line="240" w:lineRule="auto"/>
              <w:jc w:val="center"/>
              <w:rPr>
                <w:sz w:val="22"/>
                <w:szCs w:val="22"/>
              </w:rPr>
            </w:pPr>
            <w:r w:rsidRPr="003408C8">
              <w:rPr>
                <w:b/>
                <w:bCs/>
                <w:sz w:val="22"/>
                <w:szCs w:val="22"/>
              </w:rPr>
              <w:t>Baseline</w:t>
            </w:r>
          </w:p>
        </w:tc>
        <w:tc>
          <w:tcPr>
            <w:tcW w:w="1348" w:type="pct"/>
            <w:gridSpan w:val="2"/>
          </w:tcPr>
          <w:p w14:paraId="082262E8" w14:textId="38C9B93F" w:rsidR="00E137F4" w:rsidRPr="003408C8" w:rsidRDefault="00E137F4" w:rsidP="003E443C">
            <w:pPr>
              <w:spacing w:line="240" w:lineRule="auto"/>
              <w:jc w:val="center"/>
              <w:rPr>
                <w:sz w:val="22"/>
                <w:szCs w:val="22"/>
              </w:rPr>
            </w:pPr>
            <w:r w:rsidRPr="003408C8">
              <w:rPr>
                <w:b/>
                <w:bCs/>
                <w:sz w:val="22"/>
                <w:szCs w:val="22"/>
              </w:rPr>
              <w:t>2050 Scenarios</w:t>
            </w:r>
          </w:p>
        </w:tc>
        <w:tc>
          <w:tcPr>
            <w:tcW w:w="1337" w:type="pct"/>
            <w:gridSpan w:val="2"/>
          </w:tcPr>
          <w:p w14:paraId="2A391BB9" w14:textId="4C741166" w:rsidR="00E137F4" w:rsidRPr="003408C8" w:rsidRDefault="00E137F4" w:rsidP="003E443C">
            <w:pPr>
              <w:spacing w:line="240" w:lineRule="auto"/>
              <w:jc w:val="center"/>
              <w:rPr>
                <w:sz w:val="22"/>
                <w:szCs w:val="22"/>
              </w:rPr>
            </w:pPr>
            <w:r w:rsidRPr="003408C8">
              <w:rPr>
                <w:b/>
                <w:bCs/>
                <w:sz w:val="22"/>
                <w:szCs w:val="22"/>
              </w:rPr>
              <w:t>2085 Scenarios</w:t>
            </w:r>
          </w:p>
        </w:tc>
      </w:tr>
      <w:tr w:rsidR="001A0D91" w:rsidRPr="003408C8" w14:paraId="0D0D5FBB" w14:textId="77777777" w:rsidTr="003408C8">
        <w:trPr>
          <w:cnfStyle w:val="000000100000" w:firstRow="0" w:lastRow="0" w:firstColumn="0" w:lastColumn="0" w:oddVBand="0" w:evenVBand="0" w:oddHBand="1" w:evenHBand="0" w:firstRowFirstColumn="0" w:firstRowLastColumn="0" w:lastRowFirstColumn="0" w:lastRowLastColumn="0"/>
        </w:trPr>
        <w:tc>
          <w:tcPr>
            <w:tcW w:w="1643" w:type="pct"/>
          </w:tcPr>
          <w:p w14:paraId="7312BBA6" w14:textId="77777777" w:rsidR="001A0D91" w:rsidRPr="003408C8" w:rsidRDefault="001A0D91" w:rsidP="003E443C">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30B5CF82" w14:textId="77777777" w:rsidR="001A0D91" w:rsidRPr="003408C8" w:rsidRDefault="001A0D91" w:rsidP="003E443C">
            <w:pPr>
              <w:spacing w:line="240" w:lineRule="auto"/>
              <w:jc w:val="right"/>
              <w:rPr>
                <w:sz w:val="22"/>
                <w:szCs w:val="22"/>
              </w:rPr>
            </w:pPr>
          </w:p>
        </w:tc>
        <w:tc>
          <w:tcPr>
            <w:tcW w:w="637" w:type="pct"/>
            <w:tcBorders>
              <w:left w:val="single" w:sz="6" w:space="0" w:color="00DCA1" w:themeColor="background2"/>
            </w:tcBorders>
            <w:vAlign w:val="top"/>
          </w:tcPr>
          <w:p w14:paraId="49E67FF9" w14:textId="7E912F32" w:rsidR="001A0D91" w:rsidRPr="003408C8" w:rsidRDefault="001A0D91" w:rsidP="003E443C">
            <w:pPr>
              <w:spacing w:line="240" w:lineRule="auto"/>
              <w:jc w:val="right"/>
              <w:rPr>
                <w:sz w:val="22"/>
                <w:szCs w:val="22"/>
              </w:rPr>
            </w:pPr>
            <w:r w:rsidRPr="003408C8">
              <w:rPr>
                <w:b/>
                <w:bCs/>
                <w:sz w:val="22"/>
                <w:szCs w:val="22"/>
              </w:rPr>
              <w:t xml:space="preserve">Middle of the road   </w:t>
            </w:r>
          </w:p>
        </w:tc>
        <w:tc>
          <w:tcPr>
            <w:tcW w:w="711" w:type="pct"/>
            <w:tcBorders>
              <w:right w:val="single" w:sz="4" w:space="0" w:color="00DCA1" w:themeColor="background2"/>
            </w:tcBorders>
            <w:vAlign w:val="top"/>
          </w:tcPr>
          <w:p w14:paraId="2AC853D1" w14:textId="1332BC93" w:rsidR="001A0D91" w:rsidRPr="003408C8" w:rsidRDefault="001A0D91"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c>
          <w:tcPr>
            <w:tcW w:w="604" w:type="pct"/>
            <w:tcBorders>
              <w:left w:val="single" w:sz="4" w:space="0" w:color="00DCA1" w:themeColor="background2"/>
              <w:bottom w:val="single" w:sz="6" w:space="0" w:color="00DCA1" w:themeColor="background2"/>
            </w:tcBorders>
            <w:vAlign w:val="top"/>
          </w:tcPr>
          <w:p w14:paraId="62444307" w14:textId="50F93710" w:rsidR="001A0D91" w:rsidRPr="003408C8" w:rsidRDefault="001A0D91" w:rsidP="003E443C">
            <w:pPr>
              <w:spacing w:line="240" w:lineRule="auto"/>
              <w:jc w:val="right"/>
              <w:rPr>
                <w:sz w:val="22"/>
                <w:szCs w:val="22"/>
              </w:rPr>
            </w:pPr>
            <w:r w:rsidRPr="003408C8">
              <w:rPr>
                <w:b/>
                <w:bCs/>
                <w:sz w:val="22"/>
                <w:szCs w:val="22"/>
              </w:rPr>
              <w:t xml:space="preserve">Middle of the road   </w:t>
            </w:r>
          </w:p>
        </w:tc>
        <w:tc>
          <w:tcPr>
            <w:tcW w:w="733" w:type="pct"/>
            <w:vAlign w:val="top"/>
          </w:tcPr>
          <w:p w14:paraId="6FCC5608" w14:textId="1C79108C" w:rsidR="001A0D91" w:rsidRPr="003408C8" w:rsidRDefault="001A0D91"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r>
      <w:tr w:rsidR="00A344FD" w:rsidRPr="003408C8" w14:paraId="70819737" w14:textId="77777777" w:rsidTr="003408C8">
        <w:tc>
          <w:tcPr>
            <w:tcW w:w="1643" w:type="pct"/>
            <w:tcBorders>
              <w:right w:val="single" w:sz="6" w:space="0" w:color="00DCA1" w:themeColor="background2"/>
            </w:tcBorders>
            <w:vAlign w:val="top"/>
          </w:tcPr>
          <w:p w14:paraId="551E2EEC" w14:textId="7DA57587" w:rsidR="00A344FD" w:rsidRPr="003408C8" w:rsidRDefault="004243EF" w:rsidP="003E443C">
            <w:pPr>
              <w:spacing w:line="240" w:lineRule="auto"/>
              <w:rPr>
                <w:sz w:val="22"/>
                <w:szCs w:val="22"/>
              </w:rPr>
            </w:pPr>
            <w:r w:rsidRPr="003408C8">
              <w:rPr>
                <w:b/>
                <w:bCs/>
                <w:sz w:val="22"/>
                <w:szCs w:val="22"/>
              </w:rPr>
              <w:t>Number of months per year in drought</w:t>
            </w:r>
            <w:r w:rsidRPr="003408C8">
              <w:rPr>
                <w:b/>
                <w:bCs/>
                <w:sz w:val="22"/>
                <w:szCs w:val="22"/>
                <w:vertAlign w:val="superscript"/>
              </w:rPr>
              <w:t>(a)</w:t>
            </w:r>
          </w:p>
        </w:tc>
        <w:tc>
          <w:tcPr>
            <w:tcW w:w="672" w:type="pct"/>
            <w:tcBorders>
              <w:left w:val="single" w:sz="6" w:space="0" w:color="00DCA1" w:themeColor="background2"/>
              <w:right w:val="single" w:sz="6" w:space="0" w:color="00DCA1" w:themeColor="background2"/>
            </w:tcBorders>
            <w:vAlign w:val="top"/>
          </w:tcPr>
          <w:p w14:paraId="01FAF119" w14:textId="0803F8DB" w:rsidR="00A344FD" w:rsidRPr="003408C8" w:rsidRDefault="007F5681" w:rsidP="003E443C">
            <w:pPr>
              <w:spacing w:line="240" w:lineRule="auto"/>
              <w:jc w:val="right"/>
              <w:rPr>
                <w:sz w:val="22"/>
                <w:szCs w:val="22"/>
              </w:rPr>
            </w:pPr>
            <w:r w:rsidRPr="003408C8">
              <w:rPr>
                <w:sz w:val="22"/>
                <w:szCs w:val="22"/>
              </w:rPr>
              <w:t>1.</w:t>
            </w:r>
            <w:r w:rsidR="0023108C" w:rsidRPr="003408C8">
              <w:rPr>
                <w:sz w:val="22"/>
                <w:szCs w:val="22"/>
              </w:rPr>
              <w:t>7</w:t>
            </w:r>
          </w:p>
        </w:tc>
        <w:tc>
          <w:tcPr>
            <w:tcW w:w="637" w:type="pct"/>
            <w:tcBorders>
              <w:left w:val="single" w:sz="6" w:space="0" w:color="00DCA1" w:themeColor="background2"/>
            </w:tcBorders>
            <w:vAlign w:val="top"/>
          </w:tcPr>
          <w:p w14:paraId="03D90D29" w14:textId="67882F99" w:rsidR="00A344FD" w:rsidRPr="003408C8" w:rsidRDefault="0023108C" w:rsidP="003E443C">
            <w:pPr>
              <w:spacing w:line="240" w:lineRule="auto"/>
              <w:jc w:val="right"/>
              <w:rPr>
                <w:sz w:val="22"/>
                <w:szCs w:val="22"/>
              </w:rPr>
            </w:pPr>
            <w:r w:rsidRPr="003408C8">
              <w:rPr>
                <w:sz w:val="22"/>
                <w:szCs w:val="22"/>
              </w:rPr>
              <w:t>2.5</w:t>
            </w:r>
            <w:r w:rsidR="007F5681" w:rsidRPr="003408C8">
              <w:rPr>
                <w:sz w:val="22"/>
                <w:szCs w:val="22"/>
              </w:rPr>
              <w:t xml:space="preserve"> </w:t>
            </w:r>
            <w:r w:rsidR="007F5681" w:rsidRPr="003408C8">
              <w:rPr>
                <w:sz w:val="22"/>
                <w:szCs w:val="22"/>
              </w:rPr>
              <w:br/>
              <w:t>[</w:t>
            </w:r>
            <w:r w:rsidRPr="003408C8">
              <w:rPr>
                <w:sz w:val="22"/>
                <w:szCs w:val="22"/>
              </w:rPr>
              <w:t>0.3, 5.3</w:t>
            </w:r>
            <w:r w:rsidR="007F5681" w:rsidRPr="003408C8">
              <w:rPr>
                <w:sz w:val="22"/>
                <w:szCs w:val="22"/>
              </w:rPr>
              <w:t>]</w:t>
            </w:r>
          </w:p>
        </w:tc>
        <w:tc>
          <w:tcPr>
            <w:tcW w:w="711" w:type="pct"/>
            <w:tcBorders>
              <w:right w:val="single" w:sz="4" w:space="0" w:color="00DCA1" w:themeColor="background2"/>
            </w:tcBorders>
            <w:vAlign w:val="top"/>
          </w:tcPr>
          <w:p w14:paraId="32A06B5A" w14:textId="6FD9D207" w:rsidR="00A344FD" w:rsidRPr="003408C8" w:rsidRDefault="0023108C" w:rsidP="003E443C">
            <w:pPr>
              <w:spacing w:line="240" w:lineRule="auto"/>
              <w:jc w:val="right"/>
              <w:rPr>
                <w:sz w:val="22"/>
                <w:szCs w:val="22"/>
              </w:rPr>
            </w:pPr>
            <w:r w:rsidRPr="003408C8">
              <w:rPr>
                <w:sz w:val="22"/>
                <w:szCs w:val="22"/>
              </w:rPr>
              <w:t>2.5</w:t>
            </w:r>
            <w:r w:rsidR="007F5681" w:rsidRPr="003408C8">
              <w:rPr>
                <w:sz w:val="22"/>
                <w:szCs w:val="22"/>
              </w:rPr>
              <w:t xml:space="preserve"> </w:t>
            </w:r>
            <w:r w:rsidR="007F5681" w:rsidRPr="003408C8">
              <w:rPr>
                <w:sz w:val="22"/>
                <w:szCs w:val="22"/>
              </w:rPr>
              <w:br/>
              <w:t>[</w:t>
            </w:r>
            <w:r w:rsidRPr="003408C8">
              <w:rPr>
                <w:sz w:val="22"/>
                <w:szCs w:val="22"/>
              </w:rPr>
              <w:t>0.2. 5.6</w:t>
            </w:r>
            <w:r w:rsidR="007F5681" w:rsidRPr="003408C8">
              <w:rPr>
                <w:sz w:val="22"/>
                <w:szCs w:val="22"/>
              </w:rPr>
              <w:t>]</w:t>
            </w:r>
          </w:p>
        </w:tc>
        <w:tc>
          <w:tcPr>
            <w:tcW w:w="604" w:type="pct"/>
            <w:tcBorders>
              <w:left w:val="single" w:sz="4" w:space="0" w:color="00DCA1" w:themeColor="background2"/>
            </w:tcBorders>
            <w:vAlign w:val="top"/>
          </w:tcPr>
          <w:p w14:paraId="5D0E211C" w14:textId="278657AC" w:rsidR="00A344FD" w:rsidRPr="003408C8" w:rsidRDefault="00B3301A" w:rsidP="003E443C">
            <w:pPr>
              <w:spacing w:line="240" w:lineRule="auto"/>
              <w:jc w:val="right"/>
              <w:rPr>
                <w:sz w:val="22"/>
                <w:szCs w:val="22"/>
              </w:rPr>
            </w:pPr>
            <w:r w:rsidRPr="003408C8">
              <w:rPr>
                <w:sz w:val="22"/>
                <w:szCs w:val="22"/>
              </w:rPr>
              <w:t>2.7</w:t>
            </w:r>
            <w:r w:rsidR="007F5681" w:rsidRPr="003408C8">
              <w:rPr>
                <w:sz w:val="22"/>
                <w:szCs w:val="22"/>
              </w:rPr>
              <w:t xml:space="preserve"> </w:t>
            </w:r>
            <w:r w:rsidR="007F5681" w:rsidRPr="003408C8">
              <w:rPr>
                <w:sz w:val="22"/>
                <w:szCs w:val="22"/>
              </w:rPr>
              <w:br/>
              <w:t>[</w:t>
            </w:r>
            <w:r w:rsidRPr="003408C8">
              <w:rPr>
                <w:sz w:val="22"/>
                <w:szCs w:val="22"/>
              </w:rPr>
              <w:t>0.2, 5.4</w:t>
            </w:r>
            <w:r w:rsidR="007F5681" w:rsidRPr="003408C8">
              <w:rPr>
                <w:sz w:val="22"/>
                <w:szCs w:val="22"/>
              </w:rPr>
              <w:t>]</w:t>
            </w:r>
          </w:p>
        </w:tc>
        <w:tc>
          <w:tcPr>
            <w:tcW w:w="733" w:type="pct"/>
            <w:vAlign w:val="top"/>
          </w:tcPr>
          <w:p w14:paraId="1619A2A7" w14:textId="718555A5" w:rsidR="00A344FD" w:rsidRPr="003408C8" w:rsidRDefault="00B3301A" w:rsidP="003E443C">
            <w:pPr>
              <w:spacing w:line="240" w:lineRule="auto"/>
              <w:jc w:val="right"/>
              <w:rPr>
                <w:sz w:val="22"/>
                <w:szCs w:val="22"/>
              </w:rPr>
            </w:pPr>
            <w:r w:rsidRPr="003408C8">
              <w:rPr>
                <w:sz w:val="22"/>
                <w:szCs w:val="22"/>
              </w:rPr>
              <w:t>2.5</w:t>
            </w:r>
            <w:r w:rsidR="007F5681" w:rsidRPr="003408C8">
              <w:rPr>
                <w:sz w:val="22"/>
                <w:szCs w:val="22"/>
              </w:rPr>
              <w:t xml:space="preserve"> </w:t>
            </w:r>
            <w:r w:rsidR="007F5681" w:rsidRPr="003408C8">
              <w:rPr>
                <w:sz w:val="22"/>
                <w:szCs w:val="22"/>
              </w:rPr>
              <w:br/>
              <w:t>[</w:t>
            </w:r>
            <w:r w:rsidRPr="003408C8">
              <w:rPr>
                <w:sz w:val="22"/>
                <w:szCs w:val="22"/>
              </w:rPr>
              <w:t>0.0. 5.5</w:t>
            </w:r>
            <w:r w:rsidR="007F5681" w:rsidRPr="003408C8">
              <w:rPr>
                <w:sz w:val="22"/>
                <w:szCs w:val="22"/>
              </w:rPr>
              <w:t>]</w:t>
            </w:r>
          </w:p>
        </w:tc>
      </w:tr>
    </w:tbl>
    <w:p w14:paraId="1459C12D" w14:textId="77777777" w:rsidR="003408C8" w:rsidRDefault="007278CA" w:rsidP="003E443C">
      <w:pPr>
        <w:spacing w:line="240" w:lineRule="auto"/>
        <w:rPr>
          <w:i/>
          <w:iCs/>
          <w:sz w:val="20"/>
          <w:szCs w:val="20"/>
        </w:rPr>
      </w:pPr>
      <w:r w:rsidRPr="003408C8">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3408C8"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r w:rsidR="003408C8" w:rsidRPr="007A680C">
        <w:rPr>
          <w:i/>
          <w:iCs/>
          <w:sz w:val="20"/>
          <w:szCs w:val="20"/>
        </w:rPr>
        <w:t xml:space="preserve"> </w:t>
      </w:r>
    </w:p>
    <w:p w14:paraId="5F0B2183" w14:textId="2DA08B0F" w:rsidR="007278CA" w:rsidRPr="00B01FA0" w:rsidRDefault="003408C8" w:rsidP="003E443C">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7E603839" w14:textId="77777777" w:rsidR="001849DD" w:rsidRDefault="001849DD" w:rsidP="003E443C">
      <w:pPr>
        <w:pStyle w:val="Heading2"/>
        <w:spacing w:line="240" w:lineRule="auto"/>
      </w:pPr>
      <w:r w:rsidRPr="002B1930">
        <w:t>Storm hazard</w:t>
      </w:r>
    </w:p>
    <w:p w14:paraId="539C170A" w14:textId="77777777" w:rsidR="00BB6149" w:rsidRPr="003408C8" w:rsidRDefault="00BB6149" w:rsidP="003E443C">
      <w:pPr>
        <w:spacing w:line="240" w:lineRule="auto"/>
        <w:rPr>
          <w:b/>
          <w:bCs/>
        </w:rPr>
      </w:pPr>
      <w:r w:rsidRPr="003408C8">
        <w:rPr>
          <w:b/>
          <w:bCs/>
        </w:rPr>
        <w:t>Key projections:</w:t>
      </w:r>
    </w:p>
    <w:p w14:paraId="262CBDEA" w14:textId="23496C6E" w:rsidR="00BB6149" w:rsidRPr="003408C8" w:rsidRDefault="004459DD" w:rsidP="003E443C">
      <w:pPr>
        <w:pStyle w:val="BulletNoIndent"/>
        <w:spacing w:line="240" w:lineRule="auto"/>
      </w:pPr>
      <w:proofErr w:type="gramStart"/>
      <w:r w:rsidRPr="003408C8">
        <w:rPr>
          <w:b/>
          <w:bCs/>
        </w:rPr>
        <w:t>More high</w:t>
      </w:r>
      <w:proofErr w:type="gramEnd"/>
      <w:r w:rsidRPr="003408C8">
        <w:rPr>
          <w:b/>
          <w:bCs/>
        </w:rPr>
        <w:t xml:space="preserve"> and</w:t>
      </w:r>
      <w:r w:rsidR="00BB6149" w:rsidRPr="003408C8">
        <w:rPr>
          <w:b/>
          <w:bCs/>
        </w:rPr>
        <w:t xml:space="preserve"> very-high-intensity storms: </w:t>
      </w:r>
      <w:r w:rsidR="006B149D" w:rsidRPr="003408C8">
        <w:t>High and v</w:t>
      </w:r>
      <w:r w:rsidR="00BB6149" w:rsidRPr="003408C8">
        <w:t xml:space="preserve">ery-high-intensity storms will be </w:t>
      </w:r>
      <w:r w:rsidR="006B149D" w:rsidRPr="003408C8">
        <w:t>more</w:t>
      </w:r>
      <w:r w:rsidR="00BB6149" w:rsidRPr="003408C8">
        <w:t xml:space="preserve"> frequent in both middle of the road and reasonable worst</w:t>
      </w:r>
      <w:r w:rsidR="006301D7" w:rsidRPr="00913D61">
        <w:t>-</w:t>
      </w:r>
      <w:r w:rsidR="00BB6149" w:rsidRPr="003408C8">
        <w:t>case scenarios</w:t>
      </w:r>
      <w:r w:rsidR="006B149D" w:rsidRPr="003408C8">
        <w:t xml:space="preserve"> across both time horizons, with the exception of the reasonable worst</w:t>
      </w:r>
      <w:r w:rsidR="006301D7" w:rsidRPr="00913D61">
        <w:t>-</w:t>
      </w:r>
      <w:r w:rsidR="006B149D" w:rsidRPr="003408C8">
        <w:t xml:space="preserve">case </w:t>
      </w:r>
      <w:r w:rsidR="00891947" w:rsidRPr="003408C8">
        <w:t xml:space="preserve">scenario where the frequency of very-high-intensity storms will </w:t>
      </w:r>
      <w:r w:rsidR="00EA4AFA" w:rsidRPr="003408C8">
        <w:t>be</w:t>
      </w:r>
      <w:r w:rsidR="00891947" w:rsidRPr="003408C8">
        <w:t xml:space="preserve"> the same as baseline conditions by 2085</w:t>
      </w:r>
      <w:r w:rsidR="00BB6149" w:rsidRPr="003408C8">
        <w:t>.</w:t>
      </w:r>
    </w:p>
    <w:p w14:paraId="3159DFD6" w14:textId="77777777" w:rsidR="001849DD" w:rsidRPr="00BB3F49" w:rsidRDefault="001849DD" w:rsidP="003E443C">
      <w:pPr>
        <w:spacing w:line="240" w:lineRule="auto"/>
      </w:pPr>
    </w:p>
    <w:tbl>
      <w:tblPr>
        <w:tblStyle w:val="TableGrid"/>
        <w:tblW w:w="5074" w:type="pct"/>
        <w:tblLayout w:type="fixed"/>
        <w:tblCellMar>
          <w:left w:w="0" w:type="dxa"/>
          <w:right w:w="0" w:type="dxa"/>
        </w:tblCellMar>
        <w:tblLook w:val="04A0" w:firstRow="1" w:lastRow="0" w:firstColumn="1" w:lastColumn="0" w:noHBand="0" w:noVBand="1"/>
      </w:tblPr>
      <w:tblGrid>
        <w:gridCol w:w="3262"/>
        <w:gridCol w:w="992"/>
        <w:gridCol w:w="1275"/>
        <w:gridCol w:w="1418"/>
        <w:gridCol w:w="1275"/>
        <w:gridCol w:w="1410"/>
      </w:tblGrid>
      <w:tr w:rsidR="00A32755" w:rsidRPr="003408C8" w14:paraId="4134DDE5" w14:textId="77777777" w:rsidTr="00A32755">
        <w:trPr>
          <w:cnfStyle w:val="100000000000" w:firstRow="1" w:lastRow="0" w:firstColumn="0" w:lastColumn="0" w:oddVBand="0" w:evenVBand="0" w:oddHBand="0" w:evenHBand="0" w:firstRowFirstColumn="0" w:firstRowLastColumn="0" w:lastRowFirstColumn="0" w:lastRowLastColumn="0"/>
          <w:trHeight w:hRule="exact" w:val="340"/>
        </w:trPr>
        <w:tc>
          <w:tcPr>
            <w:tcW w:w="2208" w:type="pct"/>
            <w:gridSpan w:val="2"/>
            <w:tcBorders>
              <w:right w:val="single" w:sz="4" w:space="0" w:color="00DCA1" w:themeColor="background2"/>
            </w:tcBorders>
          </w:tcPr>
          <w:p w14:paraId="735916EB" w14:textId="6EB66E4B" w:rsidR="00A32755" w:rsidRPr="003408C8" w:rsidRDefault="00A32755" w:rsidP="003E443C">
            <w:pPr>
              <w:spacing w:line="240" w:lineRule="auto"/>
              <w:jc w:val="right"/>
              <w:rPr>
                <w:i/>
                <w:iCs/>
                <w:sz w:val="22"/>
                <w:szCs w:val="22"/>
              </w:rPr>
            </w:pPr>
            <w:r w:rsidRPr="003408C8">
              <w:rPr>
                <w:b/>
                <w:bCs/>
                <w:sz w:val="22"/>
                <w:szCs w:val="22"/>
              </w:rPr>
              <w:t>Baseline</w:t>
            </w:r>
          </w:p>
        </w:tc>
        <w:tc>
          <w:tcPr>
            <w:tcW w:w="139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2A269ED" w14:textId="420F98C8" w:rsidR="00A32755" w:rsidRPr="003408C8" w:rsidRDefault="00A32755" w:rsidP="00331DB4">
            <w:pPr>
              <w:spacing w:line="240" w:lineRule="auto"/>
              <w:jc w:val="center"/>
              <w:rPr>
                <w:b/>
                <w:bCs/>
                <w:sz w:val="22"/>
                <w:szCs w:val="22"/>
              </w:rPr>
            </w:pPr>
            <w:r w:rsidRPr="003408C8">
              <w:rPr>
                <w:b/>
                <w:bCs/>
                <w:sz w:val="22"/>
                <w:szCs w:val="22"/>
              </w:rPr>
              <w:t>2050 Scenarios</w:t>
            </w:r>
          </w:p>
        </w:tc>
        <w:tc>
          <w:tcPr>
            <w:tcW w:w="1394" w:type="pct"/>
            <w:gridSpan w:val="2"/>
            <w:tcBorders>
              <w:left w:val="single" w:sz="4" w:space="0" w:color="00DCA1" w:themeColor="background2"/>
              <w:bottom w:val="single" w:sz="6" w:space="0" w:color="00DCA1" w:themeColor="background2"/>
            </w:tcBorders>
            <w:vAlign w:val="top"/>
          </w:tcPr>
          <w:p w14:paraId="5B2F50A0" w14:textId="398757A6" w:rsidR="00A32755" w:rsidRPr="003408C8" w:rsidRDefault="00A32755" w:rsidP="00331DB4">
            <w:pPr>
              <w:spacing w:line="240" w:lineRule="auto"/>
              <w:jc w:val="center"/>
              <w:rPr>
                <w:b/>
                <w:bCs/>
                <w:sz w:val="22"/>
                <w:szCs w:val="22"/>
              </w:rPr>
            </w:pPr>
            <w:r w:rsidRPr="003408C8">
              <w:rPr>
                <w:b/>
                <w:bCs/>
                <w:sz w:val="22"/>
                <w:szCs w:val="22"/>
              </w:rPr>
              <w:t>2085 Scenarios</w:t>
            </w:r>
          </w:p>
        </w:tc>
      </w:tr>
      <w:tr w:rsidR="00AB2994" w:rsidRPr="003408C8" w14:paraId="4D3F53BA" w14:textId="77777777" w:rsidTr="00A32755">
        <w:trPr>
          <w:cnfStyle w:val="000000100000" w:firstRow="0" w:lastRow="0" w:firstColumn="0" w:lastColumn="0" w:oddVBand="0" w:evenVBand="0" w:oddHBand="1" w:evenHBand="0" w:firstRowFirstColumn="0" w:firstRowLastColumn="0" w:lastRowFirstColumn="0" w:lastRowLastColumn="0"/>
          <w:trHeight w:hRule="exact" w:val="624"/>
        </w:trPr>
        <w:tc>
          <w:tcPr>
            <w:tcW w:w="1693" w:type="pct"/>
          </w:tcPr>
          <w:p w14:paraId="6C0061D7" w14:textId="77777777" w:rsidR="00AB2994" w:rsidRPr="003408C8" w:rsidRDefault="00AB2994" w:rsidP="003E443C">
            <w:pPr>
              <w:spacing w:line="240" w:lineRule="auto"/>
              <w:rPr>
                <w:i/>
                <w:iCs/>
                <w:sz w:val="22"/>
                <w:szCs w:val="22"/>
              </w:rPr>
            </w:pPr>
          </w:p>
        </w:tc>
        <w:tc>
          <w:tcPr>
            <w:tcW w:w="515" w:type="pct"/>
            <w:tcBorders>
              <w:bottom w:val="single" w:sz="6" w:space="0" w:color="00DCA1" w:themeColor="background2"/>
              <w:right w:val="single" w:sz="4" w:space="0" w:color="00DCA1" w:themeColor="background2"/>
            </w:tcBorders>
          </w:tcPr>
          <w:p w14:paraId="65B66785" w14:textId="77777777" w:rsidR="00AB2994" w:rsidRPr="003408C8" w:rsidRDefault="00AB2994" w:rsidP="003E443C">
            <w:pPr>
              <w:spacing w:line="240" w:lineRule="auto"/>
              <w:jc w:val="right"/>
              <w:rPr>
                <w:i/>
                <w:iCs/>
                <w:sz w:val="22"/>
                <w:szCs w:val="22"/>
              </w:rPr>
            </w:pPr>
          </w:p>
        </w:tc>
        <w:tc>
          <w:tcPr>
            <w:tcW w:w="662" w:type="pct"/>
            <w:tcBorders>
              <w:left w:val="single" w:sz="4" w:space="0" w:color="00DCA1" w:themeColor="background2"/>
              <w:bottom w:val="single" w:sz="6" w:space="0" w:color="00DCA1" w:themeColor="background2"/>
            </w:tcBorders>
            <w:vAlign w:val="top"/>
          </w:tcPr>
          <w:p w14:paraId="21AE413E" w14:textId="7266ABDE" w:rsidR="00AB2994" w:rsidRPr="003408C8" w:rsidRDefault="00AB2994" w:rsidP="003E443C">
            <w:pPr>
              <w:spacing w:line="240" w:lineRule="auto"/>
              <w:jc w:val="right"/>
              <w:rPr>
                <w:sz w:val="22"/>
                <w:szCs w:val="22"/>
              </w:rPr>
            </w:pPr>
            <w:r w:rsidRPr="003408C8">
              <w:rPr>
                <w:b/>
                <w:bCs/>
                <w:sz w:val="22"/>
                <w:szCs w:val="22"/>
              </w:rPr>
              <w:t xml:space="preserve">Middle of the road   </w:t>
            </w:r>
          </w:p>
        </w:tc>
        <w:tc>
          <w:tcPr>
            <w:tcW w:w="736" w:type="pct"/>
            <w:tcBorders>
              <w:right w:val="single" w:sz="4" w:space="0" w:color="00DCA1" w:themeColor="background2"/>
            </w:tcBorders>
            <w:vAlign w:val="top"/>
          </w:tcPr>
          <w:p w14:paraId="3509BEE4" w14:textId="52D1904D" w:rsidR="00AB2994" w:rsidRPr="003408C8" w:rsidRDefault="00AB2994"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c>
          <w:tcPr>
            <w:tcW w:w="662" w:type="pct"/>
            <w:tcBorders>
              <w:left w:val="single" w:sz="4" w:space="0" w:color="00DCA1" w:themeColor="background2"/>
              <w:bottom w:val="single" w:sz="6" w:space="0" w:color="00DCA1" w:themeColor="background2"/>
            </w:tcBorders>
            <w:vAlign w:val="top"/>
          </w:tcPr>
          <w:p w14:paraId="51ED02B9" w14:textId="41A89C9F" w:rsidR="00AB2994" w:rsidRPr="003408C8" w:rsidRDefault="00AB2994" w:rsidP="003E443C">
            <w:pPr>
              <w:spacing w:line="240" w:lineRule="auto"/>
              <w:jc w:val="right"/>
              <w:rPr>
                <w:sz w:val="22"/>
                <w:szCs w:val="22"/>
              </w:rPr>
            </w:pPr>
            <w:r w:rsidRPr="003408C8">
              <w:rPr>
                <w:b/>
                <w:bCs/>
                <w:sz w:val="22"/>
                <w:szCs w:val="22"/>
              </w:rPr>
              <w:t xml:space="preserve">Middle of the road   </w:t>
            </w:r>
          </w:p>
        </w:tc>
        <w:tc>
          <w:tcPr>
            <w:tcW w:w="732" w:type="pct"/>
            <w:vAlign w:val="top"/>
          </w:tcPr>
          <w:p w14:paraId="0C8E6181" w14:textId="4C99B9BB" w:rsidR="00AB2994" w:rsidRPr="003408C8" w:rsidRDefault="00AB2994"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r>
      <w:tr w:rsidR="00AB2994" w:rsidRPr="003408C8" w14:paraId="692F9AFE" w14:textId="77777777" w:rsidTr="00A32755">
        <w:trPr>
          <w:trHeight w:hRule="exact" w:val="624"/>
        </w:trPr>
        <w:tc>
          <w:tcPr>
            <w:tcW w:w="1693" w:type="pct"/>
            <w:tcBorders>
              <w:right w:val="single" w:sz="6" w:space="0" w:color="00DCA1" w:themeColor="background2"/>
            </w:tcBorders>
            <w:vAlign w:val="top"/>
          </w:tcPr>
          <w:p w14:paraId="117BD373" w14:textId="0FF97D9C" w:rsidR="00AC5449" w:rsidRPr="003408C8" w:rsidRDefault="00AC5449" w:rsidP="003E443C">
            <w:pPr>
              <w:spacing w:line="240" w:lineRule="auto"/>
              <w:rPr>
                <w:sz w:val="22"/>
                <w:szCs w:val="22"/>
              </w:rPr>
            </w:pPr>
            <w:r w:rsidRPr="003408C8">
              <w:rPr>
                <w:b/>
                <w:bCs/>
                <w:sz w:val="22"/>
                <w:szCs w:val="22"/>
              </w:rPr>
              <w:t>Number of low-intensity storms (40-62 km/hr) per year</w:t>
            </w:r>
          </w:p>
        </w:tc>
        <w:tc>
          <w:tcPr>
            <w:tcW w:w="515" w:type="pct"/>
            <w:tcBorders>
              <w:left w:val="single" w:sz="6" w:space="0" w:color="00DCA1" w:themeColor="background2"/>
              <w:right w:val="single" w:sz="4" w:space="0" w:color="00DCA1" w:themeColor="background2"/>
            </w:tcBorders>
            <w:vAlign w:val="top"/>
          </w:tcPr>
          <w:p w14:paraId="566BA430" w14:textId="77777777" w:rsidR="00AC5449" w:rsidRPr="003408C8" w:rsidRDefault="00AC5449" w:rsidP="003E443C">
            <w:pPr>
              <w:spacing w:line="240" w:lineRule="auto"/>
              <w:jc w:val="right"/>
              <w:rPr>
                <w:sz w:val="22"/>
                <w:szCs w:val="22"/>
              </w:rPr>
            </w:pPr>
            <w:r w:rsidRPr="003408C8">
              <w:rPr>
                <w:sz w:val="22"/>
                <w:szCs w:val="22"/>
              </w:rPr>
              <w:t>77.4</w:t>
            </w:r>
          </w:p>
        </w:tc>
        <w:tc>
          <w:tcPr>
            <w:tcW w:w="662" w:type="pct"/>
            <w:tcBorders>
              <w:left w:val="single" w:sz="4" w:space="0" w:color="00DCA1" w:themeColor="background2"/>
            </w:tcBorders>
            <w:vAlign w:val="top"/>
          </w:tcPr>
          <w:p w14:paraId="7A86B53A" w14:textId="77777777" w:rsidR="00AC5449" w:rsidRPr="003408C8" w:rsidRDefault="00AC5449" w:rsidP="003E443C">
            <w:pPr>
              <w:spacing w:line="240" w:lineRule="auto"/>
              <w:jc w:val="right"/>
              <w:rPr>
                <w:sz w:val="22"/>
                <w:szCs w:val="22"/>
              </w:rPr>
            </w:pPr>
            <w:r w:rsidRPr="003408C8">
              <w:rPr>
                <w:sz w:val="22"/>
                <w:szCs w:val="22"/>
              </w:rPr>
              <w:t xml:space="preserve">76.3 </w:t>
            </w:r>
          </w:p>
          <w:p w14:paraId="1CE37293" w14:textId="77777777" w:rsidR="00AC5449" w:rsidRPr="003408C8" w:rsidRDefault="00AC5449" w:rsidP="003E443C">
            <w:pPr>
              <w:spacing w:line="240" w:lineRule="auto"/>
              <w:jc w:val="right"/>
              <w:rPr>
                <w:sz w:val="22"/>
                <w:szCs w:val="22"/>
              </w:rPr>
            </w:pPr>
            <w:r w:rsidRPr="003408C8">
              <w:rPr>
                <w:sz w:val="22"/>
                <w:szCs w:val="22"/>
              </w:rPr>
              <w:t>[67.1, 83.9]</w:t>
            </w:r>
          </w:p>
        </w:tc>
        <w:tc>
          <w:tcPr>
            <w:tcW w:w="736" w:type="pct"/>
            <w:tcBorders>
              <w:right w:val="single" w:sz="4" w:space="0" w:color="00DCA1" w:themeColor="background2"/>
            </w:tcBorders>
            <w:vAlign w:val="top"/>
          </w:tcPr>
          <w:p w14:paraId="5CAF38A8" w14:textId="77777777" w:rsidR="00AC5449" w:rsidRPr="003408C8" w:rsidRDefault="00AC5449" w:rsidP="003E443C">
            <w:pPr>
              <w:spacing w:line="240" w:lineRule="auto"/>
              <w:jc w:val="right"/>
              <w:rPr>
                <w:sz w:val="22"/>
                <w:szCs w:val="22"/>
              </w:rPr>
            </w:pPr>
            <w:r w:rsidRPr="003408C8">
              <w:rPr>
                <w:sz w:val="22"/>
                <w:szCs w:val="22"/>
              </w:rPr>
              <w:t xml:space="preserve">76.3 </w:t>
            </w:r>
          </w:p>
          <w:p w14:paraId="491D7B45" w14:textId="77777777" w:rsidR="00AC5449" w:rsidRPr="003408C8" w:rsidRDefault="00AC5449" w:rsidP="003E443C">
            <w:pPr>
              <w:spacing w:line="240" w:lineRule="auto"/>
              <w:jc w:val="right"/>
              <w:rPr>
                <w:sz w:val="22"/>
                <w:szCs w:val="22"/>
              </w:rPr>
            </w:pPr>
            <w:r w:rsidRPr="003408C8">
              <w:rPr>
                <w:sz w:val="22"/>
                <w:szCs w:val="22"/>
              </w:rPr>
              <w:t>[67.1, 83.9]</w:t>
            </w:r>
          </w:p>
        </w:tc>
        <w:tc>
          <w:tcPr>
            <w:tcW w:w="662" w:type="pct"/>
            <w:tcBorders>
              <w:left w:val="single" w:sz="4" w:space="0" w:color="00DCA1" w:themeColor="background2"/>
            </w:tcBorders>
            <w:vAlign w:val="top"/>
          </w:tcPr>
          <w:p w14:paraId="0B0ED1AC" w14:textId="77777777" w:rsidR="00AC5449" w:rsidRPr="003408C8" w:rsidRDefault="00AC5449" w:rsidP="003E443C">
            <w:pPr>
              <w:spacing w:line="240" w:lineRule="auto"/>
              <w:jc w:val="right"/>
              <w:rPr>
                <w:sz w:val="22"/>
                <w:szCs w:val="22"/>
              </w:rPr>
            </w:pPr>
            <w:r w:rsidRPr="003408C8">
              <w:rPr>
                <w:sz w:val="22"/>
                <w:szCs w:val="22"/>
              </w:rPr>
              <w:t xml:space="preserve">75.6 </w:t>
            </w:r>
          </w:p>
          <w:p w14:paraId="528E7186" w14:textId="77777777" w:rsidR="00AC5449" w:rsidRPr="003408C8" w:rsidRDefault="00AC5449" w:rsidP="003E443C">
            <w:pPr>
              <w:spacing w:line="240" w:lineRule="auto"/>
              <w:jc w:val="right"/>
              <w:rPr>
                <w:sz w:val="22"/>
                <w:szCs w:val="22"/>
              </w:rPr>
            </w:pPr>
            <w:r w:rsidRPr="003408C8">
              <w:rPr>
                <w:sz w:val="22"/>
                <w:szCs w:val="22"/>
              </w:rPr>
              <w:t>[66.5, 83.1]</w:t>
            </w:r>
          </w:p>
        </w:tc>
        <w:tc>
          <w:tcPr>
            <w:tcW w:w="732" w:type="pct"/>
            <w:vAlign w:val="top"/>
          </w:tcPr>
          <w:p w14:paraId="3DA60ACE" w14:textId="77777777" w:rsidR="00AC5449" w:rsidRPr="003408C8" w:rsidRDefault="00AC5449" w:rsidP="003E443C">
            <w:pPr>
              <w:spacing w:line="240" w:lineRule="auto"/>
              <w:jc w:val="right"/>
              <w:rPr>
                <w:sz w:val="22"/>
                <w:szCs w:val="22"/>
              </w:rPr>
            </w:pPr>
            <w:r w:rsidRPr="003408C8">
              <w:rPr>
                <w:sz w:val="22"/>
                <w:szCs w:val="22"/>
              </w:rPr>
              <w:t xml:space="preserve">79.2 </w:t>
            </w:r>
          </w:p>
          <w:p w14:paraId="25F9549C" w14:textId="77777777" w:rsidR="00AC5449" w:rsidRPr="003408C8" w:rsidRDefault="00AC5449" w:rsidP="003E443C">
            <w:pPr>
              <w:spacing w:line="240" w:lineRule="auto"/>
              <w:jc w:val="right"/>
              <w:rPr>
                <w:sz w:val="22"/>
                <w:szCs w:val="22"/>
              </w:rPr>
            </w:pPr>
            <w:r w:rsidRPr="003408C8">
              <w:rPr>
                <w:sz w:val="22"/>
                <w:szCs w:val="22"/>
              </w:rPr>
              <w:t>[69.7, 87.1]</w:t>
            </w:r>
          </w:p>
        </w:tc>
      </w:tr>
      <w:tr w:rsidR="00AB2994" w:rsidRPr="003408C8" w14:paraId="4E9C97B4" w14:textId="77777777" w:rsidTr="00A32755">
        <w:trPr>
          <w:cnfStyle w:val="000000100000" w:firstRow="0" w:lastRow="0" w:firstColumn="0" w:lastColumn="0" w:oddVBand="0" w:evenVBand="0" w:oddHBand="1" w:evenHBand="0" w:firstRowFirstColumn="0" w:firstRowLastColumn="0" w:lastRowFirstColumn="0" w:lastRowLastColumn="0"/>
          <w:trHeight w:hRule="exact" w:val="624"/>
        </w:trPr>
        <w:tc>
          <w:tcPr>
            <w:tcW w:w="1693" w:type="pct"/>
            <w:tcBorders>
              <w:right w:val="single" w:sz="6" w:space="0" w:color="00DCA1" w:themeColor="background2"/>
            </w:tcBorders>
            <w:vAlign w:val="top"/>
          </w:tcPr>
          <w:p w14:paraId="6259F68F" w14:textId="6BEB4D24" w:rsidR="00AC5449" w:rsidRPr="003408C8" w:rsidRDefault="00AC5449" w:rsidP="003E443C">
            <w:pPr>
              <w:spacing w:line="240" w:lineRule="auto"/>
              <w:rPr>
                <w:sz w:val="22"/>
                <w:szCs w:val="22"/>
              </w:rPr>
            </w:pPr>
            <w:r w:rsidRPr="003408C8">
              <w:rPr>
                <w:b/>
                <w:bCs/>
                <w:sz w:val="22"/>
                <w:szCs w:val="22"/>
              </w:rPr>
              <w:t>Number of medium-intensity storms</w:t>
            </w:r>
            <w:r w:rsidR="003408C8">
              <w:rPr>
                <w:b/>
                <w:bCs/>
                <w:sz w:val="22"/>
                <w:szCs w:val="22"/>
              </w:rPr>
              <w:t xml:space="preserve"> </w:t>
            </w:r>
            <w:r w:rsidRPr="003408C8">
              <w:rPr>
                <w:b/>
                <w:bCs/>
                <w:sz w:val="22"/>
                <w:szCs w:val="22"/>
              </w:rPr>
              <w:t>(63-87 km/hr) per year</w:t>
            </w:r>
          </w:p>
        </w:tc>
        <w:tc>
          <w:tcPr>
            <w:tcW w:w="51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54C88E" w14:textId="77777777" w:rsidR="00AC5449" w:rsidRPr="003408C8" w:rsidRDefault="00AC5449" w:rsidP="003E443C">
            <w:pPr>
              <w:spacing w:line="240" w:lineRule="auto"/>
              <w:jc w:val="right"/>
              <w:rPr>
                <w:sz w:val="22"/>
                <w:szCs w:val="22"/>
              </w:rPr>
            </w:pPr>
            <w:r w:rsidRPr="003408C8">
              <w:rPr>
                <w:sz w:val="22"/>
                <w:szCs w:val="22"/>
              </w:rPr>
              <w:t>66.9</w:t>
            </w:r>
          </w:p>
        </w:tc>
        <w:tc>
          <w:tcPr>
            <w:tcW w:w="662" w:type="pct"/>
            <w:tcBorders>
              <w:top w:val="single" w:sz="6" w:space="0" w:color="00DCA1" w:themeColor="background2"/>
              <w:left w:val="single" w:sz="4" w:space="0" w:color="00DCA1" w:themeColor="background2"/>
              <w:bottom w:val="single" w:sz="6" w:space="0" w:color="00DCA1" w:themeColor="background2"/>
            </w:tcBorders>
            <w:vAlign w:val="top"/>
          </w:tcPr>
          <w:p w14:paraId="3F9ECC0C" w14:textId="77777777" w:rsidR="00AC5449" w:rsidRPr="003408C8" w:rsidRDefault="00AC5449" w:rsidP="003E443C">
            <w:pPr>
              <w:spacing w:line="240" w:lineRule="auto"/>
              <w:jc w:val="right"/>
              <w:rPr>
                <w:sz w:val="22"/>
                <w:szCs w:val="22"/>
              </w:rPr>
            </w:pPr>
            <w:r w:rsidRPr="003408C8">
              <w:rPr>
                <w:sz w:val="22"/>
                <w:szCs w:val="22"/>
              </w:rPr>
              <w:t xml:space="preserve">62.3 </w:t>
            </w:r>
          </w:p>
          <w:p w14:paraId="4A06C7BE" w14:textId="77777777" w:rsidR="00AC5449" w:rsidRPr="003408C8" w:rsidRDefault="00AC5449" w:rsidP="003E443C">
            <w:pPr>
              <w:spacing w:line="240" w:lineRule="auto"/>
              <w:jc w:val="right"/>
              <w:rPr>
                <w:sz w:val="22"/>
                <w:szCs w:val="22"/>
              </w:rPr>
            </w:pPr>
            <w:r w:rsidRPr="003408C8">
              <w:rPr>
                <w:sz w:val="22"/>
                <w:szCs w:val="22"/>
              </w:rPr>
              <w:t>[54.8, 68.5]</w:t>
            </w:r>
          </w:p>
        </w:tc>
        <w:tc>
          <w:tcPr>
            <w:tcW w:w="736" w:type="pct"/>
            <w:tcBorders>
              <w:right w:val="single" w:sz="4" w:space="0" w:color="00DCA1" w:themeColor="background2"/>
            </w:tcBorders>
            <w:vAlign w:val="top"/>
          </w:tcPr>
          <w:p w14:paraId="0129A6A2" w14:textId="77777777" w:rsidR="00AC5449" w:rsidRPr="003408C8" w:rsidRDefault="00AC5449" w:rsidP="003E443C">
            <w:pPr>
              <w:spacing w:line="240" w:lineRule="auto"/>
              <w:jc w:val="right"/>
              <w:rPr>
                <w:sz w:val="22"/>
                <w:szCs w:val="22"/>
              </w:rPr>
            </w:pPr>
            <w:r w:rsidRPr="003408C8">
              <w:rPr>
                <w:sz w:val="22"/>
                <w:szCs w:val="22"/>
              </w:rPr>
              <w:t xml:space="preserve">66.2 </w:t>
            </w:r>
          </w:p>
          <w:p w14:paraId="35EA49D4" w14:textId="77777777" w:rsidR="00AC5449" w:rsidRPr="003408C8" w:rsidRDefault="00AC5449" w:rsidP="003E443C">
            <w:pPr>
              <w:spacing w:line="240" w:lineRule="auto"/>
              <w:jc w:val="right"/>
              <w:rPr>
                <w:sz w:val="22"/>
                <w:szCs w:val="22"/>
              </w:rPr>
            </w:pPr>
            <w:r w:rsidRPr="003408C8">
              <w:rPr>
                <w:sz w:val="22"/>
                <w:szCs w:val="22"/>
              </w:rPr>
              <w:t>[58.3, 72.8]</w:t>
            </w:r>
          </w:p>
        </w:tc>
        <w:tc>
          <w:tcPr>
            <w:tcW w:w="662" w:type="pct"/>
            <w:tcBorders>
              <w:top w:val="single" w:sz="6" w:space="0" w:color="00DCA1" w:themeColor="background2"/>
              <w:left w:val="single" w:sz="4" w:space="0" w:color="00DCA1" w:themeColor="background2"/>
              <w:bottom w:val="single" w:sz="6" w:space="0" w:color="00DCA1" w:themeColor="background2"/>
            </w:tcBorders>
            <w:vAlign w:val="top"/>
          </w:tcPr>
          <w:p w14:paraId="781F0D99" w14:textId="77777777" w:rsidR="00AC5449" w:rsidRPr="003408C8" w:rsidRDefault="00AC5449" w:rsidP="003E443C">
            <w:pPr>
              <w:spacing w:line="240" w:lineRule="auto"/>
              <w:jc w:val="right"/>
              <w:rPr>
                <w:sz w:val="22"/>
                <w:szCs w:val="22"/>
              </w:rPr>
            </w:pPr>
            <w:r w:rsidRPr="003408C8">
              <w:rPr>
                <w:sz w:val="22"/>
                <w:szCs w:val="22"/>
              </w:rPr>
              <w:t xml:space="preserve">62.4 </w:t>
            </w:r>
          </w:p>
          <w:p w14:paraId="5A59AC1A" w14:textId="77777777" w:rsidR="00AC5449" w:rsidRPr="003408C8" w:rsidRDefault="00AC5449" w:rsidP="003E443C">
            <w:pPr>
              <w:spacing w:line="240" w:lineRule="auto"/>
              <w:jc w:val="right"/>
              <w:rPr>
                <w:sz w:val="22"/>
                <w:szCs w:val="22"/>
              </w:rPr>
            </w:pPr>
            <w:r w:rsidRPr="003408C8">
              <w:rPr>
                <w:sz w:val="22"/>
                <w:szCs w:val="22"/>
              </w:rPr>
              <w:t>[54.9, 68.6]</w:t>
            </w:r>
          </w:p>
        </w:tc>
        <w:tc>
          <w:tcPr>
            <w:tcW w:w="732" w:type="pct"/>
            <w:vAlign w:val="top"/>
          </w:tcPr>
          <w:p w14:paraId="3D2C55A9" w14:textId="77777777" w:rsidR="00AC5449" w:rsidRPr="003408C8" w:rsidRDefault="00AC5449" w:rsidP="003E443C">
            <w:pPr>
              <w:spacing w:line="240" w:lineRule="auto"/>
              <w:jc w:val="right"/>
              <w:rPr>
                <w:sz w:val="22"/>
                <w:szCs w:val="22"/>
              </w:rPr>
            </w:pPr>
            <w:r w:rsidRPr="003408C8">
              <w:rPr>
                <w:sz w:val="22"/>
                <w:szCs w:val="22"/>
              </w:rPr>
              <w:t xml:space="preserve">65.0 </w:t>
            </w:r>
          </w:p>
          <w:p w14:paraId="68DF03AB" w14:textId="77777777" w:rsidR="00AC5449" w:rsidRPr="003408C8" w:rsidRDefault="00AC5449" w:rsidP="003E443C">
            <w:pPr>
              <w:spacing w:line="240" w:lineRule="auto"/>
              <w:jc w:val="right"/>
              <w:rPr>
                <w:sz w:val="22"/>
                <w:szCs w:val="22"/>
              </w:rPr>
            </w:pPr>
            <w:r w:rsidRPr="003408C8">
              <w:rPr>
                <w:sz w:val="22"/>
                <w:szCs w:val="22"/>
              </w:rPr>
              <w:t>[57.2, 71.5]</w:t>
            </w:r>
          </w:p>
        </w:tc>
      </w:tr>
      <w:tr w:rsidR="00AB2994" w:rsidRPr="003408C8" w14:paraId="26BFBF76" w14:textId="77777777" w:rsidTr="00A32755">
        <w:trPr>
          <w:trHeight w:hRule="exact" w:val="907"/>
        </w:trPr>
        <w:tc>
          <w:tcPr>
            <w:tcW w:w="1693" w:type="pct"/>
            <w:tcBorders>
              <w:right w:val="single" w:sz="6" w:space="0" w:color="00DCA1" w:themeColor="background2"/>
            </w:tcBorders>
            <w:vAlign w:val="top"/>
          </w:tcPr>
          <w:p w14:paraId="6874B366" w14:textId="3CFB4C99" w:rsidR="00AC5449" w:rsidRPr="003408C8" w:rsidRDefault="00AC5449" w:rsidP="003E443C">
            <w:pPr>
              <w:spacing w:line="240" w:lineRule="auto"/>
              <w:rPr>
                <w:sz w:val="22"/>
                <w:szCs w:val="22"/>
              </w:rPr>
            </w:pPr>
            <w:r w:rsidRPr="003408C8">
              <w:rPr>
                <w:b/>
                <w:bCs/>
                <w:sz w:val="22"/>
                <w:szCs w:val="22"/>
              </w:rPr>
              <w:t>Number of high-intensity storms (88-117 km/hr) per year</w:t>
            </w:r>
          </w:p>
        </w:tc>
        <w:tc>
          <w:tcPr>
            <w:tcW w:w="515" w:type="pct"/>
            <w:tcBorders>
              <w:left w:val="single" w:sz="6" w:space="0" w:color="00DCA1" w:themeColor="background2"/>
              <w:right w:val="single" w:sz="4" w:space="0" w:color="00DCA1" w:themeColor="background2"/>
            </w:tcBorders>
            <w:vAlign w:val="top"/>
          </w:tcPr>
          <w:p w14:paraId="6013362E" w14:textId="77777777" w:rsidR="00AC5449" w:rsidRPr="003408C8" w:rsidRDefault="00AC5449" w:rsidP="003E443C">
            <w:pPr>
              <w:spacing w:line="240" w:lineRule="auto"/>
              <w:jc w:val="right"/>
              <w:rPr>
                <w:sz w:val="22"/>
                <w:szCs w:val="22"/>
              </w:rPr>
            </w:pPr>
            <w:r w:rsidRPr="003408C8">
              <w:rPr>
                <w:sz w:val="22"/>
                <w:szCs w:val="22"/>
              </w:rPr>
              <w:t>4.4</w:t>
            </w:r>
          </w:p>
        </w:tc>
        <w:tc>
          <w:tcPr>
            <w:tcW w:w="662" w:type="pct"/>
            <w:tcBorders>
              <w:left w:val="single" w:sz="4" w:space="0" w:color="00DCA1" w:themeColor="background2"/>
            </w:tcBorders>
            <w:vAlign w:val="top"/>
          </w:tcPr>
          <w:p w14:paraId="5C1272A7" w14:textId="77777777" w:rsidR="00AC5449" w:rsidRPr="003408C8" w:rsidRDefault="00AC5449" w:rsidP="003E443C">
            <w:pPr>
              <w:spacing w:line="240" w:lineRule="auto"/>
              <w:jc w:val="right"/>
              <w:rPr>
                <w:sz w:val="22"/>
                <w:szCs w:val="22"/>
              </w:rPr>
            </w:pPr>
            <w:r w:rsidRPr="003408C8">
              <w:rPr>
                <w:sz w:val="22"/>
                <w:szCs w:val="22"/>
              </w:rPr>
              <w:t xml:space="preserve">4.8 </w:t>
            </w:r>
          </w:p>
          <w:p w14:paraId="4AC558BE" w14:textId="77777777" w:rsidR="00AC5449" w:rsidRPr="003408C8" w:rsidRDefault="00AC5449" w:rsidP="003E443C">
            <w:pPr>
              <w:spacing w:line="240" w:lineRule="auto"/>
              <w:jc w:val="right"/>
              <w:rPr>
                <w:sz w:val="22"/>
                <w:szCs w:val="22"/>
              </w:rPr>
            </w:pPr>
            <w:r w:rsidRPr="003408C8">
              <w:rPr>
                <w:sz w:val="22"/>
                <w:szCs w:val="22"/>
              </w:rPr>
              <w:t>[4.3, 5.3]</w:t>
            </w:r>
          </w:p>
        </w:tc>
        <w:tc>
          <w:tcPr>
            <w:tcW w:w="736" w:type="pct"/>
            <w:tcBorders>
              <w:right w:val="single" w:sz="4" w:space="0" w:color="00DCA1" w:themeColor="background2"/>
            </w:tcBorders>
            <w:vAlign w:val="top"/>
          </w:tcPr>
          <w:p w14:paraId="0FEA5654" w14:textId="77777777" w:rsidR="00AC5449" w:rsidRPr="003408C8" w:rsidRDefault="00AC5449" w:rsidP="003E443C">
            <w:pPr>
              <w:spacing w:line="240" w:lineRule="auto"/>
              <w:jc w:val="right"/>
              <w:rPr>
                <w:sz w:val="22"/>
                <w:szCs w:val="22"/>
              </w:rPr>
            </w:pPr>
            <w:r w:rsidRPr="003408C8">
              <w:rPr>
                <w:sz w:val="22"/>
                <w:szCs w:val="22"/>
              </w:rPr>
              <w:t xml:space="preserve">4.9 </w:t>
            </w:r>
          </w:p>
          <w:p w14:paraId="2BFE9E2C" w14:textId="77777777" w:rsidR="00AC5449" w:rsidRPr="003408C8" w:rsidRDefault="00AC5449" w:rsidP="003E443C">
            <w:pPr>
              <w:spacing w:line="240" w:lineRule="auto"/>
              <w:jc w:val="right"/>
              <w:rPr>
                <w:sz w:val="22"/>
                <w:szCs w:val="22"/>
              </w:rPr>
            </w:pPr>
            <w:r w:rsidRPr="003408C8">
              <w:rPr>
                <w:sz w:val="22"/>
                <w:szCs w:val="22"/>
              </w:rPr>
              <w:t>[4.3, 5.4]</w:t>
            </w:r>
          </w:p>
        </w:tc>
        <w:tc>
          <w:tcPr>
            <w:tcW w:w="662" w:type="pct"/>
            <w:tcBorders>
              <w:left w:val="single" w:sz="4" w:space="0" w:color="00DCA1" w:themeColor="background2"/>
            </w:tcBorders>
            <w:vAlign w:val="top"/>
          </w:tcPr>
          <w:p w14:paraId="6206C6AA" w14:textId="77777777" w:rsidR="00AC5449" w:rsidRPr="003408C8" w:rsidRDefault="00AC5449" w:rsidP="003E443C">
            <w:pPr>
              <w:spacing w:line="240" w:lineRule="auto"/>
              <w:jc w:val="right"/>
              <w:rPr>
                <w:sz w:val="22"/>
                <w:szCs w:val="22"/>
              </w:rPr>
            </w:pPr>
            <w:r w:rsidRPr="003408C8">
              <w:rPr>
                <w:sz w:val="22"/>
                <w:szCs w:val="22"/>
              </w:rPr>
              <w:t xml:space="preserve">4.8 </w:t>
            </w:r>
          </w:p>
          <w:p w14:paraId="390048F1" w14:textId="77777777" w:rsidR="00AC5449" w:rsidRPr="003408C8" w:rsidRDefault="00AC5449" w:rsidP="003E443C">
            <w:pPr>
              <w:spacing w:line="240" w:lineRule="auto"/>
              <w:jc w:val="right"/>
              <w:rPr>
                <w:sz w:val="22"/>
                <w:szCs w:val="22"/>
              </w:rPr>
            </w:pPr>
            <w:r w:rsidRPr="003408C8">
              <w:rPr>
                <w:sz w:val="22"/>
                <w:szCs w:val="22"/>
              </w:rPr>
              <w:t>[4.3, 5.3]</w:t>
            </w:r>
          </w:p>
        </w:tc>
        <w:tc>
          <w:tcPr>
            <w:tcW w:w="732" w:type="pct"/>
            <w:vAlign w:val="top"/>
          </w:tcPr>
          <w:p w14:paraId="5AFB0F94" w14:textId="77777777" w:rsidR="00AC5449" w:rsidRPr="003408C8" w:rsidRDefault="00AC5449" w:rsidP="003E443C">
            <w:pPr>
              <w:spacing w:line="240" w:lineRule="auto"/>
              <w:jc w:val="right"/>
              <w:rPr>
                <w:sz w:val="22"/>
                <w:szCs w:val="22"/>
              </w:rPr>
            </w:pPr>
            <w:r w:rsidRPr="003408C8">
              <w:rPr>
                <w:sz w:val="22"/>
                <w:szCs w:val="22"/>
              </w:rPr>
              <w:t xml:space="preserve">5.1 </w:t>
            </w:r>
          </w:p>
          <w:p w14:paraId="6C918C49" w14:textId="77777777" w:rsidR="00AC5449" w:rsidRPr="003408C8" w:rsidRDefault="00AC5449" w:rsidP="003E443C">
            <w:pPr>
              <w:spacing w:line="240" w:lineRule="auto"/>
              <w:jc w:val="right"/>
              <w:rPr>
                <w:sz w:val="22"/>
                <w:szCs w:val="22"/>
              </w:rPr>
            </w:pPr>
            <w:r w:rsidRPr="003408C8">
              <w:rPr>
                <w:sz w:val="22"/>
                <w:szCs w:val="22"/>
              </w:rPr>
              <w:t>[4.5, 5.6]</w:t>
            </w:r>
          </w:p>
        </w:tc>
      </w:tr>
      <w:tr w:rsidR="00AB2994" w:rsidRPr="003408C8" w14:paraId="49E74AF7" w14:textId="77777777" w:rsidTr="00A32755">
        <w:trPr>
          <w:cnfStyle w:val="000000100000" w:firstRow="0" w:lastRow="0" w:firstColumn="0" w:lastColumn="0" w:oddVBand="0" w:evenVBand="0" w:oddHBand="1" w:evenHBand="0" w:firstRowFirstColumn="0" w:firstRowLastColumn="0" w:lastRowFirstColumn="0" w:lastRowLastColumn="0"/>
          <w:trHeight w:hRule="exact" w:val="624"/>
        </w:trPr>
        <w:tc>
          <w:tcPr>
            <w:tcW w:w="1693" w:type="pct"/>
            <w:tcBorders>
              <w:right w:val="single" w:sz="6" w:space="0" w:color="00DCA1" w:themeColor="background2"/>
            </w:tcBorders>
            <w:vAlign w:val="top"/>
          </w:tcPr>
          <w:p w14:paraId="2520DDEC" w14:textId="629DFD14" w:rsidR="00AC5449" w:rsidRPr="003408C8" w:rsidRDefault="00AC5449" w:rsidP="003E443C">
            <w:pPr>
              <w:spacing w:line="240" w:lineRule="auto"/>
              <w:rPr>
                <w:sz w:val="22"/>
                <w:szCs w:val="22"/>
              </w:rPr>
            </w:pPr>
            <w:r w:rsidRPr="003408C8">
              <w:rPr>
                <w:b/>
                <w:bCs/>
                <w:sz w:val="22"/>
                <w:szCs w:val="22"/>
              </w:rPr>
              <w:t>Number of very-high-intensity storm</w:t>
            </w:r>
            <w:r w:rsidR="003408C8">
              <w:rPr>
                <w:b/>
                <w:bCs/>
                <w:sz w:val="22"/>
                <w:szCs w:val="22"/>
              </w:rPr>
              <w:t xml:space="preserve"> </w:t>
            </w:r>
            <w:r w:rsidRPr="003408C8">
              <w:rPr>
                <w:b/>
                <w:bCs/>
                <w:sz w:val="22"/>
                <w:szCs w:val="22"/>
              </w:rPr>
              <w:t>(&gt; 117 km/hr) per year</w:t>
            </w:r>
          </w:p>
        </w:tc>
        <w:tc>
          <w:tcPr>
            <w:tcW w:w="515" w:type="pct"/>
            <w:tcBorders>
              <w:top w:val="single" w:sz="6" w:space="0" w:color="00DCA1" w:themeColor="background2"/>
              <w:left w:val="single" w:sz="6" w:space="0" w:color="00DCA1" w:themeColor="background2"/>
              <w:right w:val="single" w:sz="4" w:space="0" w:color="00DCA1" w:themeColor="background2"/>
            </w:tcBorders>
            <w:vAlign w:val="top"/>
          </w:tcPr>
          <w:p w14:paraId="78EE6838" w14:textId="77777777" w:rsidR="00AC5449" w:rsidRPr="003408C8" w:rsidRDefault="00AC5449" w:rsidP="003E443C">
            <w:pPr>
              <w:spacing w:line="240" w:lineRule="auto"/>
              <w:jc w:val="right"/>
              <w:rPr>
                <w:sz w:val="22"/>
                <w:szCs w:val="22"/>
              </w:rPr>
            </w:pPr>
            <w:r w:rsidRPr="003408C8">
              <w:rPr>
                <w:sz w:val="22"/>
                <w:szCs w:val="22"/>
              </w:rPr>
              <w:t>0.4</w:t>
            </w:r>
          </w:p>
        </w:tc>
        <w:tc>
          <w:tcPr>
            <w:tcW w:w="662" w:type="pct"/>
            <w:tcBorders>
              <w:top w:val="single" w:sz="6" w:space="0" w:color="00DCA1" w:themeColor="background2"/>
              <w:left w:val="single" w:sz="4" w:space="0" w:color="00DCA1" w:themeColor="background2"/>
            </w:tcBorders>
            <w:vAlign w:val="top"/>
          </w:tcPr>
          <w:p w14:paraId="6D21231A" w14:textId="77777777" w:rsidR="00AC5449" w:rsidRPr="003408C8" w:rsidRDefault="00AC5449" w:rsidP="003E443C">
            <w:pPr>
              <w:spacing w:line="240" w:lineRule="auto"/>
              <w:jc w:val="right"/>
              <w:rPr>
                <w:sz w:val="22"/>
                <w:szCs w:val="22"/>
              </w:rPr>
            </w:pPr>
            <w:r w:rsidRPr="003408C8">
              <w:rPr>
                <w:sz w:val="22"/>
                <w:szCs w:val="22"/>
              </w:rPr>
              <w:t xml:space="preserve">0.5 </w:t>
            </w:r>
          </w:p>
          <w:p w14:paraId="2B4C98E7" w14:textId="77777777" w:rsidR="00AC5449" w:rsidRPr="003408C8" w:rsidRDefault="00AC5449" w:rsidP="003E443C">
            <w:pPr>
              <w:spacing w:line="240" w:lineRule="auto"/>
              <w:jc w:val="right"/>
              <w:rPr>
                <w:sz w:val="22"/>
                <w:szCs w:val="22"/>
              </w:rPr>
            </w:pPr>
            <w:r w:rsidRPr="003408C8">
              <w:rPr>
                <w:sz w:val="22"/>
                <w:szCs w:val="22"/>
              </w:rPr>
              <w:t>[0.4, 0.5]</w:t>
            </w:r>
          </w:p>
        </w:tc>
        <w:tc>
          <w:tcPr>
            <w:tcW w:w="736" w:type="pct"/>
            <w:tcBorders>
              <w:right w:val="single" w:sz="4" w:space="0" w:color="00DCA1" w:themeColor="background2"/>
            </w:tcBorders>
            <w:vAlign w:val="top"/>
          </w:tcPr>
          <w:p w14:paraId="3492A485" w14:textId="77777777" w:rsidR="00AC5449" w:rsidRPr="003408C8" w:rsidRDefault="00AC5449" w:rsidP="003E443C">
            <w:pPr>
              <w:spacing w:line="240" w:lineRule="auto"/>
              <w:jc w:val="right"/>
              <w:rPr>
                <w:sz w:val="22"/>
                <w:szCs w:val="22"/>
              </w:rPr>
            </w:pPr>
            <w:r w:rsidRPr="003408C8">
              <w:rPr>
                <w:sz w:val="22"/>
                <w:szCs w:val="22"/>
              </w:rPr>
              <w:t xml:space="preserve">0.5 </w:t>
            </w:r>
          </w:p>
          <w:p w14:paraId="78BE4A8B" w14:textId="77777777" w:rsidR="00AC5449" w:rsidRPr="003408C8" w:rsidRDefault="00AC5449" w:rsidP="003E443C">
            <w:pPr>
              <w:spacing w:line="240" w:lineRule="auto"/>
              <w:jc w:val="right"/>
              <w:rPr>
                <w:sz w:val="22"/>
                <w:szCs w:val="22"/>
              </w:rPr>
            </w:pPr>
            <w:r w:rsidRPr="003408C8">
              <w:rPr>
                <w:sz w:val="22"/>
                <w:szCs w:val="22"/>
              </w:rPr>
              <w:t>[0.4, 0.5]</w:t>
            </w:r>
          </w:p>
        </w:tc>
        <w:tc>
          <w:tcPr>
            <w:tcW w:w="662" w:type="pct"/>
            <w:tcBorders>
              <w:top w:val="single" w:sz="6" w:space="0" w:color="00DCA1" w:themeColor="background2"/>
              <w:left w:val="single" w:sz="4" w:space="0" w:color="00DCA1" w:themeColor="background2"/>
            </w:tcBorders>
            <w:vAlign w:val="top"/>
          </w:tcPr>
          <w:p w14:paraId="373EBA98" w14:textId="77777777" w:rsidR="00AC5449" w:rsidRPr="003408C8" w:rsidRDefault="00AC5449" w:rsidP="003E443C">
            <w:pPr>
              <w:spacing w:line="240" w:lineRule="auto"/>
              <w:jc w:val="right"/>
              <w:rPr>
                <w:sz w:val="22"/>
                <w:szCs w:val="22"/>
              </w:rPr>
            </w:pPr>
            <w:r w:rsidRPr="003408C8">
              <w:rPr>
                <w:sz w:val="22"/>
                <w:szCs w:val="22"/>
              </w:rPr>
              <w:t xml:space="preserve">0.5 </w:t>
            </w:r>
          </w:p>
          <w:p w14:paraId="7C893C0C" w14:textId="77777777" w:rsidR="00AC5449" w:rsidRPr="003408C8" w:rsidRDefault="00AC5449" w:rsidP="003E443C">
            <w:pPr>
              <w:spacing w:line="240" w:lineRule="auto"/>
              <w:jc w:val="right"/>
              <w:rPr>
                <w:sz w:val="22"/>
                <w:szCs w:val="22"/>
              </w:rPr>
            </w:pPr>
            <w:r w:rsidRPr="003408C8">
              <w:rPr>
                <w:sz w:val="22"/>
                <w:szCs w:val="22"/>
              </w:rPr>
              <w:t>[0.4, 0.5]</w:t>
            </w:r>
          </w:p>
        </w:tc>
        <w:tc>
          <w:tcPr>
            <w:tcW w:w="732" w:type="pct"/>
            <w:vAlign w:val="top"/>
          </w:tcPr>
          <w:p w14:paraId="37D1889A" w14:textId="77777777" w:rsidR="00AC5449" w:rsidRPr="003408C8" w:rsidRDefault="00AC5449" w:rsidP="003E443C">
            <w:pPr>
              <w:spacing w:line="240" w:lineRule="auto"/>
              <w:jc w:val="right"/>
              <w:rPr>
                <w:sz w:val="22"/>
                <w:szCs w:val="22"/>
              </w:rPr>
            </w:pPr>
            <w:r w:rsidRPr="003408C8">
              <w:rPr>
                <w:sz w:val="22"/>
                <w:szCs w:val="22"/>
              </w:rPr>
              <w:t xml:space="preserve">0.4 </w:t>
            </w:r>
          </w:p>
          <w:p w14:paraId="7C7259AD" w14:textId="77777777" w:rsidR="00AC5449" w:rsidRPr="003408C8" w:rsidRDefault="00AC5449" w:rsidP="003E443C">
            <w:pPr>
              <w:spacing w:line="240" w:lineRule="auto"/>
              <w:jc w:val="right"/>
              <w:rPr>
                <w:sz w:val="22"/>
                <w:szCs w:val="22"/>
              </w:rPr>
            </w:pPr>
            <w:r w:rsidRPr="003408C8">
              <w:rPr>
                <w:sz w:val="22"/>
                <w:szCs w:val="22"/>
              </w:rPr>
              <w:t>[0.4, 0.4]</w:t>
            </w:r>
          </w:p>
        </w:tc>
      </w:tr>
    </w:tbl>
    <w:p w14:paraId="43459CE4" w14:textId="40C23AE0" w:rsidR="00A344FD" w:rsidRPr="00320E9F" w:rsidRDefault="00AC57DF" w:rsidP="003E443C">
      <w:pPr>
        <w:spacing w:line="240" w:lineRule="auto"/>
      </w:pPr>
      <w:r w:rsidRPr="003408C8">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3408C8"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r w:rsidR="00A344FD">
        <w:br w:type="page"/>
      </w:r>
    </w:p>
    <w:p w14:paraId="60A09CCF" w14:textId="77777777" w:rsidR="00A344FD" w:rsidRDefault="00A344FD" w:rsidP="003E443C">
      <w:pPr>
        <w:pStyle w:val="Heading2"/>
        <w:spacing w:line="240" w:lineRule="auto"/>
      </w:pPr>
      <w:r w:rsidRPr="002B1930">
        <w:lastRenderedPageBreak/>
        <w:t>Rainfall and flood hazard</w:t>
      </w:r>
    </w:p>
    <w:p w14:paraId="2CA2D579" w14:textId="77777777" w:rsidR="00823860" w:rsidRPr="003408C8" w:rsidRDefault="00823860" w:rsidP="003E443C">
      <w:pPr>
        <w:spacing w:line="240" w:lineRule="auto"/>
        <w:rPr>
          <w:b/>
          <w:bCs/>
        </w:rPr>
      </w:pPr>
      <w:r w:rsidRPr="003408C8">
        <w:rPr>
          <w:b/>
          <w:bCs/>
        </w:rPr>
        <w:t>Key projections:</w:t>
      </w:r>
    </w:p>
    <w:p w14:paraId="7DE4480A" w14:textId="40771A05" w:rsidR="00823860" w:rsidRPr="003408C8" w:rsidRDefault="00823860" w:rsidP="003E443C">
      <w:pPr>
        <w:pStyle w:val="ListParagraph"/>
        <w:numPr>
          <w:ilvl w:val="0"/>
          <w:numId w:val="14"/>
        </w:numPr>
        <w:spacing w:line="240" w:lineRule="auto"/>
        <w:rPr>
          <w:i/>
        </w:rPr>
      </w:pPr>
      <w:r w:rsidRPr="003408C8">
        <w:rPr>
          <w:b/>
          <w:bCs/>
        </w:rPr>
        <w:t xml:space="preserve">Ten extreme rainfall days per year: </w:t>
      </w:r>
      <w:r w:rsidRPr="003408C8">
        <w:t>The number of extreme rainfall days will remain consistent across</w:t>
      </w:r>
      <w:r w:rsidRPr="003408C8">
        <w:rPr>
          <w:i/>
        </w:rPr>
        <w:t xml:space="preserve"> </w:t>
      </w:r>
      <w:r w:rsidRPr="003408C8">
        <w:t>both middle of the road and reasonable worst</w:t>
      </w:r>
      <w:r w:rsidR="006301D7" w:rsidRPr="00913D61">
        <w:t>-</w:t>
      </w:r>
      <w:r w:rsidRPr="003408C8">
        <w:t xml:space="preserve">case scenarios, and both time horizons, with an average of approximately ten extreme rainfall days per year. </w:t>
      </w:r>
    </w:p>
    <w:p w14:paraId="39AC939B" w14:textId="342DF88D" w:rsidR="00823860" w:rsidRPr="003408C8" w:rsidRDefault="00823860" w:rsidP="003E443C">
      <w:pPr>
        <w:pStyle w:val="ListParagraph"/>
        <w:numPr>
          <w:ilvl w:val="0"/>
          <w:numId w:val="14"/>
        </w:numPr>
        <w:spacing w:line="240" w:lineRule="auto"/>
      </w:pPr>
      <w:r w:rsidRPr="003408C8">
        <w:rPr>
          <w:b/>
          <w:bCs/>
        </w:rPr>
        <w:t xml:space="preserve">Increased flood frequency: </w:t>
      </w:r>
      <w:r w:rsidRPr="003408C8">
        <w:t xml:space="preserve">The frequency of flood events will increase in urban </w:t>
      </w:r>
      <w:r w:rsidR="00A73461" w:rsidRPr="003408C8">
        <w:t xml:space="preserve">and rural </w:t>
      </w:r>
      <w:r w:rsidRPr="003408C8">
        <w:t>environments. The largest increase in flood frequency occurs in the reasonable worst</w:t>
      </w:r>
      <w:r w:rsidR="006301D7" w:rsidRPr="00913D61">
        <w:t>-</w:t>
      </w:r>
      <w:r w:rsidRPr="003408C8">
        <w:t xml:space="preserve">case scenario, where the frequency of a ‘1-in-100 year’ flood will </w:t>
      </w:r>
      <w:r w:rsidR="00A73461" w:rsidRPr="003408C8">
        <w:t>become five times more likely</w:t>
      </w:r>
      <w:r w:rsidRPr="003408C8">
        <w:t xml:space="preserve"> by 2050 and become </w:t>
      </w:r>
      <w:r w:rsidR="00A73461" w:rsidRPr="003408C8">
        <w:t>15</w:t>
      </w:r>
      <w:r w:rsidRPr="003408C8">
        <w:t xml:space="preserve"> times more likely by 2085 in urban environments.</w:t>
      </w:r>
    </w:p>
    <w:p w14:paraId="7E516D33" w14:textId="77777777" w:rsidR="00376B53" w:rsidRPr="00E31EC3" w:rsidRDefault="00376B53" w:rsidP="003E443C">
      <w:pPr>
        <w:spacing w:line="240" w:lineRule="auto"/>
      </w:pPr>
    </w:p>
    <w:tbl>
      <w:tblPr>
        <w:tblStyle w:val="TableGrid"/>
        <w:tblW w:w="5000" w:type="pct"/>
        <w:tblLayout w:type="fixed"/>
        <w:tblLook w:val="04A0" w:firstRow="1" w:lastRow="0" w:firstColumn="1" w:lastColumn="0" w:noHBand="0" w:noVBand="1"/>
      </w:tblPr>
      <w:tblGrid>
        <w:gridCol w:w="2695"/>
        <w:gridCol w:w="1133"/>
        <w:gridCol w:w="1418"/>
        <w:gridCol w:w="1418"/>
        <w:gridCol w:w="1416"/>
        <w:gridCol w:w="1412"/>
      </w:tblGrid>
      <w:tr w:rsidR="00FA6817" w:rsidRPr="003408C8" w14:paraId="48C386B3" w14:textId="77777777" w:rsidTr="00BC5D4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401CD452" w14:textId="77777777" w:rsidR="00FA6817" w:rsidRPr="003408C8" w:rsidRDefault="00FA6817" w:rsidP="003E443C">
            <w:pPr>
              <w:spacing w:line="240" w:lineRule="auto"/>
              <w:rPr>
                <w:i/>
                <w:iCs/>
                <w:sz w:val="22"/>
                <w:szCs w:val="22"/>
              </w:rPr>
            </w:pPr>
          </w:p>
        </w:tc>
        <w:tc>
          <w:tcPr>
            <w:tcW w:w="597" w:type="pct"/>
            <w:tcBorders>
              <w:top w:val="nil"/>
              <w:right w:val="single" w:sz="6" w:space="0" w:color="00DCA1" w:themeColor="background2"/>
            </w:tcBorders>
          </w:tcPr>
          <w:p w14:paraId="2D0A186B" w14:textId="7ECB8E16" w:rsidR="00FA6817" w:rsidRPr="003408C8" w:rsidRDefault="00965E5A" w:rsidP="003E443C">
            <w:pPr>
              <w:spacing w:line="240" w:lineRule="auto"/>
              <w:rPr>
                <w:b/>
                <w:bCs/>
                <w:sz w:val="22"/>
                <w:szCs w:val="22"/>
              </w:rPr>
            </w:pPr>
            <w:r w:rsidRPr="003408C8">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6588F7A" w14:textId="729E592A" w:rsidR="00FA6817" w:rsidRPr="003408C8" w:rsidRDefault="00FA6817" w:rsidP="00FA6817">
            <w:pPr>
              <w:spacing w:line="240" w:lineRule="auto"/>
              <w:jc w:val="center"/>
              <w:rPr>
                <w:b/>
                <w:bCs/>
                <w:sz w:val="22"/>
                <w:szCs w:val="22"/>
              </w:rPr>
            </w:pPr>
            <w:r w:rsidRPr="003408C8">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16AB680D" w14:textId="3941A3B4" w:rsidR="00FA6817" w:rsidRPr="003408C8" w:rsidRDefault="00FA6817" w:rsidP="00FA6817">
            <w:pPr>
              <w:spacing w:line="240" w:lineRule="auto"/>
              <w:jc w:val="center"/>
              <w:rPr>
                <w:b/>
                <w:bCs/>
                <w:sz w:val="22"/>
                <w:szCs w:val="22"/>
              </w:rPr>
            </w:pPr>
            <w:r w:rsidRPr="003408C8">
              <w:rPr>
                <w:b/>
                <w:bCs/>
                <w:sz w:val="22"/>
                <w:szCs w:val="22"/>
              </w:rPr>
              <w:t>2085 Scenarios</w:t>
            </w:r>
          </w:p>
        </w:tc>
      </w:tr>
      <w:tr w:rsidR="00032644" w:rsidRPr="003408C8" w14:paraId="28CCF6A4"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0D1C95F4" w14:textId="77777777" w:rsidR="00032644" w:rsidRPr="003408C8" w:rsidRDefault="00032644" w:rsidP="003E443C">
            <w:pPr>
              <w:spacing w:line="240" w:lineRule="auto"/>
              <w:rPr>
                <w:i/>
                <w:iCs/>
                <w:sz w:val="22"/>
                <w:szCs w:val="22"/>
              </w:rPr>
            </w:pPr>
          </w:p>
        </w:tc>
        <w:tc>
          <w:tcPr>
            <w:tcW w:w="597" w:type="pct"/>
            <w:tcBorders>
              <w:top w:val="nil"/>
              <w:right w:val="single" w:sz="6" w:space="0" w:color="00DCA1" w:themeColor="background2"/>
            </w:tcBorders>
          </w:tcPr>
          <w:p w14:paraId="233C6706" w14:textId="33D14833" w:rsidR="00032644" w:rsidRPr="003408C8" w:rsidRDefault="00032644" w:rsidP="003E443C">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5F492685" w14:textId="36D480BD" w:rsidR="00032644" w:rsidRPr="003408C8" w:rsidRDefault="00032644" w:rsidP="003E443C">
            <w:pPr>
              <w:spacing w:line="240" w:lineRule="auto"/>
              <w:jc w:val="right"/>
              <w:rPr>
                <w:sz w:val="22"/>
                <w:szCs w:val="22"/>
              </w:rPr>
            </w:pPr>
            <w:r w:rsidRPr="003408C8">
              <w:rPr>
                <w:b/>
                <w:bCs/>
                <w:sz w:val="22"/>
                <w:szCs w:val="22"/>
              </w:rPr>
              <w:t xml:space="preserve">Middle of the road   </w:t>
            </w:r>
          </w:p>
        </w:tc>
        <w:tc>
          <w:tcPr>
            <w:tcW w:w="747" w:type="pct"/>
            <w:tcBorders>
              <w:top w:val="nil"/>
              <w:right w:val="single" w:sz="6" w:space="0" w:color="00DCA1" w:themeColor="background2"/>
            </w:tcBorders>
            <w:noWrap/>
            <w:vAlign w:val="top"/>
            <w:hideMark/>
          </w:tcPr>
          <w:p w14:paraId="1457B840" w14:textId="62A4FEAE" w:rsidR="00032644" w:rsidRPr="003408C8" w:rsidRDefault="00032644"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0444335D" w14:textId="19C1BCE3" w:rsidR="00032644" w:rsidRPr="003408C8" w:rsidRDefault="00032644" w:rsidP="003E443C">
            <w:pPr>
              <w:spacing w:line="240" w:lineRule="auto"/>
              <w:jc w:val="right"/>
              <w:rPr>
                <w:sz w:val="22"/>
                <w:szCs w:val="22"/>
              </w:rPr>
            </w:pPr>
            <w:r w:rsidRPr="003408C8">
              <w:rPr>
                <w:b/>
                <w:bCs/>
                <w:sz w:val="22"/>
                <w:szCs w:val="22"/>
              </w:rPr>
              <w:t xml:space="preserve">Middle of the road   </w:t>
            </w:r>
          </w:p>
        </w:tc>
        <w:tc>
          <w:tcPr>
            <w:tcW w:w="744" w:type="pct"/>
            <w:tcBorders>
              <w:top w:val="nil"/>
            </w:tcBorders>
            <w:noWrap/>
            <w:vAlign w:val="top"/>
            <w:hideMark/>
          </w:tcPr>
          <w:p w14:paraId="47732E88" w14:textId="6ECB41A9" w:rsidR="00032644" w:rsidRPr="003408C8" w:rsidRDefault="00032644" w:rsidP="003E443C">
            <w:pPr>
              <w:spacing w:line="240" w:lineRule="auto"/>
              <w:jc w:val="right"/>
              <w:rPr>
                <w:sz w:val="22"/>
                <w:szCs w:val="22"/>
              </w:rPr>
            </w:pPr>
            <w:r w:rsidRPr="003408C8">
              <w:rPr>
                <w:b/>
                <w:bCs/>
                <w:sz w:val="22"/>
                <w:szCs w:val="22"/>
              </w:rPr>
              <w:t>Reasonable worst</w:t>
            </w:r>
            <w:r w:rsidR="000B6AD7" w:rsidRPr="00913D61">
              <w:t>-</w:t>
            </w:r>
            <w:r w:rsidRPr="003408C8">
              <w:rPr>
                <w:b/>
                <w:bCs/>
                <w:sz w:val="22"/>
                <w:szCs w:val="22"/>
              </w:rPr>
              <w:t xml:space="preserve">case  </w:t>
            </w:r>
          </w:p>
        </w:tc>
      </w:tr>
      <w:tr w:rsidR="00CA4AC1" w:rsidRPr="005D069C" w14:paraId="00B6507A" w14:textId="77777777" w:rsidTr="00BC5D46">
        <w:trPr>
          <w:trHeight w:hRule="exact" w:val="340"/>
        </w:trPr>
        <w:tc>
          <w:tcPr>
            <w:tcW w:w="2016" w:type="pct"/>
            <w:gridSpan w:val="2"/>
            <w:tcBorders>
              <w:top w:val="nil"/>
              <w:right w:val="single" w:sz="6" w:space="0" w:color="00DCA1" w:themeColor="background2"/>
            </w:tcBorders>
            <w:vAlign w:val="top"/>
          </w:tcPr>
          <w:p w14:paraId="1CEC0EA9" w14:textId="701009CF" w:rsidR="00CA4AC1" w:rsidRPr="005D069C" w:rsidRDefault="00CA4AC1" w:rsidP="003E443C">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26FB1A2D" w14:textId="77777777" w:rsidR="00CA4AC1" w:rsidRPr="005D069C" w:rsidRDefault="00CA4AC1" w:rsidP="003E443C">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0A27ED58" w14:textId="77777777" w:rsidR="00CA4AC1" w:rsidRPr="005D069C" w:rsidRDefault="00CA4AC1" w:rsidP="003E443C">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38C8F6E7" w14:textId="77777777" w:rsidR="00CA4AC1" w:rsidRPr="005D069C" w:rsidRDefault="00CA4AC1" w:rsidP="003E443C">
            <w:pPr>
              <w:spacing w:line="240" w:lineRule="auto"/>
              <w:jc w:val="right"/>
              <w:rPr>
                <w:i/>
                <w:iCs/>
                <w:sz w:val="22"/>
                <w:szCs w:val="22"/>
              </w:rPr>
            </w:pPr>
          </w:p>
        </w:tc>
        <w:tc>
          <w:tcPr>
            <w:tcW w:w="744" w:type="pct"/>
            <w:tcBorders>
              <w:top w:val="nil"/>
            </w:tcBorders>
            <w:noWrap/>
            <w:vAlign w:val="top"/>
          </w:tcPr>
          <w:p w14:paraId="10B4BCA9" w14:textId="77777777" w:rsidR="00CA4AC1" w:rsidRPr="005D069C" w:rsidRDefault="00CA4AC1" w:rsidP="003E443C">
            <w:pPr>
              <w:spacing w:line="240" w:lineRule="auto"/>
              <w:jc w:val="right"/>
              <w:rPr>
                <w:i/>
                <w:iCs/>
                <w:sz w:val="22"/>
                <w:szCs w:val="22"/>
              </w:rPr>
            </w:pPr>
          </w:p>
        </w:tc>
      </w:tr>
      <w:tr w:rsidR="004A5A0B" w:rsidRPr="003408C8" w14:paraId="384CD266" w14:textId="77777777" w:rsidTr="00BC5D46">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60D94873" w14:textId="64F70BED" w:rsidR="004A5A0B" w:rsidRPr="003408C8" w:rsidRDefault="004A5A0B" w:rsidP="003E443C">
            <w:pPr>
              <w:spacing w:line="240" w:lineRule="auto"/>
              <w:rPr>
                <w:b/>
                <w:bCs/>
                <w:i/>
                <w:iCs/>
                <w:sz w:val="22"/>
                <w:szCs w:val="22"/>
              </w:rPr>
            </w:pPr>
            <w:r w:rsidRPr="003408C8">
              <w:rPr>
                <w:b/>
                <w:bCs/>
                <w:sz w:val="22"/>
                <w:szCs w:val="22"/>
              </w:rPr>
              <w:t>Average number of extreme rainfall days per year (&gt; 10 mm/</w:t>
            </w:r>
            <w:proofErr w:type="gramStart"/>
            <w:r w:rsidRPr="003408C8">
              <w:rPr>
                <w:b/>
                <w:bCs/>
                <w:sz w:val="22"/>
                <w:szCs w:val="22"/>
              </w:rPr>
              <w:t>day)</w:t>
            </w:r>
            <w:r w:rsidRPr="003408C8">
              <w:rPr>
                <w:b/>
                <w:bCs/>
                <w:sz w:val="22"/>
                <w:szCs w:val="22"/>
                <w:vertAlign w:val="superscript"/>
              </w:rPr>
              <w:t>(</w:t>
            </w:r>
            <w:proofErr w:type="gramEnd"/>
            <w:r w:rsidR="00AC5B21" w:rsidRPr="003408C8">
              <w:rPr>
                <w:b/>
                <w:bCs/>
                <w:sz w:val="22"/>
                <w:szCs w:val="22"/>
                <w:vertAlign w:val="superscript"/>
              </w:rPr>
              <w:t>a</w:t>
            </w:r>
            <w:r w:rsidRPr="003408C8">
              <w:rPr>
                <w:b/>
                <w:bCs/>
                <w:sz w:val="22"/>
                <w:szCs w:val="22"/>
                <w:vertAlign w:val="superscript"/>
              </w:rPr>
              <w:t>)</w:t>
            </w:r>
          </w:p>
        </w:tc>
        <w:tc>
          <w:tcPr>
            <w:tcW w:w="597" w:type="pct"/>
            <w:tcBorders>
              <w:top w:val="nil"/>
              <w:right w:val="single" w:sz="6" w:space="0" w:color="00DCA1" w:themeColor="background2"/>
            </w:tcBorders>
            <w:vAlign w:val="top"/>
          </w:tcPr>
          <w:p w14:paraId="1BEC92D1" w14:textId="028A9B12" w:rsidR="004A5A0B" w:rsidRPr="003408C8" w:rsidRDefault="004A5A0B" w:rsidP="003E443C">
            <w:pPr>
              <w:spacing w:line="240" w:lineRule="auto"/>
              <w:jc w:val="right"/>
              <w:rPr>
                <w:i/>
                <w:iCs/>
                <w:sz w:val="22"/>
                <w:szCs w:val="22"/>
              </w:rPr>
            </w:pPr>
            <w:r w:rsidRPr="003408C8">
              <w:rPr>
                <w:sz w:val="22"/>
                <w:szCs w:val="22"/>
              </w:rPr>
              <w:t>10.8</w:t>
            </w:r>
          </w:p>
        </w:tc>
        <w:tc>
          <w:tcPr>
            <w:tcW w:w="747" w:type="pct"/>
            <w:tcBorders>
              <w:top w:val="nil"/>
              <w:left w:val="single" w:sz="6" w:space="0" w:color="00DCA1" w:themeColor="background2"/>
              <w:bottom w:val="single" w:sz="6" w:space="0" w:color="00DCA1" w:themeColor="background2"/>
            </w:tcBorders>
            <w:noWrap/>
            <w:vAlign w:val="top"/>
          </w:tcPr>
          <w:p w14:paraId="1A6BAB20" w14:textId="77777777" w:rsidR="004A5A0B" w:rsidRPr="003408C8" w:rsidRDefault="004A5A0B" w:rsidP="003E443C">
            <w:pPr>
              <w:spacing w:line="240" w:lineRule="auto"/>
              <w:jc w:val="right"/>
              <w:rPr>
                <w:sz w:val="22"/>
                <w:szCs w:val="22"/>
              </w:rPr>
            </w:pPr>
            <w:r w:rsidRPr="003408C8">
              <w:rPr>
                <w:sz w:val="22"/>
                <w:szCs w:val="22"/>
              </w:rPr>
              <w:t>10.4</w:t>
            </w:r>
          </w:p>
          <w:p w14:paraId="5DC92ECC" w14:textId="2F90BD33" w:rsidR="004A5A0B" w:rsidRPr="003408C8" w:rsidRDefault="004A5A0B" w:rsidP="003E443C">
            <w:pPr>
              <w:spacing w:line="240" w:lineRule="auto"/>
              <w:jc w:val="right"/>
              <w:rPr>
                <w:sz w:val="22"/>
                <w:szCs w:val="22"/>
              </w:rPr>
            </w:pPr>
            <w:r w:rsidRPr="003408C8">
              <w:rPr>
                <w:sz w:val="22"/>
                <w:szCs w:val="22"/>
              </w:rPr>
              <w:t>[7.9,14.6]</w:t>
            </w:r>
          </w:p>
        </w:tc>
        <w:tc>
          <w:tcPr>
            <w:tcW w:w="747" w:type="pct"/>
            <w:tcBorders>
              <w:top w:val="nil"/>
              <w:right w:val="single" w:sz="6" w:space="0" w:color="00DCA1" w:themeColor="background2"/>
            </w:tcBorders>
            <w:noWrap/>
            <w:vAlign w:val="top"/>
          </w:tcPr>
          <w:p w14:paraId="5EB71E73" w14:textId="77777777" w:rsidR="004A5A0B" w:rsidRPr="003408C8" w:rsidRDefault="004A5A0B" w:rsidP="003E443C">
            <w:pPr>
              <w:spacing w:line="240" w:lineRule="auto"/>
              <w:jc w:val="right"/>
              <w:rPr>
                <w:sz w:val="22"/>
                <w:szCs w:val="22"/>
              </w:rPr>
            </w:pPr>
            <w:r w:rsidRPr="003408C8">
              <w:rPr>
                <w:sz w:val="22"/>
                <w:szCs w:val="22"/>
              </w:rPr>
              <w:t>10.4</w:t>
            </w:r>
          </w:p>
          <w:p w14:paraId="0A151DE8" w14:textId="32180236" w:rsidR="004A5A0B" w:rsidRPr="003408C8" w:rsidRDefault="004A5A0B" w:rsidP="003E443C">
            <w:pPr>
              <w:spacing w:line="240" w:lineRule="auto"/>
              <w:jc w:val="right"/>
              <w:rPr>
                <w:sz w:val="22"/>
                <w:szCs w:val="22"/>
              </w:rPr>
            </w:pPr>
            <w:r w:rsidRPr="003408C8">
              <w:rPr>
                <w:sz w:val="22"/>
                <w:szCs w:val="22"/>
              </w:rPr>
              <w:t>[7.3,14.4]</w:t>
            </w:r>
          </w:p>
        </w:tc>
        <w:tc>
          <w:tcPr>
            <w:tcW w:w="746" w:type="pct"/>
            <w:tcBorders>
              <w:top w:val="nil"/>
              <w:left w:val="single" w:sz="6" w:space="0" w:color="00DCA1" w:themeColor="background2"/>
              <w:bottom w:val="single" w:sz="6" w:space="0" w:color="00DCA1" w:themeColor="background2"/>
            </w:tcBorders>
            <w:noWrap/>
            <w:vAlign w:val="top"/>
          </w:tcPr>
          <w:p w14:paraId="5E19A2B0" w14:textId="77777777" w:rsidR="004A5A0B" w:rsidRPr="003408C8" w:rsidRDefault="004A5A0B" w:rsidP="003E443C">
            <w:pPr>
              <w:spacing w:line="240" w:lineRule="auto"/>
              <w:jc w:val="right"/>
              <w:rPr>
                <w:sz w:val="22"/>
                <w:szCs w:val="22"/>
              </w:rPr>
            </w:pPr>
            <w:r w:rsidRPr="003408C8">
              <w:rPr>
                <w:sz w:val="22"/>
                <w:szCs w:val="22"/>
              </w:rPr>
              <w:t>9.9</w:t>
            </w:r>
          </w:p>
          <w:p w14:paraId="6728FFEE" w14:textId="1883284F" w:rsidR="004A5A0B" w:rsidRPr="003408C8" w:rsidRDefault="004A5A0B" w:rsidP="003E443C">
            <w:pPr>
              <w:spacing w:line="240" w:lineRule="auto"/>
              <w:jc w:val="right"/>
              <w:rPr>
                <w:sz w:val="22"/>
                <w:szCs w:val="22"/>
              </w:rPr>
            </w:pPr>
            <w:r w:rsidRPr="003408C8">
              <w:rPr>
                <w:sz w:val="22"/>
                <w:szCs w:val="22"/>
              </w:rPr>
              <w:t>[7.5,13.6]</w:t>
            </w:r>
          </w:p>
        </w:tc>
        <w:tc>
          <w:tcPr>
            <w:tcW w:w="744" w:type="pct"/>
            <w:tcBorders>
              <w:top w:val="nil"/>
            </w:tcBorders>
            <w:noWrap/>
            <w:vAlign w:val="top"/>
          </w:tcPr>
          <w:p w14:paraId="7AAE2787" w14:textId="77777777" w:rsidR="004A5A0B" w:rsidRPr="003408C8" w:rsidRDefault="004A5A0B" w:rsidP="003E443C">
            <w:pPr>
              <w:spacing w:line="240" w:lineRule="auto"/>
              <w:jc w:val="right"/>
              <w:rPr>
                <w:sz w:val="22"/>
                <w:szCs w:val="22"/>
              </w:rPr>
            </w:pPr>
            <w:r w:rsidRPr="003408C8">
              <w:rPr>
                <w:sz w:val="22"/>
                <w:szCs w:val="22"/>
              </w:rPr>
              <w:t>10.5</w:t>
            </w:r>
          </w:p>
          <w:p w14:paraId="2AEF4593" w14:textId="062F552A" w:rsidR="004A5A0B" w:rsidRPr="003408C8" w:rsidRDefault="004A5A0B" w:rsidP="003E443C">
            <w:pPr>
              <w:spacing w:line="240" w:lineRule="auto"/>
              <w:jc w:val="right"/>
              <w:rPr>
                <w:sz w:val="22"/>
                <w:szCs w:val="22"/>
              </w:rPr>
            </w:pPr>
            <w:r w:rsidRPr="003408C8">
              <w:rPr>
                <w:sz w:val="22"/>
                <w:szCs w:val="22"/>
              </w:rPr>
              <w:t>[7.0,16.2]</w:t>
            </w:r>
          </w:p>
        </w:tc>
      </w:tr>
      <w:tr w:rsidR="00376B53" w:rsidRPr="003408C8" w14:paraId="69A84277" w14:textId="77777777" w:rsidTr="00495935">
        <w:trPr>
          <w:trHeight w:hRule="exact" w:val="397"/>
        </w:trPr>
        <w:tc>
          <w:tcPr>
            <w:tcW w:w="5000" w:type="pct"/>
            <w:gridSpan w:val="6"/>
            <w:vAlign w:val="top"/>
          </w:tcPr>
          <w:p w14:paraId="5A1EC63F" w14:textId="09F75A39" w:rsidR="00376B53" w:rsidRPr="003408C8" w:rsidRDefault="00376B53" w:rsidP="003E443C">
            <w:pPr>
              <w:spacing w:line="240" w:lineRule="auto"/>
              <w:rPr>
                <w:b/>
                <w:bCs/>
                <w:i/>
                <w:iCs/>
                <w:color w:val="000000" w:themeColor="text1"/>
                <w:sz w:val="22"/>
                <w:szCs w:val="22"/>
              </w:rPr>
            </w:pPr>
            <w:r w:rsidRPr="003408C8">
              <w:rPr>
                <w:b/>
                <w:bCs/>
                <w:i/>
                <w:iCs/>
                <w:color w:val="000000" w:themeColor="text1"/>
                <w:sz w:val="22"/>
                <w:szCs w:val="22"/>
              </w:rPr>
              <w:t xml:space="preserve">Urban flood risk (flooding caused by a 1-hour rainfall </w:t>
            </w:r>
            <w:proofErr w:type="gramStart"/>
            <w:r w:rsidRPr="003408C8">
              <w:rPr>
                <w:b/>
                <w:bCs/>
                <w:i/>
                <w:iCs/>
                <w:color w:val="000000" w:themeColor="text1"/>
                <w:sz w:val="22"/>
                <w:szCs w:val="22"/>
              </w:rPr>
              <w:t>event)</w:t>
            </w:r>
            <w:r w:rsidRPr="003408C8">
              <w:rPr>
                <w:b/>
                <w:bCs/>
                <w:color w:val="000000" w:themeColor="text1"/>
                <w:sz w:val="22"/>
                <w:szCs w:val="22"/>
                <w:vertAlign w:val="superscript"/>
              </w:rPr>
              <w:t>(</w:t>
            </w:r>
            <w:proofErr w:type="gramEnd"/>
            <w:r w:rsidR="00AC5B21" w:rsidRPr="003408C8">
              <w:rPr>
                <w:b/>
                <w:bCs/>
                <w:color w:val="000000" w:themeColor="text1"/>
                <w:sz w:val="22"/>
                <w:szCs w:val="22"/>
                <w:vertAlign w:val="superscript"/>
              </w:rPr>
              <w:t>b</w:t>
            </w:r>
            <w:r w:rsidRPr="003408C8">
              <w:rPr>
                <w:b/>
                <w:bCs/>
                <w:color w:val="000000" w:themeColor="text1"/>
                <w:sz w:val="22"/>
                <w:szCs w:val="22"/>
                <w:vertAlign w:val="superscript"/>
              </w:rPr>
              <w:t>)</w:t>
            </w:r>
          </w:p>
        </w:tc>
      </w:tr>
      <w:tr w:rsidR="00376B53" w:rsidRPr="003408C8" w14:paraId="4E18E074"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770AB86D" w14:textId="1AC0A3A9" w:rsidR="00376B53" w:rsidRPr="003408C8" w:rsidRDefault="00376B53" w:rsidP="003E443C">
            <w:pPr>
              <w:spacing w:line="240" w:lineRule="auto"/>
              <w:rPr>
                <w:b/>
                <w:bCs/>
                <w:sz w:val="22"/>
                <w:szCs w:val="22"/>
              </w:rPr>
            </w:pPr>
            <w:r w:rsidRPr="003408C8">
              <w:rPr>
                <w:b/>
                <w:bCs/>
                <w:sz w:val="22"/>
                <w:szCs w:val="22"/>
              </w:rPr>
              <w:t xml:space="preserve">Frequency of a ‘1-in-1 year’ flood (rainfall depth of </w:t>
            </w:r>
            <w:r w:rsidR="00634CFA" w:rsidRPr="003408C8">
              <w:rPr>
                <w:b/>
                <w:bCs/>
                <w:sz w:val="22"/>
                <w:szCs w:val="22"/>
              </w:rPr>
              <w:t>40</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left w:val="single" w:sz="6" w:space="0" w:color="00DCA1" w:themeColor="background2"/>
            </w:tcBorders>
            <w:noWrap/>
            <w:vAlign w:val="top"/>
            <w:hideMark/>
          </w:tcPr>
          <w:p w14:paraId="71522EB2" w14:textId="56A2BE4F" w:rsidR="00376B53" w:rsidRPr="003408C8" w:rsidRDefault="00F519E1" w:rsidP="003E443C">
            <w:pPr>
              <w:spacing w:line="240" w:lineRule="auto"/>
              <w:jc w:val="right"/>
              <w:rPr>
                <w:sz w:val="22"/>
                <w:szCs w:val="22"/>
              </w:rPr>
            </w:pPr>
            <w:r w:rsidRPr="003408C8">
              <w:rPr>
                <w:sz w:val="22"/>
                <w:szCs w:val="22"/>
              </w:rPr>
              <w:t>1.7</w:t>
            </w:r>
            <w:r w:rsidR="00376B53" w:rsidRPr="003408C8">
              <w:rPr>
                <w:sz w:val="22"/>
                <w:szCs w:val="22"/>
              </w:rPr>
              <w:t xml:space="preserve"> events in 1 year</w:t>
            </w:r>
          </w:p>
        </w:tc>
        <w:tc>
          <w:tcPr>
            <w:tcW w:w="747" w:type="pct"/>
            <w:tcBorders>
              <w:right w:val="single" w:sz="6" w:space="0" w:color="00DCA1" w:themeColor="background2"/>
            </w:tcBorders>
            <w:noWrap/>
            <w:vAlign w:val="top"/>
            <w:hideMark/>
          </w:tcPr>
          <w:p w14:paraId="78D661AA" w14:textId="7A08019F" w:rsidR="00376B53" w:rsidRPr="003408C8" w:rsidRDefault="00F519E1" w:rsidP="003E443C">
            <w:pPr>
              <w:spacing w:line="240" w:lineRule="auto"/>
              <w:jc w:val="right"/>
              <w:rPr>
                <w:sz w:val="22"/>
                <w:szCs w:val="22"/>
              </w:rPr>
            </w:pPr>
            <w:r w:rsidRPr="003408C8">
              <w:rPr>
                <w:sz w:val="22"/>
                <w:szCs w:val="22"/>
              </w:rPr>
              <w:t>1.8</w:t>
            </w:r>
            <w:r w:rsidR="00376B53" w:rsidRPr="003408C8">
              <w:rPr>
                <w:sz w:val="22"/>
                <w:szCs w:val="22"/>
              </w:rPr>
              <w:t xml:space="preserve"> events in 1 year</w:t>
            </w:r>
          </w:p>
        </w:tc>
        <w:tc>
          <w:tcPr>
            <w:tcW w:w="746" w:type="pct"/>
            <w:tcBorders>
              <w:left w:val="single" w:sz="6" w:space="0" w:color="00DCA1" w:themeColor="background2"/>
            </w:tcBorders>
            <w:noWrap/>
            <w:vAlign w:val="top"/>
            <w:hideMark/>
          </w:tcPr>
          <w:p w14:paraId="536DB277" w14:textId="5BA1395C" w:rsidR="00376B53" w:rsidRPr="003408C8" w:rsidRDefault="00C77382" w:rsidP="003E443C">
            <w:pPr>
              <w:spacing w:line="240" w:lineRule="auto"/>
              <w:jc w:val="right"/>
              <w:rPr>
                <w:sz w:val="22"/>
                <w:szCs w:val="22"/>
              </w:rPr>
            </w:pPr>
            <w:r w:rsidRPr="003408C8">
              <w:rPr>
                <w:sz w:val="22"/>
                <w:szCs w:val="22"/>
              </w:rPr>
              <w:t>2.1</w:t>
            </w:r>
            <w:r w:rsidR="00376B53" w:rsidRPr="003408C8">
              <w:rPr>
                <w:sz w:val="22"/>
                <w:szCs w:val="22"/>
              </w:rPr>
              <w:t xml:space="preserve"> events in 1 year</w:t>
            </w:r>
          </w:p>
        </w:tc>
        <w:tc>
          <w:tcPr>
            <w:tcW w:w="744" w:type="pct"/>
            <w:noWrap/>
            <w:vAlign w:val="top"/>
            <w:hideMark/>
          </w:tcPr>
          <w:p w14:paraId="326454E0" w14:textId="6E90E87C" w:rsidR="00376B53" w:rsidRPr="003408C8" w:rsidRDefault="00C77382" w:rsidP="003E443C">
            <w:pPr>
              <w:spacing w:line="240" w:lineRule="auto"/>
              <w:jc w:val="right"/>
              <w:rPr>
                <w:sz w:val="22"/>
                <w:szCs w:val="22"/>
              </w:rPr>
            </w:pPr>
            <w:r w:rsidRPr="003408C8">
              <w:rPr>
                <w:sz w:val="22"/>
                <w:szCs w:val="22"/>
              </w:rPr>
              <w:t>2.6</w:t>
            </w:r>
            <w:r w:rsidR="00376B53" w:rsidRPr="003408C8">
              <w:rPr>
                <w:sz w:val="22"/>
                <w:szCs w:val="22"/>
              </w:rPr>
              <w:t xml:space="preserve"> events in 1 year</w:t>
            </w:r>
          </w:p>
        </w:tc>
      </w:tr>
      <w:tr w:rsidR="00376B53" w:rsidRPr="003408C8" w14:paraId="733A3643" w14:textId="77777777" w:rsidTr="00BC5D46">
        <w:trPr>
          <w:trHeight w:hRule="exact" w:val="624"/>
        </w:trPr>
        <w:tc>
          <w:tcPr>
            <w:tcW w:w="2016" w:type="pct"/>
            <w:gridSpan w:val="2"/>
            <w:tcBorders>
              <w:right w:val="single" w:sz="6" w:space="0" w:color="00DCA1" w:themeColor="background2"/>
            </w:tcBorders>
            <w:vAlign w:val="top"/>
          </w:tcPr>
          <w:p w14:paraId="2B679C22" w14:textId="7642459C" w:rsidR="00376B53" w:rsidRPr="003408C8" w:rsidRDefault="00376B53" w:rsidP="003E443C">
            <w:pPr>
              <w:spacing w:line="240" w:lineRule="auto"/>
              <w:rPr>
                <w:b/>
                <w:bCs/>
                <w:sz w:val="22"/>
                <w:szCs w:val="22"/>
              </w:rPr>
            </w:pPr>
            <w:r w:rsidRPr="003408C8">
              <w:rPr>
                <w:b/>
                <w:bCs/>
                <w:sz w:val="22"/>
                <w:szCs w:val="22"/>
              </w:rPr>
              <w:t xml:space="preserve">Frequency of a ‘1-in-10 year’ flood (rainfall depth of </w:t>
            </w:r>
            <w:r w:rsidR="00634CFA" w:rsidRPr="003408C8">
              <w:rPr>
                <w:b/>
                <w:bCs/>
                <w:sz w:val="22"/>
                <w:szCs w:val="22"/>
              </w:rPr>
              <w:t>74</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0DD7D99" w14:textId="79C81D98" w:rsidR="00376B53" w:rsidRPr="003408C8" w:rsidRDefault="00F519E1" w:rsidP="003E443C">
            <w:pPr>
              <w:spacing w:line="240" w:lineRule="auto"/>
              <w:jc w:val="right"/>
              <w:rPr>
                <w:sz w:val="22"/>
                <w:szCs w:val="22"/>
              </w:rPr>
            </w:pPr>
            <w:r w:rsidRPr="003408C8">
              <w:rPr>
                <w:sz w:val="22"/>
                <w:szCs w:val="22"/>
              </w:rPr>
              <w:t>2.8</w:t>
            </w:r>
            <w:r w:rsidR="00376B53" w:rsidRPr="003408C8">
              <w:rPr>
                <w:sz w:val="22"/>
                <w:szCs w:val="22"/>
              </w:rPr>
              <w:t xml:space="preserve"> </w:t>
            </w:r>
            <w:r w:rsidR="003C3EB3" w:rsidRPr="003408C8">
              <w:rPr>
                <w:sz w:val="22"/>
                <w:szCs w:val="22"/>
              </w:rPr>
              <w:t>events</w:t>
            </w:r>
            <w:r w:rsidR="00376B53" w:rsidRPr="003408C8">
              <w:rPr>
                <w:sz w:val="22"/>
                <w:szCs w:val="22"/>
              </w:rPr>
              <w:t xml:space="preserve"> in </w:t>
            </w:r>
            <w:r w:rsidR="003C3EB3" w:rsidRPr="003408C8">
              <w:rPr>
                <w:sz w:val="22"/>
                <w:szCs w:val="22"/>
              </w:rPr>
              <w:t>10</w:t>
            </w:r>
            <w:r w:rsidR="00376B53" w:rsidRPr="003408C8">
              <w:rPr>
                <w:sz w:val="22"/>
                <w:szCs w:val="22"/>
              </w:rPr>
              <w:t xml:space="preserve"> years</w:t>
            </w:r>
          </w:p>
        </w:tc>
        <w:tc>
          <w:tcPr>
            <w:tcW w:w="747" w:type="pct"/>
            <w:tcBorders>
              <w:right w:val="single" w:sz="6" w:space="0" w:color="00DCA1" w:themeColor="background2"/>
            </w:tcBorders>
            <w:noWrap/>
            <w:vAlign w:val="top"/>
            <w:hideMark/>
          </w:tcPr>
          <w:p w14:paraId="0C2827BC" w14:textId="43759655" w:rsidR="00376B53" w:rsidRPr="003408C8" w:rsidRDefault="00C77382" w:rsidP="003E443C">
            <w:pPr>
              <w:spacing w:line="240" w:lineRule="auto"/>
              <w:jc w:val="right"/>
              <w:rPr>
                <w:sz w:val="22"/>
                <w:szCs w:val="22"/>
              </w:rPr>
            </w:pPr>
            <w:r w:rsidRPr="003408C8">
              <w:rPr>
                <w:sz w:val="22"/>
                <w:szCs w:val="22"/>
              </w:rPr>
              <w:t>3.0</w:t>
            </w:r>
            <w:r w:rsidR="00376B53" w:rsidRPr="003408C8">
              <w:rPr>
                <w:sz w:val="22"/>
                <w:szCs w:val="22"/>
              </w:rPr>
              <w:t xml:space="preserve"> </w:t>
            </w:r>
            <w:r w:rsidR="003C3EB3" w:rsidRPr="003408C8">
              <w:rPr>
                <w:sz w:val="22"/>
                <w:szCs w:val="22"/>
              </w:rPr>
              <w:t>events</w:t>
            </w:r>
            <w:r w:rsidR="00376B53" w:rsidRPr="003408C8">
              <w:rPr>
                <w:sz w:val="22"/>
                <w:szCs w:val="22"/>
              </w:rPr>
              <w:t xml:space="preserve">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B88FFE8" w14:textId="70185F55" w:rsidR="00376B53" w:rsidRPr="003408C8" w:rsidRDefault="00C77382" w:rsidP="003E443C">
            <w:pPr>
              <w:spacing w:line="240" w:lineRule="auto"/>
              <w:jc w:val="right"/>
              <w:rPr>
                <w:sz w:val="22"/>
                <w:szCs w:val="22"/>
              </w:rPr>
            </w:pPr>
            <w:r w:rsidRPr="003408C8">
              <w:rPr>
                <w:sz w:val="22"/>
                <w:szCs w:val="22"/>
              </w:rPr>
              <w:t>4.1</w:t>
            </w:r>
            <w:r w:rsidR="00376B53" w:rsidRPr="003408C8">
              <w:rPr>
                <w:sz w:val="22"/>
                <w:szCs w:val="22"/>
              </w:rPr>
              <w:t xml:space="preserve"> </w:t>
            </w:r>
            <w:r w:rsidR="003C3EB3" w:rsidRPr="003408C8">
              <w:rPr>
                <w:sz w:val="22"/>
                <w:szCs w:val="22"/>
              </w:rPr>
              <w:t>events</w:t>
            </w:r>
            <w:r w:rsidR="00376B53" w:rsidRPr="003408C8">
              <w:rPr>
                <w:sz w:val="22"/>
                <w:szCs w:val="22"/>
              </w:rPr>
              <w:t xml:space="preserve"> in 10 years</w:t>
            </w:r>
          </w:p>
        </w:tc>
        <w:tc>
          <w:tcPr>
            <w:tcW w:w="744" w:type="pct"/>
            <w:noWrap/>
            <w:vAlign w:val="top"/>
            <w:hideMark/>
          </w:tcPr>
          <w:p w14:paraId="51CE525A" w14:textId="4BDD3135" w:rsidR="00376B53" w:rsidRPr="003408C8" w:rsidRDefault="00C77382" w:rsidP="003E443C">
            <w:pPr>
              <w:spacing w:line="240" w:lineRule="auto"/>
              <w:jc w:val="right"/>
              <w:rPr>
                <w:sz w:val="22"/>
                <w:szCs w:val="22"/>
              </w:rPr>
            </w:pPr>
            <w:r w:rsidRPr="003408C8">
              <w:rPr>
                <w:sz w:val="22"/>
                <w:szCs w:val="22"/>
              </w:rPr>
              <w:t>6.2</w:t>
            </w:r>
            <w:r w:rsidR="00376B53" w:rsidRPr="003408C8">
              <w:rPr>
                <w:sz w:val="22"/>
                <w:szCs w:val="22"/>
              </w:rPr>
              <w:t xml:space="preserve"> </w:t>
            </w:r>
            <w:r w:rsidR="003C3EB3" w:rsidRPr="003408C8">
              <w:rPr>
                <w:sz w:val="22"/>
                <w:szCs w:val="22"/>
              </w:rPr>
              <w:t>events</w:t>
            </w:r>
            <w:r w:rsidR="00376B53" w:rsidRPr="003408C8">
              <w:rPr>
                <w:sz w:val="22"/>
                <w:szCs w:val="22"/>
              </w:rPr>
              <w:t xml:space="preserve"> in 10 years</w:t>
            </w:r>
          </w:p>
        </w:tc>
      </w:tr>
      <w:tr w:rsidR="00376B53" w:rsidRPr="003408C8" w14:paraId="27A1124A"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1B4093F0" w14:textId="1BE41B0F" w:rsidR="00376B53" w:rsidRPr="003408C8" w:rsidRDefault="00376B53" w:rsidP="003E443C">
            <w:pPr>
              <w:spacing w:line="240" w:lineRule="auto"/>
              <w:rPr>
                <w:b/>
                <w:bCs/>
                <w:sz w:val="22"/>
                <w:szCs w:val="22"/>
              </w:rPr>
            </w:pPr>
            <w:r w:rsidRPr="003408C8">
              <w:rPr>
                <w:b/>
                <w:bCs/>
                <w:sz w:val="22"/>
                <w:szCs w:val="22"/>
              </w:rPr>
              <w:t xml:space="preserve">Frequency of a ‘1-in-100 year’ flood (rainfall depth of </w:t>
            </w:r>
            <w:r w:rsidR="00634CFA" w:rsidRPr="003408C8">
              <w:rPr>
                <w:b/>
                <w:bCs/>
                <w:sz w:val="22"/>
                <w:szCs w:val="22"/>
              </w:rPr>
              <w:t>109</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left w:val="single" w:sz="6" w:space="0" w:color="00DCA1" w:themeColor="background2"/>
            </w:tcBorders>
            <w:noWrap/>
            <w:vAlign w:val="top"/>
            <w:hideMark/>
          </w:tcPr>
          <w:p w14:paraId="177831BC" w14:textId="4D5E39EC" w:rsidR="00376B53" w:rsidRPr="003408C8" w:rsidRDefault="00C77382" w:rsidP="003E443C">
            <w:pPr>
              <w:spacing w:line="240" w:lineRule="auto"/>
              <w:jc w:val="right"/>
              <w:rPr>
                <w:sz w:val="22"/>
                <w:szCs w:val="22"/>
              </w:rPr>
            </w:pPr>
            <w:r w:rsidRPr="003408C8">
              <w:rPr>
                <w:sz w:val="22"/>
                <w:szCs w:val="22"/>
              </w:rPr>
              <w:t>4.5</w:t>
            </w:r>
            <w:r w:rsidR="00376B53" w:rsidRPr="003408C8">
              <w:rPr>
                <w:sz w:val="22"/>
                <w:szCs w:val="22"/>
              </w:rPr>
              <w:t xml:space="preserve"> </w:t>
            </w:r>
            <w:r w:rsidR="003C3EB3" w:rsidRPr="003408C8">
              <w:rPr>
                <w:sz w:val="22"/>
                <w:szCs w:val="22"/>
              </w:rPr>
              <w:t>events</w:t>
            </w:r>
            <w:r w:rsidR="00376B53" w:rsidRPr="003408C8">
              <w:rPr>
                <w:sz w:val="22"/>
                <w:szCs w:val="22"/>
              </w:rPr>
              <w:t xml:space="preserve"> in 100 years</w:t>
            </w:r>
          </w:p>
        </w:tc>
        <w:tc>
          <w:tcPr>
            <w:tcW w:w="747" w:type="pct"/>
            <w:tcBorders>
              <w:right w:val="single" w:sz="6" w:space="0" w:color="00DCA1" w:themeColor="background2"/>
            </w:tcBorders>
            <w:noWrap/>
            <w:vAlign w:val="top"/>
            <w:hideMark/>
          </w:tcPr>
          <w:p w14:paraId="7918C113" w14:textId="16C1ACD1" w:rsidR="00376B53" w:rsidRPr="003408C8" w:rsidRDefault="00C77382" w:rsidP="003E443C">
            <w:pPr>
              <w:spacing w:line="240" w:lineRule="auto"/>
              <w:jc w:val="right"/>
              <w:rPr>
                <w:sz w:val="22"/>
                <w:szCs w:val="22"/>
              </w:rPr>
            </w:pPr>
            <w:r w:rsidRPr="003408C8">
              <w:rPr>
                <w:sz w:val="22"/>
                <w:szCs w:val="22"/>
              </w:rPr>
              <w:t>4.9</w:t>
            </w:r>
            <w:r w:rsidR="00376B53" w:rsidRPr="003408C8">
              <w:rPr>
                <w:sz w:val="22"/>
                <w:szCs w:val="22"/>
              </w:rPr>
              <w:t xml:space="preserve"> </w:t>
            </w:r>
            <w:r w:rsidR="003C3EB3" w:rsidRPr="003408C8">
              <w:rPr>
                <w:sz w:val="22"/>
                <w:szCs w:val="22"/>
              </w:rPr>
              <w:t>events</w:t>
            </w:r>
            <w:r w:rsidR="00376B53" w:rsidRPr="003408C8">
              <w:rPr>
                <w:sz w:val="22"/>
                <w:szCs w:val="22"/>
              </w:rPr>
              <w:t xml:space="preserve"> in 100 years</w:t>
            </w:r>
          </w:p>
        </w:tc>
        <w:tc>
          <w:tcPr>
            <w:tcW w:w="746" w:type="pct"/>
            <w:tcBorders>
              <w:left w:val="single" w:sz="6" w:space="0" w:color="00DCA1" w:themeColor="background2"/>
            </w:tcBorders>
            <w:noWrap/>
            <w:vAlign w:val="top"/>
            <w:hideMark/>
          </w:tcPr>
          <w:p w14:paraId="45B3F68E" w14:textId="2DEE0B68" w:rsidR="00376B53" w:rsidRPr="003408C8" w:rsidRDefault="00C77382" w:rsidP="003E443C">
            <w:pPr>
              <w:spacing w:line="240" w:lineRule="auto"/>
              <w:jc w:val="right"/>
              <w:rPr>
                <w:sz w:val="22"/>
                <w:szCs w:val="22"/>
              </w:rPr>
            </w:pPr>
            <w:r w:rsidRPr="003408C8">
              <w:rPr>
                <w:sz w:val="22"/>
                <w:szCs w:val="22"/>
              </w:rPr>
              <w:t>8.0</w:t>
            </w:r>
            <w:r w:rsidR="00376B53" w:rsidRPr="003408C8">
              <w:rPr>
                <w:sz w:val="22"/>
                <w:szCs w:val="22"/>
              </w:rPr>
              <w:t xml:space="preserve"> </w:t>
            </w:r>
            <w:r w:rsidR="003C3EB3" w:rsidRPr="003408C8">
              <w:rPr>
                <w:sz w:val="22"/>
                <w:szCs w:val="22"/>
              </w:rPr>
              <w:t>events</w:t>
            </w:r>
            <w:r w:rsidR="00376B53" w:rsidRPr="003408C8">
              <w:rPr>
                <w:sz w:val="22"/>
                <w:szCs w:val="22"/>
              </w:rPr>
              <w:t xml:space="preserve"> in 100 years</w:t>
            </w:r>
          </w:p>
        </w:tc>
        <w:tc>
          <w:tcPr>
            <w:tcW w:w="744" w:type="pct"/>
            <w:noWrap/>
            <w:vAlign w:val="top"/>
            <w:hideMark/>
          </w:tcPr>
          <w:p w14:paraId="24067AC8" w14:textId="2A8F7373" w:rsidR="00376B53" w:rsidRPr="003408C8" w:rsidRDefault="00C77382" w:rsidP="003E443C">
            <w:pPr>
              <w:spacing w:line="240" w:lineRule="auto"/>
              <w:jc w:val="right"/>
              <w:rPr>
                <w:sz w:val="22"/>
                <w:szCs w:val="22"/>
              </w:rPr>
            </w:pPr>
            <w:r w:rsidRPr="003408C8">
              <w:rPr>
                <w:sz w:val="22"/>
                <w:szCs w:val="22"/>
              </w:rPr>
              <w:t>15</w:t>
            </w:r>
            <w:r w:rsidR="00376B53" w:rsidRPr="003408C8">
              <w:rPr>
                <w:sz w:val="22"/>
                <w:szCs w:val="22"/>
              </w:rPr>
              <w:t xml:space="preserve"> </w:t>
            </w:r>
            <w:r w:rsidR="003C3EB3" w:rsidRPr="003408C8">
              <w:rPr>
                <w:sz w:val="22"/>
                <w:szCs w:val="22"/>
              </w:rPr>
              <w:t>events</w:t>
            </w:r>
            <w:r w:rsidR="00376B53" w:rsidRPr="003408C8">
              <w:rPr>
                <w:sz w:val="22"/>
                <w:szCs w:val="22"/>
              </w:rPr>
              <w:t xml:space="preserve"> in 100 years</w:t>
            </w:r>
          </w:p>
        </w:tc>
      </w:tr>
      <w:tr w:rsidR="00376B53" w:rsidRPr="003408C8" w14:paraId="74367428" w14:textId="77777777" w:rsidTr="00495935">
        <w:trPr>
          <w:trHeight w:hRule="exact" w:val="397"/>
        </w:trPr>
        <w:tc>
          <w:tcPr>
            <w:tcW w:w="5000" w:type="pct"/>
            <w:gridSpan w:val="6"/>
          </w:tcPr>
          <w:p w14:paraId="69476D3C" w14:textId="2F37FB64" w:rsidR="00376B53" w:rsidRPr="003408C8" w:rsidRDefault="00376B53" w:rsidP="003E443C">
            <w:pPr>
              <w:spacing w:line="240" w:lineRule="auto"/>
              <w:rPr>
                <w:b/>
                <w:bCs/>
                <w:i/>
                <w:iCs/>
                <w:color w:val="000000" w:themeColor="text1"/>
                <w:sz w:val="22"/>
                <w:szCs w:val="22"/>
              </w:rPr>
            </w:pPr>
            <w:r w:rsidRPr="003408C8">
              <w:rPr>
                <w:b/>
                <w:bCs/>
                <w:i/>
                <w:iCs/>
                <w:color w:val="000000" w:themeColor="text1"/>
                <w:sz w:val="22"/>
                <w:szCs w:val="22"/>
              </w:rPr>
              <w:t xml:space="preserve">Rural flood risk (flooding caused by a 24-hour rainfall </w:t>
            </w:r>
            <w:proofErr w:type="gramStart"/>
            <w:r w:rsidRPr="003408C8">
              <w:rPr>
                <w:b/>
                <w:bCs/>
                <w:i/>
                <w:iCs/>
                <w:color w:val="000000" w:themeColor="text1"/>
                <w:sz w:val="22"/>
                <w:szCs w:val="22"/>
              </w:rPr>
              <w:t>event</w:t>
            </w:r>
            <w:r w:rsidR="00AC5B21" w:rsidRPr="003408C8">
              <w:rPr>
                <w:b/>
                <w:bCs/>
                <w:i/>
                <w:iCs/>
                <w:color w:val="000000" w:themeColor="text1"/>
                <w:sz w:val="22"/>
                <w:szCs w:val="22"/>
              </w:rPr>
              <w:t>)</w:t>
            </w:r>
            <w:r w:rsidRPr="003408C8">
              <w:rPr>
                <w:b/>
                <w:bCs/>
                <w:color w:val="000000" w:themeColor="text1"/>
                <w:sz w:val="22"/>
                <w:szCs w:val="22"/>
                <w:vertAlign w:val="superscript"/>
              </w:rPr>
              <w:t>(</w:t>
            </w:r>
            <w:proofErr w:type="gramEnd"/>
            <w:r w:rsidR="00AC5B21" w:rsidRPr="003408C8">
              <w:rPr>
                <w:b/>
                <w:bCs/>
                <w:color w:val="000000" w:themeColor="text1"/>
                <w:sz w:val="22"/>
                <w:szCs w:val="22"/>
                <w:vertAlign w:val="superscript"/>
              </w:rPr>
              <w:t>b</w:t>
            </w:r>
            <w:r w:rsidRPr="003408C8">
              <w:rPr>
                <w:b/>
                <w:bCs/>
                <w:color w:val="000000" w:themeColor="text1"/>
                <w:sz w:val="22"/>
                <w:szCs w:val="22"/>
                <w:vertAlign w:val="superscript"/>
              </w:rPr>
              <w:t>)</w:t>
            </w:r>
          </w:p>
        </w:tc>
      </w:tr>
      <w:tr w:rsidR="00376B53" w:rsidRPr="003408C8" w14:paraId="48C796CB"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681308CE" w14:textId="1F5DDB8D" w:rsidR="00376B53" w:rsidRPr="003408C8" w:rsidRDefault="00376B53" w:rsidP="003E443C">
            <w:pPr>
              <w:spacing w:line="240" w:lineRule="auto"/>
              <w:rPr>
                <w:b/>
                <w:bCs/>
                <w:sz w:val="22"/>
                <w:szCs w:val="22"/>
              </w:rPr>
            </w:pPr>
            <w:r w:rsidRPr="003408C8">
              <w:rPr>
                <w:b/>
                <w:bCs/>
                <w:sz w:val="22"/>
                <w:szCs w:val="22"/>
              </w:rPr>
              <w:t xml:space="preserve">Frequency of a ‘1-in-1 year’ </w:t>
            </w:r>
            <w:r w:rsidR="005D19B9" w:rsidRPr="003408C8">
              <w:rPr>
                <w:b/>
                <w:bCs/>
                <w:sz w:val="22"/>
                <w:szCs w:val="22"/>
              </w:rPr>
              <w:t xml:space="preserve">flood </w:t>
            </w:r>
            <w:r w:rsidRPr="003408C8">
              <w:rPr>
                <w:b/>
                <w:bCs/>
                <w:sz w:val="22"/>
                <w:szCs w:val="22"/>
              </w:rPr>
              <w:t>(</w:t>
            </w:r>
            <w:r w:rsidR="00DC06C9" w:rsidRPr="003408C8">
              <w:rPr>
                <w:b/>
                <w:bCs/>
                <w:sz w:val="22"/>
                <w:szCs w:val="22"/>
              </w:rPr>
              <w:t>r</w:t>
            </w:r>
            <w:r w:rsidRPr="003408C8">
              <w:rPr>
                <w:b/>
                <w:bCs/>
                <w:sz w:val="22"/>
                <w:szCs w:val="22"/>
              </w:rPr>
              <w:t xml:space="preserve">ainfall depth of </w:t>
            </w:r>
            <w:r w:rsidR="00F519E1" w:rsidRPr="003408C8">
              <w:rPr>
                <w:b/>
                <w:bCs/>
                <w:sz w:val="22"/>
                <w:szCs w:val="22"/>
              </w:rPr>
              <w:t>123</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left w:val="single" w:sz="6" w:space="0" w:color="00DCA1" w:themeColor="background2"/>
            </w:tcBorders>
            <w:noWrap/>
            <w:hideMark/>
          </w:tcPr>
          <w:p w14:paraId="3D45C4CA" w14:textId="3804658B" w:rsidR="00376B53" w:rsidRPr="003408C8" w:rsidRDefault="00C77382" w:rsidP="003E443C">
            <w:pPr>
              <w:spacing w:line="240" w:lineRule="auto"/>
              <w:jc w:val="right"/>
              <w:rPr>
                <w:sz w:val="22"/>
                <w:szCs w:val="22"/>
              </w:rPr>
            </w:pPr>
            <w:r w:rsidRPr="003408C8">
              <w:rPr>
                <w:sz w:val="22"/>
                <w:szCs w:val="22"/>
              </w:rPr>
              <w:t>1.1</w:t>
            </w:r>
            <w:r w:rsidR="00376B53" w:rsidRPr="003408C8">
              <w:rPr>
                <w:sz w:val="22"/>
                <w:szCs w:val="22"/>
              </w:rPr>
              <w:t xml:space="preserve"> events in 1 year</w:t>
            </w:r>
          </w:p>
        </w:tc>
        <w:tc>
          <w:tcPr>
            <w:tcW w:w="747" w:type="pct"/>
            <w:tcBorders>
              <w:right w:val="single" w:sz="6" w:space="0" w:color="00DCA1" w:themeColor="background2"/>
            </w:tcBorders>
            <w:noWrap/>
            <w:hideMark/>
          </w:tcPr>
          <w:p w14:paraId="389B602F" w14:textId="106900FC" w:rsidR="00376B53" w:rsidRPr="003408C8" w:rsidRDefault="00C77382" w:rsidP="003E443C">
            <w:pPr>
              <w:spacing w:line="240" w:lineRule="auto"/>
              <w:jc w:val="right"/>
              <w:rPr>
                <w:sz w:val="22"/>
                <w:szCs w:val="22"/>
              </w:rPr>
            </w:pPr>
            <w:r w:rsidRPr="003408C8">
              <w:rPr>
                <w:sz w:val="22"/>
                <w:szCs w:val="22"/>
              </w:rPr>
              <w:t>1.1</w:t>
            </w:r>
            <w:r w:rsidR="00376B53" w:rsidRPr="003408C8">
              <w:rPr>
                <w:sz w:val="22"/>
                <w:szCs w:val="22"/>
              </w:rPr>
              <w:t xml:space="preserve"> events in 1 year</w:t>
            </w:r>
          </w:p>
        </w:tc>
        <w:tc>
          <w:tcPr>
            <w:tcW w:w="746" w:type="pct"/>
            <w:tcBorders>
              <w:left w:val="single" w:sz="6" w:space="0" w:color="00DCA1" w:themeColor="background2"/>
            </w:tcBorders>
            <w:noWrap/>
            <w:hideMark/>
          </w:tcPr>
          <w:p w14:paraId="3BC5CD02" w14:textId="52CB41E9" w:rsidR="00376B53" w:rsidRPr="003408C8" w:rsidRDefault="00C77382" w:rsidP="003E443C">
            <w:pPr>
              <w:spacing w:line="240" w:lineRule="auto"/>
              <w:jc w:val="right"/>
              <w:rPr>
                <w:sz w:val="22"/>
                <w:szCs w:val="22"/>
              </w:rPr>
            </w:pPr>
            <w:r w:rsidRPr="003408C8">
              <w:rPr>
                <w:sz w:val="22"/>
                <w:szCs w:val="22"/>
              </w:rPr>
              <w:t>1.2</w:t>
            </w:r>
            <w:r w:rsidR="00376B53" w:rsidRPr="003408C8">
              <w:rPr>
                <w:sz w:val="22"/>
                <w:szCs w:val="22"/>
              </w:rPr>
              <w:t xml:space="preserve"> events in 1 year</w:t>
            </w:r>
          </w:p>
        </w:tc>
        <w:tc>
          <w:tcPr>
            <w:tcW w:w="744" w:type="pct"/>
            <w:noWrap/>
            <w:hideMark/>
          </w:tcPr>
          <w:p w14:paraId="2E5688B7" w14:textId="282DE5E6" w:rsidR="00376B53" w:rsidRPr="003408C8" w:rsidRDefault="00C77382" w:rsidP="003E443C">
            <w:pPr>
              <w:spacing w:line="240" w:lineRule="auto"/>
              <w:jc w:val="right"/>
              <w:rPr>
                <w:sz w:val="22"/>
                <w:szCs w:val="22"/>
              </w:rPr>
            </w:pPr>
            <w:r w:rsidRPr="003408C8">
              <w:rPr>
                <w:sz w:val="22"/>
                <w:szCs w:val="22"/>
              </w:rPr>
              <w:t>1.2</w:t>
            </w:r>
            <w:r w:rsidR="00376B53" w:rsidRPr="003408C8">
              <w:rPr>
                <w:sz w:val="22"/>
                <w:szCs w:val="22"/>
              </w:rPr>
              <w:t xml:space="preserve"> events in 1 year</w:t>
            </w:r>
          </w:p>
        </w:tc>
      </w:tr>
      <w:tr w:rsidR="00376B53" w:rsidRPr="003408C8" w14:paraId="761BFDC0" w14:textId="77777777" w:rsidTr="00BC5D46">
        <w:trPr>
          <w:trHeight w:hRule="exact" w:val="624"/>
        </w:trPr>
        <w:tc>
          <w:tcPr>
            <w:tcW w:w="2016" w:type="pct"/>
            <w:gridSpan w:val="2"/>
            <w:tcBorders>
              <w:right w:val="single" w:sz="6" w:space="0" w:color="00DCA1" w:themeColor="background2"/>
            </w:tcBorders>
          </w:tcPr>
          <w:p w14:paraId="2BF0BA12" w14:textId="4CF8F3CF" w:rsidR="00376B53" w:rsidRPr="003408C8" w:rsidRDefault="00376B53" w:rsidP="003E443C">
            <w:pPr>
              <w:spacing w:line="240" w:lineRule="auto"/>
              <w:rPr>
                <w:b/>
                <w:bCs/>
                <w:sz w:val="22"/>
                <w:szCs w:val="22"/>
              </w:rPr>
            </w:pPr>
            <w:r w:rsidRPr="003408C8">
              <w:rPr>
                <w:b/>
                <w:bCs/>
                <w:sz w:val="22"/>
                <w:szCs w:val="22"/>
              </w:rPr>
              <w:t xml:space="preserve">Frequency of a ‘1-in-10 year’ </w:t>
            </w:r>
            <w:r w:rsidR="005D19B9" w:rsidRPr="003408C8">
              <w:rPr>
                <w:b/>
                <w:bCs/>
                <w:sz w:val="22"/>
                <w:szCs w:val="22"/>
              </w:rPr>
              <w:t xml:space="preserve">flood </w:t>
            </w:r>
            <w:r w:rsidRPr="003408C8">
              <w:rPr>
                <w:b/>
                <w:bCs/>
                <w:sz w:val="22"/>
                <w:szCs w:val="22"/>
              </w:rPr>
              <w:t xml:space="preserve">(rainfall depth of </w:t>
            </w:r>
            <w:r w:rsidR="00F519E1" w:rsidRPr="003408C8">
              <w:rPr>
                <w:b/>
                <w:bCs/>
                <w:sz w:val="22"/>
                <w:szCs w:val="22"/>
              </w:rPr>
              <w:t>274</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4D1F1397" w14:textId="6847383A" w:rsidR="00376B53" w:rsidRPr="003408C8" w:rsidRDefault="00C77382" w:rsidP="003E443C">
            <w:pPr>
              <w:spacing w:line="240" w:lineRule="auto"/>
              <w:jc w:val="right"/>
              <w:rPr>
                <w:sz w:val="22"/>
                <w:szCs w:val="22"/>
              </w:rPr>
            </w:pPr>
            <w:r w:rsidRPr="003408C8">
              <w:rPr>
                <w:sz w:val="22"/>
                <w:szCs w:val="22"/>
              </w:rPr>
              <w:t>1.6</w:t>
            </w:r>
            <w:r w:rsidR="00376B53" w:rsidRPr="003408C8">
              <w:rPr>
                <w:sz w:val="22"/>
                <w:szCs w:val="22"/>
              </w:rPr>
              <w:t xml:space="preserve"> events in 10 years</w:t>
            </w:r>
          </w:p>
        </w:tc>
        <w:tc>
          <w:tcPr>
            <w:tcW w:w="747" w:type="pct"/>
            <w:tcBorders>
              <w:right w:val="single" w:sz="6" w:space="0" w:color="00DCA1" w:themeColor="background2"/>
            </w:tcBorders>
            <w:noWrap/>
            <w:hideMark/>
          </w:tcPr>
          <w:p w14:paraId="3C3F5389" w14:textId="28E22D5C" w:rsidR="00376B53" w:rsidRPr="003408C8" w:rsidRDefault="00C77382" w:rsidP="003E443C">
            <w:pPr>
              <w:spacing w:line="240" w:lineRule="auto"/>
              <w:jc w:val="right"/>
              <w:rPr>
                <w:sz w:val="22"/>
                <w:szCs w:val="22"/>
              </w:rPr>
            </w:pPr>
            <w:r w:rsidRPr="003408C8">
              <w:rPr>
                <w:sz w:val="22"/>
                <w:szCs w:val="22"/>
              </w:rPr>
              <w:t>1.6</w:t>
            </w:r>
            <w:r w:rsidR="00376B53" w:rsidRPr="003408C8">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47473C7" w14:textId="04B19F5B" w:rsidR="00376B53" w:rsidRPr="003408C8" w:rsidRDefault="00C77382" w:rsidP="003E443C">
            <w:pPr>
              <w:spacing w:line="240" w:lineRule="auto"/>
              <w:jc w:val="right"/>
              <w:rPr>
                <w:sz w:val="22"/>
                <w:szCs w:val="22"/>
              </w:rPr>
            </w:pPr>
            <w:r w:rsidRPr="003408C8">
              <w:rPr>
                <w:sz w:val="22"/>
                <w:szCs w:val="22"/>
              </w:rPr>
              <w:t>1.7</w:t>
            </w:r>
            <w:r w:rsidR="00376B53" w:rsidRPr="003408C8">
              <w:rPr>
                <w:sz w:val="22"/>
                <w:szCs w:val="22"/>
              </w:rPr>
              <w:t xml:space="preserve"> events in 10 years</w:t>
            </w:r>
          </w:p>
        </w:tc>
        <w:tc>
          <w:tcPr>
            <w:tcW w:w="744" w:type="pct"/>
            <w:noWrap/>
            <w:hideMark/>
          </w:tcPr>
          <w:p w14:paraId="628A7E4B" w14:textId="349F00D8" w:rsidR="00376B53" w:rsidRPr="003408C8" w:rsidRDefault="00C77382" w:rsidP="003E443C">
            <w:pPr>
              <w:spacing w:line="240" w:lineRule="auto"/>
              <w:jc w:val="right"/>
              <w:rPr>
                <w:sz w:val="22"/>
                <w:szCs w:val="22"/>
              </w:rPr>
            </w:pPr>
            <w:r w:rsidRPr="003408C8">
              <w:rPr>
                <w:sz w:val="22"/>
                <w:szCs w:val="22"/>
              </w:rPr>
              <w:t>2.0</w:t>
            </w:r>
            <w:r w:rsidR="00376B53" w:rsidRPr="003408C8">
              <w:rPr>
                <w:sz w:val="22"/>
                <w:szCs w:val="22"/>
              </w:rPr>
              <w:t xml:space="preserve"> events in 10 years</w:t>
            </w:r>
          </w:p>
        </w:tc>
      </w:tr>
      <w:tr w:rsidR="00376B53" w:rsidRPr="003408C8" w14:paraId="69347179"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2AE2AE48" w14:textId="077A0257" w:rsidR="00376B53" w:rsidRPr="003408C8" w:rsidRDefault="00376B53" w:rsidP="003E443C">
            <w:pPr>
              <w:spacing w:line="240" w:lineRule="auto"/>
              <w:rPr>
                <w:b/>
                <w:bCs/>
                <w:sz w:val="22"/>
                <w:szCs w:val="22"/>
              </w:rPr>
            </w:pPr>
            <w:r w:rsidRPr="003408C8">
              <w:rPr>
                <w:b/>
                <w:bCs/>
                <w:sz w:val="22"/>
                <w:szCs w:val="22"/>
              </w:rPr>
              <w:t xml:space="preserve">Frequency of a ‘1-in-100 year’ flood (rainfall depth of </w:t>
            </w:r>
            <w:r w:rsidR="00F519E1" w:rsidRPr="003408C8">
              <w:rPr>
                <w:b/>
                <w:bCs/>
                <w:sz w:val="22"/>
                <w:szCs w:val="22"/>
              </w:rPr>
              <w:t>449</w:t>
            </w:r>
            <w:r w:rsidRPr="003408C8">
              <w:rPr>
                <w:b/>
                <w:bCs/>
                <w:sz w:val="22"/>
                <w:szCs w:val="22"/>
              </w:rPr>
              <w:t xml:space="preserve"> </w:t>
            </w:r>
            <w:proofErr w:type="gramStart"/>
            <w:r w:rsidRPr="003408C8">
              <w:rPr>
                <w:b/>
                <w:bCs/>
                <w:sz w:val="22"/>
                <w:szCs w:val="22"/>
              </w:rPr>
              <w:t>mm)</w:t>
            </w:r>
            <w:r w:rsidRPr="003408C8">
              <w:rPr>
                <w:b/>
                <w:bCs/>
                <w:sz w:val="22"/>
                <w:szCs w:val="22"/>
                <w:vertAlign w:val="superscript"/>
              </w:rPr>
              <w:t>(</w:t>
            </w:r>
            <w:proofErr w:type="gramEnd"/>
            <w:r w:rsidR="00AC5B21" w:rsidRPr="003408C8">
              <w:rPr>
                <w:b/>
                <w:bCs/>
                <w:sz w:val="22"/>
                <w:szCs w:val="22"/>
                <w:vertAlign w:val="superscript"/>
              </w:rPr>
              <w:t>c</w:t>
            </w:r>
            <w:r w:rsidRPr="003408C8">
              <w:rPr>
                <w:b/>
                <w:bCs/>
                <w:sz w:val="22"/>
                <w:szCs w:val="22"/>
                <w:vertAlign w:val="superscript"/>
              </w:rPr>
              <w:t>)</w:t>
            </w:r>
          </w:p>
        </w:tc>
        <w:tc>
          <w:tcPr>
            <w:tcW w:w="747" w:type="pct"/>
            <w:tcBorders>
              <w:left w:val="single" w:sz="6" w:space="0" w:color="00DCA1" w:themeColor="background2"/>
            </w:tcBorders>
            <w:noWrap/>
            <w:hideMark/>
          </w:tcPr>
          <w:p w14:paraId="5544B9A0" w14:textId="3FFDEF11" w:rsidR="00376B53" w:rsidRPr="003408C8" w:rsidRDefault="00C77382" w:rsidP="003E443C">
            <w:pPr>
              <w:spacing w:line="240" w:lineRule="auto"/>
              <w:jc w:val="right"/>
              <w:rPr>
                <w:sz w:val="22"/>
                <w:szCs w:val="22"/>
              </w:rPr>
            </w:pPr>
            <w:r w:rsidRPr="003408C8">
              <w:rPr>
                <w:sz w:val="22"/>
                <w:szCs w:val="22"/>
              </w:rPr>
              <w:t>2.0</w:t>
            </w:r>
            <w:r w:rsidR="00376B53" w:rsidRPr="003408C8">
              <w:rPr>
                <w:sz w:val="22"/>
                <w:szCs w:val="22"/>
              </w:rPr>
              <w:t xml:space="preserve"> events in 100 years</w:t>
            </w:r>
          </w:p>
        </w:tc>
        <w:tc>
          <w:tcPr>
            <w:tcW w:w="747" w:type="pct"/>
            <w:tcBorders>
              <w:right w:val="single" w:sz="6" w:space="0" w:color="00DCA1" w:themeColor="background2"/>
            </w:tcBorders>
            <w:noWrap/>
            <w:hideMark/>
          </w:tcPr>
          <w:p w14:paraId="4892152D" w14:textId="0BD41AAC" w:rsidR="00376B53" w:rsidRPr="003408C8" w:rsidRDefault="00C77382" w:rsidP="003E443C">
            <w:pPr>
              <w:spacing w:line="240" w:lineRule="auto"/>
              <w:jc w:val="right"/>
              <w:rPr>
                <w:sz w:val="22"/>
                <w:szCs w:val="22"/>
              </w:rPr>
            </w:pPr>
            <w:r w:rsidRPr="003408C8">
              <w:rPr>
                <w:sz w:val="22"/>
                <w:szCs w:val="22"/>
              </w:rPr>
              <w:t>2.0</w:t>
            </w:r>
            <w:r w:rsidR="00376B53" w:rsidRPr="003408C8">
              <w:rPr>
                <w:sz w:val="22"/>
                <w:szCs w:val="22"/>
              </w:rPr>
              <w:t xml:space="preserve"> events in 100 years</w:t>
            </w:r>
          </w:p>
        </w:tc>
        <w:tc>
          <w:tcPr>
            <w:tcW w:w="746" w:type="pct"/>
            <w:tcBorders>
              <w:left w:val="single" w:sz="6" w:space="0" w:color="00DCA1" w:themeColor="background2"/>
            </w:tcBorders>
            <w:noWrap/>
            <w:hideMark/>
          </w:tcPr>
          <w:p w14:paraId="27434853" w14:textId="7D6E7190" w:rsidR="00376B53" w:rsidRPr="003408C8" w:rsidRDefault="00C77382" w:rsidP="003E443C">
            <w:pPr>
              <w:spacing w:line="240" w:lineRule="auto"/>
              <w:jc w:val="right"/>
              <w:rPr>
                <w:sz w:val="22"/>
                <w:szCs w:val="22"/>
              </w:rPr>
            </w:pPr>
            <w:r w:rsidRPr="003408C8">
              <w:rPr>
                <w:sz w:val="22"/>
                <w:szCs w:val="22"/>
              </w:rPr>
              <w:t>2.4</w:t>
            </w:r>
            <w:r w:rsidR="00376B53" w:rsidRPr="003408C8">
              <w:rPr>
                <w:sz w:val="22"/>
                <w:szCs w:val="22"/>
              </w:rPr>
              <w:t xml:space="preserve"> events in 100 years</w:t>
            </w:r>
          </w:p>
        </w:tc>
        <w:tc>
          <w:tcPr>
            <w:tcW w:w="744" w:type="pct"/>
            <w:noWrap/>
            <w:hideMark/>
          </w:tcPr>
          <w:p w14:paraId="5B3A5DFC" w14:textId="2577B963" w:rsidR="00376B53" w:rsidRPr="003408C8" w:rsidRDefault="00C77382" w:rsidP="003E443C">
            <w:pPr>
              <w:spacing w:line="240" w:lineRule="auto"/>
              <w:jc w:val="right"/>
              <w:rPr>
                <w:sz w:val="22"/>
                <w:szCs w:val="22"/>
              </w:rPr>
            </w:pPr>
            <w:r w:rsidRPr="003408C8">
              <w:rPr>
                <w:sz w:val="22"/>
                <w:szCs w:val="22"/>
              </w:rPr>
              <w:t>3.0</w:t>
            </w:r>
            <w:r w:rsidR="00376B53" w:rsidRPr="003408C8">
              <w:rPr>
                <w:sz w:val="22"/>
                <w:szCs w:val="22"/>
              </w:rPr>
              <w:t xml:space="preserve"> events in 100 years</w:t>
            </w:r>
          </w:p>
        </w:tc>
      </w:tr>
    </w:tbl>
    <w:p w14:paraId="3F5CF524" w14:textId="5F799B45" w:rsidR="003408C8" w:rsidRDefault="00CD3C2A" w:rsidP="003E443C">
      <w:pPr>
        <w:spacing w:line="240" w:lineRule="auto"/>
        <w:rPr>
          <w:i/>
          <w:iCs/>
          <w:sz w:val="20"/>
          <w:szCs w:val="20"/>
        </w:rPr>
      </w:pPr>
      <w:r w:rsidRPr="003408C8">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3408C8"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r w:rsidR="003408C8">
        <w:rPr>
          <w:rFonts w:eastAsia="Times New Roman" w:cs="Arial"/>
          <w:i/>
          <w:iCs/>
          <w:kern w:val="0"/>
          <w:sz w:val="20"/>
          <w:szCs w:val="20"/>
          <w:lang w:eastAsia="en-AU"/>
          <w14:ligatures w14:val="none"/>
        </w:rPr>
        <w:t xml:space="preserve"> </w:t>
      </w:r>
      <w:r w:rsidRPr="00B03FBC">
        <w:rPr>
          <w:i/>
          <w:iCs/>
          <w:sz w:val="20"/>
          <w:szCs w:val="20"/>
        </w:rPr>
        <w:t>The flood hazard indicators use climate change considerations from the Australian Rainfall and Runoff guideline to estimate the climate projections [2].</w:t>
      </w:r>
    </w:p>
    <w:p w14:paraId="0F684F67" w14:textId="4982C805" w:rsidR="00180E86" w:rsidRDefault="003408C8">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r w:rsidR="00180E86">
        <w:rPr>
          <w:i/>
          <w:iCs/>
          <w:sz w:val="20"/>
          <w:szCs w:val="20"/>
        </w:rPr>
        <w:br w:type="page"/>
      </w:r>
    </w:p>
    <w:p w14:paraId="55AEFE2F" w14:textId="77777777" w:rsidR="00A344FD" w:rsidRDefault="00A344FD" w:rsidP="003E443C">
      <w:pPr>
        <w:pStyle w:val="Heading2"/>
        <w:spacing w:line="240" w:lineRule="auto"/>
      </w:pPr>
      <w:r>
        <w:lastRenderedPageBreak/>
        <w:t>Coastal inundation hazard</w:t>
      </w:r>
    </w:p>
    <w:p w14:paraId="1C8D1934" w14:textId="77777777" w:rsidR="006901AD" w:rsidRPr="003408C8" w:rsidRDefault="006901AD" w:rsidP="003E443C">
      <w:pPr>
        <w:spacing w:line="240" w:lineRule="auto"/>
        <w:rPr>
          <w:b/>
          <w:bCs/>
        </w:rPr>
      </w:pPr>
      <w:r w:rsidRPr="003408C8">
        <w:rPr>
          <w:b/>
          <w:bCs/>
        </w:rPr>
        <w:t>Key projections:</w:t>
      </w:r>
    </w:p>
    <w:p w14:paraId="6C0CAE57" w14:textId="2F65E3D6" w:rsidR="006901AD" w:rsidRPr="003408C8" w:rsidRDefault="006901AD" w:rsidP="003E443C">
      <w:pPr>
        <w:pStyle w:val="BulletNoIndent"/>
        <w:spacing w:line="240" w:lineRule="auto"/>
      </w:pPr>
      <w:r w:rsidRPr="003408C8">
        <w:rPr>
          <w:b/>
          <w:bCs/>
        </w:rPr>
        <w:t>Greater area inundated:</w:t>
      </w:r>
      <w:r w:rsidRPr="003408C8">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6301D7" w:rsidRPr="00913D61">
        <w:t>-</w:t>
      </w:r>
      <w:r w:rsidRPr="003408C8">
        <w:t>case scenarios. In the reasonable worst</w:t>
      </w:r>
      <w:r w:rsidR="006301D7" w:rsidRPr="00913D61">
        <w:t>-</w:t>
      </w:r>
      <w:r w:rsidRPr="003408C8">
        <w:t xml:space="preserve">case scenario, by 2085 the area inundated during </w:t>
      </w:r>
      <w:r w:rsidR="003463B5" w:rsidRPr="003408C8">
        <w:t xml:space="preserve">a </w:t>
      </w:r>
      <w:r w:rsidRPr="003408C8">
        <w:t xml:space="preserve">tidal inundation event will increase by over </w:t>
      </w:r>
      <w:r w:rsidR="003463B5" w:rsidRPr="003408C8">
        <w:t>30,0</w:t>
      </w:r>
      <w:r w:rsidRPr="003408C8">
        <w:t>00 ha.</w:t>
      </w:r>
    </w:p>
    <w:p w14:paraId="0DB8CC7E" w14:textId="77777777" w:rsidR="007F1036" w:rsidRPr="00F45EF0" w:rsidRDefault="007F1036" w:rsidP="003E443C">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2834"/>
        <w:gridCol w:w="1276"/>
        <w:gridCol w:w="1278"/>
        <w:gridCol w:w="1416"/>
        <w:gridCol w:w="1276"/>
        <w:gridCol w:w="1412"/>
      </w:tblGrid>
      <w:tr w:rsidR="006812F6" w:rsidRPr="003408C8" w14:paraId="70C61A94" w14:textId="77777777" w:rsidTr="00A1045C">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Pr>
          <w:p w14:paraId="0589C748" w14:textId="77777777" w:rsidR="006812F6" w:rsidRPr="003408C8" w:rsidRDefault="006812F6" w:rsidP="003E443C">
            <w:pPr>
              <w:spacing w:line="240" w:lineRule="auto"/>
              <w:rPr>
                <w:sz w:val="22"/>
                <w:szCs w:val="22"/>
              </w:rPr>
            </w:pPr>
          </w:p>
        </w:tc>
        <w:tc>
          <w:tcPr>
            <w:tcW w:w="672" w:type="pct"/>
          </w:tcPr>
          <w:p w14:paraId="11AECFE7" w14:textId="745D825D" w:rsidR="006812F6" w:rsidRPr="003408C8" w:rsidRDefault="006812F6" w:rsidP="003E443C">
            <w:pPr>
              <w:spacing w:line="240" w:lineRule="auto"/>
              <w:jc w:val="center"/>
              <w:rPr>
                <w:sz w:val="22"/>
                <w:szCs w:val="22"/>
              </w:rPr>
            </w:pPr>
            <w:r w:rsidRPr="003408C8">
              <w:rPr>
                <w:b/>
                <w:bCs/>
                <w:sz w:val="22"/>
                <w:szCs w:val="22"/>
              </w:rPr>
              <w:t>Baseline</w:t>
            </w:r>
          </w:p>
        </w:tc>
        <w:tc>
          <w:tcPr>
            <w:tcW w:w="1419" w:type="pct"/>
            <w:gridSpan w:val="2"/>
          </w:tcPr>
          <w:p w14:paraId="7A6A93FA" w14:textId="56E92B85" w:rsidR="006812F6" w:rsidRPr="003408C8" w:rsidRDefault="006812F6" w:rsidP="003E443C">
            <w:pPr>
              <w:spacing w:line="240" w:lineRule="auto"/>
              <w:jc w:val="center"/>
              <w:rPr>
                <w:sz w:val="22"/>
                <w:szCs w:val="22"/>
              </w:rPr>
            </w:pPr>
            <w:r w:rsidRPr="003408C8">
              <w:rPr>
                <w:b/>
                <w:bCs/>
                <w:sz w:val="22"/>
                <w:szCs w:val="22"/>
              </w:rPr>
              <w:t>2050 Scenarios</w:t>
            </w:r>
          </w:p>
        </w:tc>
        <w:tc>
          <w:tcPr>
            <w:tcW w:w="1416" w:type="pct"/>
            <w:gridSpan w:val="2"/>
          </w:tcPr>
          <w:p w14:paraId="65BBCD76" w14:textId="37D5ED08" w:rsidR="006812F6" w:rsidRPr="003408C8" w:rsidRDefault="006812F6" w:rsidP="003E443C">
            <w:pPr>
              <w:spacing w:line="240" w:lineRule="auto"/>
              <w:jc w:val="center"/>
              <w:rPr>
                <w:sz w:val="22"/>
                <w:szCs w:val="22"/>
              </w:rPr>
            </w:pPr>
            <w:r w:rsidRPr="003408C8">
              <w:rPr>
                <w:b/>
                <w:bCs/>
                <w:sz w:val="22"/>
                <w:szCs w:val="22"/>
              </w:rPr>
              <w:t>2085</w:t>
            </w:r>
            <w:r w:rsidR="003408C8">
              <w:rPr>
                <w:b/>
                <w:bCs/>
                <w:sz w:val="22"/>
                <w:szCs w:val="22"/>
              </w:rPr>
              <w:t xml:space="preserve"> </w:t>
            </w:r>
            <w:r w:rsidRPr="003408C8">
              <w:rPr>
                <w:b/>
                <w:bCs/>
                <w:sz w:val="22"/>
                <w:szCs w:val="22"/>
              </w:rPr>
              <w:t>Scenarios</w:t>
            </w:r>
            <w:r w:rsidR="003408C8" w:rsidRPr="003408C8">
              <w:rPr>
                <w:b/>
                <w:bCs/>
                <w:sz w:val="22"/>
                <w:szCs w:val="22"/>
                <w:vertAlign w:val="superscript"/>
              </w:rPr>
              <w:t>(a)</w:t>
            </w:r>
          </w:p>
        </w:tc>
      </w:tr>
      <w:tr w:rsidR="00040381" w:rsidRPr="003408C8" w14:paraId="7BF6CBE7" w14:textId="77777777" w:rsidTr="00A1045C">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Pr>
          <w:p w14:paraId="7AF6A37C" w14:textId="77777777" w:rsidR="00040381" w:rsidRPr="003408C8" w:rsidRDefault="00040381" w:rsidP="003E443C">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62EAD8D6" w14:textId="77777777" w:rsidR="00040381" w:rsidRPr="003408C8" w:rsidRDefault="00040381" w:rsidP="003E443C">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668D6F45" w14:textId="4ABA43A2" w:rsidR="00040381" w:rsidRPr="003408C8" w:rsidRDefault="00040381" w:rsidP="003E443C">
            <w:pPr>
              <w:spacing w:line="240" w:lineRule="auto"/>
              <w:jc w:val="right"/>
              <w:rPr>
                <w:i/>
                <w:iCs/>
                <w:sz w:val="22"/>
                <w:szCs w:val="22"/>
              </w:rPr>
            </w:pPr>
            <w:r w:rsidRPr="003408C8">
              <w:rPr>
                <w:b/>
                <w:bCs/>
                <w:sz w:val="22"/>
                <w:szCs w:val="22"/>
              </w:rPr>
              <w:t xml:space="preserve">Middle of the road  </w:t>
            </w:r>
          </w:p>
        </w:tc>
        <w:tc>
          <w:tcPr>
            <w:tcW w:w="746" w:type="pct"/>
            <w:tcBorders>
              <w:right w:val="single" w:sz="4" w:space="0" w:color="00DCA1" w:themeColor="background2"/>
            </w:tcBorders>
            <w:vAlign w:val="top"/>
          </w:tcPr>
          <w:p w14:paraId="5AF288A0" w14:textId="72E25A43" w:rsidR="00040381" w:rsidRPr="003408C8" w:rsidRDefault="00040381" w:rsidP="003E443C">
            <w:pPr>
              <w:spacing w:line="240" w:lineRule="auto"/>
              <w:jc w:val="right"/>
              <w:rPr>
                <w:i/>
                <w:iCs/>
                <w:sz w:val="22"/>
                <w:szCs w:val="22"/>
              </w:rPr>
            </w:pPr>
            <w:r w:rsidRPr="003408C8">
              <w:rPr>
                <w:b/>
                <w:bCs/>
                <w:sz w:val="22"/>
                <w:szCs w:val="22"/>
              </w:rPr>
              <w:t>Reasonable worst</w:t>
            </w:r>
            <w:r w:rsidR="000B6AD7" w:rsidRPr="00913D61">
              <w:t>-</w:t>
            </w:r>
            <w:r w:rsidRPr="003408C8">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257044CF" w14:textId="7EF6C358" w:rsidR="00040381" w:rsidRPr="003408C8" w:rsidRDefault="00040381" w:rsidP="003E443C">
            <w:pPr>
              <w:spacing w:line="240" w:lineRule="auto"/>
              <w:jc w:val="right"/>
              <w:rPr>
                <w:i/>
                <w:iCs/>
                <w:sz w:val="22"/>
                <w:szCs w:val="22"/>
              </w:rPr>
            </w:pPr>
            <w:r w:rsidRPr="003408C8">
              <w:rPr>
                <w:b/>
                <w:bCs/>
                <w:sz w:val="22"/>
                <w:szCs w:val="22"/>
              </w:rPr>
              <w:t xml:space="preserve">Middle of the road  </w:t>
            </w:r>
          </w:p>
        </w:tc>
        <w:tc>
          <w:tcPr>
            <w:tcW w:w="744" w:type="pct"/>
            <w:vAlign w:val="top"/>
          </w:tcPr>
          <w:p w14:paraId="5F0C7524" w14:textId="70ADAE27" w:rsidR="00040381" w:rsidRPr="003408C8" w:rsidRDefault="00040381" w:rsidP="003E443C">
            <w:pPr>
              <w:spacing w:line="240" w:lineRule="auto"/>
              <w:jc w:val="right"/>
              <w:rPr>
                <w:i/>
                <w:iCs/>
                <w:sz w:val="22"/>
                <w:szCs w:val="22"/>
              </w:rPr>
            </w:pPr>
            <w:r w:rsidRPr="003408C8">
              <w:rPr>
                <w:b/>
                <w:bCs/>
                <w:sz w:val="22"/>
                <w:szCs w:val="22"/>
              </w:rPr>
              <w:t>Reasonable worst</w:t>
            </w:r>
            <w:r w:rsidR="000B6AD7" w:rsidRPr="00913D61">
              <w:t>-</w:t>
            </w:r>
            <w:r w:rsidRPr="003408C8">
              <w:rPr>
                <w:b/>
                <w:bCs/>
                <w:sz w:val="22"/>
                <w:szCs w:val="22"/>
              </w:rPr>
              <w:t xml:space="preserve">case  </w:t>
            </w:r>
          </w:p>
        </w:tc>
      </w:tr>
      <w:tr w:rsidR="00290062" w:rsidRPr="003408C8" w14:paraId="3D800A31" w14:textId="77777777" w:rsidTr="00A1045C">
        <w:trPr>
          <w:trHeight w:hRule="exact" w:val="624"/>
        </w:trPr>
        <w:tc>
          <w:tcPr>
            <w:tcW w:w="1493" w:type="pct"/>
            <w:tcBorders>
              <w:right w:val="single" w:sz="6" w:space="0" w:color="00DCA1" w:themeColor="background2"/>
            </w:tcBorders>
          </w:tcPr>
          <w:p w14:paraId="45F9575A" w14:textId="14FF3189" w:rsidR="00290062" w:rsidRPr="003408C8" w:rsidRDefault="00290062" w:rsidP="003E443C">
            <w:pPr>
              <w:spacing w:line="240" w:lineRule="auto"/>
              <w:rPr>
                <w:sz w:val="22"/>
                <w:szCs w:val="22"/>
              </w:rPr>
            </w:pPr>
            <w:r w:rsidRPr="003408C8">
              <w:rPr>
                <w:b/>
                <w:bCs/>
                <w:sz w:val="22"/>
                <w:szCs w:val="22"/>
              </w:rPr>
              <w:t xml:space="preserve">Tidal inundation (ha </w:t>
            </w:r>
            <w:proofErr w:type="gramStart"/>
            <w:r w:rsidRPr="003408C8">
              <w:rPr>
                <w:b/>
                <w:bCs/>
                <w:sz w:val="22"/>
                <w:szCs w:val="22"/>
              </w:rPr>
              <w:t>inundated)</w:t>
            </w:r>
            <w:r w:rsidRPr="003408C8">
              <w:rPr>
                <w:b/>
                <w:bCs/>
                <w:sz w:val="22"/>
                <w:szCs w:val="22"/>
                <w:vertAlign w:val="superscript"/>
              </w:rPr>
              <w:t>(</w:t>
            </w:r>
            <w:proofErr w:type="gramEnd"/>
            <w:r w:rsidRPr="003408C8">
              <w:rPr>
                <w:b/>
                <w:bCs/>
                <w:sz w:val="22"/>
                <w:szCs w:val="22"/>
                <w:vertAlign w:val="superscript"/>
              </w:rPr>
              <w:t>b)</w:t>
            </w:r>
          </w:p>
        </w:tc>
        <w:tc>
          <w:tcPr>
            <w:tcW w:w="672" w:type="pct"/>
            <w:tcBorders>
              <w:left w:val="single" w:sz="6" w:space="0" w:color="00DCA1" w:themeColor="background2"/>
              <w:right w:val="single" w:sz="4" w:space="0" w:color="00DCA1" w:themeColor="background2"/>
            </w:tcBorders>
          </w:tcPr>
          <w:p w14:paraId="0998EA0C" w14:textId="2F00A23F" w:rsidR="00290062" w:rsidRPr="003408C8" w:rsidRDefault="00290062" w:rsidP="003E443C">
            <w:pPr>
              <w:spacing w:line="240" w:lineRule="auto"/>
              <w:jc w:val="right"/>
              <w:rPr>
                <w:sz w:val="22"/>
                <w:szCs w:val="22"/>
              </w:rPr>
            </w:pPr>
            <w:r w:rsidRPr="003408C8">
              <w:rPr>
                <w:rFonts w:cs="Arial"/>
                <w:color w:val="000000"/>
                <w:sz w:val="22"/>
                <w:szCs w:val="22"/>
              </w:rPr>
              <w:t>101,970.1</w:t>
            </w:r>
          </w:p>
        </w:tc>
        <w:tc>
          <w:tcPr>
            <w:tcW w:w="673" w:type="pct"/>
            <w:tcBorders>
              <w:left w:val="single" w:sz="4" w:space="0" w:color="00DCA1" w:themeColor="background2"/>
            </w:tcBorders>
          </w:tcPr>
          <w:p w14:paraId="4A577360" w14:textId="444BDB57" w:rsidR="00290062" w:rsidRPr="003408C8" w:rsidRDefault="00290062" w:rsidP="003E443C">
            <w:pPr>
              <w:spacing w:line="240" w:lineRule="auto"/>
              <w:jc w:val="right"/>
              <w:rPr>
                <w:sz w:val="22"/>
                <w:szCs w:val="22"/>
              </w:rPr>
            </w:pPr>
            <w:r w:rsidRPr="003408C8">
              <w:rPr>
                <w:rFonts w:cs="Arial"/>
                <w:color w:val="000000"/>
                <w:sz w:val="22"/>
                <w:szCs w:val="22"/>
              </w:rPr>
              <w:t xml:space="preserve">113,674.4 </w:t>
            </w:r>
            <w:r w:rsidRPr="003408C8">
              <w:rPr>
                <w:rFonts w:cs="Arial"/>
                <w:color w:val="000000"/>
                <w:sz w:val="22"/>
                <w:szCs w:val="22"/>
              </w:rPr>
              <w:br/>
              <w:t>(+11,704.4)</w:t>
            </w:r>
          </w:p>
        </w:tc>
        <w:tc>
          <w:tcPr>
            <w:tcW w:w="746" w:type="pct"/>
            <w:tcBorders>
              <w:right w:val="single" w:sz="4" w:space="0" w:color="00DCA1" w:themeColor="background2"/>
            </w:tcBorders>
          </w:tcPr>
          <w:p w14:paraId="17F1F960" w14:textId="350507FF" w:rsidR="00290062" w:rsidRPr="003408C8" w:rsidRDefault="00290062" w:rsidP="003E443C">
            <w:pPr>
              <w:spacing w:line="240" w:lineRule="auto"/>
              <w:jc w:val="right"/>
              <w:rPr>
                <w:sz w:val="22"/>
                <w:szCs w:val="22"/>
              </w:rPr>
            </w:pPr>
            <w:r w:rsidRPr="003408C8">
              <w:rPr>
                <w:rFonts w:cs="Arial"/>
                <w:color w:val="000000"/>
                <w:sz w:val="22"/>
                <w:szCs w:val="22"/>
              </w:rPr>
              <w:t xml:space="preserve">114,206.6 </w:t>
            </w:r>
            <w:r w:rsidRPr="003408C8">
              <w:rPr>
                <w:rFonts w:cs="Arial"/>
                <w:color w:val="000000"/>
                <w:sz w:val="22"/>
                <w:szCs w:val="22"/>
              </w:rPr>
              <w:br/>
              <w:t>(+12,236.5)</w:t>
            </w:r>
          </w:p>
        </w:tc>
        <w:tc>
          <w:tcPr>
            <w:tcW w:w="672" w:type="pct"/>
            <w:tcBorders>
              <w:left w:val="single" w:sz="4" w:space="0" w:color="00DCA1" w:themeColor="background2"/>
            </w:tcBorders>
          </w:tcPr>
          <w:p w14:paraId="38F8A700" w14:textId="60D65DAD" w:rsidR="00290062" w:rsidRPr="003408C8" w:rsidRDefault="00290062" w:rsidP="003E443C">
            <w:pPr>
              <w:spacing w:line="240" w:lineRule="auto"/>
              <w:jc w:val="right"/>
              <w:rPr>
                <w:sz w:val="22"/>
                <w:szCs w:val="22"/>
              </w:rPr>
            </w:pPr>
            <w:r w:rsidRPr="003408C8">
              <w:rPr>
                <w:rFonts w:cs="Arial"/>
                <w:color w:val="000000"/>
                <w:sz w:val="22"/>
                <w:szCs w:val="22"/>
              </w:rPr>
              <w:t xml:space="preserve">127,814.1 </w:t>
            </w:r>
            <w:r w:rsidRPr="003408C8">
              <w:rPr>
                <w:rFonts w:cs="Arial"/>
                <w:color w:val="000000"/>
                <w:sz w:val="22"/>
                <w:szCs w:val="22"/>
              </w:rPr>
              <w:br/>
              <w:t>(+25,844.1)</w:t>
            </w:r>
          </w:p>
        </w:tc>
        <w:tc>
          <w:tcPr>
            <w:tcW w:w="744" w:type="pct"/>
          </w:tcPr>
          <w:p w14:paraId="362B7DA6" w14:textId="462E8863" w:rsidR="00290062" w:rsidRPr="003408C8" w:rsidRDefault="00290062" w:rsidP="003E443C">
            <w:pPr>
              <w:spacing w:line="240" w:lineRule="auto"/>
              <w:jc w:val="right"/>
              <w:rPr>
                <w:sz w:val="22"/>
                <w:szCs w:val="22"/>
              </w:rPr>
            </w:pPr>
            <w:r w:rsidRPr="003408C8">
              <w:rPr>
                <w:rFonts w:cs="Arial"/>
                <w:color w:val="000000"/>
                <w:sz w:val="22"/>
                <w:szCs w:val="22"/>
              </w:rPr>
              <w:t xml:space="preserve">132,408.2 </w:t>
            </w:r>
            <w:r w:rsidRPr="003408C8">
              <w:rPr>
                <w:rFonts w:cs="Arial"/>
                <w:color w:val="000000"/>
                <w:sz w:val="22"/>
                <w:szCs w:val="22"/>
              </w:rPr>
              <w:br/>
              <w:t>(+30,438.1)</w:t>
            </w:r>
          </w:p>
        </w:tc>
      </w:tr>
      <w:tr w:rsidR="00290062" w:rsidRPr="003408C8" w14:paraId="4C678B0D" w14:textId="77777777" w:rsidTr="00A1045C">
        <w:trPr>
          <w:cnfStyle w:val="000000100000" w:firstRow="0" w:lastRow="0" w:firstColumn="0" w:lastColumn="0" w:oddVBand="0" w:evenVBand="0" w:oddHBand="1" w:evenHBand="0" w:firstRowFirstColumn="0" w:firstRowLastColumn="0" w:lastRowFirstColumn="0" w:lastRowLastColumn="0"/>
          <w:trHeight w:hRule="exact" w:val="1134"/>
        </w:trPr>
        <w:tc>
          <w:tcPr>
            <w:tcW w:w="1493" w:type="pct"/>
            <w:tcBorders>
              <w:right w:val="single" w:sz="6" w:space="0" w:color="00DCA1" w:themeColor="background2"/>
            </w:tcBorders>
          </w:tcPr>
          <w:p w14:paraId="7413DF2D" w14:textId="5B3DDEF9" w:rsidR="00290062" w:rsidRPr="003408C8" w:rsidRDefault="00290062" w:rsidP="003E443C">
            <w:pPr>
              <w:spacing w:line="240" w:lineRule="auto"/>
              <w:rPr>
                <w:sz w:val="22"/>
                <w:szCs w:val="22"/>
              </w:rPr>
            </w:pPr>
            <w:r w:rsidRPr="003408C8">
              <w:rPr>
                <w:b/>
                <w:bCs/>
                <w:sz w:val="22"/>
                <w:szCs w:val="22"/>
              </w:rPr>
              <w:t xml:space="preserve">Storm surge + tidal inundation – ‘1-in-100 year’ event (ha </w:t>
            </w:r>
            <w:proofErr w:type="gramStart"/>
            <w:r w:rsidRPr="003408C8">
              <w:rPr>
                <w:b/>
                <w:bCs/>
                <w:sz w:val="22"/>
                <w:szCs w:val="22"/>
              </w:rPr>
              <w:t>inundated)</w:t>
            </w:r>
            <w:r w:rsidRPr="003408C8">
              <w:rPr>
                <w:b/>
                <w:bCs/>
                <w:sz w:val="22"/>
                <w:szCs w:val="22"/>
                <w:vertAlign w:val="superscript"/>
              </w:rPr>
              <w:t>(</w:t>
            </w:r>
            <w:proofErr w:type="gramEnd"/>
            <w:r w:rsidRPr="003408C8">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3965B856" w14:textId="4D1E3099" w:rsidR="00290062" w:rsidRPr="003408C8" w:rsidRDefault="00290062" w:rsidP="003E443C">
            <w:pPr>
              <w:spacing w:line="240" w:lineRule="auto"/>
              <w:jc w:val="right"/>
              <w:rPr>
                <w:sz w:val="22"/>
                <w:szCs w:val="22"/>
              </w:rPr>
            </w:pPr>
            <w:r w:rsidRPr="003408C8">
              <w:rPr>
                <w:rFonts w:cs="Arial"/>
                <w:color w:val="000000"/>
                <w:sz w:val="22"/>
                <w:szCs w:val="22"/>
              </w:rPr>
              <w:t>128,853.7</w:t>
            </w:r>
          </w:p>
        </w:tc>
        <w:tc>
          <w:tcPr>
            <w:tcW w:w="673" w:type="pct"/>
            <w:tcBorders>
              <w:top w:val="single" w:sz="6" w:space="0" w:color="00DCA1" w:themeColor="background2"/>
              <w:left w:val="single" w:sz="4" w:space="0" w:color="00DCA1" w:themeColor="background2"/>
              <w:bottom w:val="single" w:sz="6" w:space="0" w:color="00DCA1" w:themeColor="background2"/>
            </w:tcBorders>
          </w:tcPr>
          <w:p w14:paraId="0E5D7FCE" w14:textId="4E165C11" w:rsidR="00290062" w:rsidRPr="003408C8" w:rsidRDefault="00290062" w:rsidP="003E443C">
            <w:pPr>
              <w:spacing w:line="240" w:lineRule="auto"/>
              <w:jc w:val="right"/>
              <w:rPr>
                <w:sz w:val="22"/>
                <w:szCs w:val="22"/>
              </w:rPr>
            </w:pPr>
            <w:r w:rsidRPr="003408C8">
              <w:rPr>
                <w:rFonts w:cs="Arial"/>
                <w:color w:val="000000"/>
                <w:sz w:val="22"/>
                <w:szCs w:val="22"/>
              </w:rPr>
              <w:t xml:space="preserve">135,843.1 </w:t>
            </w:r>
            <w:r w:rsidRPr="003408C8">
              <w:rPr>
                <w:rFonts w:cs="Arial"/>
                <w:color w:val="000000"/>
                <w:sz w:val="22"/>
                <w:szCs w:val="22"/>
              </w:rPr>
              <w:br/>
              <w:t>(+6,989.4)</w:t>
            </w:r>
          </w:p>
        </w:tc>
        <w:tc>
          <w:tcPr>
            <w:tcW w:w="746" w:type="pct"/>
            <w:tcBorders>
              <w:right w:val="single" w:sz="4" w:space="0" w:color="00DCA1" w:themeColor="background2"/>
            </w:tcBorders>
          </w:tcPr>
          <w:p w14:paraId="33FCBD08" w14:textId="340E563C" w:rsidR="00290062" w:rsidRPr="003408C8" w:rsidRDefault="00290062" w:rsidP="003E443C">
            <w:pPr>
              <w:spacing w:line="240" w:lineRule="auto"/>
              <w:jc w:val="right"/>
              <w:rPr>
                <w:sz w:val="22"/>
                <w:szCs w:val="22"/>
              </w:rPr>
            </w:pPr>
            <w:r w:rsidRPr="003408C8">
              <w:rPr>
                <w:rFonts w:cs="Arial"/>
                <w:color w:val="000000"/>
                <w:sz w:val="22"/>
                <w:szCs w:val="22"/>
              </w:rPr>
              <w:t xml:space="preserve">136,198.7 </w:t>
            </w:r>
            <w:r w:rsidRPr="003408C8">
              <w:rPr>
                <w:rFonts w:cs="Arial"/>
                <w:color w:val="000000"/>
                <w:sz w:val="22"/>
                <w:szCs w:val="22"/>
              </w:rPr>
              <w:br/>
              <w:t>(+7,345.0)</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01ECA26B" w14:textId="4FBE20DA" w:rsidR="00290062" w:rsidRPr="003408C8" w:rsidRDefault="00290062" w:rsidP="003E443C">
            <w:pPr>
              <w:spacing w:line="240" w:lineRule="auto"/>
              <w:jc w:val="right"/>
              <w:rPr>
                <w:sz w:val="22"/>
                <w:szCs w:val="22"/>
              </w:rPr>
            </w:pPr>
            <w:r w:rsidRPr="003408C8">
              <w:rPr>
                <w:rFonts w:cs="Arial"/>
                <w:color w:val="000000"/>
                <w:sz w:val="22"/>
                <w:szCs w:val="22"/>
              </w:rPr>
              <w:t xml:space="preserve">146,777.9 </w:t>
            </w:r>
            <w:r w:rsidRPr="003408C8">
              <w:rPr>
                <w:rFonts w:cs="Arial"/>
                <w:color w:val="000000"/>
                <w:sz w:val="22"/>
                <w:szCs w:val="22"/>
              </w:rPr>
              <w:br/>
              <w:t>(+17,924.3)</w:t>
            </w:r>
          </w:p>
        </w:tc>
        <w:tc>
          <w:tcPr>
            <w:tcW w:w="744" w:type="pct"/>
          </w:tcPr>
          <w:p w14:paraId="6E1F936C" w14:textId="42A548BC" w:rsidR="00290062" w:rsidRPr="003408C8" w:rsidRDefault="00290062" w:rsidP="003E443C">
            <w:pPr>
              <w:spacing w:line="240" w:lineRule="auto"/>
              <w:jc w:val="right"/>
              <w:rPr>
                <w:sz w:val="22"/>
                <w:szCs w:val="22"/>
              </w:rPr>
            </w:pPr>
            <w:r w:rsidRPr="003408C8">
              <w:rPr>
                <w:rFonts w:cs="Arial"/>
                <w:color w:val="000000"/>
                <w:sz w:val="22"/>
                <w:szCs w:val="22"/>
              </w:rPr>
              <w:t xml:space="preserve">150,913.6 </w:t>
            </w:r>
            <w:r w:rsidRPr="003408C8">
              <w:rPr>
                <w:rFonts w:cs="Arial"/>
                <w:color w:val="000000"/>
                <w:sz w:val="22"/>
                <w:szCs w:val="22"/>
              </w:rPr>
              <w:br/>
              <w:t>(+22,059.9</w:t>
            </w:r>
            <w:r w:rsidRPr="003408C8">
              <w:rPr>
                <w:sz w:val="22"/>
                <w:szCs w:val="22"/>
              </w:rPr>
              <w:t>)</w:t>
            </w:r>
          </w:p>
        </w:tc>
      </w:tr>
      <w:tr w:rsidR="00290062" w:rsidRPr="003408C8" w14:paraId="466FD7B3" w14:textId="77777777" w:rsidTr="00A1045C">
        <w:trPr>
          <w:trHeight w:hRule="exact" w:val="1134"/>
        </w:trPr>
        <w:tc>
          <w:tcPr>
            <w:tcW w:w="1493" w:type="pct"/>
            <w:tcBorders>
              <w:right w:val="single" w:sz="6" w:space="0" w:color="00DCA1" w:themeColor="background2"/>
            </w:tcBorders>
          </w:tcPr>
          <w:p w14:paraId="3B4E4305" w14:textId="658D3129" w:rsidR="00290062" w:rsidRPr="003408C8" w:rsidRDefault="00290062" w:rsidP="003E443C">
            <w:pPr>
              <w:spacing w:line="240" w:lineRule="auto"/>
              <w:rPr>
                <w:sz w:val="22"/>
                <w:szCs w:val="22"/>
              </w:rPr>
            </w:pPr>
            <w:r w:rsidRPr="003408C8">
              <w:rPr>
                <w:b/>
                <w:bCs/>
                <w:sz w:val="22"/>
                <w:szCs w:val="22"/>
              </w:rPr>
              <w:t xml:space="preserve">Storm surge + tidal inundation – ‘1-in-1000 year’ event (ha </w:t>
            </w:r>
            <w:proofErr w:type="gramStart"/>
            <w:r w:rsidRPr="003408C8">
              <w:rPr>
                <w:b/>
                <w:bCs/>
                <w:sz w:val="22"/>
                <w:szCs w:val="22"/>
              </w:rPr>
              <w:t>inundated)</w:t>
            </w:r>
            <w:r w:rsidRPr="003408C8">
              <w:rPr>
                <w:b/>
                <w:bCs/>
                <w:sz w:val="22"/>
                <w:szCs w:val="22"/>
                <w:vertAlign w:val="superscript"/>
              </w:rPr>
              <w:t>(</w:t>
            </w:r>
            <w:proofErr w:type="gramEnd"/>
            <w:r w:rsidRPr="003408C8">
              <w:rPr>
                <w:b/>
                <w:bCs/>
                <w:sz w:val="22"/>
                <w:szCs w:val="22"/>
                <w:vertAlign w:val="superscript"/>
              </w:rPr>
              <w:t>c)</w:t>
            </w:r>
          </w:p>
        </w:tc>
        <w:tc>
          <w:tcPr>
            <w:tcW w:w="672" w:type="pct"/>
            <w:tcBorders>
              <w:top w:val="single" w:sz="6" w:space="0" w:color="00DCA1" w:themeColor="background2"/>
              <w:left w:val="single" w:sz="6" w:space="0" w:color="00DCA1" w:themeColor="background2"/>
              <w:right w:val="single" w:sz="4" w:space="0" w:color="00DCA1" w:themeColor="background2"/>
            </w:tcBorders>
          </w:tcPr>
          <w:p w14:paraId="446DF3BA" w14:textId="351DCEAA" w:rsidR="00290062" w:rsidRPr="003408C8" w:rsidRDefault="00290062" w:rsidP="003E443C">
            <w:pPr>
              <w:spacing w:line="240" w:lineRule="auto"/>
              <w:jc w:val="right"/>
              <w:rPr>
                <w:sz w:val="22"/>
                <w:szCs w:val="22"/>
              </w:rPr>
            </w:pPr>
            <w:r w:rsidRPr="003408C8">
              <w:rPr>
                <w:rFonts w:cs="Arial"/>
                <w:color w:val="000000"/>
                <w:sz w:val="22"/>
                <w:szCs w:val="22"/>
              </w:rPr>
              <w:t>146,359.2</w:t>
            </w:r>
          </w:p>
        </w:tc>
        <w:tc>
          <w:tcPr>
            <w:tcW w:w="673" w:type="pct"/>
            <w:tcBorders>
              <w:top w:val="single" w:sz="6" w:space="0" w:color="00DCA1" w:themeColor="background2"/>
              <w:left w:val="single" w:sz="4" w:space="0" w:color="00DCA1" w:themeColor="background2"/>
            </w:tcBorders>
          </w:tcPr>
          <w:p w14:paraId="492C0967" w14:textId="212F9138" w:rsidR="00290062" w:rsidRPr="003408C8" w:rsidRDefault="00290062" w:rsidP="003E443C">
            <w:pPr>
              <w:spacing w:line="240" w:lineRule="auto"/>
              <w:jc w:val="right"/>
              <w:rPr>
                <w:sz w:val="22"/>
                <w:szCs w:val="22"/>
              </w:rPr>
            </w:pPr>
            <w:r w:rsidRPr="003408C8">
              <w:rPr>
                <w:rFonts w:cs="Arial"/>
                <w:color w:val="000000"/>
                <w:sz w:val="22"/>
                <w:szCs w:val="22"/>
              </w:rPr>
              <w:t xml:space="preserve">152,698.2 </w:t>
            </w:r>
            <w:r w:rsidRPr="003408C8">
              <w:rPr>
                <w:rFonts w:cs="Arial"/>
                <w:color w:val="000000"/>
                <w:sz w:val="22"/>
                <w:szCs w:val="22"/>
              </w:rPr>
              <w:br/>
              <w:t>(+6,339.0)</w:t>
            </w:r>
          </w:p>
        </w:tc>
        <w:tc>
          <w:tcPr>
            <w:tcW w:w="746" w:type="pct"/>
            <w:tcBorders>
              <w:right w:val="single" w:sz="4" w:space="0" w:color="00DCA1" w:themeColor="background2"/>
            </w:tcBorders>
          </w:tcPr>
          <w:p w14:paraId="39717E4C" w14:textId="49C6741C" w:rsidR="00290062" w:rsidRPr="003408C8" w:rsidRDefault="00290062" w:rsidP="003E443C">
            <w:pPr>
              <w:spacing w:line="240" w:lineRule="auto"/>
              <w:jc w:val="right"/>
              <w:rPr>
                <w:sz w:val="22"/>
                <w:szCs w:val="22"/>
              </w:rPr>
            </w:pPr>
            <w:r w:rsidRPr="003408C8">
              <w:rPr>
                <w:rFonts w:cs="Arial"/>
                <w:color w:val="000000"/>
                <w:sz w:val="22"/>
                <w:szCs w:val="22"/>
              </w:rPr>
              <w:t xml:space="preserve">153,017.8 </w:t>
            </w:r>
            <w:r w:rsidRPr="003408C8">
              <w:rPr>
                <w:rFonts w:cs="Arial"/>
                <w:color w:val="000000"/>
                <w:sz w:val="22"/>
                <w:szCs w:val="22"/>
              </w:rPr>
              <w:br/>
              <w:t>(+6,658.6)</w:t>
            </w:r>
          </w:p>
        </w:tc>
        <w:tc>
          <w:tcPr>
            <w:tcW w:w="672" w:type="pct"/>
            <w:tcBorders>
              <w:top w:val="single" w:sz="6" w:space="0" w:color="00DCA1" w:themeColor="background2"/>
              <w:left w:val="single" w:sz="4" w:space="0" w:color="00DCA1" w:themeColor="background2"/>
            </w:tcBorders>
          </w:tcPr>
          <w:p w14:paraId="52070732" w14:textId="54708516" w:rsidR="00290062" w:rsidRPr="003408C8" w:rsidRDefault="00290062" w:rsidP="003E443C">
            <w:pPr>
              <w:spacing w:line="240" w:lineRule="auto"/>
              <w:jc w:val="right"/>
              <w:rPr>
                <w:sz w:val="22"/>
                <w:szCs w:val="22"/>
              </w:rPr>
            </w:pPr>
            <w:r w:rsidRPr="003408C8">
              <w:rPr>
                <w:rFonts w:cs="Arial"/>
                <w:color w:val="000000"/>
                <w:sz w:val="22"/>
                <w:szCs w:val="22"/>
              </w:rPr>
              <w:t xml:space="preserve">165,507.2 </w:t>
            </w:r>
            <w:r w:rsidRPr="003408C8">
              <w:rPr>
                <w:rFonts w:cs="Arial"/>
                <w:color w:val="000000"/>
                <w:sz w:val="22"/>
                <w:szCs w:val="22"/>
              </w:rPr>
              <w:br/>
              <w:t>(+19,148.0)</w:t>
            </w:r>
          </w:p>
        </w:tc>
        <w:tc>
          <w:tcPr>
            <w:tcW w:w="744" w:type="pct"/>
          </w:tcPr>
          <w:p w14:paraId="72ABDDFB" w14:textId="2514C93A" w:rsidR="00290062" w:rsidRPr="003408C8" w:rsidRDefault="00290062" w:rsidP="003E443C">
            <w:pPr>
              <w:spacing w:line="240" w:lineRule="auto"/>
              <w:jc w:val="right"/>
              <w:rPr>
                <w:sz w:val="22"/>
                <w:szCs w:val="22"/>
              </w:rPr>
            </w:pPr>
            <w:r w:rsidRPr="003408C8">
              <w:rPr>
                <w:rFonts w:cs="Arial"/>
                <w:color w:val="000000"/>
                <w:sz w:val="22"/>
                <w:szCs w:val="22"/>
              </w:rPr>
              <w:t xml:space="preserve">169,322.0 </w:t>
            </w:r>
            <w:r w:rsidRPr="003408C8">
              <w:rPr>
                <w:rFonts w:cs="Arial"/>
                <w:color w:val="000000"/>
                <w:sz w:val="22"/>
                <w:szCs w:val="22"/>
              </w:rPr>
              <w:br/>
              <w:t>(+22,962.7)</w:t>
            </w:r>
          </w:p>
        </w:tc>
      </w:tr>
    </w:tbl>
    <w:p w14:paraId="5C70A0F0" w14:textId="77777777" w:rsidR="00D45331" w:rsidRPr="00D45331" w:rsidRDefault="00D45331" w:rsidP="00D45331">
      <w:pPr>
        <w:spacing w:line="240" w:lineRule="auto"/>
        <w:rPr>
          <w:rFonts w:eastAsia="Times New Roman" w:cs="Arial"/>
          <w:kern w:val="0"/>
          <w:sz w:val="20"/>
          <w:szCs w:val="20"/>
          <w:lang w:eastAsia="en-AU"/>
          <w14:ligatures w14:val="none"/>
        </w:rPr>
      </w:pPr>
      <w:r w:rsidRPr="00D45331">
        <w:rPr>
          <w:rFonts w:eastAsia="Times New Roman" w:cs="Arial"/>
          <w:b/>
          <w:bCs/>
          <w:i/>
          <w:iCs/>
          <w:kern w:val="0"/>
          <w:sz w:val="20"/>
          <w:szCs w:val="20"/>
          <w:lang w:eastAsia="en-AU"/>
          <w14:ligatures w14:val="none"/>
        </w:rPr>
        <w:t>Table notes:</w:t>
      </w:r>
      <w:r w:rsidRPr="00D45331">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0B799498" w14:textId="607D08FC" w:rsidR="00A344FD" w:rsidRPr="006501BD" w:rsidRDefault="00D45331" w:rsidP="003E443C">
      <w:pPr>
        <w:spacing w:line="240" w:lineRule="auto"/>
        <w:rPr>
          <w:rFonts w:ascii="Calibri" w:eastAsia="Times New Roman" w:hAnsi="Calibri" w:cs="Calibri"/>
          <w:kern w:val="0"/>
          <w:sz w:val="22"/>
          <w:szCs w:val="22"/>
          <w:lang w:eastAsia="en-AU"/>
          <w14:ligatures w14:val="none"/>
        </w:rPr>
      </w:pPr>
      <w:r w:rsidRPr="00D45331">
        <w:rPr>
          <w:rFonts w:eastAsia="Times New Roman" w:cs="Arial"/>
          <w:b/>
          <w:bCs/>
          <w:i/>
          <w:iCs/>
          <w:kern w:val="0"/>
          <w:sz w:val="20"/>
          <w:szCs w:val="20"/>
          <w:lang w:eastAsia="en-AU"/>
          <w14:ligatures w14:val="none"/>
        </w:rPr>
        <w:t>Table footnotes:</w:t>
      </w:r>
      <w:r w:rsidRPr="00D45331">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1143DD" w:rsidRPr="00D45331">
        <w:rPr>
          <w:rFonts w:eastAsia="Times New Roman" w:cs="Arial"/>
          <w:i/>
          <w:iCs/>
          <w:kern w:val="0"/>
          <w:sz w:val="20"/>
          <w:szCs w:val="20"/>
          <w:lang w:eastAsia="en-AU"/>
          <w14:ligatures w14:val="none"/>
        </w:rPr>
        <w:t>areas</w:t>
      </w:r>
      <w:r w:rsidR="001143DD" w:rsidRPr="00D45331">
        <w:rPr>
          <w:rFonts w:ascii="Times New Roman" w:eastAsia="Times New Roman" w:hAnsi="Times New Roman" w:cs="Times New Roman"/>
          <w:kern w:val="0"/>
          <w:sz w:val="16"/>
          <w:szCs w:val="16"/>
          <w:lang w:eastAsia="en-AU"/>
          <w14:ligatures w14:val="none"/>
        </w:rPr>
        <w:t>.</w:t>
      </w:r>
      <w:r w:rsidRPr="00D45331">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A344FD">
        <w:br w:type="page"/>
      </w:r>
    </w:p>
    <w:p w14:paraId="2FC32F00" w14:textId="1154A450" w:rsidR="00A344FD" w:rsidRDefault="00A344FD" w:rsidP="000C40F2">
      <w:pPr>
        <w:pStyle w:val="Heading1"/>
        <w:spacing w:line="240" w:lineRule="auto"/>
      </w:pPr>
      <w:bookmarkStart w:id="17" w:name="_Toc236677297"/>
      <w:r>
        <w:lastRenderedPageBreak/>
        <w:t xml:space="preserve">West Moreton </w:t>
      </w:r>
      <w:r w:rsidR="00D45331">
        <w:t>h</w:t>
      </w:r>
      <w:r>
        <w:t xml:space="preserve">ealth </w:t>
      </w:r>
      <w:r w:rsidR="00D45331">
        <w:t>d</w:t>
      </w:r>
      <w:r>
        <w:t>istrict</w:t>
      </w:r>
      <w:bookmarkEnd w:id="17"/>
      <w:r>
        <w:t xml:space="preserve"> </w:t>
      </w:r>
    </w:p>
    <w:p w14:paraId="6DEEE232" w14:textId="00EE6C96" w:rsidR="00A344FD" w:rsidRPr="00EF69FF" w:rsidRDefault="00A344FD" w:rsidP="000C40F2">
      <w:pPr>
        <w:pStyle w:val="Heading2"/>
        <w:spacing w:line="240" w:lineRule="auto"/>
      </w:pPr>
      <w:r w:rsidRPr="00EF69FF">
        <w:t xml:space="preserve">Health </w:t>
      </w:r>
      <w:r w:rsidR="00D45331">
        <w:t>d</w:t>
      </w:r>
      <w:r w:rsidRPr="00EF69FF">
        <w:t xml:space="preserve">istrict </w:t>
      </w:r>
      <w:r w:rsidR="00D45331">
        <w:t>o</w:t>
      </w:r>
      <w:r w:rsidRPr="00EF69FF">
        <w:t>verview</w:t>
      </w:r>
    </w:p>
    <w:p w14:paraId="7A9851AB" w14:textId="39109FFC" w:rsidR="00B05F61" w:rsidRPr="000C40F2" w:rsidRDefault="00B05F61" w:rsidP="000C40F2">
      <w:pPr>
        <w:pStyle w:val="BulletNoIndent"/>
        <w:spacing w:line="240" w:lineRule="auto"/>
        <w:rPr>
          <w:b/>
          <w:bCs/>
        </w:rPr>
      </w:pPr>
      <w:r w:rsidRPr="000C40F2">
        <w:rPr>
          <w:b/>
          <w:bCs/>
        </w:rPr>
        <w:t>Surface area:</w:t>
      </w:r>
      <w:r w:rsidR="00EB45F4" w:rsidRPr="000C40F2">
        <w:rPr>
          <w:b/>
          <w:bCs/>
        </w:rPr>
        <w:t xml:space="preserve"> </w:t>
      </w:r>
      <w:r w:rsidR="00EB45F4" w:rsidRPr="000C40F2">
        <w:t>9,506 square kilometres</w:t>
      </w:r>
    </w:p>
    <w:p w14:paraId="1904495F" w14:textId="25C7DED1" w:rsidR="00066100" w:rsidRDefault="00B05F61" w:rsidP="000C40F2">
      <w:pPr>
        <w:pStyle w:val="BulletNoIndent"/>
        <w:spacing w:line="240" w:lineRule="auto"/>
      </w:pPr>
      <w:r w:rsidRPr="000C40F2">
        <w:rPr>
          <w:b/>
          <w:bCs/>
        </w:rPr>
        <w:t>Local health services:</w:t>
      </w:r>
      <w:r w:rsidR="00EB45F4" w:rsidRPr="000C40F2">
        <w:rPr>
          <w:b/>
          <w:bCs/>
        </w:rPr>
        <w:t xml:space="preserve"> </w:t>
      </w:r>
      <w:r w:rsidR="001E05BC" w:rsidRPr="000C40F2">
        <w:t xml:space="preserve"> The West Moreton Hospital and Health Service region contain six hospitals and five health centres: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746"/>
      </w:tblGrid>
      <w:tr w:rsidR="00066100" w:rsidRPr="000C40F2" w14:paraId="546BCAB3" w14:textId="77777777" w:rsidTr="00FF35A9">
        <w:tc>
          <w:tcPr>
            <w:tcW w:w="4746" w:type="dxa"/>
          </w:tcPr>
          <w:p w14:paraId="547F8E2A" w14:textId="77777777" w:rsidR="00066100" w:rsidRPr="000C40F2" w:rsidRDefault="00066100" w:rsidP="00E73D42">
            <w:pPr>
              <w:pStyle w:val="BulletIndent1"/>
            </w:pPr>
            <w:r w:rsidRPr="000C40F2">
              <w:t>Ipswich Hospital</w:t>
            </w:r>
          </w:p>
          <w:p w14:paraId="3C7DB421" w14:textId="77777777" w:rsidR="00066100" w:rsidRPr="000C40F2" w:rsidRDefault="00066100" w:rsidP="00E73D42">
            <w:pPr>
              <w:pStyle w:val="BulletIndent1"/>
            </w:pPr>
            <w:r w:rsidRPr="000C40F2">
              <w:t>Boonah Hospital</w:t>
            </w:r>
          </w:p>
          <w:p w14:paraId="3D742BC8" w14:textId="77777777" w:rsidR="00066100" w:rsidRPr="000C40F2" w:rsidRDefault="00066100" w:rsidP="00E73D42">
            <w:pPr>
              <w:pStyle w:val="BulletIndent1"/>
            </w:pPr>
            <w:proofErr w:type="spellStart"/>
            <w:r w:rsidRPr="000C40F2">
              <w:t>Esk</w:t>
            </w:r>
            <w:proofErr w:type="spellEnd"/>
            <w:r w:rsidRPr="000C40F2">
              <w:t xml:space="preserve"> Hospital</w:t>
            </w:r>
          </w:p>
          <w:p w14:paraId="2CC070AC" w14:textId="77777777" w:rsidR="00066100" w:rsidRPr="000C40F2" w:rsidRDefault="00066100" w:rsidP="00E73D42">
            <w:pPr>
              <w:pStyle w:val="BulletIndent1"/>
            </w:pPr>
            <w:r w:rsidRPr="000C40F2">
              <w:t>Gatton Hospital</w:t>
            </w:r>
          </w:p>
          <w:p w14:paraId="6DAF483B" w14:textId="77777777" w:rsidR="00066100" w:rsidRPr="000C40F2" w:rsidRDefault="00066100" w:rsidP="00E73D42">
            <w:pPr>
              <w:pStyle w:val="BulletIndent1"/>
            </w:pPr>
            <w:r w:rsidRPr="000C40F2">
              <w:t>Laidley Hospital</w:t>
            </w:r>
          </w:p>
          <w:p w14:paraId="7872DFCA" w14:textId="77777777" w:rsidR="00066100" w:rsidRPr="000C40F2" w:rsidRDefault="00066100" w:rsidP="00E73D42">
            <w:pPr>
              <w:pStyle w:val="BulletIndent1"/>
            </w:pPr>
            <w:r w:rsidRPr="000C40F2">
              <w:t>Ripley Satellite Hospital</w:t>
            </w:r>
          </w:p>
        </w:tc>
        <w:tc>
          <w:tcPr>
            <w:tcW w:w="4746" w:type="dxa"/>
          </w:tcPr>
          <w:p w14:paraId="6A0038FF" w14:textId="77777777" w:rsidR="00066100" w:rsidRPr="000C40F2" w:rsidRDefault="00066100" w:rsidP="00D43BA4">
            <w:pPr>
              <w:pStyle w:val="BulletNoIndent"/>
              <w:spacing w:line="240" w:lineRule="auto"/>
            </w:pPr>
            <w:r w:rsidRPr="000C40F2">
              <w:t>Gailes community care unit</w:t>
            </w:r>
          </w:p>
          <w:p w14:paraId="25978F24" w14:textId="77777777" w:rsidR="00066100" w:rsidRPr="000C40F2" w:rsidRDefault="00066100" w:rsidP="00D43BA4">
            <w:pPr>
              <w:pStyle w:val="BulletNoIndent"/>
              <w:spacing w:line="240" w:lineRule="auto"/>
            </w:pPr>
            <w:r w:rsidRPr="000C40F2">
              <w:t>Ipswich Health Plaza</w:t>
            </w:r>
          </w:p>
          <w:p w14:paraId="425B1F43" w14:textId="77777777" w:rsidR="00066100" w:rsidRPr="000C40F2" w:rsidRDefault="00066100" w:rsidP="00D43BA4">
            <w:pPr>
              <w:pStyle w:val="BulletNoIndent"/>
              <w:spacing w:line="240" w:lineRule="auto"/>
            </w:pPr>
            <w:proofErr w:type="spellStart"/>
            <w:r w:rsidRPr="000C40F2">
              <w:t>Goodna</w:t>
            </w:r>
            <w:proofErr w:type="spellEnd"/>
            <w:r w:rsidRPr="000C40F2">
              <w:t xml:space="preserve"> Community Centre</w:t>
            </w:r>
          </w:p>
          <w:p w14:paraId="3CCB163F" w14:textId="77777777" w:rsidR="00066100" w:rsidRPr="000C40F2" w:rsidRDefault="00066100" w:rsidP="00D43BA4">
            <w:pPr>
              <w:pStyle w:val="BulletNoIndent"/>
              <w:spacing w:line="240" w:lineRule="auto"/>
            </w:pPr>
            <w:r w:rsidRPr="000C40F2">
              <w:t>Ipswich Community Dental Clinic</w:t>
            </w:r>
          </w:p>
          <w:p w14:paraId="56213E9C" w14:textId="45977D0F" w:rsidR="00066100" w:rsidRPr="000C40F2" w:rsidRDefault="00066100" w:rsidP="00D43BA4">
            <w:pPr>
              <w:pStyle w:val="BulletNoIndent"/>
              <w:spacing w:line="240" w:lineRule="auto"/>
            </w:pPr>
            <w:r w:rsidRPr="000C40F2">
              <w:t>The Park – centre for mental health</w:t>
            </w:r>
            <w:r w:rsidR="00272AD5">
              <w:t>.</w:t>
            </w:r>
          </w:p>
        </w:tc>
      </w:tr>
    </w:tbl>
    <w:p w14:paraId="5BE0EE29" w14:textId="77777777" w:rsidR="006F279D" w:rsidRDefault="006F279D" w:rsidP="006F279D">
      <w:pPr>
        <w:pStyle w:val="BulletNoIndent"/>
        <w:numPr>
          <w:ilvl w:val="0"/>
          <w:numId w:val="0"/>
        </w:numPr>
        <w:spacing w:line="240" w:lineRule="auto"/>
        <w:rPr>
          <w:b/>
          <w:bCs/>
        </w:rPr>
      </w:pPr>
    </w:p>
    <w:p w14:paraId="1968BC45" w14:textId="77777777" w:rsidR="006F279D" w:rsidRDefault="006F279D" w:rsidP="006F279D">
      <w:pPr>
        <w:keepNext/>
        <w:spacing w:line="240" w:lineRule="auto"/>
      </w:pPr>
      <w:r>
        <w:rPr>
          <w:noProof/>
        </w:rPr>
        <w:drawing>
          <wp:inline distT="0" distB="0" distL="0" distR="0" wp14:anchorId="67D0267E" wp14:editId="6641FFE0">
            <wp:extent cx="5977555" cy="4295775"/>
            <wp:effectExtent l="0" t="0" r="4445" b="0"/>
            <wp:docPr id="1205153951" name="Picture 1" descr="Map of West Moreton (QLD)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53951" name="Picture 1" descr="Map of West Moreton (QLD) depicting the health district boundary. "/>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2B07E40" w14:textId="3398BDC2" w:rsidR="00066100" w:rsidRDefault="006F279D" w:rsidP="00066100">
      <w:pPr>
        <w:pStyle w:val="Caption"/>
        <w:rPr>
          <w:sz w:val="22"/>
          <w:szCs w:val="22"/>
          <w:lang w:val="en-GB"/>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32</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West Moreton h</w:t>
      </w:r>
      <w:r w:rsidRPr="007A680C">
        <w:rPr>
          <w:sz w:val="22"/>
          <w:szCs w:val="22"/>
        </w:rPr>
        <w:t xml:space="preserve">ealth </w:t>
      </w:r>
      <w:r>
        <w:rPr>
          <w:sz w:val="22"/>
          <w:szCs w:val="22"/>
        </w:rPr>
        <w:t>d</w:t>
      </w:r>
      <w:r w:rsidRPr="007A680C">
        <w:rPr>
          <w:sz w:val="22"/>
          <w:szCs w:val="22"/>
        </w:rPr>
        <w:t>istrict</w:t>
      </w:r>
      <w:r w:rsidR="00066100">
        <w:rPr>
          <w:sz w:val="22"/>
          <w:szCs w:val="22"/>
        </w:rPr>
        <w:br w:type="page"/>
      </w:r>
    </w:p>
    <w:p w14:paraId="1C53A368" w14:textId="77777777" w:rsidR="00DD487B" w:rsidRDefault="00DD487B" w:rsidP="000C40F2">
      <w:pPr>
        <w:pStyle w:val="Heading3"/>
        <w:spacing w:line="240" w:lineRule="auto"/>
      </w:pPr>
      <w:r>
        <w:lastRenderedPageBreak/>
        <w:t>How will climate change affect this health district?</w:t>
      </w:r>
    </w:p>
    <w:p w14:paraId="4FB08AAC" w14:textId="77777777" w:rsidR="00DD487B" w:rsidRPr="000C40F2" w:rsidRDefault="00DD487B" w:rsidP="000C40F2">
      <w:pPr>
        <w:pStyle w:val="BulletNoIndent"/>
        <w:spacing w:line="240" w:lineRule="auto"/>
      </w:pPr>
      <w:r w:rsidRPr="000C40F2">
        <w:rPr>
          <w:b/>
          <w:bCs/>
        </w:rPr>
        <w:t>Heat and humidity:</w:t>
      </w:r>
      <w:r w:rsidRPr="000C40F2">
        <w:t xml:space="preserve"> There will be higher average temperatures, hotter and more frequent hot days, warmer </w:t>
      </w:r>
      <w:proofErr w:type="gramStart"/>
      <w:r w:rsidRPr="000C40F2">
        <w:t>night time</w:t>
      </w:r>
      <w:proofErr w:type="gramEnd"/>
      <w:r w:rsidRPr="000C40F2">
        <w:t xml:space="preserve"> temperatures and longer and more frequent heat waves.</w:t>
      </w:r>
    </w:p>
    <w:p w14:paraId="42C4C3AC" w14:textId="529E217F" w:rsidR="00DD487B" w:rsidRPr="000C40F2" w:rsidRDefault="00DD487B" w:rsidP="000C40F2">
      <w:pPr>
        <w:pStyle w:val="BulletNoIndent"/>
        <w:spacing w:line="240" w:lineRule="auto"/>
      </w:pPr>
      <w:r w:rsidRPr="000C40F2">
        <w:rPr>
          <w:b/>
          <w:bCs/>
        </w:rPr>
        <w:t>Fire:</w:t>
      </w:r>
      <w:r w:rsidRPr="000C40F2">
        <w:t xml:space="preserve"> </w:t>
      </w:r>
      <w:r w:rsidR="004A40DE" w:rsidRPr="000C40F2">
        <w:t>Nearly 40</w:t>
      </w:r>
      <w:r w:rsidRPr="000C40F2">
        <w:t>% of this health district experiences very high fire hazard category and this will continue in the future.</w:t>
      </w:r>
    </w:p>
    <w:p w14:paraId="11937980" w14:textId="77777777" w:rsidR="00DD487B" w:rsidRPr="000C40F2" w:rsidRDefault="00DD487B" w:rsidP="000C40F2">
      <w:pPr>
        <w:pStyle w:val="BulletNoIndent"/>
        <w:spacing w:line="240" w:lineRule="auto"/>
      </w:pPr>
      <w:r w:rsidRPr="000C40F2">
        <w:rPr>
          <w:b/>
          <w:bCs/>
        </w:rPr>
        <w:t>Drought:</w:t>
      </w:r>
      <w:r w:rsidRPr="000C40F2">
        <w:t xml:space="preserve"> The number of months experiencing drought will increase.</w:t>
      </w:r>
    </w:p>
    <w:p w14:paraId="61A8D912" w14:textId="77777777" w:rsidR="00DD487B" w:rsidRPr="000C40F2" w:rsidRDefault="00DD487B" w:rsidP="000C40F2">
      <w:pPr>
        <w:pStyle w:val="BulletNoIndent"/>
        <w:spacing w:line="240" w:lineRule="auto"/>
      </w:pPr>
      <w:r w:rsidRPr="000C40F2">
        <w:rPr>
          <w:b/>
          <w:bCs/>
        </w:rPr>
        <w:t>Rainfall and flood:</w:t>
      </w:r>
      <w:r w:rsidRPr="000C40F2">
        <w:t xml:space="preserve"> There will be more flood events in both urban and rural areas.</w:t>
      </w:r>
    </w:p>
    <w:p w14:paraId="259C82DF" w14:textId="6B4A26F1" w:rsidR="00180E86" w:rsidRDefault="00DD487B" w:rsidP="000C40F2">
      <w:pPr>
        <w:pStyle w:val="BulletNoIndent"/>
        <w:spacing w:line="240" w:lineRule="auto"/>
      </w:pPr>
      <w:r w:rsidRPr="000C40F2">
        <w:rPr>
          <w:b/>
          <w:bCs/>
        </w:rPr>
        <w:t>Coastal inundation:</w:t>
      </w:r>
      <w:r w:rsidRPr="000C40F2">
        <w:t xml:space="preserve"> </w:t>
      </w:r>
      <w:r w:rsidR="00741158">
        <w:t>While this district is not</w:t>
      </w:r>
      <w:r w:rsidR="00873593">
        <w:t xml:space="preserve"> immediately </w:t>
      </w:r>
      <w:r w:rsidR="00741158">
        <w:t>coastal, some rivers are affected by tides</w:t>
      </w:r>
      <w:r w:rsidR="0009118B">
        <w:t xml:space="preserve">. </w:t>
      </w:r>
      <w:r w:rsidRPr="000C40F2">
        <w:t>The area flooded during tidal, and storm surge and tidal inundation, will increase.</w:t>
      </w:r>
    </w:p>
    <w:p w14:paraId="1210765A" w14:textId="77777777" w:rsidR="00180E86" w:rsidRDefault="00180E86">
      <w:pPr>
        <w:spacing w:line="240" w:lineRule="auto"/>
        <w:rPr>
          <w:lang w:val="en-GB"/>
        </w:rPr>
      </w:pPr>
      <w:r>
        <w:br w:type="page"/>
      </w:r>
    </w:p>
    <w:p w14:paraId="72042044" w14:textId="77777777" w:rsidR="00C377AC" w:rsidRPr="003B72D6" w:rsidRDefault="00C377AC" w:rsidP="00C377AC">
      <w:pPr>
        <w:keepNext/>
        <w:keepLines/>
        <w:spacing w:before="240"/>
        <w:outlineLvl w:val="2"/>
        <w:rPr>
          <w:rFonts w:eastAsia="MS PGothic" w:cs="Arial"/>
          <w:color w:val="033636"/>
          <w:sz w:val="32"/>
        </w:rPr>
      </w:pPr>
      <w:r w:rsidRPr="004C7489">
        <w:rPr>
          <w:rFonts w:eastAsia="MS PGothic" w:cs="Arial"/>
          <w:color w:val="033636"/>
          <w:sz w:val="32"/>
        </w:rPr>
        <w:lastRenderedPageBreak/>
        <w:t>West Moreton</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C377AC" w:rsidRPr="003B72D6" w14:paraId="130F698C" w14:textId="77777777" w:rsidTr="00C377AC">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2356B3AF" w14:textId="77777777" w:rsidR="00C377AC" w:rsidRPr="003B72D6" w:rsidRDefault="00C377AC" w:rsidP="002D0C57">
            <w:pPr>
              <w:rPr>
                <w:rFonts w:cs="Arial"/>
                <w:b/>
                <w:sz w:val="22"/>
                <w:szCs w:val="22"/>
              </w:rPr>
            </w:pPr>
            <w:r w:rsidRPr="003B72D6">
              <w:rPr>
                <w:rFonts w:cs="Arial"/>
                <w:b/>
                <w:sz w:val="22"/>
                <w:szCs w:val="22"/>
              </w:rPr>
              <w:t>Demographic Data</w:t>
            </w:r>
          </w:p>
        </w:tc>
        <w:tc>
          <w:tcPr>
            <w:tcW w:w="2879" w:type="dxa"/>
            <w:vAlign w:val="top"/>
          </w:tcPr>
          <w:p w14:paraId="50381877" w14:textId="77777777" w:rsidR="00C377AC" w:rsidRPr="003B72D6" w:rsidRDefault="00C377AC" w:rsidP="002D0C57">
            <w:pPr>
              <w:jc w:val="center"/>
              <w:rPr>
                <w:rFonts w:cs="Arial"/>
                <w:b/>
                <w:sz w:val="22"/>
                <w:szCs w:val="22"/>
              </w:rPr>
            </w:pPr>
            <w:r w:rsidRPr="003B72D6">
              <w:rPr>
                <w:rFonts w:cs="Arial"/>
                <w:b/>
                <w:sz w:val="22"/>
                <w:szCs w:val="22"/>
              </w:rPr>
              <w:t>Total</w:t>
            </w:r>
          </w:p>
        </w:tc>
      </w:tr>
      <w:tr w:rsidR="00C377AC" w:rsidRPr="003B72D6" w14:paraId="76ACA5A4" w14:textId="77777777" w:rsidTr="00C377AC">
        <w:trPr>
          <w:cantSplit/>
        </w:trPr>
        <w:tc>
          <w:tcPr>
            <w:tcW w:w="6613" w:type="dxa"/>
            <w:vAlign w:val="top"/>
          </w:tcPr>
          <w:p w14:paraId="5150CAF1" w14:textId="77777777" w:rsidR="00C377AC" w:rsidRPr="003B72D6" w:rsidRDefault="00C377AC" w:rsidP="002D0C57">
            <w:pPr>
              <w:rPr>
                <w:rFonts w:cs="Arial"/>
                <w:b/>
                <w:bCs/>
                <w:sz w:val="22"/>
                <w:szCs w:val="22"/>
              </w:rPr>
            </w:pPr>
            <w:r w:rsidRPr="003B72D6">
              <w:rPr>
                <w:rFonts w:cs="Arial"/>
                <w:b/>
                <w:bCs/>
                <w:sz w:val="22"/>
                <w:szCs w:val="22"/>
              </w:rPr>
              <w:t>Number of households</w:t>
            </w:r>
          </w:p>
        </w:tc>
        <w:tc>
          <w:tcPr>
            <w:tcW w:w="2879" w:type="dxa"/>
            <w:vAlign w:val="bottom"/>
          </w:tcPr>
          <w:p w14:paraId="23866A67" w14:textId="32F35EDF" w:rsidR="00C377AC" w:rsidRPr="003B72D6" w:rsidRDefault="00C377AC" w:rsidP="002D0C57">
            <w:pPr>
              <w:jc w:val="center"/>
              <w:rPr>
                <w:rFonts w:cs="Arial"/>
                <w:sz w:val="22"/>
                <w:szCs w:val="22"/>
              </w:rPr>
            </w:pPr>
            <w:r w:rsidRPr="004C7489">
              <w:rPr>
                <w:rFonts w:cs="Arial"/>
                <w:color w:val="000000"/>
                <w:sz w:val="22"/>
                <w:szCs w:val="22"/>
              </w:rPr>
              <w:t>106</w:t>
            </w:r>
            <w:r w:rsidR="00EF2D77">
              <w:rPr>
                <w:rFonts w:cs="Arial"/>
                <w:color w:val="000000"/>
                <w:sz w:val="22"/>
                <w:szCs w:val="22"/>
              </w:rPr>
              <w:t>,</w:t>
            </w:r>
            <w:r w:rsidRPr="004C7489">
              <w:rPr>
                <w:rFonts w:cs="Arial"/>
                <w:color w:val="000000"/>
                <w:sz w:val="22"/>
                <w:szCs w:val="22"/>
              </w:rPr>
              <w:t>276</w:t>
            </w:r>
          </w:p>
        </w:tc>
      </w:tr>
      <w:tr w:rsidR="00C377AC" w:rsidRPr="003B72D6" w14:paraId="4E197E1A" w14:textId="77777777" w:rsidTr="00C377AC">
        <w:trPr>
          <w:cantSplit/>
        </w:trPr>
        <w:tc>
          <w:tcPr>
            <w:tcW w:w="6613" w:type="dxa"/>
            <w:vAlign w:val="top"/>
          </w:tcPr>
          <w:p w14:paraId="585B7592" w14:textId="77777777" w:rsidR="00C377AC" w:rsidRPr="003B72D6" w:rsidRDefault="00C377AC" w:rsidP="002D0C57">
            <w:pPr>
              <w:rPr>
                <w:rFonts w:cs="Arial"/>
                <w:b/>
                <w:bCs/>
                <w:sz w:val="22"/>
                <w:szCs w:val="22"/>
              </w:rPr>
            </w:pPr>
            <w:r w:rsidRPr="003B72D6">
              <w:rPr>
                <w:rFonts w:cs="Arial"/>
                <w:b/>
                <w:bCs/>
                <w:sz w:val="22"/>
                <w:szCs w:val="22"/>
              </w:rPr>
              <w:t>Persons 15 and older</w:t>
            </w:r>
          </w:p>
        </w:tc>
        <w:tc>
          <w:tcPr>
            <w:tcW w:w="2879" w:type="dxa"/>
            <w:vAlign w:val="bottom"/>
          </w:tcPr>
          <w:p w14:paraId="47BA3895" w14:textId="0CBEF7AA" w:rsidR="00C377AC" w:rsidRPr="003B72D6" w:rsidRDefault="00C377AC" w:rsidP="002D0C57">
            <w:pPr>
              <w:jc w:val="center"/>
              <w:rPr>
                <w:rFonts w:cs="Arial"/>
                <w:sz w:val="22"/>
                <w:szCs w:val="22"/>
              </w:rPr>
            </w:pPr>
            <w:r w:rsidRPr="004C7489">
              <w:rPr>
                <w:rFonts w:cs="Arial"/>
                <w:color w:val="000000"/>
                <w:sz w:val="22"/>
                <w:szCs w:val="22"/>
              </w:rPr>
              <w:t>223</w:t>
            </w:r>
            <w:r w:rsidR="00EF2D77">
              <w:rPr>
                <w:rFonts w:cs="Arial"/>
                <w:color w:val="000000"/>
                <w:sz w:val="22"/>
                <w:szCs w:val="22"/>
              </w:rPr>
              <w:t>,</w:t>
            </w:r>
            <w:r w:rsidRPr="004C7489">
              <w:rPr>
                <w:rFonts w:cs="Arial"/>
                <w:color w:val="000000"/>
                <w:sz w:val="22"/>
                <w:szCs w:val="22"/>
              </w:rPr>
              <w:t>571</w:t>
            </w:r>
          </w:p>
        </w:tc>
      </w:tr>
      <w:tr w:rsidR="00C377AC" w:rsidRPr="003B72D6" w14:paraId="7E71B426" w14:textId="77777777" w:rsidTr="00C377AC">
        <w:trPr>
          <w:cantSplit/>
        </w:trPr>
        <w:tc>
          <w:tcPr>
            <w:tcW w:w="6613" w:type="dxa"/>
            <w:vAlign w:val="top"/>
          </w:tcPr>
          <w:p w14:paraId="43077A58" w14:textId="77777777" w:rsidR="00C377AC" w:rsidRPr="003B72D6" w:rsidRDefault="00C377AC" w:rsidP="002D0C57">
            <w:pPr>
              <w:rPr>
                <w:rFonts w:cs="Arial"/>
                <w:b/>
                <w:bCs/>
                <w:sz w:val="22"/>
                <w:szCs w:val="22"/>
              </w:rPr>
            </w:pPr>
            <w:r w:rsidRPr="003B72D6">
              <w:rPr>
                <w:rFonts w:cs="Arial"/>
                <w:b/>
                <w:bCs/>
                <w:sz w:val="22"/>
                <w:szCs w:val="22"/>
              </w:rPr>
              <w:t>Total families</w:t>
            </w:r>
          </w:p>
        </w:tc>
        <w:tc>
          <w:tcPr>
            <w:tcW w:w="2879" w:type="dxa"/>
            <w:vAlign w:val="bottom"/>
          </w:tcPr>
          <w:p w14:paraId="10ED6613" w14:textId="06A76F26" w:rsidR="00C377AC" w:rsidRPr="003B72D6" w:rsidRDefault="00C377AC" w:rsidP="002D0C57">
            <w:pPr>
              <w:jc w:val="center"/>
              <w:rPr>
                <w:rFonts w:cs="Arial"/>
                <w:sz w:val="22"/>
                <w:szCs w:val="22"/>
              </w:rPr>
            </w:pPr>
            <w:r w:rsidRPr="004C7489">
              <w:rPr>
                <w:rFonts w:cs="Arial"/>
                <w:color w:val="000000"/>
                <w:sz w:val="22"/>
                <w:szCs w:val="22"/>
              </w:rPr>
              <w:t>82</w:t>
            </w:r>
            <w:r w:rsidR="00EF2D77">
              <w:rPr>
                <w:rFonts w:cs="Arial"/>
                <w:color w:val="000000"/>
                <w:sz w:val="22"/>
                <w:szCs w:val="22"/>
              </w:rPr>
              <w:t>,</w:t>
            </w:r>
            <w:r w:rsidRPr="004C7489">
              <w:rPr>
                <w:rFonts w:cs="Arial"/>
                <w:color w:val="000000"/>
                <w:sz w:val="22"/>
                <w:szCs w:val="22"/>
              </w:rPr>
              <w:t>311</w:t>
            </w:r>
          </w:p>
        </w:tc>
      </w:tr>
      <w:tr w:rsidR="00C377AC" w:rsidRPr="003B72D6" w14:paraId="47858D10" w14:textId="77777777" w:rsidTr="00C377AC">
        <w:trPr>
          <w:cantSplit/>
        </w:trPr>
        <w:tc>
          <w:tcPr>
            <w:tcW w:w="6613" w:type="dxa"/>
            <w:vAlign w:val="top"/>
          </w:tcPr>
          <w:p w14:paraId="6B19206B" w14:textId="77777777" w:rsidR="00C377AC" w:rsidRPr="003B72D6" w:rsidRDefault="00C377AC"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3DFDAA93" w14:textId="5BEC77D6" w:rsidR="00C377AC" w:rsidRPr="003B72D6" w:rsidRDefault="00C377AC" w:rsidP="002D0C57">
            <w:pPr>
              <w:jc w:val="center"/>
              <w:rPr>
                <w:rFonts w:cs="Arial"/>
                <w:sz w:val="22"/>
                <w:szCs w:val="22"/>
              </w:rPr>
            </w:pPr>
            <w:r w:rsidRPr="004C7489">
              <w:rPr>
                <w:rFonts w:cs="Arial"/>
                <w:color w:val="000000"/>
                <w:sz w:val="22"/>
                <w:szCs w:val="22"/>
              </w:rPr>
              <w:t>88</w:t>
            </w:r>
            <w:r w:rsidR="00EF2D77">
              <w:rPr>
                <w:rFonts w:cs="Arial"/>
                <w:color w:val="000000"/>
                <w:sz w:val="22"/>
                <w:szCs w:val="22"/>
              </w:rPr>
              <w:t>,</w:t>
            </w:r>
            <w:r w:rsidRPr="004C7489">
              <w:rPr>
                <w:rFonts w:cs="Arial"/>
                <w:color w:val="000000"/>
                <w:sz w:val="22"/>
                <w:szCs w:val="22"/>
              </w:rPr>
              <w:t>668</w:t>
            </w:r>
          </w:p>
        </w:tc>
      </w:tr>
      <w:tr w:rsidR="00C377AC" w:rsidRPr="003B72D6" w14:paraId="472F1FCB" w14:textId="77777777" w:rsidTr="00C377AC">
        <w:trPr>
          <w:cantSplit/>
        </w:trPr>
        <w:tc>
          <w:tcPr>
            <w:tcW w:w="6613" w:type="dxa"/>
            <w:vAlign w:val="top"/>
          </w:tcPr>
          <w:p w14:paraId="69817979" w14:textId="77777777" w:rsidR="00C377AC" w:rsidRPr="003B72D6" w:rsidRDefault="00C377AC"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271E0EEB" w14:textId="572F9058" w:rsidR="00C377AC" w:rsidRPr="003B72D6" w:rsidRDefault="00C377AC" w:rsidP="002D0C57">
            <w:pPr>
              <w:jc w:val="center"/>
              <w:rPr>
                <w:rFonts w:cs="Arial"/>
                <w:sz w:val="22"/>
                <w:szCs w:val="22"/>
              </w:rPr>
            </w:pPr>
            <w:r w:rsidRPr="004C7489">
              <w:rPr>
                <w:rFonts w:cs="Arial"/>
                <w:color w:val="000000"/>
                <w:sz w:val="22"/>
                <w:szCs w:val="22"/>
              </w:rPr>
              <w:t>11</w:t>
            </w:r>
            <w:r w:rsidR="00EF2D77">
              <w:rPr>
                <w:rFonts w:cs="Arial"/>
                <w:color w:val="000000"/>
                <w:sz w:val="22"/>
                <w:szCs w:val="22"/>
              </w:rPr>
              <w:t>,</w:t>
            </w:r>
            <w:r w:rsidRPr="004C7489">
              <w:rPr>
                <w:rFonts w:cs="Arial"/>
                <w:color w:val="000000"/>
                <w:sz w:val="22"/>
                <w:szCs w:val="22"/>
              </w:rPr>
              <w:t>319 (</w:t>
            </w:r>
            <w:r>
              <w:rPr>
                <w:rFonts w:cs="Arial"/>
                <w:color w:val="000000"/>
                <w:sz w:val="22"/>
                <w:szCs w:val="22"/>
              </w:rPr>
              <w:t>13.8</w:t>
            </w:r>
            <w:r w:rsidRPr="004C7489">
              <w:rPr>
                <w:rFonts w:cs="Arial"/>
                <w:color w:val="000000"/>
                <w:sz w:val="22"/>
                <w:szCs w:val="22"/>
              </w:rPr>
              <w:t>%)</w:t>
            </w:r>
          </w:p>
        </w:tc>
      </w:tr>
      <w:tr w:rsidR="00C377AC" w:rsidRPr="003B72D6" w14:paraId="23BA2BBC" w14:textId="77777777" w:rsidTr="00C377AC">
        <w:trPr>
          <w:cantSplit/>
        </w:trPr>
        <w:tc>
          <w:tcPr>
            <w:tcW w:w="6613" w:type="dxa"/>
            <w:vAlign w:val="top"/>
          </w:tcPr>
          <w:p w14:paraId="75E38117" w14:textId="77777777" w:rsidR="00C377AC" w:rsidRPr="003B72D6" w:rsidRDefault="00C377AC" w:rsidP="002D0C57">
            <w:pPr>
              <w:rPr>
                <w:rFonts w:cs="Arial"/>
                <w:b/>
                <w:bCs/>
                <w:sz w:val="22"/>
                <w:szCs w:val="22"/>
              </w:rPr>
            </w:pPr>
            <w:r w:rsidRPr="003B72D6">
              <w:rPr>
                <w:rFonts w:cs="Arial"/>
                <w:b/>
                <w:bCs/>
                <w:sz w:val="22"/>
                <w:szCs w:val="22"/>
              </w:rPr>
              <w:t>Persons aged 65 and older</w:t>
            </w:r>
          </w:p>
        </w:tc>
        <w:tc>
          <w:tcPr>
            <w:tcW w:w="2879" w:type="dxa"/>
            <w:vAlign w:val="bottom"/>
          </w:tcPr>
          <w:p w14:paraId="33DC4119" w14:textId="227D5AB9" w:rsidR="00C377AC" w:rsidRPr="003B72D6" w:rsidRDefault="00C377AC" w:rsidP="002D0C57">
            <w:pPr>
              <w:jc w:val="center"/>
              <w:rPr>
                <w:rFonts w:cs="Arial"/>
                <w:sz w:val="22"/>
                <w:szCs w:val="22"/>
              </w:rPr>
            </w:pPr>
            <w:r w:rsidRPr="004C7489">
              <w:rPr>
                <w:rFonts w:cs="Arial"/>
                <w:color w:val="000000"/>
                <w:sz w:val="22"/>
                <w:szCs w:val="22"/>
              </w:rPr>
              <w:t>43</w:t>
            </w:r>
            <w:r w:rsidR="00EF2D77">
              <w:rPr>
                <w:rFonts w:cs="Arial"/>
                <w:color w:val="000000"/>
                <w:sz w:val="22"/>
                <w:szCs w:val="22"/>
              </w:rPr>
              <w:t>,</w:t>
            </w:r>
            <w:r w:rsidRPr="004C7489">
              <w:rPr>
                <w:rFonts w:cs="Arial"/>
                <w:color w:val="000000"/>
                <w:sz w:val="22"/>
                <w:szCs w:val="22"/>
              </w:rPr>
              <w:t>233 (</w:t>
            </w:r>
            <w:r>
              <w:rPr>
                <w:rFonts w:cs="Arial"/>
                <w:color w:val="000000"/>
                <w:sz w:val="22"/>
                <w:szCs w:val="22"/>
              </w:rPr>
              <w:t>13.3</w:t>
            </w:r>
            <w:r w:rsidRPr="004C7489">
              <w:rPr>
                <w:rFonts w:cs="Arial"/>
                <w:color w:val="000000"/>
                <w:sz w:val="22"/>
                <w:szCs w:val="22"/>
              </w:rPr>
              <w:t>%)</w:t>
            </w:r>
          </w:p>
        </w:tc>
      </w:tr>
      <w:tr w:rsidR="00C377AC" w:rsidRPr="003B72D6" w14:paraId="43EA0DA2" w14:textId="77777777" w:rsidTr="00C377AC">
        <w:trPr>
          <w:cantSplit/>
        </w:trPr>
        <w:tc>
          <w:tcPr>
            <w:tcW w:w="6613" w:type="dxa"/>
            <w:vAlign w:val="top"/>
          </w:tcPr>
          <w:p w14:paraId="382C81FF" w14:textId="77777777" w:rsidR="00C377AC" w:rsidRPr="003B72D6" w:rsidRDefault="00C377AC" w:rsidP="002D0C57">
            <w:pPr>
              <w:rPr>
                <w:rFonts w:cs="Arial"/>
                <w:b/>
                <w:bCs/>
                <w:sz w:val="22"/>
                <w:szCs w:val="22"/>
              </w:rPr>
            </w:pPr>
            <w:r w:rsidRPr="003B72D6">
              <w:rPr>
                <w:rFonts w:cs="Arial"/>
                <w:b/>
                <w:bCs/>
                <w:sz w:val="22"/>
                <w:szCs w:val="22"/>
              </w:rPr>
              <w:t>Persons aged 4 and younger</w:t>
            </w:r>
          </w:p>
        </w:tc>
        <w:tc>
          <w:tcPr>
            <w:tcW w:w="2879" w:type="dxa"/>
            <w:vAlign w:val="bottom"/>
          </w:tcPr>
          <w:p w14:paraId="1E83DE0B" w14:textId="5E64772E" w:rsidR="00C377AC" w:rsidRPr="003B72D6" w:rsidRDefault="00C377AC" w:rsidP="002D0C57">
            <w:pPr>
              <w:jc w:val="center"/>
              <w:rPr>
                <w:rFonts w:cs="Arial"/>
                <w:sz w:val="22"/>
                <w:szCs w:val="22"/>
              </w:rPr>
            </w:pPr>
            <w:r w:rsidRPr="004C7489">
              <w:rPr>
                <w:rFonts w:cs="Arial"/>
                <w:color w:val="000000"/>
                <w:sz w:val="22"/>
                <w:szCs w:val="22"/>
              </w:rPr>
              <w:t>23</w:t>
            </w:r>
            <w:r w:rsidR="00EF2D77">
              <w:rPr>
                <w:rFonts w:cs="Arial"/>
                <w:color w:val="000000"/>
                <w:sz w:val="22"/>
                <w:szCs w:val="22"/>
              </w:rPr>
              <w:t>,</w:t>
            </w:r>
            <w:r w:rsidRPr="004C7489">
              <w:rPr>
                <w:rFonts w:cs="Arial"/>
                <w:color w:val="000000"/>
                <w:sz w:val="22"/>
                <w:szCs w:val="22"/>
              </w:rPr>
              <w:t>034 (</w:t>
            </w:r>
            <w:r>
              <w:rPr>
                <w:rFonts w:cs="Arial"/>
                <w:color w:val="000000"/>
                <w:sz w:val="22"/>
                <w:szCs w:val="22"/>
              </w:rPr>
              <w:t>7.1</w:t>
            </w:r>
            <w:r w:rsidRPr="004C7489">
              <w:rPr>
                <w:rFonts w:cs="Arial"/>
                <w:color w:val="000000"/>
                <w:sz w:val="22"/>
                <w:szCs w:val="22"/>
              </w:rPr>
              <w:t>%)</w:t>
            </w:r>
          </w:p>
        </w:tc>
      </w:tr>
      <w:tr w:rsidR="00C377AC" w:rsidRPr="003B72D6" w14:paraId="2567F74A" w14:textId="77777777" w:rsidTr="00C377AC">
        <w:trPr>
          <w:cantSplit/>
        </w:trPr>
        <w:tc>
          <w:tcPr>
            <w:tcW w:w="6613" w:type="dxa"/>
            <w:vAlign w:val="top"/>
          </w:tcPr>
          <w:p w14:paraId="0519DE31" w14:textId="77777777" w:rsidR="00C377AC" w:rsidRPr="003B72D6" w:rsidRDefault="00C377AC"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4C6DA536" w14:textId="6A9EC698" w:rsidR="00C377AC" w:rsidRPr="003B72D6" w:rsidRDefault="00C377AC" w:rsidP="002D0C57">
            <w:pPr>
              <w:jc w:val="center"/>
              <w:rPr>
                <w:rFonts w:cs="Arial"/>
                <w:sz w:val="22"/>
                <w:szCs w:val="22"/>
              </w:rPr>
            </w:pPr>
            <w:r w:rsidRPr="004C7489">
              <w:rPr>
                <w:rFonts w:cs="Arial"/>
                <w:color w:val="000000"/>
                <w:sz w:val="22"/>
                <w:szCs w:val="22"/>
              </w:rPr>
              <w:t>16</w:t>
            </w:r>
            <w:r w:rsidR="00EF2D77">
              <w:rPr>
                <w:rFonts w:cs="Arial"/>
                <w:color w:val="000000"/>
                <w:sz w:val="22"/>
                <w:szCs w:val="22"/>
              </w:rPr>
              <w:t>,</w:t>
            </w:r>
            <w:r w:rsidRPr="004C7489">
              <w:rPr>
                <w:rFonts w:cs="Arial"/>
                <w:color w:val="000000"/>
                <w:sz w:val="22"/>
                <w:szCs w:val="22"/>
              </w:rPr>
              <w:t>070 (</w:t>
            </w:r>
            <w:r>
              <w:rPr>
                <w:rFonts w:cs="Arial"/>
                <w:color w:val="000000"/>
                <w:sz w:val="22"/>
                <w:szCs w:val="22"/>
              </w:rPr>
              <w:t>4.9</w:t>
            </w:r>
            <w:r w:rsidRPr="004C7489">
              <w:rPr>
                <w:rFonts w:cs="Arial"/>
                <w:color w:val="000000"/>
                <w:sz w:val="22"/>
                <w:szCs w:val="22"/>
              </w:rPr>
              <w:t>%)</w:t>
            </w:r>
          </w:p>
        </w:tc>
      </w:tr>
      <w:tr w:rsidR="00C377AC" w:rsidRPr="003B72D6" w14:paraId="716E2840" w14:textId="77777777" w:rsidTr="00C377AC">
        <w:trPr>
          <w:cantSplit/>
        </w:trPr>
        <w:tc>
          <w:tcPr>
            <w:tcW w:w="6613" w:type="dxa"/>
            <w:vAlign w:val="top"/>
          </w:tcPr>
          <w:p w14:paraId="2086903A" w14:textId="77777777" w:rsidR="00C377AC" w:rsidRPr="003B72D6" w:rsidRDefault="00C377AC"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6557B957" w14:textId="17377774" w:rsidR="00C377AC" w:rsidRPr="003B72D6" w:rsidRDefault="00C377AC" w:rsidP="002D0C57">
            <w:pPr>
              <w:jc w:val="center"/>
              <w:rPr>
                <w:rFonts w:cs="Arial"/>
                <w:sz w:val="22"/>
                <w:szCs w:val="22"/>
              </w:rPr>
            </w:pPr>
            <w:r w:rsidRPr="004C7489">
              <w:rPr>
                <w:rFonts w:cs="Arial"/>
                <w:color w:val="000000"/>
                <w:sz w:val="22"/>
                <w:szCs w:val="22"/>
              </w:rPr>
              <w:t>36</w:t>
            </w:r>
            <w:r w:rsidR="00EF2D77">
              <w:rPr>
                <w:rFonts w:cs="Arial"/>
                <w:color w:val="000000"/>
                <w:sz w:val="22"/>
                <w:szCs w:val="22"/>
              </w:rPr>
              <w:t>,</w:t>
            </w:r>
            <w:r w:rsidRPr="004C7489">
              <w:rPr>
                <w:rFonts w:cs="Arial"/>
                <w:color w:val="000000"/>
                <w:sz w:val="22"/>
                <w:szCs w:val="22"/>
              </w:rPr>
              <w:t>576 (</w:t>
            </w:r>
            <w:r>
              <w:rPr>
                <w:rFonts w:cs="Arial"/>
                <w:color w:val="000000"/>
                <w:sz w:val="22"/>
                <w:szCs w:val="22"/>
              </w:rPr>
              <w:t>11.2</w:t>
            </w:r>
            <w:r w:rsidRPr="004C7489">
              <w:rPr>
                <w:rFonts w:cs="Arial"/>
                <w:color w:val="000000"/>
                <w:sz w:val="22"/>
                <w:szCs w:val="22"/>
              </w:rPr>
              <w:t>%)</w:t>
            </w:r>
          </w:p>
        </w:tc>
      </w:tr>
      <w:tr w:rsidR="00C377AC" w:rsidRPr="003B72D6" w14:paraId="464BC07B" w14:textId="77777777" w:rsidTr="00C377AC">
        <w:trPr>
          <w:cantSplit/>
        </w:trPr>
        <w:tc>
          <w:tcPr>
            <w:tcW w:w="6613" w:type="dxa"/>
            <w:vAlign w:val="top"/>
          </w:tcPr>
          <w:p w14:paraId="2A0B23CD" w14:textId="77777777" w:rsidR="00C377AC" w:rsidRPr="003B72D6" w:rsidRDefault="00C377AC" w:rsidP="002D0C57">
            <w:pPr>
              <w:rPr>
                <w:rFonts w:cs="Arial"/>
                <w:b/>
                <w:bCs/>
                <w:sz w:val="22"/>
                <w:szCs w:val="22"/>
              </w:rPr>
            </w:pPr>
            <w:r w:rsidRPr="003B72D6">
              <w:rPr>
                <w:rFonts w:cs="Arial"/>
                <w:b/>
                <w:bCs/>
                <w:sz w:val="22"/>
                <w:szCs w:val="22"/>
              </w:rPr>
              <w:t>Persons working age (15-65)</w:t>
            </w:r>
          </w:p>
        </w:tc>
        <w:tc>
          <w:tcPr>
            <w:tcW w:w="2879" w:type="dxa"/>
            <w:vAlign w:val="bottom"/>
          </w:tcPr>
          <w:p w14:paraId="08692F64" w14:textId="1254F97B" w:rsidR="00C377AC" w:rsidRPr="003B72D6" w:rsidRDefault="00C377AC" w:rsidP="002D0C57">
            <w:pPr>
              <w:jc w:val="center"/>
              <w:rPr>
                <w:rFonts w:cs="Arial"/>
                <w:sz w:val="22"/>
                <w:szCs w:val="22"/>
              </w:rPr>
            </w:pPr>
            <w:r w:rsidRPr="004C7489">
              <w:rPr>
                <w:rFonts w:cs="Arial"/>
                <w:color w:val="000000"/>
                <w:sz w:val="22"/>
                <w:szCs w:val="22"/>
              </w:rPr>
              <w:t>209</w:t>
            </w:r>
            <w:r w:rsidR="00EF2D77">
              <w:rPr>
                <w:rFonts w:cs="Arial"/>
                <w:color w:val="000000"/>
                <w:sz w:val="22"/>
                <w:szCs w:val="22"/>
              </w:rPr>
              <w:t>,</w:t>
            </w:r>
            <w:r w:rsidRPr="004C7489">
              <w:rPr>
                <w:rFonts w:cs="Arial"/>
                <w:color w:val="000000"/>
                <w:sz w:val="22"/>
                <w:szCs w:val="22"/>
              </w:rPr>
              <w:t>914 (</w:t>
            </w:r>
            <w:r>
              <w:rPr>
                <w:rFonts w:cs="Arial"/>
                <w:color w:val="000000"/>
                <w:sz w:val="22"/>
                <w:szCs w:val="22"/>
              </w:rPr>
              <w:t>64.5</w:t>
            </w:r>
            <w:r w:rsidRPr="004C7489">
              <w:rPr>
                <w:rFonts w:cs="Arial"/>
                <w:color w:val="000000"/>
                <w:sz w:val="22"/>
                <w:szCs w:val="22"/>
              </w:rPr>
              <w:t>%)</w:t>
            </w:r>
          </w:p>
        </w:tc>
      </w:tr>
      <w:tr w:rsidR="00C377AC" w:rsidRPr="003B72D6" w14:paraId="42D52684" w14:textId="77777777" w:rsidTr="00C377AC">
        <w:trPr>
          <w:cantSplit/>
        </w:trPr>
        <w:tc>
          <w:tcPr>
            <w:tcW w:w="6613" w:type="dxa"/>
            <w:shd w:val="clear" w:color="auto" w:fill="00DCA1" w:themeFill="background2"/>
            <w:vAlign w:val="top"/>
          </w:tcPr>
          <w:p w14:paraId="794DC401" w14:textId="77777777" w:rsidR="00C377AC" w:rsidRPr="003B72D6" w:rsidRDefault="00C377AC"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37654357" w14:textId="77777777" w:rsidR="00C377AC" w:rsidRPr="003B72D6" w:rsidRDefault="00C377AC" w:rsidP="002D0C57">
            <w:pPr>
              <w:jc w:val="center"/>
              <w:rPr>
                <w:rFonts w:cs="Arial"/>
                <w:b/>
                <w:bCs/>
                <w:sz w:val="22"/>
                <w:szCs w:val="22"/>
              </w:rPr>
            </w:pPr>
            <w:r w:rsidRPr="003B72D6">
              <w:rPr>
                <w:rFonts w:cs="Arial"/>
                <w:b/>
                <w:bCs/>
                <w:sz w:val="22"/>
                <w:szCs w:val="22"/>
              </w:rPr>
              <w:t>Total</w:t>
            </w:r>
          </w:p>
        </w:tc>
      </w:tr>
      <w:tr w:rsidR="00C377AC" w:rsidRPr="003B72D6" w14:paraId="50AB19E4" w14:textId="77777777" w:rsidTr="00C377AC">
        <w:trPr>
          <w:cantSplit/>
        </w:trPr>
        <w:tc>
          <w:tcPr>
            <w:tcW w:w="6613" w:type="dxa"/>
            <w:vAlign w:val="top"/>
          </w:tcPr>
          <w:p w14:paraId="06335B7E" w14:textId="77777777" w:rsidR="00C377AC" w:rsidRPr="003B72D6" w:rsidRDefault="00C377AC"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7B499376" w14:textId="3DB0921D" w:rsidR="00C377AC" w:rsidRPr="003B72D6" w:rsidRDefault="00C377AC" w:rsidP="002D0C57">
            <w:pPr>
              <w:jc w:val="center"/>
              <w:rPr>
                <w:rFonts w:cs="Arial"/>
                <w:sz w:val="22"/>
                <w:szCs w:val="22"/>
              </w:rPr>
            </w:pPr>
            <w:r w:rsidRPr="004C7489">
              <w:rPr>
                <w:rFonts w:cs="Arial"/>
                <w:color w:val="000000"/>
                <w:sz w:val="22"/>
                <w:szCs w:val="22"/>
              </w:rPr>
              <w:t>21</w:t>
            </w:r>
            <w:r w:rsidR="00EF2D77">
              <w:rPr>
                <w:rFonts w:cs="Arial"/>
                <w:color w:val="000000"/>
                <w:sz w:val="22"/>
                <w:szCs w:val="22"/>
              </w:rPr>
              <w:t>,</w:t>
            </w:r>
            <w:r w:rsidRPr="004C7489">
              <w:rPr>
                <w:rFonts w:cs="Arial"/>
                <w:color w:val="000000"/>
                <w:sz w:val="22"/>
                <w:szCs w:val="22"/>
              </w:rPr>
              <w:t>012 (</w:t>
            </w:r>
            <w:r>
              <w:rPr>
                <w:rFonts w:cs="Arial"/>
                <w:color w:val="000000"/>
                <w:sz w:val="22"/>
                <w:szCs w:val="22"/>
              </w:rPr>
              <w:t>6.5</w:t>
            </w:r>
            <w:r w:rsidRPr="004C7489">
              <w:rPr>
                <w:rFonts w:cs="Arial"/>
                <w:color w:val="000000"/>
                <w:sz w:val="22"/>
                <w:szCs w:val="22"/>
              </w:rPr>
              <w:t>%)</w:t>
            </w:r>
          </w:p>
        </w:tc>
      </w:tr>
      <w:tr w:rsidR="00C377AC" w:rsidRPr="003B72D6" w14:paraId="20598814" w14:textId="77777777" w:rsidTr="00C377AC">
        <w:trPr>
          <w:cantSplit/>
        </w:trPr>
        <w:tc>
          <w:tcPr>
            <w:tcW w:w="6613" w:type="dxa"/>
            <w:vAlign w:val="top"/>
          </w:tcPr>
          <w:p w14:paraId="4F0D1BC4" w14:textId="77777777" w:rsidR="00C377AC" w:rsidRPr="003B72D6" w:rsidRDefault="00C377AC" w:rsidP="002D0C57">
            <w:pPr>
              <w:rPr>
                <w:rFonts w:cs="Arial"/>
                <w:b/>
                <w:bCs/>
                <w:sz w:val="22"/>
                <w:szCs w:val="22"/>
              </w:rPr>
            </w:pPr>
            <w:r w:rsidRPr="003B72D6">
              <w:rPr>
                <w:rFonts w:cs="Arial"/>
                <w:b/>
                <w:bCs/>
                <w:sz w:val="22"/>
                <w:szCs w:val="22"/>
              </w:rPr>
              <w:t>Persons with arthritis</w:t>
            </w:r>
          </w:p>
        </w:tc>
        <w:tc>
          <w:tcPr>
            <w:tcW w:w="2879" w:type="dxa"/>
            <w:vAlign w:val="bottom"/>
          </w:tcPr>
          <w:p w14:paraId="44EF032C" w14:textId="079853FC" w:rsidR="00C377AC" w:rsidRPr="003B72D6" w:rsidRDefault="00C377AC" w:rsidP="002D0C57">
            <w:pPr>
              <w:jc w:val="center"/>
              <w:rPr>
                <w:rFonts w:cs="Arial"/>
                <w:sz w:val="22"/>
                <w:szCs w:val="22"/>
              </w:rPr>
            </w:pPr>
            <w:r w:rsidRPr="004C7489">
              <w:rPr>
                <w:rFonts w:cs="Arial"/>
                <w:color w:val="000000"/>
                <w:sz w:val="22"/>
                <w:szCs w:val="22"/>
              </w:rPr>
              <w:t>30</w:t>
            </w:r>
            <w:r w:rsidR="00EF2D77">
              <w:rPr>
                <w:rFonts w:cs="Arial"/>
                <w:color w:val="000000"/>
                <w:sz w:val="22"/>
                <w:szCs w:val="22"/>
              </w:rPr>
              <w:t>,</w:t>
            </w:r>
            <w:r w:rsidRPr="004C7489">
              <w:rPr>
                <w:rFonts w:cs="Arial"/>
                <w:color w:val="000000"/>
                <w:sz w:val="22"/>
                <w:szCs w:val="22"/>
              </w:rPr>
              <w:t>423 (</w:t>
            </w:r>
            <w:r>
              <w:rPr>
                <w:rFonts w:cs="Arial"/>
                <w:color w:val="000000"/>
                <w:sz w:val="22"/>
                <w:szCs w:val="22"/>
              </w:rPr>
              <w:t>9.3</w:t>
            </w:r>
            <w:r w:rsidRPr="004C7489">
              <w:rPr>
                <w:rFonts w:cs="Arial"/>
                <w:color w:val="000000"/>
                <w:sz w:val="22"/>
                <w:szCs w:val="22"/>
              </w:rPr>
              <w:t>%)</w:t>
            </w:r>
          </w:p>
        </w:tc>
      </w:tr>
      <w:tr w:rsidR="00C377AC" w:rsidRPr="003B72D6" w14:paraId="73BF9DB1" w14:textId="77777777" w:rsidTr="00C377AC">
        <w:trPr>
          <w:cantSplit/>
        </w:trPr>
        <w:tc>
          <w:tcPr>
            <w:tcW w:w="6613" w:type="dxa"/>
            <w:vAlign w:val="top"/>
          </w:tcPr>
          <w:p w14:paraId="25C6199F" w14:textId="77777777" w:rsidR="00C377AC" w:rsidRPr="003B72D6" w:rsidRDefault="00C377AC"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3BD19EA3" w14:textId="41ED0F42" w:rsidR="00C377AC" w:rsidRPr="003B72D6" w:rsidRDefault="00C377AC" w:rsidP="002D0C57">
            <w:pPr>
              <w:jc w:val="center"/>
              <w:rPr>
                <w:rFonts w:cs="Arial"/>
                <w:sz w:val="22"/>
                <w:szCs w:val="22"/>
              </w:rPr>
            </w:pPr>
            <w:r w:rsidRPr="004C7489">
              <w:rPr>
                <w:rFonts w:cs="Arial"/>
                <w:color w:val="000000"/>
                <w:sz w:val="22"/>
                <w:szCs w:val="22"/>
              </w:rPr>
              <w:t>34</w:t>
            </w:r>
            <w:r w:rsidR="00EF2D77">
              <w:rPr>
                <w:rFonts w:cs="Arial"/>
                <w:color w:val="000000"/>
                <w:sz w:val="22"/>
                <w:szCs w:val="22"/>
              </w:rPr>
              <w:t>,</w:t>
            </w:r>
            <w:r w:rsidRPr="004C7489">
              <w:rPr>
                <w:rFonts w:cs="Arial"/>
                <w:color w:val="000000"/>
                <w:sz w:val="22"/>
                <w:szCs w:val="22"/>
              </w:rPr>
              <w:t>171 (</w:t>
            </w:r>
            <w:r>
              <w:rPr>
                <w:rFonts w:cs="Arial"/>
                <w:color w:val="000000"/>
                <w:sz w:val="22"/>
                <w:szCs w:val="22"/>
              </w:rPr>
              <w:t>10.5</w:t>
            </w:r>
            <w:r w:rsidRPr="004C7489">
              <w:rPr>
                <w:rFonts w:cs="Arial"/>
                <w:color w:val="000000"/>
                <w:sz w:val="22"/>
                <w:szCs w:val="22"/>
              </w:rPr>
              <w:t>%)</w:t>
            </w:r>
          </w:p>
        </w:tc>
      </w:tr>
      <w:tr w:rsidR="00C377AC" w:rsidRPr="003B72D6" w14:paraId="7E8F332C" w14:textId="77777777" w:rsidTr="00C377AC">
        <w:trPr>
          <w:cantSplit/>
        </w:trPr>
        <w:tc>
          <w:tcPr>
            <w:tcW w:w="6613" w:type="dxa"/>
            <w:vAlign w:val="top"/>
          </w:tcPr>
          <w:p w14:paraId="19117E46" w14:textId="77777777" w:rsidR="00C377AC" w:rsidRPr="003B72D6" w:rsidRDefault="00C377AC" w:rsidP="002D0C57">
            <w:pPr>
              <w:rPr>
                <w:rFonts w:cs="Arial"/>
                <w:b/>
                <w:bCs/>
                <w:sz w:val="22"/>
                <w:szCs w:val="22"/>
              </w:rPr>
            </w:pPr>
            <w:r w:rsidRPr="003B72D6">
              <w:rPr>
                <w:rFonts w:cs="Arial"/>
                <w:b/>
                <w:bCs/>
                <w:sz w:val="22"/>
                <w:szCs w:val="22"/>
              </w:rPr>
              <w:t>Persons with cancer</w:t>
            </w:r>
          </w:p>
        </w:tc>
        <w:tc>
          <w:tcPr>
            <w:tcW w:w="2879" w:type="dxa"/>
            <w:vAlign w:val="bottom"/>
          </w:tcPr>
          <w:p w14:paraId="4F25F75B" w14:textId="1544B88B" w:rsidR="00C377AC" w:rsidRPr="003B72D6" w:rsidRDefault="00C377AC" w:rsidP="002D0C57">
            <w:pPr>
              <w:jc w:val="center"/>
              <w:rPr>
                <w:rFonts w:cs="Arial"/>
                <w:sz w:val="22"/>
                <w:szCs w:val="22"/>
              </w:rPr>
            </w:pPr>
            <w:r w:rsidRPr="004C7489">
              <w:rPr>
                <w:rFonts w:cs="Arial"/>
                <w:color w:val="000000"/>
                <w:sz w:val="22"/>
                <w:szCs w:val="22"/>
              </w:rPr>
              <w:t>8</w:t>
            </w:r>
            <w:r w:rsidR="00EF2D77">
              <w:rPr>
                <w:rFonts w:cs="Arial"/>
                <w:color w:val="000000"/>
                <w:sz w:val="22"/>
                <w:szCs w:val="22"/>
              </w:rPr>
              <w:t>,</w:t>
            </w:r>
            <w:r w:rsidRPr="004C7489">
              <w:rPr>
                <w:rFonts w:cs="Arial"/>
                <w:color w:val="000000"/>
                <w:sz w:val="22"/>
                <w:szCs w:val="22"/>
              </w:rPr>
              <w:t>939 (</w:t>
            </w:r>
            <w:r>
              <w:rPr>
                <w:rFonts w:cs="Arial"/>
                <w:color w:val="000000"/>
                <w:sz w:val="22"/>
                <w:szCs w:val="22"/>
              </w:rPr>
              <w:t>2.7</w:t>
            </w:r>
            <w:r w:rsidRPr="004C7489">
              <w:rPr>
                <w:rFonts w:cs="Arial"/>
                <w:color w:val="000000"/>
                <w:sz w:val="22"/>
                <w:szCs w:val="22"/>
              </w:rPr>
              <w:t>%)</w:t>
            </w:r>
          </w:p>
        </w:tc>
      </w:tr>
      <w:tr w:rsidR="00C377AC" w:rsidRPr="003B72D6" w14:paraId="3D722630" w14:textId="77777777" w:rsidTr="00C377AC">
        <w:trPr>
          <w:cantSplit/>
        </w:trPr>
        <w:tc>
          <w:tcPr>
            <w:tcW w:w="6613" w:type="dxa"/>
            <w:vAlign w:val="top"/>
          </w:tcPr>
          <w:p w14:paraId="56AB2C5F" w14:textId="77777777" w:rsidR="00C377AC" w:rsidRPr="003B72D6" w:rsidRDefault="00C377AC" w:rsidP="002D0C57">
            <w:pPr>
              <w:rPr>
                <w:rFonts w:cs="Arial"/>
                <w:b/>
                <w:bCs/>
                <w:sz w:val="22"/>
                <w:szCs w:val="22"/>
              </w:rPr>
            </w:pPr>
            <w:r w:rsidRPr="003B72D6">
              <w:rPr>
                <w:rFonts w:cs="Arial"/>
                <w:b/>
                <w:bCs/>
                <w:sz w:val="22"/>
                <w:szCs w:val="22"/>
              </w:rPr>
              <w:t>Persons with dementia</w:t>
            </w:r>
          </w:p>
        </w:tc>
        <w:tc>
          <w:tcPr>
            <w:tcW w:w="2879" w:type="dxa"/>
            <w:vAlign w:val="bottom"/>
          </w:tcPr>
          <w:p w14:paraId="7FD22F6B" w14:textId="22DE3FB4" w:rsidR="00C377AC" w:rsidRPr="003B72D6" w:rsidRDefault="00C377AC" w:rsidP="002D0C57">
            <w:pPr>
              <w:jc w:val="center"/>
              <w:rPr>
                <w:rFonts w:cs="Arial"/>
                <w:sz w:val="22"/>
                <w:szCs w:val="22"/>
              </w:rPr>
            </w:pPr>
            <w:r w:rsidRPr="004C7489">
              <w:rPr>
                <w:rFonts w:cs="Arial"/>
                <w:color w:val="000000"/>
                <w:sz w:val="22"/>
                <w:szCs w:val="22"/>
              </w:rPr>
              <w:t>1</w:t>
            </w:r>
            <w:r w:rsidR="00EF2D77">
              <w:rPr>
                <w:rFonts w:cs="Arial"/>
                <w:color w:val="000000"/>
                <w:sz w:val="22"/>
                <w:szCs w:val="22"/>
              </w:rPr>
              <w:t>,</w:t>
            </w:r>
            <w:r w:rsidRPr="004C7489">
              <w:rPr>
                <w:rFonts w:cs="Arial"/>
                <w:color w:val="000000"/>
                <w:sz w:val="22"/>
                <w:szCs w:val="22"/>
              </w:rPr>
              <w:t>509 (</w:t>
            </w:r>
            <w:r>
              <w:rPr>
                <w:rFonts w:cs="Arial"/>
                <w:color w:val="000000"/>
                <w:sz w:val="22"/>
                <w:szCs w:val="22"/>
              </w:rPr>
              <w:t>0.5</w:t>
            </w:r>
            <w:r w:rsidRPr="004C7489">
              <w:rPr>
                <w:rFonts w:cs="Arial"/>
                <w:color w:val="000000"/>
                <w:sz w:val="22"/>
                <w:szCs w:val="22"/>
              </w:rPr>
              <w:t>%)</w:t>
            </w:r>
          </w:p>
        </w:tc>
      </w:tr>
      <w:tr w:rsidR="00C377AC" w:rsidRPr="003B72D6" w14:paraId="50CABF20" w14:textId="77777777" w:rsidTr="00C377AC">
        <w:trPr>
          <w:cantSplit/>
        </w:trPr>
        <w:tc>
          <w:tcPr>
            <w:tcW w:w="6613" w:type="dxa"/>
            <w:vAlign w:val="top"/>
          </w:tcPr>
          <w:p w14:paraId="5F2FE543" w14:textId="77777777" w:rsidR="00C377AC" w:rsidRPr="003B72D6" w:rsidRDefault="00C377AC" w:rsidP="002D0C57">
            <w:pPr>
              <w:rPr>
                <w:rFonts w:cs="Arial"/>
                <w:b/>
                <w:bCs/>
                <w:sz w:val="22"/>
                <w:szCs w:val="22"/>
              </w:rPr>
            </w:pPr>
            <w:r w:rsidRPr="003B72D6">
              <w:rPr>
                <w:rFonts w:cs="Arial"/>
                <w:b/>
                <w:bCs/>
                <w:sz w:val="22"/>
                <w:szCs w:val="22"/>
              </w:rPr>
              <w:t>Persons with diabetes</w:t>
            </w:r>
          </w:p>
        </w:tc>
        <w:tc>
          <w:tcPr>
            <w:tcW w:w="2879" w:type="dxa"/>
            <w:vAlign w:val="bottom"/>
          </w:tcPr>
          <w:p w14:paraId="4B7B35C6" w14:textId="564701BB" w:rsidR="00C377AC" w:rsidRPr="003B72D6" w:rsidRDefault="00C377AC" w:rsidP="002D0C57">
            <w:pPr>
              <w:jc w:val="center"/>
              <w:rPr>
                <w:rFonts w:cs="Arial"/>
                <w:sz w:val="22"/>
                <w:szCs w:val="22"/>
              </w:rPr>
            </w:pPr>
            <w:r w:rsidRPr="004C7489">
              <w:rPr>
                <w:rFonts w:cs="Arial"/>
                <w:color w:val="000000"/>
                <w:sz w:val="22"/>
                <w:szCs w:val="22"/>
              </w:rPr>
              <w:t>16</w:t>
            </w:r>
            <w:r w:rsidR="00EF2D77">
              <w:rPr>
                <w:rFonts w:cs="Arial"/>
                <w:color w:val="000000"/>
                <w:sz w:val="22"/>
                <w:szCs w:val="22"/>
              </w:rPr>
              <w:t>,</w:t>
            </w:r>
            <w:r w:rsidRPr="004C7489">
              <w:rPr>
                <w:rFonts w:cs="Arial"/>
                <w:color w:val="000000"/>
                <w:sz w:val="22"/>
                <w:szCs w:val="22"/>
              </w:rPr>
              <w:t>929 (</w:t>
            </w:r>
            <w:r>
              <w:rPr>
                <w:rFonts w:cs="Arial"/>
                <w:color w:val="000000"/>
                <w:sz w:val="22"/>
                <w:szCs w:val="22"/>
              </w:rPr>
              <w:t>5.2</w:t>
            </w:r>
            <w:r w:rsidRPr="004C7489">
              <w:rPr>
                <w:rFonts w:cs="Arial"/>
                <w:color w:val="000000"/>
                <w:sz w:val="22"/>
                <w:szCs w:val="22"/>
              </w:rPr>
              <w:t>%)</w:t>
            </w:r>
          </w:p>
        </w:tc>
      </w:tr>
      <w:tr w:rsidR="00C377AC" w:rsidRPr="003B72D6" w14:paraId="156410C5" w14:textId="77777777" w:rsidTr="00C377AC">
        <w:trPr>
          <w:cantSplit/>
        </w:trPr>
        <w:tc>
          <w:tcPr>
            <w:tcW w:w="6613" w:type="dxa"/>
            <w:vAlign w:val="top"/>
          </w:tcPr>
          <w:p w14:paraId="0D13126F" w14:textId="77777777" w:rsidR="00C377AC" w:rsidRPr="003B72D6" w:rsidRDefault="00C377AC" w:rsidP="002D0C57">
            <w:pPr>
              <w:rPr>
                <w:rFonts w:cs="Arial"/>
                <w:b/>
                <w:bCs/>
                <w:sz w:val="22"/>
                <w:szCs w:val="22"/>
              </w:rPr>
            </w:pPr>
            <w:r w:rsidRPr="003B72D6">
              <w:rPr>
                <w:rFonts w:cs="Arial"/>
                <w:b/>
                <w:bCs/>
                <w:sz w:val="22"/>
                <w:szCs w:val="22"/>
              </w:rPr>
              <w:t>Persons with heart disease</w:t>
            </w:r>
          </w:p>
        </w:tc>
        <w:tc>
          <w:tcPr>
            <w:tcW w:w="2879" w:type="dxa"/>
            <w:vAlign w:val="bottom"/>
          </w:tcPr>
          <w:p w14:paraId="2FB6DDB4" w14:textId="00CDC5C6" w:rsidR="00C377AC" w:rsidRPr="003B72D6" w:rsidRDefault="00C377AC" w:rsidP="002D0C57">
            <w:pPr>
              <w:jc w:val="center"/>
              <w:rPr>
                <w:rFonts w:cs="Arial"/>
                <w:sz w:val="22"/>
                <w:szCs w:val="22"/>
              </w:rPr>
            </w:pPr>
            <w:r w:rsidRPr="004C7489">
              <w:rPr>
                <w:rFonts w:cs="Arial"/>
                <w:color w:val="000000"/>
                <w:sz w:val="22"/>
                <w:szCs w:val="22"/>
              </w:rPr>
              <w:t>12</w:t>
            </w:r>
            <w:r w:rsidR="00EF2D77">
              <w:rPr>
                <w:rFonts w:cs="Arial"/>
                <w:color w:val="000000"/>
                <w:sz w:val="22"/>
                <w:szCs w:val="22"/>
              </w:rPr>
              <w:t>,</w:t>
            </w:r>
            <w:r w:rsidRPr="004C7489">
              <w:rPr>
                <w:rFonts w:cs="Arial"/>
                <w:color w:val="000000"/>
                <w:sz w:val="22"/>
                <w:szCs w:val="22"/>
              </w:rPr>
              <w:t>521 (</w:t>
            </w:r>
            <w:r>
              <w:rPr>
                <w:rFonts w:cs="Arial"/>
                <w:color w:val="000000"/>
                <w:sz w:val="22"/>
                <w:szCs w:val="22"/>
              </w:rPr>
              <w:t>3.8</w:t>
            </w:r>
            <w:r w:rsidRPr="004C7489">
              <w:rPr>
                <w:rFonts w:cs="Arial"/>
                <w:color w:val="000000"/>
                <w:sz w:val="22"/>
                <w:szCs w:val="22"/>
              </w:rPr>
              <w:t>%)</w:t>
            </w:r>
          </w:p>
        </w:tc>
      </w:tr>
      <w:tr w:rsidR="00C377AC" w:rsidRPr="003B72D6" w14:paraId="0734F1BC" w14:textId="77777777" w:rsidTr="00C377AC">
        <w:trPr>
          <w:cantSplit/>
        </w:trPr>
        <w:tc>
          <w:tcPr>
            <w:tcW w:w="6613" w:type="dxa"/>
            <w:vAlign w:val="top"/>
          </w:tcPr>
          <w:p w14:paraId="3AE408E5" w14:textId="77777777" w:rsidR="00C377AC" w:rsidRPr="003B72D6" w:rsidRDefault="00C377AC"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5935FCED" w14:textId="39954309" w:rsidR="00C377AC" w:rsidRPr="003B72D6" w:rsidRDefault="00C377AC" w:rsidP="002D0C57">
            <w:pPr>
              <w:jc w:val="center"/>
              <w:rPr>
                <w:rFonts w:cs="Arial"/>
                <w:sz w:val="22"/>
                <w:szCs w:val="22"/>
              </w:rPr>
            </w:pPr>
            <w:r w:rsidRPr="004C7489">
              <w:rPr>
                <w:rFonts w:cs="Arial"/>
                <w:color w:val="000000"/>
                <w:sz w:val="22"/>
                <w:szCs w:val="22"/>
              </w:rPr>
              <w:t>2</w:t>
            </w:r>
            <w:r w:rsidR="00EF2D77">
              <w:rPr>
                <w:rFonts w:cs="Arial"/>
                <w:color w:val="000000"/>
                <w:sz w:val="22"/>
                <w:szCs w:val="22"/>
              </w:rPr>
              <w:t>,</w:t>
            </w:r>
            <w:r w:rsidRPr="004C7489">
              <w:rPr>
                <w:rFonts w:cs="Arial"/>
                <w:color w:val="000000"/>
                <w:sz w:val="22"/>
                <w:szCs w:val="22"/>
              </w:rPr>
              <w:t>991 (</w:t>
            </w:r>
            <w:r>
              <w:rPr>
                <w:rFonts w:cs="Arial"/>
                <w:color w:val="000000"/>
                <w:sz w:val="22"/>
                <w:szCs w:val="22"/>
              </w:rPr>
              <w:t>0.9</w:t>
            </w:r>
            <w:r w:rsidRPr="004C7489">
              <w:rPr>
                <w:rFonts w:cs="Arial"/>
                <w:color w:val="000000"/>
                <w:sz w:val="22"/>
                <w:szCs w:val="22"/>
              </w:rPr>
              <w:t>%)</w:t>
            </w:r>
          </w:p>
        </w:tc>
      </w:tr>
      <w:tr w:rsidR="00C377AC" w:rsidRPr="003B72D6" w14:paraId="38C9E260" w14:textId="77777777" w:rsidTr="00C377AC">
        <w:trPr>
          <w:cantSplit/>
        </w:trPr>
        <w:tc>
          <w:tcPr>
            <w:tcW w:w="6613" w:type="dxa"/>
            <w:vAlign w:val="top"/>
          </w:tcPr>
          <w:p w14:paraId="152A606A" w14:textId="77777777" w:rsidR="00C377AC" w:rsidRPr="003B72D6" w:rsidRDefault="00C377AC" w:rsidP="002D0C57">
            <w:pPr>
              <w:rPr>
                <w:rFonts w:cs="Arial"/>
                <w:b/>
                <w:bCs/>
                <w:sz w:val="22"/>
                <w:szCs w:val="22"/>
              </w:rPr>
            </w:pPr>
            <w:r w:rsidRPr="003B72D6">
              <w:rPr>
                <w:rFonts w:cs="Arial"/>
                <w:b/>
                <w:bCs/>
                <w:sz w:val="22"/>
                <w:szCs w:val="22"/>
              </w:rPr>
              <w:t>Persons with lung condition</w:t>
            </w:r>
          </w:p>
        </w:tc>
        <w:tc>
          <w:tcPr>
            <w:tcW w:w="2879" w:type="dxa"/>
            <w:vAlign w:val="bottom"/>
          </w:tcPr>
          <w:p w14:paraId="15C16EF1" w14:textId="5F06356B" w:rsidR="00C377AC" w:rsidRPr="003B72D6" w:rsidRDefault="00C377AC" w:rsidP="002D0C57">
            <w:pPr>
              <w:jc w:val="center"/>
              <w:rPr>
                <w:rFonts w:cs="Arial"/>
                <w:sz w:val="22"/>
                <w:szCs w:val="22"/>
              </w:rPr>
            </w:pPr>
            <w:r w:rsidRPr="004C7489">
              <w:rPr>
                <w:rFonts w:cs="Arial"/>
                <w:color w:val="000000"/>
                <w:sz w:val="22"/>
                <w:szCs w:val="22"/>
              </w:rPr>
              <w:t>7</w:t>
            </w:r>
            <w:r w:rsidR="00EF2D77">
              <w:rPr>
                <w:rFonts w:cs="Arial"/>
                <w:color w:val="000000"/>
                <w:sz w:val="22"/>
                <w:szCs w:val="22"/>
              </w:rPr>
              <w:t>,</w:t>
            </w:r>
            <w:r w:rsidRPr="004C7489">
              <w:rPr>
                <w:rFonts w:cs="Arial"/>
                <w:color w:val="000000"/>
                <w:sz w:val="22"/>
                <w:szCs w:val="22"/>
              </w:rPr>
              <w:t>242 (</w:t>
            </w:r>
            <w:r>
              <w:rPr>
                <w:rFonts w:cs="Arial"/>
                <w:color w:val="000000"/>
                <w:sz w:val="22"/>
                <w:szCs w:val="22"/>
              </w:rPr>
              <w:t>2.2</w:t>
            </w:r>
            <w:r w:rsidRPr="004C7489">
              <w:rPr>
                <w:rFonts w:cs="Arial"/>
                <w:color w:val="000000"/>
                <w:sz w:val="22"/>
                <w:szCs w:val="22"/>
              </w:rPr>
              <w:t>%)</w:t>
            </w:r>
          </w:p>
        </w:tc>
      </w:tr>
      <w:tr w:rsidR="00C377AC" w:rsidRPr="003B72D6" w14:paraId="282EF0C0" w14:textId="77777777" w:rsidTr="00C377AC">
        <w:trPr>
          <w:cantSplit/>
        </w:trPr>
        <w:tc>
          <w:tcPr>
            <w:tcW w:w="6613" w:type="dxa"/>
            <w:vAlign w:val="top"/>
          </w:tcPr>
          <w:p w14:paraId="33FE5A03" w14:textId="77777777" w:rsidR="00C377AC" w:rsidRPr="003B72D6" w:rsidRDefault="00C377AC"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3FCFF676" w14:textId="36DDE49A" w:rsidR="00C377AC" w:rsidRPr="003B72D6" w:rsidRDefault="00C377AC" w:rsidP="002D0C57">
            <w:pPr>
              <w:jc w:val="center"/>
              <w:rPr>
                <w:rFonts w:cs="Arial"/>
                <w:sz w:val="22"/>
                <w:szCs w:val="22"/>
              </w:rPr>
            </w:pPr>
            <w:r w:rsidRPr="004C7489">
              <w:rPr>
                <w:rFonts w:cs="Arial"/>
                <w:color w:val="000000"/>
                <w:sz w:val="22"/>
                <w:szCs w:val="22"/>
              </w:rPr>
              <w:t>38</w:t>
            </w:r>
            <w:r w:rsidR="00EF2D77">
              <w:rPr>
                <w:rFonts w:cs="Arial"/>
                <w:color w:val="000000"/>
                <w:sz w:val="22"/>
                <w:szCs w:val="22"/>
              </w:rPr>
              <w:t>,</w:t>
            </w:r>
            <w:r w:rsidRPr="004C7489">
              <w:rPr>
                <w:rFonts w:cs="Arial"/>
                <w:color w:val="000000"/>
                <w:sz w:val="22"/>
                <w:szCs w:val="22"/>
              </w:rPr>
              <w:t>032 (</w:t>
            </w:r>
            <w:r>
              <w:rPr>
                <w:rFonts w:cs="Arial"/>
                <w:color w:val="000000"/>
                <w:sz w:val="22"/>
                <w:szCs w:val="22"/>
              </w:rPr>
              <w:t>11.7</w:t>
            </w:r>
            <w:r w:rsidRPr="004C7489">
              <w:rPr>
                <w:rFonts w:cs="Arial"/>
                <w:color w:val="000000"/>
                <w:sz w:val="22"/>
                <w:szCs w:val="22"/>
              </w:rPr>
              <w:t>%)</w:t>
            </w:r>
          </w:p>
        </w:tc>
      </w:tr>
      <w:tr w:rsidR="00C377AC" w:rsidRPr="003B72D6" w14:paraId="2076204F" w14:textId="77777777" w:rsidTr="00C377AC">
        <w:trPr>
          <w:cantSplit/>
        </w:trPr>
        <w:tc>
          <w:tcPr>
            <w:tcW w:w="6613" w:type="dxa"/>
            <w:vAlign w:val="top"/>
          </w:tcPr>
          <w:p w14:paraId="2BD6AE19" w14:textId="77777777" w:rsidR="00C377AC" w:rsidRPr="003B72D6" w:rsidRDefault="00C377AC" w:rsidP="002D0C57">
            <w:pPr>
              <w:rPr>
                <w:rFonts w:cs="Arial"/>
                <w:b/>
                <w:bCs/>
                <w:sz w:val="22"/>
                <w:szCs w:val="22"/>
              </w:rPr>
            </w:pPr>
            <w:r w:rsidRPr="003B72D6">
              <w:rPr>
                <w:rFonts w:cs="Arial"/>
                <w:b/>
                <w:bCs/>
                <w:sz w:val="22"/>
                <w:szCs w:val="22"/>
              </w:rPr>
              <w:t>Persons with stroke</w:t>
            </w:r>
          </w:p>
        </w:tc>
        <w:tc>
          <w:tcPr>
            <w:tcW w:w="2879" w:type="dxa"/>
            <w:vAlign w:val="bottom"/>
          </w:tcPr>
          <w:p w14:paraId="65E1BF55" w14:textId="5AE10164" w:rsidR="00C377AC" w:rsidRPr="003B72D6" w:rsidRDefault="00C377AC" w:rsidP="002D0C57">
            <w:pPr>
              <w:jc w:val="center"/>
              <w:rPr>
                <w:rFonts w:cs="Arial"/>
                <w:sz w:val="22"/>
                <w:szCs w:val="22"/>
              </w:rPr>
            </w:pPr>
            <w:r w:rsidRPr="004C7489">
              <w:rPr>
                <w:rFonts w:cs="Arial"/>
                <w:color w:val="000000"/>
                <w:sz w:val="22"/>
                <w:szCs w:val="22"/>
              </w:rPr>
              <w:t>2</w:t>
            </w:r>
            <w:r w:rsidR="00EF2D77">
              <w:rPr>
                <w:rFonts w:cs="Arial"/>
                <w:color w:val="000000"/>
                <w:sz w:val="22"/>
                <w:szCs w:val="22"/>
              </w:rPr>
              <w:t>,</w:t>
            </w:r>
            <w:r w:rsidRPr="004C7489">
              <w:rPr>
                <w:rFonts w:cs="Arial"/>
                <w:color w:val="000000"/>
                <w:sz w:val="22"/>
                <w:szCs w:val="22"/>
              </w:rPr>
              <w:t>990 (</w:t>
            </w:r>
            <w:r>
              <w:rPr>
                <w:rFonts w:cs="Arial"/>
                <w:color w:val="000000"/>
                <w:sz w:val="22"/>
                <w:szCs w:val="22"/>
              </w:rPr>
              <w:t>0.9</w:t>
            </w:r>
            <w:r w:rsidRPr="004C7489">
              <w:rPr>
                <w:rFonts w:cs="Arial"/>
                <w:color w:val="000000"/>
                <w:sz w:val="22"/>
                <w:szCs w:val="22"/>
              </w:rPr>
              <w:t>%)</w:t>
            </w:r>
          </w:p>
        </w:tc>
      </w:tr>
      <w:tr w:rsidR="00C377AC" w:rsidRPr="003B72D6" w14:paraId="38C0349F" w14:textId="77777777" w:rsidTr="00C377AC">
        <w:trPr>
          <w:cantSplit/>
        </w:trPr>
        <w:tc>
          <w:tcPr>
            <w:tcW w:w="6613" w:type="dxa"/>
            <w:vAlign w:val="top"/>
          </w:tcPr>
          <w:p w14:paraId="6EC236E9" w14:textId="77777777" w:rsidR="00C377AC" w:rsidRPr="003B72D6" w:rsidRDefault="00C377AC" w:rsidP="002D0C57">
            <w:pPr>
              <w:rPr>
                <w:rFonts w:cs="Arial"/>
                <w:b/>
                <w:bCs/>
                <w:sz w:val="22"/>
                <w:szCs w:val="22"/>
              </w:rPr>
            </w:pPr>
            <w:r w:rsidRPr="003B72D6">
              <w:rPr>
                <w:rFonts w:cs="Arial"/>
                <w:b/>
                <w:bCs/>
                <w:sz w:val="22"/>
                <w:szCs w:val="22"/>
              </w:rPr>
              <w:t>Persons with any other condition</w:t>
            </w:r>
          </w:p>
        </w:tc>
        <w:tc>
          <w:tcPr>
            <w:tcW w:w="2879" w:type="dxa"/>
            <w:vAlign w:val="bottom"/>
          </w:tcPr>
          <w:p w14:paraId="2BC17C09" w14:textId="5B247149" w:rsidR="00C377AC" w:rsidRPr="003B72D6" w:rsidRDefault="00C377AC" w:rsidP="002D0C57">
            <w:pPr>
              <w:jc w:val="center"/>
              <w:rPr>
                <w:rFonts w:cs="Arial"/>
                <w:sz w:val="22"/>
                <w:szCs w:val="22"/>
              </w:rPr>
            </w:pPr>
            <w:r w:rsidRPr="004C7489">
              <w:rPr>
                <w:rFonts w:cs="Arial"/>
                <w:color w:val="000000"/>
                <w:sz w:val="22"/>
                <w:szCs w:val="22"/>
              </w:rPr>
              <w:t>29</w:t>
            </w:r>
            <w:r w:rsidR="00EF2D77">
              <w:rPr>
                <w:rFonts w:cs="Arial"/>
                <w:color w:val="000000"/>
                <w:sz w:val="22"/>
                <w:szCs w:val="22"/>
              </w:rPr>
              <w:t>,</w:t>
            </w:r>
            <w:r w:rsidRPr="004C7489">
              <w:rPr>
                <w:rFonts w:cs="Arial"/>
                <w:color w:val="000000"/>
                <w:sz w:val="22"/>
                <w:szCs w:val="22"/>
              </w:rPr>
              <w:t>680 (</w:t>
            </w:r>
            <w:r>
              <w:rPr>
                <w:rFonts w:cs="Arial"/>
                <w:color w:val="000000"/>
                <w:sz w:val="22"/>
                <w:szCs w:val="22"/>
              </w:rPr>
              <w:t>9.1</w:t>
            </w:r>
            <w:r w:rsidRPr="004C7489">
              <w:rPr>
                <w:rFonts w:cs="Arial"/>
                <w:color w:val="000000"/>
                <w:sz w:val="22"/>
                <w:szCs w:val="22"/>
              </w:rPr>
              <w:t>%)</w:t>
            </w:r>
          </w:p>
        </w:tc>
      </w:tr>
      <w:tr w:rsidR="00C377AC" w:rsidRPr="003B72D6" w14:paraId="29947AC3" w14:textId="77777777" w:rsidTr="00C377AC">
        <w:trPr>
          <w:cantSplit/>
        </w:trPr>
        <w:tc>
          <w:tcPr>
            <w:tcW w:w="6613" w:type="dxa"/>
            <w:vAlign w:val="top"/>
          </w:tcPr>
          <w:p w14:paraId="40AF78F3" w14:textId="77777777" w:rsidR="00C377AC" w:rsidRPr="003B72D6" w:rsidRDefault="00C377AC" w:rsidP="002D0C57">
            <w:pPr>
              <w:rPr>
                <w:rFonts w:cs="Arial"/>
                <w:b/>
                <w:bCs/>
                <w:sz w:val="22"/>
                <w:szCs w:val="22"/>
              </w:rPr>
            </w:pPr>
            <w:r w:rsidRPr="003B72D6">
              <w:rPr>
                <w:rFonts w:cs="Arial"/>
                <w:b/>
                <w:bCs/>
                <w:sz w:val="22"/>
                <w:szCs w:val="22"/>
              </w:rPr>
              <w:t>Persons no health condition</w:t>
            </w:r>
          </w:p>
        </w:tc>
        <w:tc>
          <w:tcPr>
            <w:tcW w:w="2879" w:type="dxa"/>
            <w:vAlign w:val="bottom"/>
          </w:tcPr>
          <w:p w14:paraId="26BFDD2B" w14:textId="7EC16E37" w:rsidR="00C377AC" w:rsidRPr="003B72D6" w:rsidRDefault="00C377AC" w:rsidP="002D0C57">
            <w:pPr>
              <w:jc w:val="center"/>
              <w:rPr>
                <w:rFonts w:cs="Arial"/>
                <w:sz w:val="22"/>
                <w:szCs w:val="22"/>
              </w:rPr>
            </w:pPr>
            <w:r w:rsidRPr="004C7489">
              <w:rPr>
                <w:rFonts w:cs="Arial"/>
                <w:color w:val="000000"/>
                <w:sz w:val="22"/>
                <w:szCs w:val="22"/>
              </w:rPr>
              <w:t>182</w:t>
            </w:r>
            <w:r w:rsidR="00EF2D77">
              <w:rPr>
                <w:rFonts w:cs="Arial"/>
                <w:color w:val="000000"/>
                <w:sz w:val="22"/>
                <w:szCs w:val="22"/>
              </w:rPr>
              <w:t>,</w:t>
            </w:r>
            <w:r w:rsidRPr="004C7489">
              <w:rPr>
                <w:rFonts w:cs="Arial"/>
                <w:color w:val="000000"/>
                <w:sz w:val="22"/>
                <w:szCs w:val="22"/>
              </w:rPr>
              <w:t>150 (</w:t>
            </w:r>
            <w:r>
              <w:rPr>
                <w:rFonts w:cs="Arial"/>
                <w:color w:val="000000"/>
                <w:sz w:val="22"/>
                <w:szCs w:val="22"/>
              </w:rPr>
              <w:t>56</w:t>
            </w:r>
            <w:r w:rsidRPr="004C7489">
              <w:rPr>
                <w:rFonts w:cs="Arial"/>
                <w:color w:val="000000"/>
                <w:sz w:val="22"/>
                <w:szCs w:val="22"/>
              </w:rPr>
              <w:t>%)</w:t>
            </w:r>
          </w:p>
        </w:tc>
      </w:tr>
      <w:tr w:rsidR="00C377AC" w:rsidRPr="003B72D6" w14:paraId="529C6D8B" w14:textId="77777777" w:rsidTr="00C377AC">
        <w:trPr>
          <w:cantSplit/>
        </w:trPr>
        <w:tc>
          <w:tcPr>
            <w:tcW w:w="6613" w:type="dxa"/>
            <w:shd w:val="clear" w:color="auto" w:fill="00DCA1" w:themeFill="background2"/>
            <w:vAlign w:val="top"/>
          </w:tcPr>
          <w:p w14:paraId="7ECA5B05" w14:textId="77777777" w:rsidR="00C377AC" w:rsidRPr="003B72D6" w:rsidRDefault="00C377AC"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3412DC5B" w14:textId="77777777" w:rsidR="00C377AC" w:rsidRPr="003B72D6" w:rsidRDefault="00C377AC" w:rsidP="002D0C57">
            <w:pPr>
              <w:jc w:val="center"/>
              <w:rPr>
                <w:rFonts w:cs="Arial"/>
                <w:b/>
                <w:bCs/>
                <w:sz w:val="22"/>
                <w:szCs w:val="22"/>
              </w:rPr>
            </w:pPr>
            <w:r w:rsidRPr="003B72D6">
              <w:rPr>
                <w:rFonts w:cs="Arial"/>
                <w:b/>
                <w:bCs/>
                <w:sz w:val="22"/>
                <w:szCs w:val="22"/>
              </w:rPr>
              <w:t>Total</w:t>
            </w:r>
          </w:p>
        </w:tc>
      </w:tr>
      <w:tr w:rsidR="00C377AC" w:rsidRPr="003B72D6" w14:paraId="2F3C64AA" w14:textId="77777777" w:rsidTr="00C377AC">
        <w:trPr>
          <w:cantSplit/>
        </w:trPr>
        <w:tc>
          <w:tcPr>
            <w:tcW w:w="6613" w:type="dxa"/>
            <w:vAlign w:val="top"/>
          </w:tcPr>
          <w:p w14:paraId="56234935" w14:textId="77777777" w:rsidR="00C377AC" w:rsidRPr="003B72D6" w:rsidRDefault="00C377AC" w:rsidP="002D0C57">
            <w:pPr>
              <w:rPr>
                <w:rFonts w:cs="Arial"/>
                <w:b/>
                <w:bCs/>
                <w:sz w:val="22"/>
                <w:szCs w:val="22"/>
              </w:rPr>
            </w:pPr>
            <w:r w:rsidRPr="003B72D6">
              <w:rPr>
                <w:rFonts w:cs="Arial"/>
                <w:b/>
                <w:bCs/>
                <w:sz w:val="22"/>
                <w:szCs w:val="22"/>
              </w:rPr>
              <w:t>Persons providing unpaid care</w:t>
            </w:r>
          </w:p>
        </w:tc>
        <w:tc>
          <w:tcPr>
            <w:tcW w:w="2879" w:type="dxa"/>
            <w:vAlign w:val="bottom"/>
          </w:tcPr>
          <w:p w14:paraId="22BC5CAF" w14:textId="39446A32" w:rsidR="00C377AC" w:rsidRPr="003B72D6" w:rsidRDefault="00C377AC" w:rsidP="002D0C57">
            <w:pPr>
              <w:jc w:val="center"/>
              <w:rPr>
                <w:rFonts w:cs="Arial"/>
                <w:sz w:val="22"/>
                <w:szCs w:val="22"/>
              </w:rPr>
            </w:pPr>
            <w:r w:rsidRPr="004C7489">
              <w:rPr>
                <w:rFonts w:cs="Arial"/>
                <w:color w:val="000000"/>
                <w:sz w:val="22"/>
                <w:szCs w:val="22"/>
              </w:rPr>
              <w:t>40</w:t>
            </w:r>
            <w:r w:rsidR="00EF2D77">
              <w:rPr>
                <w:rFonts w:cs="Arial"/>
                <w:color w:val="000000"/>
                <w:sz w:val="22"/>
                <w:szCs w:val="22"/>
              </w:rPr>
              <w:t>,</w:t>
            </w:r>
            <w:r w:rsidRPr="004C7489">
              <w:rPr>
                <w:rFonts w:cs="Arial"/>
                <w:color w:val="000000"/>
                <w:sz w:val="22"/>
                <w:szCs w:val="22"/>
              </w:rPr>
              <w:t>272 (</w:t>
            </w:r>
            <w:r>
              <w:rPr>
                <w:rFonts w:cs="Arial"/>
                <w:color w:val="000000"/>
                <w:sz w:val="22"/>
                <w:szCs w:val="22"/>
              </w:rPr>
              <w:t>12.4</w:t>
            </w:r>
            <w:r w:rsidRPr="004C7489">
              <w:rPr>
                <w:rFonts w:cs="Arial"/>
                <w:color w:val="000000"/>
                <w:sz w:val="22"/>
                <w:szCs w:val="22"/>
              </w:rPr>
              <w:t>%)</w:t>
            </w:r>
          </w:p>
        </w:tc>
      </w:tr>
      <w:tr w:rsidR="00C377AC" w:rsidRPr="003B72D6" w14:paraId="68D8B048" w14:textId="77777777" w:rsidTr="00C377AC">
        <w:trPr>
          <w:cantSplit/>
        </w:trPr>
        <w:tc>
          <w:tcPr>
            <w:tcW w:w="6613" w:type="dxa"/>
            <w:vAlign w:val="top"/>
          </w:tcPr>
          <w:p w14:paraId="3AEEA55A" w14:textId="77777777" w:rsidR="00C377AC" w:rsidRPr="003B72D6" w:rsidRDefault="00C377AC" w:rsidP="002D0C57">
            <w:pPr>
              <w:rPr>
                <w:rFonts w:cs="Arial"/>
                <w:b/>
                <w:bCs/>
                <w:sz w:val="22"/>
                <w:szCs w:val="22"/>
              </w:rPr>
            </w:pPr>
            <w:r w:rsidRPr="003B72D6">
              <w:rPr>
                <w:rFonts w:cs="Arial"/>
                <w:b/>
                <w:bCs/>
                <w:sz w:val="22"/>
                <w:szCs w:val="22"/>
              </w:rPr>
              <w:t>Persons homeless</w:t>
            </w:r>
          </w:p>
        </w:tc>
        <w:tc>
          <w:tcPr>
            <w:tcW w:w="2879" w:type="dxa"/>
            <w:vAlign w:val="bottom"/>
          </w:tcPr>
          <w:p w14:paraId="704A2E22" w14:textId="72312B62" w:rsidR="00C377AC" w:rsidRPr="003B72D6" w:rsidRDefault="00C377AC" w:rsidP="002D0C57">
            <w:pPr>
              <w:jc w:val="center"/>
              <w:rPr>
                <w:rFonts w:cs="Arial"/>
                <w:sz w:val="22"/>
                <w:szCs w:val="22"/>
              </w:rPr>
            </w:pPr>
            <w:r w:rsidRPr="004C7489">
              <w:rPr>
                <w:rFonts w:cs="Arial"/>
                <w:color w:val="000000"/>
                <w:sz w:val="22"/>
                <w:szCs w:val="22"/>
              </w:rPr>
              <w:t>1</w:t>
            </w:r>
            <w:r w:rsidR="00EF2D77">
              <w:rPr>
                <w:rFonts w:cs="Arial"/>
                <w:color w:val="000000"/>
                <w:sz w:val="22"/>
                <w:szCs w:val="22"/>
              </w:rPr>
              <w:t>,</w:t>
            </w:r>
            <w:r w:rsidRPr="004C7489">
              <w:rPr>
                <w:rFonts w:cs="Arial"/>
                <w:color w:val="000000"/>
                <w:sz w:val="22"/>
                <w:szCs w:val="22"/>
              </w:rPr>
              <w:t>234 (</w:t>
            </w:r>
            <w:r>
              <w:rPr>
                <w:rFonts w:cs="Arial"/>
                <w:color w:val="000000"/>
                <w:sz w:val="22"/>
                <w:szCs w:val="22"/>
              </w:rPr>
              <w:t>0.4</w:t>
            </w:r>
            <w:r w:rsidRPr="004C7489">
              <w:rPr>
                <w:rFonts w:cs="Arial"/>
                <w:color w:val="000000"/>
                <w:sz w:val="22"/>
                <w:szCs w:val="22"/>
              </w:rPr>
              <w:t>%)</w:t>
            </w:r>
          </w:p>
        </w:tc>
      </w:tr>
      <w:tr w:rsidR="00C377AC" w:rsidRPr="003B72D6" w14:paraId="64AA0C58" w14:textId="77777777" w:rsidTr="00C377AC">
        <w:trPr>
          <w:cantSplit/>
        </w:trPr>
        <w:tc>
          <w:tcPr>
            <w:tcW w:w="6613" w:type="dxa"/>
            <w:vAlign w:val="top"/>
          </w:tcPr>
          <w:p w14:paraId="5BEFA394" w14:textId="77777777" w:rsidR="00C377AC" w:rsidRPr="003B72D6" w:rsidRDefault="00C377AC" w:rsidP="002D0C57">
            <w:pPr>
              <w:rPr>
                <w:rFonts w:cs="Arial"/>
                <w:b/>
                <w:bCs/>
                <w:sz w:val="22"/>
                <w:szCs w:val="22"/>
              </w:rPr>
            </w:pPr>
            <w:r w:rsidRPr="003B72D6">
              <w:rPr>
                <w:rFonts w:cs="Arial"/>
                <w:b/>
                <w:bCs/>
                <w:sz w:val="22"/>
                <w:szCs w:val="22"/>
              </w:rPr>
              <w:t>Household with lone person</w:t>
            </w:r>
          </w:p>
        </w:tc>
        <w:tc>
          <w:tcPr>
            <w:tcW w:w="2879" w:type="dxa"/>
            <w:vAlign w:val="bottom"/>
          </w:tcPr>
          <w:p w14:paraId="13635469" w14:textId="48568F52" w:rsidR="00C377AC" w:rsidRPr="003B72D6" w:rsidRDefault="00C377AC" w:rsidP="002D0C57">
            <w:pPr>
              <w:jc w:val="center"/>
              <w:rPr>
                <w:rFonts w:cs="Arial"/>
                <w:sz w:val="22"/>
                <w:szCs w:val="22"/>
              </w:rPr>
            </w:pPr>
            <w:r w:rsidRPr="004C7489">
              <w:rPr>
                <w:rFonts w:cs="Arial"/>
                <w:color w:val="000000"/>
                <w:sz w:val="22"/>
                <w:szCs w:val="22"/>
              </w:rPr>
              <w:t>23</w:t>
            </w:r>
            <w:r w:rsidR="00EF2D77">
              <w:rPr>
                <w:rFonts w:cs="Arial"/>
                <w:color w:val="000000"/>
                <w:sz w:val="22"/>
                <w:szCs w:val="22"/>
              </w:rPr>
              <w:t>,</w:t>
            </w:r>
            <w:r w:rsidRPr="004C7489">
              <w:rPr>
                <w:rFonts w:cs="Arial"/>
                <w:color w:val="000000"/>
                <w:sz w:val="22"/>
                <w:szCs w:val="22"/>
              </w:rPr>
              <w:t>142 (</w:t>
            </w:r>
            <w:r>
              <w:rPr>
                <w:rFonts w:cs="Arial"/>
                <w:color w:val="000000"/>
                <w:sz w:val="22"/>
                <w:szCs w:val="22"/>
              </w:rPr>
              <w:t>21.8</w:t>
            </w:r>
            <w:r w:rsidRPr="004C7489">
              <w:rPr>
                <w:rFonts w:cs="Arial"/>
                <w:color w:val="000000"/>
                <w:sz w:val="22"/>
                <w:szCs w:val="22"/>
              </w:rPr>
              <w:t>%)</w:t>
            </w:r>
          </w:p>
        </w:tc>
      </w:tr>
      <w:tr w:rsidR="00C377AC" w:rsidRPr="003B72D6" w14:paraId="143F989F" w14:textId="77777777" w:rsidTr="00C377AC">
        <w:trPr>
          <w:cantSplit/>
        </w:trPr>
        <w:tc>
          <w:tcPr>
            <w:tcW w:w="6613" w:type="dxa"/>
            <w:vAlign w:val="top"/>
          </w:tcPr>
          <w:p w14:paraId="6AA881C1" w14:textId="77777777" w:rsidR="00C377AC" w:rsidRPr="003B72D6" w:rsidRDefault="00C377AC"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5D86B7A2" w14:textId="6695DEB1" w:rsidR="00C377AC" w:rsidRPr="003B72D6" w:rsidRDefault="00C377AC" w:rsidP="002D0C57">
            <w:pPr>
              <w:jc w:val="center"/>
              <w:rPr>
                <w:rFonts w:cs="Arial"/>
                <w:sz w:val="22"/>
                <w:szCs w:val="22"/>
              </w:rPr>
            </w:pPr>
            <w:r w:rsidRPr="004C7489">
              <w:rPr>
                <w:rFonts w:cs="Arial"/>
                <w:color w:val="000000"/>
                <w:sz w:val="22"/>
                <w:szCs w:val="22"/>
              </w:rPr>
              <w:t>44</w:t>
            </w:r>
            <w:r w:rsidR="00EF2D77">
              <w:rPr>
                <w:rFonts w:cs="Arial"/>
                <w:color w:val="000000"/>
                <w:sz w:val="22"/>
                <w:szCs w:val="22"/>
              </w:rPr>
              <w:t>,</w:t>
            </w:r>
            <w:r w:rsidRPr="004C7489">
              <w:rPr>
                <w:rFonts w:cs="Arial"/>
                <w:color w:val="000000"/>
                <w:sz w:val="22"/>
                <w:szCs w:val="22"/>
              </w:rPr>
              <w:t>631 (</w:t>
            </w:r>
            <w:r>
              <w:rPr>
                <w:rFonts w:cs="Arial"/>
                <w:color w:val="000000"/>
                <w:sz w:val="22"/>
                <w:szCs w:val="22"/>
              </w:rPr>
              <w:t>42</w:t>
            </w:r>
            <w:r w:rsidRPr="004C7489">
              <w:rPr>
                <w:rFonts w:cs="Arial"/>
                <w:color w:val="000000"/>
                <w:sz w:val="22"/>
                <w:szCs w:val="22"/>
              </w:rPr>
              <w:t>%)</w:t>
            </w:r>
          </w:p>
        </w:tc>
      </w:tr>
      <w:tr w:rsidR="00C377AC" w:rsidRPr="003B72D6" w14:paraId="04B7B5BF" w14:textId="77777777" w:rsidTr="00C377AC">
        <w:trPr>
          <w:cantSplit/>
        </w:trPr>
        <w:tc>
          <w:tcPr>
            <w:tcW w:w="6613" w:type="dxa"/>
            <w:vAlign w:val="top"/>
          </w:tcPr>
          <w:p w14:paraId="66CECC46" w14:textId="77777777" w:rsidR="00C377AC" w:rsidRPr="003B72D6" w:rsidRDefault="00C377AC"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267F8255" w14:textId="73310461" w:rsidR="00C377AC" w:rsidRPr="003B72D6" w:rsidRDefault="00C377AC" w:rsidP="002D0C57">
            <w:pPr>
              <w:jc w:val="center"/>
              <w:rPr>
                <w:rFonts w:cs="Arial"/>
                <w:sz w:val="22"/>
                <w:szCs w:val="22"/>
              </w:rPr>
            </w:pPr>
            <w:r w:rsidRPr="004C7489">
              <w:rPr>
                <w:rFonts w:cs="Arial"/>
                <w:color w:val="000000"/>
                <w:sz w:val="22"/>
                <w:szCs w:val="22"/>
              </w:rPr>
              <w:t>51</w:t>
            </w:r>
            <w:r w:rsidR="00EF2D77">
              <w:rPr>
                <w:rFonts w:cs="Arial"/>
                <w:color w:val="000000"/>
                <w:sz w:val="22"/>
                <w:szCs w:val="22"/>
              </w:rPr>
              <w:t>,</w:t>
            </w:r>
            <w:r w:rsidRPr="004C7489">
              <w:rPr>
                <w:rFonts w:cs="Arial"/>
                <w:color w:val="000000"/>
                <w:sz w:val="22"/>
                <w:szCs w:val="22"/>
              </w:rPr>
              <w:t>575 (</w:t>
            </w:r>
            <w:r>
              <w:rPr>
                <w:rFonts w:cs="Arial"/>
                <w:color w:val="000000"/>
                <w:sz w:val="22"/>
                <w:szCs w:val="22"/>
              </w:rPr>
              <w:t>48.5</w:t>
            </w:r>
            <w:r w:rsidRPr="004C7489">
              <w:rPr>
                <w:rFonts w:cs="Arial"/>
                <w:color w:val="000000"/>
                <w:sz w:val="22"/>
                <w:szCs w:val="22"/>
              </w:rPr>
              <w:t>%)</w:t>
            </w:r>
          </w:p>
        </w:tc>
      </w:tr>
      <w:tr w:rsidR="00C377AC" w:rsidRPr="003B72D6" w14:paraId="0D2B4634" w14:textId="77777777" w:rsidTr="00C377AC">
        <w:trPr>
          <w:cantSplit/>
        </w:trPr>
        <w:tc>
          <w:tcPr>
            <w:tcW w:w="6613" w:type="dxa"/>
            <w:vAlign w:val="top"/>
          </w:tcPr>
          <w:p w14:paraId="16C42313" w14:textId="77777777" w:rsidR="00C377AC" w:rsidRPr="003B72D6" w:rsidRDefault="00C377AC"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7D825CB3" w14:textId="728B95CE" w:rsidR="00C377AC" w:rsidRPr="003B72D6" w:rsidRDefault="00C377AC" w:rsidP="002D0C57">
            <w:pPr>
              <w:jc w:val="center"/>
              <w:rPr>
                <w:rFonts w:cs="Arial"/>
                <w:sz w:val="22"/>
                <w:szCs w:val="22"/>
              </w:rPr>
            </w:pPr>
            <w:r w:rsidRPr="004C7489">
              <w:rPr>
                <w:rFonts w:cs="Arial"/>
                <w:color w:val="000000"/>
                <w:sz w:val="22"/>
                <w:szCs w:val="22"/>
              </w:rPr>
              <w:t>4</w:t>
            </w:r>
            <w:r w:rsidR="00EF2D77">
              <w:rPr>
                <w:rFonts w:cs="Arial"/>
                <w:color w:val="000000"/>
                <w:sz w:val="22"/>
                <w:szCs w:val="22"/>
              </w:rPr>
              <w:t>,</w:t>
            </w:r>
            <w:r w:rsidRPr="004C7489">
              <w:rPr>
                <w:rFonts w:cs="Arial"/>
                <w:color w:val="000000"/>
                <w:sz w:val="22"/>
                <w:szCs w:val="22"/>
              </w:rPr>
              <w:t>593 (</w:t>
            </w:r>
            <w:r>
              <w:rPr>
                <w:rFonts w:cs="Arial"/>
                <w:color w:val="000000"/>
                <w:sz w:val="22"/>
                <w:szCs w:val="22"/>
              </w:rPr>
              <w:t>4.3</w:t>
            </w:r>
            <w:r w:rsidRPr="004C7489">
              <w:rPr>
                <w:rFonts w:cs="Arial"/>
                <w:color w:val="000000"/>
                <w:sz w:val="22"/>
                <w:szCs w:val="22"/>
              </w:rPr>
              <w:t>%)</w:t>
            </w:r>
          </w:p>
        </w:tc>
      </w:tr>
      <w:tr w:rsidR="00C377AC" w:rsidRPr="003B72D6" w14:paraId="75C5B29B" w14:textId="77777777" w:rsidTr="00C377AC">
        <w:trPr>
          <w:cantSplit/>
        </w:trPr>
        <w:tc>
          <w:tcPr>
            <w:tcW w:w="6613" w:type="dxa"/>
            <w:vAlign w:val="top"/>
          </w:tcPr>
          <w:p w14:paraId="5030E014" w14:textId="77777777" w:rsidR="00C377AC" w:rsidRPr="003B72D6" w:rsidRDefault="00C377AC" w:rsidP="002D0C57">
            <w:pPr>
              <w:rPr>
                <w:rFonts w:cs="Arial"/>
                <w:b/>
                <w:bCs/>
                <w:sz w:val="22"/>
                <w:szCs w:val="22"/>
              </w:rPr>
            </w:pPr>
            <w:r w:rsidRPr="003B72D6">
              <w:rPr>
                <w:rFonts w:cs="Arial"/>
                <w:b/>
                <w:bCs/>
                <w:sz w:val="22"/>
                <w:szCs w:val="22"/>
              </w:rPr>
              <w:t>Persons unemployed</w:t>
            </w:r>
          </w:p>
        </w:tc>
        <w:tc>
          <w:tcPr>
            <w:tcW w:w="2879" w:type="dxa"/>
            <w:vAlign w:val="bottom"/>
          </w:tcPr>
          <w:p w14:paraId="7E113907" w14:textId="097C1B26" w:rsidR="00C377AC" w:rsidRPr="003B72D6" w:rsidRDefault="00C377AC" w:rsidP="002D0C57">
            <w:pPr>
              <w:jc w:val="center"/>
              <w:rPr>
                <w:rFonts w:cs="Arial"/>
                <w:sz w:val="22"/>
                <w:szCs w:val="22"/>
              </w:rPr>
            </w:pPr>
            <w:r w:rsidRPr="004C7489">
              <w:rPr>
                <w:rFonts w:cs="Arial"/>
                <w:color w:val="000000"/>
                <w:sz w:val="22"/>
                <w:szCs w:val="22"/>
              </w:rPr>
              <w:t>15</w:t>
            </w:r>
            <w:r w:rsidR="00EF2D77">
              <w:rPr>
                <w:rFonts w:cs="Arial"/>
                <w:color w:val="000000"/>
                <w:sz w:val="22"/>
                <w:szCs w:val="22"/>
              </w:rPr>
              <w:t>,</w:t>
            </w:r>
            <w:r w:rsidRPr="004C7489">
              <w:rPr>
                <w:rFonts w:cs="Arial"/>
                <w:color w:val="000000"/>
                <w:sz w:val="22"/>
                <w:szCs w:val="22"/>
              </w:rPr>
              <w:t>354 (</w:t>
            </w:r>
            <w:r>
              <w:rPr>
                <w:rFonts w:cs="Arial"/>
                <w:color w:val="000000"/>
                <w:sz w:val="22"/>
                <w:szCs w:val="22"/>
              </w:rPr>
              <w:t>6.4</w:t>
            </w:r>
            <w:r w:rsidRPr="004C7489">
              <w:rPr>
                <w:rFonts w:cs="Arial"/>
                <w:color w:val="000000"/>
                <w:sz w:val="22"/>
                <w:szCs w:val="22"/>
              </w:rPr>
              <w:t>%)</w:t>
            </w:r>
          </w:p>
        </w:tc>
      </w:tr>
    </w:tbl>
    <w:p w14:paraId="00557E1B" w14:textId="77777777" w:rsidR="00DD487B" w:rsidRPr="000C40F2" w:rsidRDefault="00DD487B" w:rsidP="000C40F2">
      <w:pPr>
        <w:spacing w:line="240" w:lineRule="auto"/>
      </w:pPr>
    </w:p>
    <w:p w14:paraId="4AAA46E3" w14:textId="5CD85C6C" w:rsidR="00A344FD" w:rsidRPr="00066100" w:rsidRDefault="00DD487B" w:rsidP="00066100">
      <w:pPr>
        <w:spacing w:line="240" w:lineRule="auto"/>
      </w:pPr>
      <w:r w:rsidRPr="000C40F2">
        <w:t>The sections that follow outline projected climate hazards for this district. Further information on this health district, including population demographics, is provide</w:t>
      </w:r>
      <w:r w:rsidR="00A276DA">
        <w:t>d</w:t>
      </w:r>
      <w:r w:rsidRPr="000C40F2">
        <w:t xml:space="preserve"> in the online dashboard.</w:t>
      </w:r>
      <w:r w:rsidR="00A344FD">
        <w:br w:type="page"/>
      </w:r>
    </w:p>
    <w:p w14:paraId="016E4B7C" w14:textId="77777777" w:rsidR="00A344FD" w:rsidRDefault="00A344FD" w:rsidP="000C40F2">
      <w:pPr>
        <w:pStyle w:val="Heading2"/>
        <w:spacing w:line="240" w:lineRule="auto"/>
      </w:pPr>
      <w:r w:rsidRPr="002B1930">
        <w:lastRenderedPageBreak/>
        <w:t>Heat and humidity hazard</w:t>
      </w:r>
    </w:p>
    <w:p w14:paraId="5414FE61" w14:textId="77777777" w:rsidR="002070F4" w:rsidRPr="00413A0D" w:rsidRDefault="002070F4" w:rsidP="000C40F2">
      <w:pPr>
        <w:pStyle w:val="BulletNoIndent"/>
        <w:numPr>
          <w:ilvl w:val="0"/>
          <w:numId w:val="0"/>
        </w:numPr>
        <w:spacing w:line="240" w:lineRule="auto"/>
        <w:ind w:left="357" w:hanging="357"/>
      </w:pPr>
      <w:r w:rsidRPr="00413A0D">
        <w:rPr>
          <w:b/>
        </w:rPr>
        <w:t xml:space="preserve">Key </w:t>
      </w:r>
      <w:r w:rsidRPr="00413A0D">
        <w:rPr>
          <w:b/>
          <w:bCs/>
        </w:rPr>
        <w:t>projections</w:t>
      </w:r>
      <w:r w:rsidRPr="00413A0D">
        <w:t>:</w:t>
      </w:r>
      <w:r w:rsidRPr="00413A0D">
        <w:rPr>
          <w:b/>
        </w:rPr>
        <w:t xml:space="preserve"> </w:t>
      </w:r>
    </w:p>
    <w:p w14:paraId="446FA3FB" w14:textId="0DA95E71" w:rsidR="002070F4" w:rsidRPr="00413A0D" w:rsidRDefault="002070F4" w:rsidP="000C40F2">
      <w:pPr>
        <w:pStyle w:val="BulletNoIndent"/>
        <w:spacing w:line="240" w:lineRule="auto"/>
      </w:pPr>
      <w:r w:rsidRPr="00413A0D">
        <w:rPr>
          <w:b/>
          <w:bCs/>
        </w:rPr>
        <w:t xml:space="preserve">More heatwaves: </w:t>
      </w:r>
      <w:r w:rsidRPr="00413A0D">
        <w:t>Heatwave events are likely to last longer and the number of heatwave events per year will increase. By 2050, under a reasonable worst</w:t>
      </w:r>
      <w:r w:rsidR="009C0F47" w:rsidRPr="00913D61">
        <w:t>-</w:t>
      </w:r>
      <w:r w:rsidRPr="00413A0D">
        <w:t>case scenario, the number of heatwaves will more than double. By 2085, under a reasonable worst</w:t>
      </w:r>
      <w:r w:rsidR="009C0F47" w:rsidRPr="00913D61">
        <w:t>-</w:t>
      </w:r>
      <w:r w:rsidRPr="00413A0D">
        <w:t xml:space="preserve">case scenario, the number of heatwaves per year </w:t>
      </w:r>
      <w:r w:rsidR="000F56BC" w:rsidRPr="00413A0D">
        <w:t>will</w:t>
      </w:r>
      <w:r w:rsidRPr="00413A0D">
        <w:t xml:space="preserve"> quadruple. </w:t>
      </w:r>
    </w:p>
    <w:p w14:paraId="09F2BEBC" w14:textId="77777777" w:rsidR="002070F4" w:rsidRPr="00413A0D" w:rsidRDefault="002070F4" w:rsidP="000C40F2">
      <w:pPr>
        <w:pStyle w:val="BulletNoIndent"/>
        <w:spacing w:line="240" w:lineRule="auto"/>
      </w:pPr>
      <w:r w:rsidRPr="00413A0D">
        <w:rPr>
          <w:b/>
          <w:bCs/>
        </w:rPr>
        <w:t>Hotter days and warmer nights:</w:t>
      </w:r>
      <w:r w:rsidRPr="00413A0D">
        <w:t xml:space="preserve"> The </w:t>
      </w:r>
      <w:proofErr w:type="gramStart"/>
      <w:r w:rsidRPr="00413A0D">
        <w:t>day time</w:t>
      </w:r>
      <w:proofErr w:type="gramEnd"/>
      <w:r w:rsidRPr="00413A0D">
        <w:t xml:space="preserve"> and </w:t>
      </w:r>
      <w:proofErr w:type="gramStart"/>
      <w:r w:rsidRPr="00413A0D">
        <w:t>night time</w:t>
      </w:r>
      <w:proofErr w:type="gramEnd"/>
      <w:r w:rsidRPr="00413A0D">
        <w:t xml:space="preserve"> temperatures on hot days will increase.</w:t>
      </w:r>
    </w:p>
    <w:p w14:paraId="408BF103" w14:textId="3598DBB6" w:rsidR="002070F4" w:rsidRPr="00413A0D" w:rsidRDefault="002070F4" w:rsidP="000C40F2">
      <w:pPr>
        <w:pStyle w:val="BulletNoIndent"/>
        <w:spacing w:line="240" w:lineRule="auto"/>
      </w:pPr>
      <w:r w:rsidRPr="00413A0D">
        <w:rPr>
          <w:b/>
          <w:bCs/>
        </w:rPr>
        <w:t xml:space="preserve">More days above </w:t>
      </w:r>
      <w:r w:rsidRPr="00413A0D">
        <w:rPr>
          <w:b/>
        </w:rPr>
        <w:t>35°C and 40°C</w:t>
      </w:r>
      <w:r w:rsidRPr="00413A0D">
        <w:t>: The number of days per year greater than 35°C and 40°C will increase under both middle of the road and reasonable worst</w:t>
      </w:r>
      <w:r w:rsidR="009C0F47" w:rsidRPr="00913D61">
        <w:t>-</w:t>
      </w:r>
      <w:r w:rsidRPr="00413A0D">
        <w:t>case scenarios.</w:t>
      </w:r>
    </w:p>
    <w:p w14:paraId="1AEF7F53" w14:textId="77777777" w:rsidR="00A344FD" w:rsidRPr="00F06EBB" w:rsidRDefault="00A344FD" w:rsidP="000C40F2">
      <w:pPr>
        <w:spacing w:line="240" w:lineRule="auto"/>
      </w:pPr>
    </w:p>
    <w:tbl>
      <w:tblPr>
        <w:tblStyle w:val="TableGrid"/>
        <w:tblW w:w="5000" w:type="pct"/>
        <w:tblLook w:val="04A0" w:firstRow="1" w:lastRow="0" w:firstColumn="1" w:lastColumn="0" w:noHBand="0" w:noVBand="1"/>
      </w:tblPr>
      <w:tblGrid>
        <w:gridCol w:w="2799"/>
        <w:gridCol w:w="1033"/>
        <w:gridCol w:w="1374"/>
        <w:gridCol w:w="1431"/>
        <w:gridCol w:w="1429"/>
        <w:gridCol w:w="1426"/>
      </w:tblGrid>
      <w:tr w:rsidR="00A23C76" w:rsidRPr="00413A0D" w14:paraId="462A7642" w14:textId="77777777" w:rsidTr="00E20579">
        <w:trPr>
          <w:cnfStyle w:val="100000000000" w:firstRow="1" w:lastRow="0" w:firstColumn="0" w:lastColumn="0" w:oddVBand="0" w:evenVBand="0" w:oddHBand="0" w:evenHBand="0" w:firstRowFirstColumn="0" w:firstRowLastColumn="0" w:lastRowFirstColumn="0" w:lastRowLastColumn="0"/>
          <w:trHeight w:hRule="exact" w:val="340"/>
        </w:trPr>
        <w:tc>
          <w:tcPr>
            <w:tcW w:w="1474" w:type="pct"/>
            <w:tcBorders>
              <w:top w:val="nil"/>
              <w:left w:val="nil"/>
              <w:bottom w:val="nil"/>
              <w:right w:val="nil"/>
            </w:tcBorders>
          </w:tcPr>
          <w:p w14:paraId="70F4426E" w14:textId="77777777" w:rsidR="00A23C76" w:rsidRPr="00413A0D" w:rsidRDefault="00A23C76" w:rsidP="000C40F2">
            <w:pPr>
              <w:spacing w:line="240" w:lineRule="auto"/>
              <w:rPr>
                <w:sz w:val="22"/>
                <w:szCs w:val="22"/>
              </w:rPr>
            </w:pPr>
          </w:p>
        </w:tc>
        <w:tc>
          <w:tcPr>
            <w:tcW w:w="544" w:type="pct"/>
            <w:tcBorders>
              <w:top w:val="nil"/>
              <w:left w:val="nil"/>
              <w:bottom w:val="nil"/>
              <w:right w:val="nil"/>
            </w:tcBorders>
          </w:tcPr>
          <w:p w14:paraId="65A56767" w14:textId="0E358CE4" w:rsidR="00A23C76" w:rsidRPr="00413A0D" w:rsidRDefault="00A23C76" w:rsidP="000C40F2">
            <w:pPr>
              <w:spacing w:line="240" w:lineRule="auto"/>
              <w:jc w:val="center"/>
              <w:rPr>
                <w:sz w:val="22"/>
                <w:szCs w:val="22"/>
              </w:rPr>
            </w:pPr>
            <w:r w:rsidRPr="00413A0D">
              <w:rPr>
                <w:b/>
                <w:bCs/>
                <w:sz w:val="22"/>
                <w:szCs w:val="22"/>
              </w:rPr>
              <w:t>Baseline</w:t>
            </w:r>
          </w:p>
        </w:tc>
        <w:tc>
          <w:tcPr>
            <w:tcW w:w="1478" w:type="pct"/>
            <w:gridSpan w:val="2"/>
            <w:tcBorders>
              <w:top w:val="nil"/>
              <w:left w:val="nil"/>
              <w:bottom w:val="nil"/>
              <w:right w:val="nil"/>
            </w:tcBorders>
          </w:tcPr>
          <w:p w14:paraId="157CB48F" w14:textId="163A8B56" w:rsidR="00A23C76" w:rsidRPr="00413A0D" w:rsidRDefault="00A23C76" w:rsidP="000C40F2">
            <w:pPr>
              <w:spacing w:line="240" w:lineRule="auto"/>
              <w:jc w:val="center"/>
              <w:rPr>
                <w:sz w:val="22"/>
                <w:szCs w:val="22"/>
              </w:rPr>
            </w:pPr>
            <w:r w:rsidRPr="00413A0D">
              <w:rPr>
                <w:b/>
                <w:bCs/>
                <w:sz w:val="22"/>
                <w:szCs w:val="22"/>
              </w:rPr>
              <w:t>2050 Scenarios</w:t>
            </w:r>
          </w:p>
        </w:tc>
        <w:tc>
          <w:tcPr>
            <w:tcW w:w="1505" w:type="pct"/>
            <w:gridSpan w:val="2"/>
            <w:tcBorders>
              <w:top w:val="nil"/>
              <w:left w:val="nil"/>
              <w:bottom w:val="nil"/>
              <w:right w:val="nil"/>
            </w:tcBorders>
          </w:tcPr>
          <w:p w14:paraId="6C279921" w14:textId="24D1BD0A" w:rsidR="00A23C76" w:rsidRPr="00413A0D" w:rsidRDefault="00A23C76" w:rsidP="000C40F2">
            <w:pPr>
              <w:spacing w:line="240" w:lineRule="auto"/>
              <w:jc w:val="center"/>
              <w:rPr>
                <w:sz w:val="22"/>
                <w:szCs w:val="22"/>
              </w:rPr>
            </w:pPr>
            <w:r w:rsidRPr="00413A0D">
              <w:rPr>
                <w:b/>
                <w:bCs/>
                <w:sz w:val="22"/>
                <w:szCs w:val="22"/>
              </w:rPr>
              <w:t>2085 Scenarios</w:t>
            </w:r>
          </w:p>
        </w:tc>
      </w:tr>
      <w:tr w:rsidR="00A86311" w:rsidRPr="00413A0D" w14:paraId="63E37AF5" w14:textId="77777777" w:rsidTr="00E20579">
        <w:trPr>
          <w:cnfStyle w:val="000000100000" w:firstRow="0" w:lastRow="0" w:firstColumn="0" w:lastColumn="0" w:oddVBand="0" w:evenVBand="0" w:oddHBand="1" w:evenHBand="0" w:firstRowFirstColumn="0" w:firstRowLastColumn="0" w:lastRowFirstColumn="0" w:lastRowLastColumn="0"/>
          <w:trHeight w:hRule="exact" w:val="624"/>
        </w:trPr>
        <w:tc>
          <w:tcPr>
            <w:tcW w:w="1474" w:type="pct"/>
            <w:tcBorders>
              <w:top w:val="nil"/>
            </w:tcBorders>
            <w:vAlign w:val="top"/>
          </w:tcPr>
          <w:p w14:paraId="660791C6" w14:textId="77777777" w:rsidR="00A86311" w:rsidRPr="00413A0D" w:rsidRDefault="00A86311" w:rsidP="000C40F2">
            <w:pPr>
              <w:spacing w:line="240" w:lineRule="auto"/>
              <w:rPr>
                <w:sz w:val="22"/>
                <w:szCs w:val="22"/>
              </w:rPr>
            </w:pPr>
          </w:p>
        </w:tc>
        <w:tc>
          <w:tcPr>
            <w:tcW w:w="544" w:type="pct"/>
            <w:tcBorders>
              <w:top w:val="nil"/>
              <w:bottom w:val="single" w:sz="6" w:space="0" w:color="00DCA1" w:themeColor="background2"/>
              <w:right w:val="single" w:sz="4" w:space="0" w:color="00DCA1" w:themeColor="background2"/>
            </w:tcBorders>
            <w:vAlign w:val="top"/>
          </w:tcPr>
          <w:p w14:paraId="4B7043ED" w14:textId="77777777" w:rsidR="00A86311" w:rsidRPr="00413A0D" w:rsidRDefault="00A86311" w:rsidP="000C40F2">
            <w:pPr>
              <w:spacing w:line="240" w:lineRule="auto"/>
              <w:jc w:val="right"/>
              <w:rPr>
                <w:sz w:val="22"/>
                <w:szCs w:val="22"/>
              </w:rPr>
            </w:pPr>
          </w:p>
        </w:tc>
        <w:tc>
          <w:tcPr>
            <w:tcW w:w="724" w:type="pct"/>
            <w:tcBorders>
              <w:top w:val="nil"/>
              <w:left w:val="single" w:sz="4" w:space="0" w:color="00DCA1" w:themeColor="background2"/>
              <w:bottom w:val="single" w:sz="6" w:space="0" w:color="00DCA1" w:themeColor="background2"/>
            </w:tcBorders>
            <w:vAlign w:val="top"/>
          </w:tcPr>
          <w:p w14:paraId="2CEAC3A0" w14:textId="3BBCFDB4" w:rsidR="00A86311" w:rsidRPr="00413A0D" w:rsidRDefault="00A86311" w:rsidP="000C40F2">
            <w:pPr>
              <w:spacing w:line="240" w:lineRule="auto"/>
              <w:jc w:val="right"/>
              <w:rPr>
                <w:sz w:val="22"/>
                <w:szCs w:val="22"/>
              </w:rPr>
            </w:pPr>
            <w:r w:rsidRPr="00413A0D">
              <w:rPr>
                <w:b/>
                <w:bCs/>
                <w:sz w:val="22"/>
                <w:szCs w:val="22"/>
              </w:rPr>
              <w:t xml:space="preserve">Middle of the road   </w:t>
            </w:r>
          </w:p>
        </w:tc>
        <w:tc>
          <w:tcPr>
            <w:tcW w:w="754" w:type="pct"/>
            <w:tcBorders>
              <w:top w:val="nil"/>
              <w:right w:val="single" w:sz="4" w:space="0" w:color="00DCA1" w:themeColor="background2"/>
            </w:tcBorders>
            <w:vAlign w:val="top"/>
          </w:tcPr>
          <w:p w14:paraId="455F9383" w14:textId="4431939C" w:rsidR="00A86311" w:rsidRPr="00413A0D" w:rsidRDefault="00A86311" w:rsidP="000C40F2">
            <w:pPr>
              <w:spacing w:line="240" w:lineRule="auto"/>
              <w:jc w:val="right"/>
              <w:rPr>
                <w:sz w:val="22"/>
                <w:szCs w:val="22"/>
              </w:rPr>
            </w:pPr>
            <w:r w:rsidRPr="00413A0D">
              <w:rPr>
                <w:b/>
                <w:bCs/>
                <w:sz w:val="22"/>
                <w:szCs w:val="22"/>
              </w:rPr>
              <w:t>Reasonable worst</w:t>
            </w:r>
            <w:r w:rsidR="000B6AD7" w:rsidRPr="00913D61">
              <w:t>-</w:t>
            </w:r>
            <w:r w:rsidRPr="00413A0D">
              <w:rPr>
                <w:b/>
                <w:bCs/>
                <w:sz w:val="22"/>
                <w:szCs w:val="22"/>
              </w:rPr>
              <w:t xml:space="preserve">case </w:t>
            </w:r>
          </w:p>
        </w:tc>
        <w:tc>
          <w:tcPr>
            <w:tcW w:w="753" w:type="pct"/>
            <w:tcBorders>
              <w:top w:val="nil"/>
              <w:left w:val="single" w:sz="4" w:space="0" w:color="00DCA1" w:themeColor="background2"/>
              <w:bottom w:val="single" w:sz="6" w:space="0" w:color="00DCA1" w:themeColor="background2"/>
            </w:tcBorders>
            <w:vAlign w:val="top"/>
          </w:tcPr>
          <w:p w14:paraId="7EAADFE1" w14:textId="6E2F8C08" w:rsidR="00A86311" w:rsidRPr="00413A0D" w:rsidRDefault="00A86311" w:rsidP="000C40F2">
            <w:pPr>
              <w:spacing w:line="240" w:lineRule="auto"/>
              <w:jc w:val="right"/>
              <w:rPr>
                <w:sz w:val="22"/>
                <w:szCs w:val="22"/>
              </w:rPr>
            </w:pPr>
            <w:r w:rsidRPr="00413A0D">
              <w:rPr>
                <w:b/>
                <w:bCs/>
                <w:sz w:val="22"/>
                <w:szCs w:val="22"/>
              </w:rPr>
              <w:t xml:space="preserve">Middle of the road   </w:t>
            </w:r>
          </w:p>
        </w:tc>
        <w:tc>
          <w:tcPr>
            <w:tcW w:w="752" w:type="pct"/>
            <w:tcBorders>
              <w:top w:val="nil"/>
            </w:tcBorders>
            <w:vAlign w:val="top"/>
          </w:tcPr>
          <w:p w14:paraId="7C5BAC07" w14:textId="3CF88DE1" w:rsidR="00A86311" w:rsidRPr="00413A0D" w:rsidRDefault="00A86311" w:rsidP="000C40F2">
            <w:pPr>
              <w:spacing w:line="240" w:lineRule="auto"/>
              <w:jc w:val="right"/>
              <w:rPr>
                <w:sz w:val="22"/>
                <w:szCs w:val="22"/>
              </w:rPr>
            </w:pPr>
            <w:r w:rsidRPr="00413A0D">
              <w:rPr>
                <w:b/>
                <w:bCs/>
                <w:sz w:val="22"/>
                <w:szCs w:val="22"/>
              </w:rPr>
              <w:t>Reasonable worst</w:t>
            </w:r>
            <w:r w:rsidR="000B6AD7" w:rsidRPr="00913D61">
              <w:t>-</w:t>
            </w:r>
            <w:r w:rsidRPr="00413A0D">
              <w:rPr>
                <w:b/>
                <w:bCs/>
                <w:sz w:val="22"/>
                <w:szCs w:val="22"/>
              </w:rPr>
              <w:t xml:space="preserve">case  </w:t>
            </w:r>
          </w:p>
        </w:tc>
      </w:tr>
      <w:tr w:rsidR="002C2915" w:rsidRPr="00413A0D" w14:paraId="30B8BA96" w14:textId="77777777" w:rsidTr="00A1045C">
        <w:trPr>
          <w:trHeight w:hRule="exact" w:val="652"/>
        </w:trPr>
        <w:tc>
          <w:tcPr>
            <w:tcW w:w="1474" w:type="pct"/>
            <w:tcBorders>
              <w:right w:val="single" w:sz="6" w:space="0" w:color="00DCA1" w:themeColor="background2"/>
            </w:tcBorders>
            <w:vAlign w:val="top"/>
          </w:tcPr>
          <w:p w14:paraId="28F0F0EE" w14:textId="22343818" w:rsidR="002C2915" w:rsidRPr="00413A0D" w:rsidRDefault="002C2915" w:rsidP="000C40F2">
            <w:pPr>
              <w:spacing w:line="240" w:lineRule="auto"/>
              <w:rPr>
                <w:sz w:val="22"/>
                <w:szCs w:val="22"/>
              </w:rPr>
            </w:pPr>
            <w:r w:rsidRPr="00413A0D">
              <w:rPr>
                <w:b/>
                <w:bCs/>
                <w:sz w:val="22"/>
                <w:szCs w:val="22"/>
              </w:rPr>
              <w:t>Average temperature (°C)</w:t>
            </w:r>
          </w:p>
        </w:tc>
        <w:tc>
          <w:tcPr>
            <w:tcW w:w="544" w:type="pct"/>
            <w:tcBorders>
              <w:left w:val="single" w:sz="6" w:space="0" w:color="00DCA1" w:themeColor="background2"/>
              <w:right w:val="single" w:sz="4" w:space="0" w:color="00DCA1" w:themeColor="background2"/>
            </w:tcBorders>
            <w:vAlign w:val="top"/>
          </w:tcPr>
          <w:p w14:paraId="3E57B1D4" w14:textId="1E69BAE3" w:rsidR="002C2915" w:rsidRPr="00413A0D" w:rsidRDefault="002C2915" w:rsidP="000C40F2">
            <w:pPr>
              <w:spacing w:line="240" w:lineRule="auto"/>
              <w:jc w:val="right"/>
              <w:rPr>
                <w:sz w:val="22"/>
                <w:szCs w:val="22"/>
              </w:rPr>
            </w:pPr>
            <w:r w:rsidRPr="00413A0D">
              <w:rPr>
                <w:sz w:val="22"/>
                <w:szCs w:val="22"/>
              </w:rPr>
              <w:t>20.1</w:t>
            </w:r>
          </w:p>
        </w:tc>
        <w:tc>
          <w:tcPr>
            <w:tcW w:w="724" w:type="pct"/>
            <w:tcBorders>
              <w:left w:val="single" w:sz="4" w:space="0" w:color="00DCA1" w:themeColor="background2"/>
            </w:tcBorders>
            <w:vAlign w:val="top"/>
          </w:tcPr>
          <w:p w14:paraId="4D222A51" w14:textId="77777777" w:rsidR="002C2915" w:rsidRPr="00413A0D" w:rsidRDefault="002C2915" w:rsidP="000C40F2">
            <w:pPr>
              <w:spacing w:line="240" w:lineRule="auto"/>
              <w:jc w:val="right"/>
              <w:rPr>
                <w:sz w:val="22"/>
                <w:szCs w:val="22"/>
              </w:rPr>
            </w:pPr>
            <w:r w:rsidRPr="00413A0D">
              <w:rPr>
                <w:sz w:val="22"/>
                <w:szCs w:val="22"/>
              </w:rPr>
              <w:t xml:space="preserve">21.6 </w:t>
            </w:r>
          </w:p>
          <w:p w14:paraId="582D4FF0" w14:textId="32BE4436" w:rsidR="002C2915" w:rsidRPr="00413A0D" w:rsidRDefault="002C2915" w:rsidP="000C40F2">
            <w:pPr>
              <w:spacing w:line="240" w:lineRule="auto"/>
              <w:jc w:val="right"/>
              <w:rPr>
                <w:sz w:val="22"/>
                <w:szCs w:val="22"/>
              </w:rPr>
            </w:pPr>
            <w:r w:rsidRPr="00413A0D">
              <w:rPr>
                <w:sz w:val="22"/>
                <w:szCs w:val="22"/>
              </w:rPr>
              <w:t>[21.1, 22.1]</w:t>
            </w:r>
          </w:p>
        </w:tc>
        <w:tc>
          <w:tcPr>
            <w:tcW w:w="754" w:type="pct"/>
            <w:tcBorders>
              <w:right w:val="single" w:sz="4" w:space="0" w:color="00DCA1" w:themeColor="background2"/>
            </w:tcBorders>
            <w:vAlign w:val="top"/>
          </w:tcPr>
          <w:p w14:paraId="4ABF03DF" w14:textId="77777777" w:rsidR="002C2915" w:rsidRPr="00413A0D" w:rsidRDefault="002C2915" w:rsidP="000C40F2">
            <w:pPr>
              <w:spacing w:line="240" w:lineRule="auto"/>
              <w:jc w:val="right"/>
              <w:rPr>
                <w:sz w:val="22"/>
                <w:szCs w:val="22"/>
              </w:rPr>
            </w:pPr>
            <w:r w:rsidRPr="00413A0D">
              <w:rPr>
                <w:sz w:val="22"/>
                <w:szCs w:val="22"/>
              </w:rPr>
              <w:t xml:space="preserve">21.8 </w:t>
            </w:r>
          </w:p>
          <w:p w14:paraId="5CDDB962" w14:textId="1D0457E2" w:rsidR="002C2915" w:rsidRPr="00413A0D" w:rsidRDefault="002C2915" w:rsidP="000C40F2">
            <w:pPr>
              <w:spacing w:line="240" w:lineRule="auto"/>
              <w:jc w:val="right"/>
              <w:rPr>
                <w:sz w:val="22"/>
                <w:szCs w:val="22"/>
              </w:rPr>
            </w:pPr>
            <w:r w:rsidRPr="00413A0D">
              <w:rPr>
                <w:sz w:val="22"/>
                <w:szCs w:val="22"/>
              </w:rPr>
              <w:t>[21.2, 22.4]</w:t>
            </w:r>
          </w:p>
        </w:tc>
        <w:tc>
          <w:tcPr>
            <w:tcW w:w="753" w:type="pct"/>
            <w:tcBorders>
              <w:left w:val="single" w:sz="4" w:space="0" w:color="00DCA1" w:themeColor="background2"/>
            </w:tcBorders>
            <w:vAlign w:val="top"/>
          </w:tcPr>
          <w:p w14:paraId="042A8AA6" w14:textId="77777777" w:rsidR="002C2915" w:rsidRPr="00413A0D" w:rsidRDefault="002C2915" w:rsidP="000C40F2">
            <w:pPr>
              <w:spacing w:line="240" w:lineRule="auto"/>
              <w:jc w:val="right"/>
              <w:rPr>
                <w:sz w:val="22"/>
                <w:szCs w:val="22"/>
              </w:rPr>
            </w:pPr>
            <w:r w:rsidRPr="00413A0D">
              <w:rPr>
                <w:sz w:val="22"/>
                <w:szCs w:val="22"/>
              </w:rPr>
              <w:t xml:space="preserve">22.4 </w:t>
            </w:r>
          </w:p>
          <w:p w14:paraId="2F366EAB" w14:textId="6F15AFA2" w:rsidR="002C2915" w:rsidRPr="00413A0D" w:rsidRDefault="002C2915" w:rsidP="000C40F2">
            <w:pPr>
              <w:spacing w:line="240" w:lineRule="auto"/>
              <w:jc w:val="right"/>
              <w:rPr>
                <w:sz w:val="22"/>
                <w:szCs w:val="22"/>
              </w:rPr>
            </w:pPr>
            <w:r w:rsidRPr="00413A0D">
              <w:rPr>
                <w:sz w:val="22"/>
                <w:szCs w:val="22"/>
              </w:rPr>
              <w:t>[21.5, 23.3]</w:t>
            </w:r>
          </w:p>
        </w:tc>
        <w:tc>
          <w:tcPr>
            <w:tcW w:w="752" w:type="pct"/>
            <w:vAlign w:val="top"/>
          </w:tcPr>
          <w:p w14:paraId="6EC1558D" w14:textId="77777777" w:rsidR="002C2915" w:rsidRPr="00413A0D" w:rsidRDefault="002C2915" w:rsidP="000C40F2">
            <w:pPr>
              <w:spacing w:line="240" w:lineRule="auto"/>
              <w:jc w:val="right"/>
              <w:rPr>
                <w:sz w:val="22"/>
                <w:szCs w:val="22"/>
              </w:rPr>
            </w:pPr>
            <w:r w:rsidRPr="00413A0D">
              <w:rPr>
                <w:sz w:val="22"/>
                <w:szCs w:val="22"/>
              </w:rPr>
              <w:t xml:space="preserve">23.3 </w:t>
            </w:r>
          </w:p>
          <w:p w14:paraId="011F8187" w14:textId="09FBE4D5" w:rsidR="002C2915" w:rsidRPr="00413A0D" w:rsidRDefault="002C2915" w:rsidP="000C40F2">
            <w:pPr>
              <w:spacing w:line="240" w:lineRule="auto"/>
              <w:jc w:val="right"/>
              <w:rPr>
                <w:sz w:val="22"/>
                <w:szCs w:val="22"/>
              </w:rPr>
            </w:pPr>
            <w:r w:rsidRPr="00413A0D">
              <w:rPr>
                <w:sz w:val="22"/>
                <w:szCs w:val="22"/>
              </w:rPr>
              <w:t>[22.4, 24.4]</w:t>
            </w:r>
          </w:p>
        </w:tc>
      </w:tr>
      <w:tr w:rsidR="002C2915" w:rsidRPr="00413A0D" w14:paraId="05EC10C0" w14:textId="77777777" w:rsidTr="00A1045C">
        <w:trPr>
          <w:cnfStyle w:val="000000100000" w:firstRow="0" w:lastRow="0" w:firstColumn="0" w:lastColumn="0" w:oddVBand="0" w:evenVBand="0" w:oddHBand="1" w:evenHBand="0" w:firstRowFirstColumn="0" w:firstRowLastColumn="0" w:lastRowFirstColumn="0" w:lastRowLastColumn="0"/>
          <w:trHeight w:hRule="exact" w:val="652"/>
        </w:trPr>
        <w:tc>
          <w:tcPr>
            <w:tcW w:w="1474" w:type="pct"/>
            <w:tcBorders>
              <w:right w:val="single" w:sz="6" w:space="0" w:color="00DCA1" w:themeColor="background2"/>
            </w:tcBorders>
            <w:vAlign w:val="top"/>
          </w:tcPr>
          <w:p w14:paraId="39DADC38" w14:textId="0E37E5F7" w:rsidR="002C2915" w:rsidRPr="00413A0D" w:rsidRDefault="002C2915" w:rsidP="000C40F2">
            <w:pPr>
              <w:spacing w:line="240" w:lineRule="auto"/>
              <w:rPr>
                <w:sz w:val="22"/>
                <w:szCs w:val="22"/>
              </w:rPr>
            </w:pPr>
            <w:r w:rsidRPr="00413A0D">
              <w:rPr>
                <w:b/>
                <w:bCs/>
                <w:sz w:val="22"/>
                <w:szCs w:val="22"/>
              </w:rPr>
              <w:t>Maximum temperature on hot days (°</w:t>
            </w:r>
            <w:proofErr w:type="gramStart"/>
            <w:r w:rsidRPr="00413A0D">
              <w:rPr>
                <w:b/>
                <w:bCs/>
                <w:sz w:val="22"/>
                <w:szCs w:val="22"/>
              </w:rPr>
              <w:t>C)</w:t>
            </w:r>
            <w:r w:rsidRPr="00413A0D">
              <w:rPr>
                <w:b/>
                <w:bCs/>
                <w:sz w:val="22"/>
                <w:szCs w:val="22"/>
                <w:vertAlign w:val="superscript"/>
              </w:rPr>
              <w:t>(</w:t>
            </w:r>
            <w:proofErr w:type="gramEnd"/>
            <w:r w:rsidRPr="00413A0D">
              <w:rPr>
                <w:b/>
                <w:bCs/>
                <w:sz w:val="22"/>
                <w:szCs w:val="22"/>
                <w:vertAlign w:val="superscript"/>
              </w:rPr>
              <w:t>a)</w:t>
            </w:r>
          </w:p>
        </w:tc>
        <w:tc>
          <w:tcPr>
            <w:tcW w:w="54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3F1984" w14:textId="5C77EA9E" w:rsidR="002C2915" w:rsidRPr="00413A0D" w:rsidRDefault="002C2915" w:rsidP="000C40F2">
            <w:pPr>
              <w:spacing w:line="240" w:lineRule="auto"/>
              <w:jc w:val="right"/>
              <w:rPr>
                <w:sz w:val="22"/>
                <w:szCs w:val="22"/>
              </w:rPr>
            </w:pPr>
            <w:r w:rsidRPr="00413A0D">
              <w:rPr>
                <w:sz w:val="22"/>
                <w:szCs w:val="22"/>
              </w:rPr>
              <w:t>34</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05DF0154" w14:textId="77777777" w:rsidR="002C2915" w:rsidRPr="00413A0D" w:rsidRDefault="002C2915" w:rsidP="000C40F2">
            <w:pPr>
              <w:spacing w:line="240" w:lineRule="auto"/>
              <w:jc w:val="right"/>
              <w:rPr>
                <w:sz w:val="22"/>
                <w:szCs w:val="22"/>
              </w:rPr>
            </w:pPr>
            <w:r w:rsidRPr="00413A0D">
              <w:rPr>
                <w:sz w:val="22"/>
                <w:szCs w:val="22"/>
              </w:rPr>
              <w:t xml:space="preserve">35.5 </w:t>
            </w:r>
          </w:p>
          <w:p w14:paraId="3170C60A" w14:textId="5742A365" w:rsidR="002C2915" w:rsidRPr="00413A0D" w:rsidRDefault="002C2915" w:rsidP="000C40F2">
            <w:pPr>
              <w:spacing w:line="240" w:lineRule="auto"/>
              <w:jc w:val="right"/>
              <w:rPr>
                <w:sz w:val="22"/>
                <w:szCs w:val="22"/>
              </w:rPr>
            </w:pPr>
            <w:r w:rsidRPr="00413A0D">
              <w:rPr>
                <w:sz w:val="22"/>
                <w:szCs w:val="22"/>
              </w:rPr>
              <w:t>[34.8, 36.4]</w:t>
            </w:r>
          </w:p>
        </w:tc>
        <w:tc>
          <w:tcPr>
            <w:tcW w:w="754" w:type="pct"/>
            <w:tcBorders>
              <w:right w:val="single" w:sz="4" w:space="0" w:color="00DCA1" w:themeColor="background2"/>
            </w:tcBorders>
            <w:vAlign w:val="top"/>
          </w:tcPr>
          <w:p w14:paraId="5AEFF4F5" w14:textId="77777777" w:rsidR="002C2915" w:rsidRPr="00413A0D" w:rsidRDefault="002C2915" w:rsidP="000C40F2">
            <w:pPr>
              <w:spacing w:line="240" w:lineRule="auto"/>
              <w:jc w:val="right"/>
              <w:rPr>
                <w:sz w:val="22"/>
                <w:szCs w:val="22"/>
              </w:rPr>
            </w:pPr>
            <w:r w:rsidRPr="00413A0D">
              <w:rPr>
                <w:sz w:val="22"/>
                <w:szCs w:val="22"/>
              </w:rPr>
              <w:t xml:space="preserve">35.7 </w:t>
            </w:r>
          </w:p>
          <w:p w14:paraId="5E19A091" w14:textId="42952EC6" w:rsidR="002C2915" w:rsidRPr="00413A0D" w:rsidRDefault="002C2915" w:rsidP="000C40F2">
            <w:pPr>
              <w:spacing w:line="240" w:lineRule="auto"/>
              <w:jc w:val="right"/>
              <w:rPr>
                <w:sz w:val="22"/>
                <w:szCs w:val="22"/>
              </w:rPr>
            </w:pPr>
            <w:r w:rsidRPr="00413A0D">
              <w:rPr>
                <w:sz w:val="22"/>
                <w:szCs w:val="22"/>
              </w:rPr>
              <w:t>[34.5, 37.3]</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6DC3692B" w14:textId="77777777" w:rsidR="002C2915" w:rsidRPr="00413A0D" w:rsidRDefault="002C2915" w:rsidP="000C40F2">
            <w:pPr>
              <w:spacing w:line="240" w:lineRule="auto"/>
              <w:jc w:val="right"/>
              <w:rPr>
                <w:sz w:val="22"/>
                <w:szCs w:val="22"/>
              </w:rPr>
            </w:pPr>
            <w:r w:rsidRPr="00413A0D">
              <w:rPr>
                <w:sz w:val="22"/>
                <w:szCs w:val="22"/>
              </w:rPr>
              <w:t xml:space="preserve">36.3 </w:t>
            </w:r>
          </w:p>
          <w:p w14:paraId="495975EC" w14:textId="7CA6812A" w:rsidR="002C2915" w:rsidRPr="00413A0D" w:rsidRDefault="002C2915" w:rsidP="000C40F2">
            <w:pPr>
              <w:spacing w:line="240" w:lineRule="auto"/>
              <w:jc w:val="right"/>
              <w:rPr>
                <w:sz w:val="22"/>
                <w:szCs w:val="22"/>
              </w:rPr>
            </w:pPr>
            <w:r w:rsidRPr="00413A0D">
              <w:rPr>
                <w:sz w:val="22"/>
                <w:szCs w:val="22"/>
              </w:rPr>
              <w:t>[35.3, 37.7]</w:t>
            </w:r>
          </w:p>
        </w:tc>
        <w:tc>
          <w:tcPr>
            <w:tcW w:w="752" w:type="pct"/>
            <w:vAlign w:val="top"/>
          </w:tcPr>
          <w:p w14:paraId="087E31AC" w14:textId="77777777" w:rsidR="002C2915" w:rsidRPr="00413A0D" w:rsidRDefault="002C2915" w:rsidP="000C40F2">
            <w:pPr>
              <w:spacing w:line="240" w:lineRule="auto"/>
              <w:jc w:val="right"/>
              <w:rPr>
                <w:sz w:val="22"/>
                <w:szCs w:val="22"/>
              </w:rPr>
            </w:pPr>
            <w:r w:rsidRPr="00413A0D">
              <w:rPr>
                <w:sz w:val="22"/>
                <w:szCs w:val="22"/>
              </w:rPr>
              <w:t xml:space="preserve">37.3 </w:t>
            </w:r>
          </w:p>
          <w:p w14:paraId="117D106E" w14:textId="6C44422A" w:rsidR="002C2915" w:rsidRPr="00413A0D" w:rsidRDefault="002C2915" w:rsidP="000C40F2">
            <w:pPr>
              <w:spacing w:line="240" w:lineRule="auto"/>
              <w:jc w:val="right"/>
              <w:rPr>
                <w:sz w:val="22"/>
                <w:szCs w:val="22"/>
              </w:rPr>
            </w:pPr>
            <w:r w:rsidRPr="00413A0D">
              <w:rPr>
                <w:sz w:val="22"/>
                <w:szCs w:val="22"/>
              </w:rPr>
              <w:t>[36, 38.8]</w:t>
            </w:r>
          </w:p>
        </w:tc>
      </w:tr>
      <w:tr w:rsidR="002C2915" w:rsidRPr="00413A0D" w14:paraId="7172DBBF" w14:textId="77777777" w:rsidTr="00A1045C">
        <w:trPr>
          <w:trHeight w:hRule="exact" w:val="652"/>
        </w:trPr>
        <w:tc>
          <w:tcPr>
            <w:tcW w:w="1474" w:type="pct"/>
            <w:tcBorders>
              <w:right w:val="single" w:sz="6" w:space="0" w:color="00DCA1" w:themeColor="background2"/>
            </w:tcBorders>
            <w:vAlign w:val="top"/>
          </w:tcPr>
          <w:p w14:paraId="4C4B3F7C" w14:textId="2741DF6B" w:rsidR="002C2915" w:rsidRPr="00413A0D" w:rsidRDefault="002C2915" w:rsidP="000C40F2">
            <w:pPr>
              <w:spacing w:line="240" w:lineRule="auto"/>
              <w:rPr>
                <w:sz w:val="22"/>
                <w:szCs w:val="22"/>
              </w:rPr>
            </w:pPr>
            <w:r w:rsidRPr="00413A0D">
              <w:rPr>
                <w:b/>
                <w:bCs/>
                <w:sz w:val="22"/>
                <w:szCs w:val="22"/>
              </w:rPr>
              <w:t>Minimum temperature on hot nights (°</w:t>
            </w:r>
            <w:proofErr w:type="gramStart"/>
            <w:r w:rsidRPr="00413A0D">
              <w:rPr>
                <w:b/>
                <w:bCs/>
                <w:sz w:val="22"/>
                <w:szCs w:val="22"/>
              </w:rPr>
              <w:t>C)</w:t>
            </w:r>
            <w:r w:rsidRPr="00413A0D">
              <w:rPr>
                <w:b/>
                <w:bCs/>
                <w:sz w:val="22"/>
                <w:szCs w:val="22"/>
                <w:vertAlign w:val="superscript"/>
              </w:rPr>
              <w:t>(</w:t>
            </w:r>
            <w:proofErr w:type="gramEnd"/>
            <w:r w:rsidRPr="00413A0D">
              <w:rPr>
                <w:b/>
                <w:bCs/>
                <w:sz w:val="22"/>
                <w:szCs w:val="22"/>
                <w:vertAlign w:val="superscript"/>
              </w:rPr>
              <w:t>b)</w:t>
            </w:r>
          </w:p>
        </w:tc>
        <w:tc>
          <w:tcPr>
            <w:tcW w:w="544" w:type="pct"/>
            <w:tcBorders>
              <w:left w:val="single" w:sz="6" w:space="0" w:color="00DCA1" w:themeColor="background2"/>
              <w:right w:val="single" w:sz="4" w:space="0" w:color="00DCA1" w:themeColor="background2"/>
            </w:tcBorders>
            <w:vAlign w:val="top"/>
          </w:tcPr>
          <w:p w14:paraId="7DCF588D" w14:textId="6CCE9CB3" w:rsidR="002C2915" w:rsidRPr="00413A0D" w:rsidRDefault="002C2915" w:rsidP="000C40F2">
            <w:pPr>
              <w:spacing w:line="240" w:lineRule="auto"/>
              <w:jc w:val="right"/>
              <w:rPr>
                <w:sz w:val="22"/>
                <w:szCs w:val="22"/>
              </w:rPr>
            </w:pPr>
            <w:r w:rsidRPr="00413A0D">
              <w:rPr>
                <w:sz w:val="22"/>
                <w:szCs w:val="22"/>
              </w:rPr>
              <w:t>21.8</w:t>
            </w:r>
          </w:p>
        </w:tc>
        <w:tc>
          <w:tcPr>
            <w:tcW w:w="724" w:type="pct"/>
            <w:tcBorders>
              <w:left w:val="single" w:sz="4" w:space="0" w:color="00DCA1" w:themeColor="background2"/>
            </w:tcBorders>
            <w:vAlign w:val="top"/>
          </w:tcPr>
          <w:p w14:paraId="35BACCEB" w14:textId="77777777" w:rsidR="002C2915" w:rsidRPr="00413A0D" w:rsidRDefault="002C2915" w:rsidP="000C40F2">
            <w:pPr>
              <w:spacing w:line="240" w:lineRule="auto"/>
              <w:jc w:val="right"/>
              <w:rPr>
                <w:sz w:val="22"/>
                <w:szCs w:val="22"/>
              </w:rPr>
            </w:pPr>
            <w:r w:rsidRPr="00413A0D">
              <w:rPr>
                <w:sz w:val="22"/>
                <w:szCs w:val="22"/>
              </w:rPr>
              <w:t xml:space="preserve">23.2 </w:t>
            </w:r>
          </w:p>
          <w:p w14:paraId="0AE83F74" w14:textId="5A54360D" w:rsidR="002C2915" w:rsidRPr="00413A0D" w:rsidRDefault="002C2915" w:rsidP="000C40F2">
            <w:pPr>
              <w:spacing w:line="240" w:lineRule="auto"/>
              <w:jc w:val="right"/>
              <w:rPr>
                <w:sz w:val="22"/>
                <w:szCs w:val="22"/>
              </w:rPr>
            </w:pPr>
            <w:r w:rsidRPr="00413A0D">
              <w:rPr>
                <w:sz w:val="22"/>
                <w:szCs w:val="22"/>
              </w:rPr>
              <w:t>[22.4, 23.8]</w:t>
            </w:r>
          </w:p>
        </w:tc>
        <w:tc>
          <w:tcPr>
            <w:tcW w:w="754" w:type="pct"/>
            <w:tcBorders>
              <w:right w:val="single" w:sz="4" w:space="0" w:color="00DCA1" w:themeColor="background2"/>
            </w:tcBorders>
            <w:vAlign w:val="top"/>
          </w:tcPr>
          <w:p w14:paraId="6FD3B07B" w14:textId="77777777" w:rsidR="002C2915" w:rsidRPr="00413A0D" w:rsidRDefault="002C2915" w:rsidP="000C40F2">
            <w:pPr>
              <w:spacing w:line="240" w:lineRule="auto"/>
              <w:jc w:val="right"/>
              <w:rPr>
                <w:sz w:val="22"/>
                <w:szCs w:val="22"/>
              </w:rPr>
            </w:pPr>
            <w:r w:rsidRPr="00413A0D">
              <w:rPr>
                <w:sz w:val="22"/>
                <w:szCs w:val="22"/>
              </w:rPr>
              <w:t xml:space="preserve">23.4 </w:t>
            </w:r>
          </w:p>
          <w:p w14:paraId="7299C7C0" w14:textId="2726444A" w:rsidR="002C2915" w:rsidRPr="00413A0D" w:rsidRDefault="002C2915" w:rsidP="000C40F2">
            <w:pPr>
              <w:spacing w:line="240" w:lineRule="auto"/>
              <w:jc w:val="right"/>
              <w:rPr>
                <w:sz w:val="22"/>
                <w:szCs w:val="22"/>
              </w:rPr>
            </w:pPr>
            <w:r w:rsidRPr="00413A0D">
              <w:rPr>
                <w:sz w:val="22"/>
                <w:szCs w:val="22"/>
              </w:rPr>
              <w:t>[22.8, 23.9]</w:t>
            </w:r>
          </w:p>
        </w:tc>
        <w:tc>
          <w:tcPr>
            <w:tcW w:w="753" w:type="pct"/>
            <w:tcBorders>
              <w:left w:val="single" w:sz="4" w:space="0" w:color="00DCA1" w:themeColor="background2"/>
            </w:tcBorders>
            <w:vAlign w:val="top"/>
          </w:tcPr>
          <w:p w14:paraId="3AD32D49" w14:textId="77777777" w:rsidR="002C2915" w:rsidRPr="00413A0D" w:rsidRDefault="002C2915" w:rsidP="000C40F2">
            <w:pPr>
              <w:spacing w:line="240" w:lineRule="auto"/>
              <w:jc w:val="right"/>
              <w:rPr>
                <w:sz w:val="22"/>
                <w:szCs w:val="22"/>
              </w:rPr>
            </w:pPr>
            <w:r w:rsidRPr="00413A0D">
              <w:rPr>
                <w:sz w:val="22"/>
                <w:szCs w:val="22"/>
              </w:rPr>
              <w:t xml:space="preserve">24 </w:t>
            </w:r>
          </w:p>
          <w:p w14:paraId="27611C88" w14:textId="527D205C" w:rsidR="002C2915" w:rsidRPr="00413A0D" w:rsidRDefault="002C2915" w:rsidP="000C40F2">
            <w:pPr>
              <w:spacing w:line="240" w:lineRule="auto"/>
              <w:jc w:val="right"/>
              <w:rPr>
                <w:sz w:val="22"/>
                <w:szCs w:val="22"/>
              </w:rPr>
            </w:pPr>
            <w:r w:rsidRPr="00413A0D">
              <w:rPr>
                <w:sz w:val="22"/>
                <w:szCs w:val="22"/>
              </w:rPr>
              <w:t>[22.9, 24.8]</w:t>
            </w:r>
          </w:p>
        </w:tc>
        <w:tc>
          <w:tcPr>
            <w:tcW w:w="752" w:type="pct"/>
            <w:vAlign w:val="top"/>
          </w:tcPr>
          <w:p w14:paraId="35068806" w14:textId="77777777" w:rsidR="002C2915" w:rsidRPr="00413A0D" w:rsidRDefault="002C2915" w:rsidP="000C40F2">
            <w:pPr>
              <w:spacing w:line="240" w:lineRule="auto"/>
              <w:jc w:val="right"/>
              <w:rPr>
                <w:sz w:val="22"/>
                <w:szCs w:val="22"/>
              </w:rPr>
            </w:pPr>
            <w:r w:rsidRPr="00413A0D">
              <w:rPr>
                <w:sz w:val="22"/>
                <w:szCs w:val="22"/>
              </w:rPr>
              <w:t xml:space="preserve">24.9 </w:t>
            </w:r>
          </w:p>
          <w:p w14:paraId="62D07058" w14:textId="569D29BE" w:rsidR="002C2915" w:rsidRPr="00413A0D" w:rsidRDefault="002C2915" w:rsidP="000C40F2">
            <w:pPr>
              <w:spacing w:line="240" w:lineRule="auto"/>
              <w:jc w:val="right"/>
              <w:rPr>
                <w:sz w:val="22"/>
                <w:szCs w:val="22"/>
              </w:rPr>
            </w:pPr>
            <w:r w:rsidRPr="00413A0D">
              <w:rPr>
                <w:sz w:val="22"/>
                <w:szCs w:val="22"/>
              </w:rPr>
              <w:t>[23.9, 25.9]</w:t>
            </w:r>
          </w:p>
        </w:tc>
      </w:tr>
      <w:tr w:rsidR="002C2915" w:rsidRPr="00413A0D" w14:paraId="77386662" w14:textId="77777777" w:rsidTr="00E20579">
        <w:trPr>
          <w:cnfStyle w:val="000000100000" w:firstRow="0" w:lastRow="0" w:firstColumn="0" w:lastColumn="0" w:oddVBand="0" w:evenVBand="0" w:oddHBand="1" w:evenHBand="0" w:firstRowFirstColumn="0" w:firstRowLastColumn="0" w:lastRowFirstColumn="0" w:lastRowLastColumn="0"/>
          <w:trHeight w:hRule="exact" w:val="850"/>
        </w:trPr>
        <w:tc>
          <w:tcPr>
            <w:tcW w:w="1474" w:type="pct"/>
            <w:tcBorders>
              <w:right w:val="single" w:sz="6" w:space="0" w:color="00DCA1" w:themeColor="background2"/>
            </w:tcBorders>
            <w:vAlign w:val="top"/>
          </w:tcPr>
          <w:p w14:paraId="5E653149" w14:textId="10430EAF" w:rsidR="002C2915" w:rsidRPr="00413A0D" w:rsidRDefault="002C2915" w:rsidP="000C40F2">
            <w:pPr>
              <w:spacing w:line="240" w:lineRule="auto"/>
              <w:rPr>
                <w:sz w:val="22"/>
                <w:szCs w:val="22"/>
              </w:rPr>
            </w:pPr>
            <w:r w:rsidRPr="00413A0D">
              <w:rPr>
                <w:b/>
                <w:bCs/>
                <w:sz w:val="22"/>
                <w:szCs w:val="22"/>
              </w:rPr>
              <w:t xml:space="preserve">Average apparent temperature on hot days (°C) (NOAA Heat </w:t>
            </w:r>
            <w:proofErr w:type="gramStart"/>
            <w:r w:rsidRPr="00413A0D">
              <w:rPr>
                <w:b/>
                <w:bCs/>
                <w:sz w:val="22"/>
                <w:szCs w:val="22"/>
              </w:rPr>
              <w:t>Index)</w:t>
            </w:r>
            <w:r w:rsidRPr="00413A0D">
              <w:rPr>
                <w:b/>
                <w:bCs/>
                <w:sz w:val="22"/>
                <w:szCs w:val="22"/>
                <w:vertAlign w:val="superscript"/>
              </w:rPr>
              <w:t>(</w:t>
            </w:r>
            <w:proofErr w:type="gramEnd"/>
            <w:r w:rsidRPr="00413A0D">
              <w:rPr>
                <w:b/>
                <w:bCs/>
                <w:sz w:val="22"/>
                <w:szCs w:val="22"/>
                <w:vertAlign w:val="superscript"/>
              </w:rPr>
              <w:t>c)</w:t>
            </w:r>
          </w:p>
        </w:tc>
        <w:tc>
          <w:tcPr>
            <w:tcW w:w="54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20A3F2" w14:textId="08D60FD7" w:rsidR="002C2915" w:rsidRPr="00413A0D" w:rsidRDefault="002C2915" w:rsidP="000C40F2">
            <w:pPr>
              <w:spacing w:line="240" w:lineRule="auto"/>
              <w:jc w:val="right"/>
              <w:rPr>
                <w:sz w:val="22"/>
                <w:szCs w:val="22"/>
              </w:rPr>
            </w:pPr>
            <w:r w:rsidRPr="00413A0D">
              <w:rPr>
                <w:sz w:val="22"/>
                <w:szCs w:val="22"/>
              </w:rPr>
              <w:t>35.5</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767E8DC1" w14:textId="77777777" w:rsidR="002C2915" w:rsidRPr="00413A0D" w:rsidRDefault="002C2915" w:rsidP="000C40F2">
            <w:pPr>
              <w:spacing w:line="240" w:lineRule="auto"/>
              <w:jc w:val="right"/>
              <w:rPr>
                <w:sz w:val="22"/>
                <w:szCs w:val="22"/>
              </w:rPr>
            </w:pPr>
            <w:r w:rsidRPr="00413A0D">
              <w:rPr>
                <w:sz w:val="22"/>
                <w:szCs w:val="22"/>
              </w:rPr>
              <w:t xml:space="preserve">37.4 </w:t>
            </w:r>
          </w:p>
          <w:p w14:paraId="1A03CDE4" w14:textId="7011283C" w:rsidR="002C2915" w:rsidRPr="00413A0D" w:rsidRDefault="002C2915" w:rsidP="000C40F2">
            <w:pPr>
              <w:spacing w:line="240" w:lineRule="auto"/>
              <w:jc w:val="right"/>
              <w:rPr>
                <w:sz w:val="22"/>
                <w:szCs w:val="22"/>
              </w:rPr>
            </w:pPr>
            <w:r w:rsidRPr="00413A0D">
              <w:rPr>
                <w:sz w:val="22"/>
                <w:szCs w:val="22"/>
              </w:rPr>
              <w:t>[36.9, 38.1]</w:t>
            </w:r>
          </w:p>
        </w:tc>
        <w:tc>
          <w:tcPr>
            <w:tcW w:w="754" w:type="pct"/>
            <w:tcBorders>
              <w:right w:val="single" w:sz="4" w:space="0" w:color="00DCA1" w:themeColor="background2"/>
            </w:tcBorders>
            <w:vAlign w:val="top"/>
          </w:tcPr>
          <w:p w14:paraId="0A5492CA" w14:textId="77777777" w:rsidR="002C2915" w:rsidRPr="00413A0D" w:rsidRDefault="002C2915" w:rsidP="000C40F2">
            <w:pPr>
              <w:spacing w:line="240" w:lineRule="auto"/>
              <w:jc w:val="right"/>
              <w:rPr>
                <w:sz w:val="22"/>
                <w:szCs w:val="22"/>
              </w:rPr>
            </w:pPr>
            <w:r w:rsidRPr="00413A0D">
              <w:rPr>
                <w:sz w:val="22"/>
                <w:szCs w:val="22"/>
              </w:rPr>
              <w:t xml:space="preserve">37.6 </w:t>
            </w:r>
          </w:p>
          <w:p w14:paraId="22700E95" w14:textId="698FF66B" w:rsidR="002C2915" w:rsidRPr="00413A0D" w:rsidRDefault="002C2915" w:rsidP="000C40F2">
            <w:pPr>
              <w:spacing w:line="240" w:lineRule="auto"/>
              <w:jc w:val="right"/>
              <w:rPr>
                <w:sz w:val="22"/>
                <w:szCs w:val="22"/>
              </w:rPr>
            </w:pPr>
            <w:r w:rsidRPr="00413A0D">
              <w:rPr>
                <w:sz w:val="22"/>
                <w:szCs w:val="22"/>
              </w:rPr>
              <w:t>[36.9, 38.5]</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3DB87F35" w14:textId="77777777" w:rsidR="002C2915" w:rsidRPr="00413A0D" w:rsidRDefault="002C2915" w:rsidP="000C40F2">
            <w:pPr>
              <w:spacing w:line="240" w:lineRule="auto"/>
              <w:jc w:val="right"/>
              <w:rPr>
                <w:sz w:val="22"/>
                <w:szCs w:val="22"/>
              </w:rPr>
            </w:pPr>
            <w:r w:rsidRPr="00413A0D">
              <w:rPr>
                <w:sz w:val="22"/>
                <w:szCs w:val="22"/>
              </w:rPr>
              <w:t xml:space="preserve">38.7 </w:t>
            </w:r>
          </w:p>
          <w:p w14:paraId="62A858EA" w14:textId="69F4F595" w:rsidR="002C2915" w:rsidRPr="00413A0D" w:rsidRDefault="002C2915" w:rsidP="000C40F2">
            <w:pPr>
              <w:spacing w:line="240" w:lineRule="auto"/>
              <w:jc w:val="right"/>
              <w:rPr>
                <w:sz w:val="22"/>
                <w:szCs w:val="22"/>
              </w:rPr>
            </w:pPr>
            <w:r w:rsidRPr="00413A0D">
              <w:rPr>
                <w:sz w:val="22"/>
                <w:szCs w:val="22"/>
              </w:rPr>
              <w:t>[37.6, 39.8]</w:t>
            </w:r>
          </w:p>
        </w:tc>
        <w:tc>
          <w:tcPr>
            <w:tcW w:w="752" w:type="pct"/>
            <w:vAlign w:val="top"/>
          </w:tcPr>
          <w:p w14:paraId="715DDCE2" w14:textId="77777777" w:rsidR="002C2915" w:rsidRPr="00413A0D" w:rsidRDefault="002C2915" w:rsidP="000C40F2">
            <w:pPr>
              <w:spacing w:line="240" w:lineRule="auto"/>
              <w:jc w:val="right"/>
              <w:rPr>
                <w:sz w:val="22"/>
                <w:szCs w:val="22"/>
              </w:rPr>
            </w:pPr>
            <w:r w:rsidRPr="00413A0D">
              <w:rPr>
                <w:sz w:val="22"/>
                <w:szCs w:val="22"/>
              </w:rPr>
              <w:t xml:space="preserve">40.1 </w:t>
            </w:r>
          </w:p>
          <w:p w14:paraId="035BE3A2" w14:textId="38EFCEF3" w:rsidR="002C2915" w:rsidRPr="00413A0D" w:rsidRDefault="002C2915" w:rsidP="000C40F2">
            <w:pPr>
              <w:spacing w:line="240" w:lineRule="auto"/>
              <w:jc w:val="right"/>
              <w:rPr>
                <w:sz w:val="22"/>
                <w:szCs w:val="22"/>
              </w:rPr>
            </w:pPr>
            <w:r w:rsidRPr="00413A0D">
              <w:rPr>
                <w:sz w:val="22"/>
                <w:szCs w:val="22"/>
              </w:rPr>
              <w:t>[39, 41.8]</w:t>
            </w:r>
          </w:p>
        </w:tc>
      </w:tr>
      <w:tr w:rsidR="002C2915" w:rsidRPr="00413A0D" w14:paraId="3202502C" w14:textId="77777777" w:rsidTr="00E20579">
        <w:trPr>
          <w:trHeight w:hRule="exact" w:val="624"/>
        </w:trPr>
        <w:tc>
          <w:tcPr>
            <w:tcW w:w="1474" w:type="pct"/>
            <w:tcBorders>
              <w:right w:val="single" w:sz="6" w:space="0" w:color="00DCA1" w:themeColor="background2"/>
            </w:tcBorders>
            <w:vAlign w:val="top"/>
          </w:tcPr>
          <w:p w14:paraId="49BCC812" w14:textId="7A061CBE" w:rsidR="002C2915" w:rsidRPr="00413A0D" w:rsidRDefault="002C2915" w:rsidP="000C40F2">
            <w:pPr>
              <w:spacing w:line="240" w:lineRule="auto"/>
              <w:rPr>
                <w:sz w:val="22"/>
                <w:szCs w:val="22"/>
              </w:rPr>
            </w:pPr>
            <w:r w:rsidRPr="00413A0D">
              <w:rPr>
                <w:b/>
                <w:bCs/>
                <w:sz w:val="22"/>
                <w:szCs w:val="22"/>
              </w:rPr>
              <w:t>Average heatwave duration in days</w:t>
            </w:r>
            <w:r w:rsidRPr="00413A0D">
              <w:rPr>
                <w:b/>
                <w:bCs/>
                <w:sz w:val="22"/>
                <w:szCs w:val="22"/>
                <w:vertAlign w:val="superscript"/>
              </w:rPr>
              <w:t>(d)</w:t>
            </w:r>
          </w:p>
        </w:tc>
        <w:tc>
          <w:tcPr>
            <w:tcW w:w="544" w:type="pct"/>
            <w:tcBorders>
              <w:left w:val="single" w:sz="6" w:space="0" w:color="00DCA1" w:themeColor="background2"/>
              <w:right w:val="single" w:sz="4" w:space="0" w:color="00DCA1" w:themeColor="background2"/>
            </w:tcBorders>
            <w:vAlign w:val="top"/>
          </w:tcPr>
          <w:p w14:paraId="6A5427CA" w14:textId="6650757E" w:rsidR="002C2915" w:rsidRPr="00413A0D" w:rsidRDefault="002C2915" w:rsidP="000C40F2">
            <w:pPr>
              <w:spacing w:line="240" w:lineRule="auto"/>
              <w:jc w:val="right"/>
              <w:rPr>
                <w:sz w:val="22"/>
                <w:szCs w:val="22"/>
              </w:rPr>
            </w:pPr>
            <w:r w:rsidRPr="00413A0D">
              <w:rPr>
                <w:sz w:val="22"/>
                <w:szCs w:val="22"/>
              </w:rPr>
              <w:t>5</w:t>
            </w:r>
          </w:p>
        </w:tc>
        <w:tc>
          <w:tcPr>
            <w:tcW w:w="724" w:type="pct"/>
            <w:tcBorders>
              <w:left w:val="single" w:sz="4" w:space="0" w:color="00DCA1" w:themeColor="background2"/>
            </w:tcBorders>
            <w:vAlign w:val="top"/>
          </w:tcPr>
          <w:p w14:paraId="2D9407AB" w14:textId="77777777" w:rsidR="002C2915" w:rsidRPr="00413A0D" w:rsidRDefault="002C2915" w:rsidP="000C40F2">
            <w:pPr>
              <w:spacing w:line="240" w:lineRule="auto"/>
              <w:jc w:val="right"/>
              <w:rPr>
                <w:sz w:val="22"/>
                <w:szCs w:val="22"/>
              </w:rPr>
            </w:pPr>
            <w:r w:rsidRPr="00413A0D">
              <w:rPr>
                <w:sz w:val="22"/>
                <w:szCs w:val="22"/>
              </w:rPr>
              <w:t xml:space="preserve">6 </w:t>
            </w:r>
          </w:p>
          <w:p w14:paraId="17C6CC68" w14:textId="22F6F12E" w:rsidR="002C2915" w:rsidRPr="00413A0D" w:rsidRDefault="002C2915" w:rsidP="000C40F2">
            <w:pPr>
              <w:spacing w:line="240" w:lineRule="auto"/>
              <w:jc w:val="right"/>
              <w:rPr>
                <w:sz w:val="22"/>
                <w:szCs w:val="22"/>
              </w:rPr>
            </w:pPr>
            <w:r w:rsidRPr="00413A0D">
              <w:rPr>
                <w:sz w:val="22"/>
                <w:szCs w:val="22"/>
              </w:rPr>
              <w:t>[6, 7]</w:t>
            </w:r>
          </w:p>
        </w:tc>
        <w:tc>
          <w:tcPr>
            <w:tcW w:w="754" w:type="pct"/>
            <w:tcBorders>
              <w:right w:val="single" w:sz="4" w:space="0" w:color="00DCA1" w:themeColor="background2"/>
            </w:tcBorders>
            <w:vAlign w:val="top"/>
          </w:tcPr>
          <w:p w14:paraId="6CB7CAE0" w14:textId="77777777" w:rsidR="002C2915" w:rsidRPr="00413A0D" w:rsidRDefault="002C2915" w:rsidP="000C40F2">
            <w:pPr>
              <w:spacing w:line="240" w:lineRule="auto"/>
              <w:jc w:val="right"/>
              <w:rPr>
                <w:sz w:val="22"/>
                <w:szCs w:val="22"/>
              </w:rPr>
            </w:pPr>
            <w:r w:rsidRPr="00413A0D">
              <w:rPr>
                <w:sz w:val="22"/>
                <w:szCs w:val="22"/>
              </w:rPr>
              <w:t xml:space="preserve">6 </w:t>
            </w:r>
          </w:p>
          <w:p w14:paraId="4B38C2E6" w14:textId="61EEF29B" w:rsidR="002C2915" w:rsidRPr="00413A0D" w:rsidRDefault="002C2915" w:rsidP="000C40F2">
            <w:pPr>
              <w:spacing w:line="240" w:lineRule="auto"/>
              <w:jc w:val="right"/>
              <w:rPr>
                <w:sz w:val="22"/>
                <w:szCs w:val="22"/>
              </w:rPr>
            </w:pPr>
            <w:r w:rsidRPr="00413A0D">
              <w:rPr>
                <w:sz w:val="22"/>
                <w:szCs w:val="22"/>
              </w:rPr>
              <w:t>[5, 8]</w:t>
            </w:r>
          </w:p>
        </w:tc>
        <w:tc>
          <w:tcPr>
            <w:tcW w:w="753" w:type="pct"/>
            <w:tcBorders>
              <w:left w:val="single" w:sz="4" w:space="0" w:color="00DCA1" w:themeColor="background2"/>
            </w:tcBorders>
            <w:vAlign w:val="top"/>
          </w:tcPr>
          <w:p w14:paraId="1D76929F" w14:textId="77777777" w:rsidR="002C2915" w:rsidRPr="00413A0D" w:rsidRDefault="002C2915" w:rsidP="000C40F2">
            <w:pPr>
              <w:spacing w:line="240" w:lineRule="auto"/>
              <w:jc w:val="right"/>
              <w:rPr>
                <w:sz w:val="22"/>
                <w:szCs w:val="22"/>
              </w:rPr>
            </w:pPr>
            <w:r w:rsidRPr="00413A0D">
              <w:rPr>
                <w:sz w:val="22"/>
                <w:szCs w:val="22"/>
              </w:rPr>
              <w:t xml:space="preserve">7 </w:t>
            </w:r>
          </w:p>
          <w:p w14:paraId="3561DBC5" w14:textId="68E3B20E" w:rsidR="002C2915" w:rsidRPr="00413A0D" w:rsidRDefault="002C2915" w:rsidP="000C40F2">
            <w:pPr>
              <w:spacing w:line="240" w:lineRule="auto"/>
              <w:jc w:val="right"/>
              <w:rPr>
                <w:sz w:val="22"/>
                <w:szCs w:val="22"/>
              </w:rPr>
            </w:pPr>
            <w:r w:rsidRPr="00413A0D">
              <w:rPr>
                <w:sz w:val="22"/>
                <w:szCs w:val="22"/>
              </w:rPr>
              <w:t>[6, 9]</w:t>
            </w:r>
          </w:p>
        </w:tc>
        <w:tc>
          <w:tcPr>
            <w:tcW w:w="752" w:type="pct"/>
            <w:vAlign w:val="top"/>
          </w:tcPr>
          <w:p w14:paraId="36BC06F0" w14:textId="77777777" w:rsidR="002C2915" w:rsidRPr="00413A0D" w:rsidRDefault="002C2915" w:rsidP="000C40F2">
            <w:pPr>
              <w:spacing w:line="240" w:lineRule="auto"/>
              <w:jc w:val="right"/>
              <w:rPr>
                <w:sz w:val="22"/>
                <w:szCs w:val="22"/>
              </w:rPr>
            </w:pPr>
            <w:r w:rsidRPr="00413A0D">
              <w:rPr>
                <w:sz w:val="22"/>
                <w:szCs w:val="22"/>
              </w:rPr>
              <w:t xml:space="preserve">9 </w:t>
            </w:r>
          </w:p>
          <w:p w14:paraId="50F3BF64" w14:textId="66630039" w:rsidR="002C2915" w:rsidRPr="00413A0D" w:rsidRDefault="002C2915" w:rsidP="000C40F2">
            <w:pPr>
              <w:spacing w:line="240" w:lineRule="auto"/>
              <w:jc w:val="right"/>
              <w:rPr>
                <w:sz w:val="22"/>
                <w:szCs w:val="22"/>
              </w:rPr>
            </w:pPr>
            <w:r w:rsidRPr="00413A0D">
              <w:rPr>
                <w:sz w:val="22"/>
                <w:szCs w:val="22"/>
              </w:rPr>
              <w:t>[7, 13]</w:t>
            </w:r>
          </w:p>
        </w:tc>
      </w:tr>
      <w:tr w:rsidR="002C2915" w:rsidRPr="00413A0D" w14:paraId="4B2388E4" w14:textId="77777777" w:rsidTr="00E20579">
        <w:trPr>
          <w:cnfStyle w:val="000000100000" w:firstRow="0" w:lastRow="0" w:firstColumn="0" w:lastColumn="0" w:oddVBand="0" w:evenVBand="0" w:oddHBand="1" w:evenHBand="0" w:firstRowFirstColumn="0" w:firstRowLastColumn="0" w:lastRowFirstColumn="0" w:lastRowLastColumn="0"/>
          <w:trHeight w:hRule="exact" w:val="624"/>
        </w:trPr>
        <w:tc>
          <w:tcPr>
            <w:tcW w:w="1474" w:type="pct"/>
            <w:tcBorders>
              <w:right w:val="single" w:sz="6" w:space="0" w:color="00DCA1" w:themeColor="background2"/>
            </w:tcBorders>
            <w:vAlign w:val="top"/>
          </w:tcPr>
          <w:p w14:paraId="1DCA7098" w14:textId="53E292DB" w:rsidR="002C2915" w:rsidRPr="00413A0D" w:rsidRDefault="002C2915" w:rsidP="000C40F2">
            <w:pPr>
              <w:spacing w:line="240" w:lineRule="auto"/>
              <w:rPr>
                <w:sz w:val="22"/>
                <w:szCs w:val="22"/>
              </w:rPr>
            </w:pPr>
            <w:r w:rsidRPr="00413A0D">
              <w:rPr>
                <w:b/>
                <w:bCs/>
                <w:sz w:val="22"/>
                <w:szCs w:val="22"/>
              </w:rPr>
              <w:t>Number of heatwaves per year</w:t>
            </w:r>
            <w:r w:rsidRPr="00413A0D">
              <w:rPr>
                <w:b/>
                <w:bCs/>
                <w:sz w:val="22"/>
                <w:szCs w:val="22"/>
                <w:vertAlign w:val="superscript"/>
              </w:rPr>
              <w:t>(d)</w:t>
            </w:r>
          </w:p>
        </w:tc>
        <w:tc>
          <w:tcPr>
            <w:tcW w:w="54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A4E2B11" w14:textId="19646507" w:rsidR="002C2915" w:rsidRPr="00413A0D" w:rsidRDefault="002C2915" w:rsidP="000C40F2">
            <w:pPr>
              <w:spacing w:line="240" w:lineRule="auto"/>
              <w:jc w:val="right"/>
              <w:rPr>
                <w:sz w:val="22"/>
                <w:szCs w:val="22"/>
              </w:rPr>
            </w:pPr>
            <w:r w:rsidRPr="00413A0D">
              <w:rPr>
                <w:sz w:val="22"/>
                <w:szCs w:val="22"/>
              </w:rPr>
              <w:t>2</w:t>
            </w:r>
          </w:p>
        </w:tc>
        <w:tc>
          <w:tcPr>
            <w:tcW w:w="724" w:type="pct"/>
            <w:tcBorders>
              <w:top w:val="single" w:sz="6" w:space="0" w:color="00DCA1" w:themeColor="background2"/>
              <w:left w:val="single" w:sz="4" w:space="0" w:color="00DCA1" w:themeColor="background2"/>
              <w:bottom w:val="single" w:sz="6" w:space="0" w:color="00DCA1" w:themeColor="background2"/>
            </w:tcBorders>
            <w:vAlign w:val="top"/>
          </w:tcPr>
          <w:p w14:paraId="089EE048" w14:textId="77777777" w:rsidR="002C2915" w:rsidRPr="00413A0D" w:rsidRDefault="002C2915" w:rsidP="000C40F2">
            <w:pPr>
              <w:spacing w:line="240" w:lineRule="auto"/>
              <w:jc w:val="right"/>
              <w:rPr>
                <w:sz w:val="22"/>
                <w:szCs w:val="22"/>
              </w:rPr>
            </w:pPr>
            <w:r w:rsidRPr="00413A0D">
              <w:rPr>
                <w:sz w:val="22"/>
                <w:szCs w:val="22"/>
              </w:rPr>
              <w:t xml:space="preserve">5 </w:t>
            </w:r>
          </w:p>
          <w:p w14:paraId="0EE78E2A" w14:textId="520EEF8A" w:rsidR="002C2915" w:rsidRPr="00413A0D" w:rsidRDefault="002C2915" w:rsidP="000C40F2">
            <w:pPr>
              <w:spacing w:line="240" w:lineRule="auto"/>
              <w:jc w:val="right"/>
              <w:rPr>
                <w:sz w:val="22"/>
                <w:szCs w:val="22"/>
              </w:rPr>
            </w:pPr>
            <w:r w:rsidRPr="00413A0D">
              <w:rPr>
                <w:sz w:val="22"/>
                <w:szCs w:val="22"/>
              </w:rPr>
              <w:t>[4, 6]</w:t>
            </w:r>
          </w:p>
        </w:tc>
        <w:tc>
          <w:tcPr>
            <w:tcW w:w="754" w:type="pct"/>
            <w:tcBorders>
              <w:right w:val="single" w:sz="4" w:space="0" w:color="00DCA1" w:themeColor="background2"/>
            </w:tcBorders>
            <w:vAlign w:val="top"/>
          </w:tcPr>
          <w:p w14:paraId="56CF9EB3" w14:textId="77777777" w:rsidR="002C2915" w:rsidRPr="00413A0D" w:rsidRDefault="002C2915" w:rsidP="000C40F2">
            <w:pPr>
              <w:spacing w:line="240" w:lineRule="auto"/>
              <w:jc w:val="right"/>
              <w:rPr>
                <w:sz w:val="22"/>
                <w:szCs w:val="22"/>
              </w:rPr>
            </w:pPr>
            <w:r w:rsidRPr="00413A0D">
              <w:rPr>
                <w:sz w:val="22"/>
                <w:szCs w:val="22"/>
              </w:rPr>
              <w:t xml:space="preserve">5 </w:t>
            </w:r>
          </w:p>
          <w:p w14:paraId="5BFD66C1" w14:textId="760826B8" w:rsidR="002C2915" w:rsidRPr="00413A0D" w:rsidRDefault="002C2915" w:rsidP="000C40F2">
            <w:pPr>
              <w:spacing w:line="240" w:lineRule="auto"/>
              <w:jc w:val="right"/>
              <w:rPr>
                <w:sz w:val="22"/>
                <w:szCs w:val="22"/>
              </w:rPr>
            </w:pPr>
            <w:r w:rsidRPr="00413A0D">
              <w:rPr>
                <w:sz w:val="22"/>
                <w:szCs w:val="22"/>
              </w:rPr>
              <w:t>[4, 7]</w:t>
            </w:r>
          </w:p>
        </w:tc>
        <w:tc>
          <w:tcPr>
            <w:tcW w:w="753" w:type="pct"/>
            <w:tcBorders>
              <w:top w:val="single" w:sz="6" w:space="0" w:color="00DCA1" w:themeColor="background2"/>
              <w:left w:val="single" w:sz="4" w:space="0" w:color="00DCA1" w:themeColor="background2"/>
              <w:bottom w:val="single" w:sz="6" w:space="0" w:color="00DCA1" w:themeColor="background2"/>
            </w:tcBorders>
            <w:vAlign w:val="top"/>
          </w:tcPr>
          <w:p w14:paraId="51A1AFA4" w14:textId="77777777" w:rsidR="002C2915" w:rsidRPr="00413A0D" w:rsidRDefault="002C2915" w:rsidP="000C40F2">
            <w:pPr>
              <w:spacing w:line="240" w:lineRule="auto"/>
              <w:jc w:val="right"/>
              <w:rPr>
                <w:sz w:val="22"/>
                <w:szCs w:val="22"/>
              </w:rPr>
            </w:pPr>
            <w:r w:rsidRPr="00413A0D">
              <w:rPr>
                <w:sz w:val="22"/>
                <w:szCs w:val="22"/>
              </w:rPr>
              <w:t xml:space="preserve">7 </w:t>
            </w:r>
          </w:p>
          <w:p w14:paraId="14A86BC6" w14:textId="42DC06B6" w:rsidR="002C2915" w:rsidRPr="00413A0D" w:rsidRDefault="002C2915" w:rsidP="000C40F2">
            <w:pPr>
              <w:spacing w:line="240" w:lineRule="auto"/>
              <w:jc w:val="right"/>
              <w:rPr>
                <w:sz w:val="22"/>
                <w:szCs w:val="22"/>
              </w:rPr>
            </w:pPr>
            <w:r w:rsidRPr="00413A0D">
              <w:rPr>
                <w:sz w:val="22"/>
                <w:szCs w:val="22"/>
              </w:rPr>
              <w:t>[5, 9]</w:t>
            </w:r>
          </w:p>
        </w:tc>
        <w:tc>
          <w:tcPr>
            <w:tcW w:w="752" w:type="pct"/>
            <w:vAlign w:val="top"/>
          </w:tcPr>
          <w:p w14:paraId="62B763AC" w14:textId="77777777" w:rsidR="002C2915" w:rsidRPr="00413A0D" w:rsidRDefault="002C2915" w:rsidP="000C40F2">
            <w:pPr>
              <w:spacing w:line="240" w:lineRule="auto"/>
              <w:jc w:val="right"/>
              <w:rPr>
                <w:sz w:val="22"/>
                <w:szCs w:val="22"/>
              </w:rPr>
            </w:pPr>
            <w:r w:rsidRPr="00413A0D">
              <w:rPr>
                <w:sz w:val="22"/>
                <w:szCs w:val="22"/>
              </w:rPr>
              <w:t xml:space="preserve">8 </w:t>
            </w:r>
          </w:p>
          <w:p w14:paraId="28010B84" w14:textId="3077A290" w:rsidR="002C2915" w:rsidRPr="00413A0D" w:rsidRDefault="002C2915" w:rsidP="000C40F2">
            <w:pPr>
              <w:spacing w:line="240" w:lineRule="auto"/>
              <w:jc w:val="right"/>
              <w:rPr>
                <w:sz w:val="22"/>
                <w:szCs w:val="22"/>
              </w:rPr>
            </w:pPr>
            <w:r w:rsidRPr="00413A0D">
              <w:rPr>
                <w:sz w:val="22"/>
                <w:szCs w:val="22"/>
              </w:rPr>
              <w:t>[7, 9]</w:t>
            </w:r>
          </w:p>
        </w:tc>
      </w:tr>
      <w:tr w:rsidR="002C2915" w:rsidRPr="00413A0D" w14:paraId="3D915D7B" w14:textId="77777777" w:rsidTr="00A1045C">
        <w:trPr>
          <w:trHeight w:hRule="exact" w:val="652"/>
        </w:trPr>
        <w:tc>
          <w:tcPr>
            <w:tcW w:w="1474" w:type="pct"/>
            <w:tcBorders>
              <w:right w:val="single" w:sz="6" w:space="0" w:color="00DCA1" w:themeColor="background2"/>
            </w:tcBorders>
            <w:vAlign w:val="top"/>
          </w:tcPr>
          <w:p w14:paraId="2D4766AD" w14:textId="527BFEF5" w:rsidR="002C2915" w:rsidRPr="00413A0D" w:rsidRDefault="002C2915" w:rsidP="000C40F2">
            <w:pPr>
              <w:spacing w:line="240" w:lineRule="auto"/>
              <w:rPr>
                <w:sz w:val="22"/>
                <w:szCs w:val="22"/>
              </w:rPr>
            </w:pPr>
            <w:r w:rsidRPr="00413A0D">
              <w:rPr>
                <w:b/>
                <w:bCs/>
                <w:sz w:val="22"/>
                <w:szCs w:val="22"/>
              </w:rPr>
              <w:t>Number of days per year</w:t>
            </w:r>
            <w:r w:rsidRPr="00413A0D">
              <w:rPr>
                <w:b/>
                <w:bCs/>
                <w:sz w:val="22"/>
                <w:szCs w:val="22"/>
              </w:rPr>
              <w:br/>
              <w:t>&gt; 35°C</w:t>
            </w:r>
          </w:p>
        </w:tc>
        <w:tc>
          <w:tcPr>
            <w:tcW w:w="544" w:type="pct"/>
            <w:tcBorders>
              <w:left w:val="single" w:sz="6" w:space="0" w:color="00DCA1" w:themeColor="background2"/>
              <w:right w:val="single" w:sz="4" w:space="0" w:color="00DCA1" w:themeColor="background2"/>
            </w:tcBorders>
            <w:vAlign w:val="top"/>
          </w:tcPr>
          <w:p w14:paraId="273AB824" w14:textId="625F7BB5" w:rsidR="002C2915" w:rsidRPr="00413A0D" w:rsidRDefault="002C2915" w:rsidP="000C40F2">
            <w:pPr>
              <w:spacing w:line="240" w:lineRule="auto"/>
              <w:jc w:val="right"/>
              <w:rPr>
                <w:sz w:val="22"/>
                <w:szCs w:val="22"/>
              </w:rPr>
            </w:pPr>
            <w:r w:rsidRPr="00413A0D">
              <w:rPr>
                <w:sz w:val="22"/>
                <w:szCs w:val="22"/>
              </w:rPr>
              <w:t>12</w:t>
            </w:r>
          </w:p>
        </w:tc>
        <w:tc>
          <w:tcPr>
            <w:tcW w:w="724" w:type="pct"/>
            <w:tcBorders>
              <w:left w:val="single" w:sz="4" w:space="0" w:color="00DCA1" w:themeColor="background2"/>
            </w:tcBorders>
            <w:vAlign w:val="top"/>
          </w:tcPr>
          <w:p w14:paraId="23F79AFD" w14:textId="77777777" w:rsidR="002C2915" w:rsidRPr="00413A0D" w:rsidRDefault="002C2915" w:rsidP="000C40F2">
            <w:pPr>
              <w:spacing w:line="240" w:lineRule="auto"/>
              <w:jc w:val="right"/>
              <w:rPr>
                <w:sz w:val="22"/>
                <w:szCs w:val="22"/>
              </w:rPr>
            </w:pPr>
            <w:r w:rsidRPr="00413A0D">
              <w:rPr>
                <w:sz w:val="22"/>
                <w:szCs w:val="22"/>
              </w:rPr>
              <w:t xml:space="preserve">23 </w:t>
            </w:r>
          </w:p>
          <w:p w14:paraId="128FE2B9" w14:textId="6D01A1E4" w:rsidR="002C2915" w:rsidRPr="00413A0D" w:rsidRDefault="002C2915" w:rsidP="000C40F2">
            <w:pPr>
              <w:spacing w:line="240" w:lineRule="auto"/>
              <w:jc w:val="right"/>
              <w:rPr>
                <w:sz w:val="22"/>
                <w:szCs w:val="22"/>
              </w:rPr>
            </w:pPr>
            <w:r w:rsidRPr="00413A0D">
              <w:rPr>
                <w:sz w:val="22"/>
                <w:szCs w:val="22"/>
              </w:rPr>
              <w:t>[17, 31]</w:t>
            </w:r>
          </w:p>
        </w:tc>
        <w:tc>
          <w:tcPr>
            <w:tcW w:w="754" w:type="pct"/>
            <w:tcBorders>
              <w:right w:val="single" w:sz="4" w:space="0" w:color="00DCA1" w:themeColor="background2"/>
            </w:tcBorders>
            <w:vAlign w:val="top"/>
          </w:tcPr>
          <w:p w14:paraId="27994A2E" w14:textId="77777777" w:rsidR="002C2915" w:rsidRPr="00413A0D" w:rsidRDefault="002C2915" w:rsidP="000C40F2">
            <w:pPr>
              <w:spacing w:line="240" w:lineRule="auto"/>
              <w:jc w:val="right"/>
              <w:rPr>
                <w:sz w:val="22"/>
                <w:szCs w:val="22"/>
              </w:rPr>
            </w:pPr>
            <w:r w:rsidRPr="00413A0D">
              <w:rPr>
                <w:sz w:val="22"/>
                <w:szCs w:val="22"/>
              </w:rPr>
              <w:t xml:space="preserve">26 </w:t>
            </w:r>
          </w:p>
          <w:p w14:paraId="638E3ACC" w14:textId="3EBF9EE7" w:rsidR="002C2915" w:rsidRPr="00413A0D" w:rsidRDefault="002C2915" w:rsidP="000C40F2">
            <w:pPr>
              <w:spacing w:line="240" w:lineRule="auto"/>
              <w:jc w:val="right"/>
              <w:rPr>
                <w:sz w:val="22"/>
                <w:szCs w:val="22"/>
              </w:rPr>
            </w:pPr>
            <w:r w:rsidRPr="00413A0D">
              <w:rPr>
                <w:sz w:val="22"/>
                <w:szCs w:val="22"/>
              </w:rPr>
              <w:t>[15, 48]</w:t>
            </w:r>
          </w:p>
        </w:tc>
        <w:tc>
          <w:tcPr>
            <w:tcW w:w="753" w:type="pct"/>
            <w:tcBorders>
              <w:left w:val="single" w:sz="4" w:space="0" w:color="00DCA1" w:themeColor="background2"/>
            </w:tcBorders>
            <w:vAlign w:val="top"/>
          </w:tcPr>
          <w:p w14:paraId="7AAE4F51" w14:textId="77777777" w:rsidR="002C2915" w:rsidRPr="00413A0D" w:rsidRDefault="002C2915" w:rsidP="000C40F2">
            <w:pPr>
              <w:spacing w:line="240" w:lineRule="auto"/>
              <w:jc w:val="right"/>
              <w:rPr>
                <w:sz w:val="22"/>
                <w:szCs w:val="22"/>
              </w:rPr>
            </w:pPr>
            <w:r w:rsidRPr="00413A0D">
              <w:rPr>
                <w:sz w:val="22"/>
                <w:szCs w:val="22"/>
              </w:rPr>
              <w:t xml:space="preserve">33 </w:t>
            </w:r>
          </w:p>
          <w:p w14:paraId="5EEED295" w14:textId="0C25E04C" w:rsidR="002C2915" w:rsidRPr="00413A0D" w:rsidRDefault="002C2915" w:rsidP="000C40F2">
            <w:pPr>
              <w:spacing w:line="240" w:lineRule="auto"/>
              <w:jc w:val="right"/>
              <w:rPr>
                <w:sz w:val="22"/>
                <w:szCs w:val="22"/>
              </w:rPr>
            </w:pPr>
            <w:r w:rsidRPr="00413A0D">
              <w:rPr>
                <w:sz w:val="22"/>
                <w:szCs w:val="22"/>
              </w:rPr>
              <w:t>[21, 49]</w:t>
            </w:r>
          </w:p>
        </w:tc>
        <w:tc>
          <w:tcPr>
            <w:tcW w:w="752" w:type="pct"/>
            <w:vAlign w:val="top"/>
          </w:tcPr>
          <w:p w14:paraId="200C62B1" w14:textId="77777777" w:rsidR="002C2915" w:rsidRPr="00413A0D" w:rsidRDefault="002C2915" w:rsidP="000C40F2">
            <w:pPr>
              <w:spacing w:line="240" w:lineRule="auto"/>
              <w:jc w:val="right"/>
              <w:rPr>
                <w:sz w:val="22"/>
                <w:szCs w:val="22"/>
              </w:rPr>
            </w:pPr>
            <w:r w:rsidRPr="00413A0D">
              <w:rPr>
                <w:sz w:val="22"/>
                <w:szCs w:val="22"/>
              </w:rPr>
              <w:t xml:space="preserve">47 </w:t>
            </w:r>
          </w:p>
          <w:p w14:paraId="3C6D0624" w14:textId="1632EF0E" w:rsidR="002C2915" w:rsidRPr="00413A0D" w:rsidRDefault="002C2915" w:rsidP="000C40F2">
            <w:pPr>
              <w:spacing w:line="240" w:lineRule="auto"/>
              <w:jc w:val="right"/>
              <w:rPr>
                <w:sz w:val="22"/>
                <w:szCs w:val="22"/>
              </w:rPr>
            </w:pPr>
            <w:r w:rsidRPr="00413A0D">
              <w:rPr>
                <w:sz w:val="22"/>
                <w:szCs w:val="22"/>
              </w:rPr>
              <w:t>[28, 68]</w:t>
            </w:r>
          </w:p>
        </w:tc>
      </w:tr>
      <w:tr w:rsidR="002C2915" w:rsidRPr="00413A0D" w14:paraId="2B27CCDA" w14:textId="77777777" w:rsidTr="00E20579">
        <w:trPr>
          <w:cnfStyle w:val="000000100000" w:firstRow="0" w:lastRow="0" w:firstColumn="0" w:lastColumn="0" w:oddVBand="0" w:evenVBand="0" w:oddHBand="1" w:evenHBand="0" w:firstRowFirstColumn="0" w:firstRowLastColumn="0" w:lastRowFirstColumn="0" w:lastRowLastColumn="0"/>
          <w:trHeight w:hRule="exact" w:val="624"/>
        </w:trPr>
        <w:tc>
          <w:tcPr>
            <w:tcW w:w="1474" w:type="pct"/>
            <w:tcBorders>
              <w:right w:val="single" w:sz="6" w:space="0" w:color="00DCA1" w:themeColor="background2"/>
            </w:tcBorders>
            <w:vAlign w:val="top"/>
          </w:tcPr>
          <w:p w14:paraId="0CBC1FB0" w14:textId="2B4EA186" w:rsidR="002C2915" w:rsidRPr="00413A0D" w:rsidRDefault="002C2915" w:rsidP="000C40F2">
            <w:pPr>
              <w:spacing w:line="240" w:lineRule="auto"/>
              <w:rPr>
                <w:sz w:val="22"/>
                <w:szCs w:val="22"/>
              </w:rPr>
            </w:pPr>
            <w:r w:rsidRPr="00413A0D">
              <w:rPr>
                <w:b/>
                <w:bCs/>
                <w:sz w:val="22"/>
                <w:szCs w:val="22"/>
              </w:rPr>
              <w:t>Number of days per year &gt; 40°C</w:t>
            </w:r>
          </w:p>
        </w:tc>
        <w:tc>
          <w:tcPr>
            <w:tcW w:w="544" w:type="pct"/>
            <w:tcBorders>
              <w:top w:val="single" w:sz="6" w:space="0" w:color="00DCA1" w:themeColor="background2"/>
              <w:left w:val="single" w:sz="6" w:space="0" w:color="00DCA1" w:themeColor="background2"/>
              <w:right w:val="single" w:sz="4" w:space="0" w:color="00DCA1" w:themeColor="background2"/>
            </w:tcBorders>
            <w:vAlign w:val="top"/>
          </w:tcPr>
          <w:p w14:paraId="28185AE9" w14:textId="6F386DFE" w:rsidR="002C2915" w:rsidRPr="00413A0D" w:rsidRDefault="002C2915" w:rsidP="000C40F2">
            <w:pPr>
              <w:spacing w:line="240" w:lineRule="auto"/>
              <w:jc w:val="right"/>
              <w:rPr>
                <w:sz w:val="22"/>
                <w:szCs w:val="22"/>
              </w:rPr>
            </w:pPr>
            <w:r w:rsidRPr="00413A0D">
              <w:rPr>
                <w:sz w:val="22"/>
                <w:szCs w:val="22"/>
              </w:rPr>
              <w:t>1</w:t>
            </w:r>
          </w:p>
        </w:tc>
        <w:tc>
          <w:tcPr>
            <w:tcW w:w="724" w:type="pct"/>
            <w:tcBorders>
              <w:top w:val="single" w:sz="6" w:space="0" w:color="00DCA1" w:themeColor="background2"/>
              <w:left w:val="single" w:sz="4" w:space="0" w:color="00DCA1" w:themeColor="background2"/>
            </w:tcBorders>
            <w:vAlign w:val="top"/>
          </w:tcPr>
          <w:p w14:paraId="5FAC0CCA" w14:textId="77777777" w:rsidR="002C2915" w:rsidRPr="00413A0D" w:rsidRDefault="002C2915" w:rsidP="000C40F2">
            <w:pPr>
              <w:spacing w:line="240" w:lineRule="auto"/>
              <w:jc w:val="right"/>
              <w:rPr>
                <w:sz w:val="22"/>
                <w:szCs w:val="22"/>
              </w:rPr>
            </w:pPr>
            <w:r w:rsidRPr="00413A0D">
              <w:rPr>
                <w:sz w:val="22"/>
                <w:szCs w:val="22"/>
              </w:rPr>
              <w:t xml:space="preserve">2 </w:t>
            </w:r>
          </w:p>
          <w:p w14:paraId="2C53798B" w14:textId="66739A04" w:rsidR="002C2915" w:rsidRPr="00413A0D" w:rsidRDefault="002C2915" w:rsidP="000C40F2">
            <w:pPr>
              <w:spacing w:line="240" w:lineRule="auto"/>
              <w:jc w:val="right"/>
              <w:rPr>
                <w:sz w:val="22"/>
                <w:szCs w:val="22"/>
              </w:rPr>
            </w:pPr>
            <w:r w:rsidRPr="00413A0D">
              <w:rPr>
                <w:sz w:val="22"/>
                <w:szCs w:val="22"/>
              </w:rPr>
              <w:t>[1, 4]</w:t>
            </w:r>
          </w:p>
        </w:tc>
        <w:tc>
          <w:tcPr>
            <w:tcW w:w="754" w:type="pct"/>
            <w:tcBorders>
              <w:right w:val="single" w:sz="4" w:space="0" w:color="00DCA1" w:themeColor="background2"/>
            </w:tcBorders>
            <w:vAlign w:val="top"/>
          </w:tcPr>
          <w:p w14:paraId="7C87B6C8" w14:textId="77777777" w:rsidR="002C2915" w:rsidRPr="00413A0D" w:rsidRDefault="002C2915" w:rsidP="000C40F2">
            <w:pPr>
              <w:spacing w:line="240" w:lineRule="auto"/>
              <w:jc w:val="right"/>
              <w:rPr>
                <w:sz w:val="22"/>
                <w:szCs w:val="22"/>
              </w:rPr>
            </w:pPr>
            <w:r w:rsidRPr="00413A0D">
              <w:rPr>
                <w:sz w:val="22"/>
                <w:szCs w:val="22"/>
              </w:rPr>
              <w:t xml:space="preserve">3 </w:t>
            </w:r>
          </w:p>
          <w:p w14:paraId="26E9FB61" w14:textId="7D7C0014" w:rsidR="002C2915" w:rsidRPr="00413A0D" w:rsidRDefault="002C2915" w:rsidP="000C40F2">
            <w:pPr>
              <w:spacing w:line="240" w:lineRule="auto"/>
              <w:jc w:val="right"/>
              <w:rPr>
                <w:sz w:val="22"/>
                <w:szCs w:val="22"/>
              </w:rPr>
            </w:pPr>
            <w:r w:rsidRPr="00413A0D">
              <w:rPr>
                <w:sz w:val="22"/>
                <w:szCs w:val="22"/>
              </w:rPr>
              <w:t>[1, 6]</w:t>
            </w:r>
          </w:p>
        </w:tc>
        <w:tc>
          <w:tcPr>
            <w:tcW w:w="753" w:type="pct"/>
            <w:tcBorders>
              <w:top w:val="single" w:sz="6" w:space="0" w:color="00DCA1" w:themeColor="background2"/>
              <w:left w:val="single" w:sz="4" w:space="0" w:color="00DCA1" w:themeColor="background2"/>
            </w:tcBorders>
            <w:vAlign w:val="top"/>
          </w:tcPr>
          <w:p w14:paraId="17CCBA0D" w14:textId="77777777" w:rsidR="002C2915" w:rsidRPr="00413A0D" w:rsidRDefault="002C2915" w:rsidP="000C40F2">
            <w:pPr>
              <w:spacing w:line="240" w:lineRule="auto"/>
              <w:jc w:val="right"/>
              <w:rPr>
                <w:sz w:val="22"/>
                <w:szCs w:val="22"/>
              </w:rPr>
            </w:pPr>
            <w:r w:rsidRPr="00413A0D">
              <w:rPr>
                <w:sz w:val="22"/>
                <w:szCs w:val="22"/>
              </w:rPr>
              <w:t xml:space="preserve">4 </w:t>
            </w:r>
          </w:p>
          <w:p w14:paraId="1258A1DE" w14:textId="240A4550" w:rsidR="002C2915" w:rsidRPr="00413A0D" w:rsidRDefault="002C2915" w:rsidP="000C40F2">
            <w:pPr>
              <w:spacing w:line="240" w:lineRule="auto"/>
              <w:jc w:val="right"/>
              <w:rPr>
                <w:sz w:val="22"/>
                <w:szCs w:val="22"/>
              </w:rPr>
            </w:pPr>
            <w:r w:rsidRPr="00413A0D">
              <w:rPr>
                <w:sz w:val="22"/>
                <w:szCs w:val="22"/>
              </w:rPr>
              <w:t>[2, 7]</w:t>
            </w:r>
          </w:p>
        </w:tc>
        <w:tc>
          <w:tcPr>
            <w:tcW w:w="752" w:type="pct"/>
            <w:vAlign w:val="top"/>
          </w:tcPr>
          <w:p w14:paraId="4B22B0D5" w14:textId="77777777" w:rsidR="002C2915" w:rsidRPr="00413A0D" w:rsidRDefault="002C2915" w:rsidP="000C40F2">
            <w:pPr>
              <w:spacing w:line="240" w:lineRule="auto"/>
              <w:jc w:val="right"/>
              <w:rPr>
                <w:sz w:val="22"/>
                <w:szCs w:val="22"/>
              </w:rPr>
            </w:pPr>
            <w:r w:rsidRPr="00413A0D">
              <w:rPr>
                <w:sz w:val="22"/>
                <w:szCs w:val="22"/>
              </w:rPr>
              <w:t xml:space="preserve">6 </w:t>
            </w:r>
          </w:p>
          <w:p w14:paraId="44E548D4" w14:textId="0CE6BC1D" w:rsidR="002C2915" w:rsidRPr="00413A0D" w:rsidRDefault="002C2915" w:rsidP="000C40F2">
            <w:pPr>
              <w:spacing w:line="240" w:lineRule="auto"/>
              <w:jc w:val="right"/>
              <w:rPr>
                <w:sz w:val="22"/>
                <w:szCs w:val="22"/>
              </w:rPr>
            </w:pPr>
            <w:r w:rsidRPr="00413A0D">
              <w:rPr>
                <w:sz w:val="22"/>
                <w:szCs w:val="22"/>
              </w:rPr>
              <w:t>[2, 11]</w:t>
            </w:r>
          </w:p>
        </w:tc>
      </w:tr>
    </w:tbl>
    <w:p w14:paraId="522BA9FC" w14:textId="33BC668D" w:rsidR="00413A0D" w:rsidRDefault="002E4DF0" w:rsidP="000C40F2">
      <w:pPr>
        <w:spacing w:line="240" w:lineRule="auto"/>
        <w:rPr>
          <w:rFonts w:asciiTheme="minorHAnsi" w:hAnsiTheme="minorHAnsi" w:cstheme="minorHAnsi"/>
          <w:i/>
          <w:sz w:val="20"/>
          <w:szCs w:val="20"/>
        </w:rPr>
      </w:pPr>
      <w:r w:rsidRPr="00413A0D">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413A0D" w:rsidRPr="00DF6C2E">
        <w:rPr>
          <w:rFonts w:eastAsia="Times New Roman" w:cs="Arial"/>
          <w:i/>
          <w:iCs/>
          <w:kern w:val="0"/>
          <w:sz w:val="20"/>
          <w:szCs w:val="20"/>
          <w:lang w:eastAsia="en-AU"/>
          <w14:ligatures w14:val="none"/>
        </w:rPr>
        <w:t>The primary indicator value reports the median from the nine climate models, with the range reported in square brackets.</w:t>
      </w:r>
    </w:p>
    <w:p w14:paraId="3540F148" w14:textId="1038BA20" w:rsidR="00C377AC" w:rsidRDefault="00413A0D">
      <w:pPr>
        <w:spacing w:line="240" w:lineRule="auto"/>
        <w:rPr>
          <w:i/>
          <w:iCs/>
          <w:sz w:val="20"/>
          <w:szCs w:val="20"/>
        </w:rPr>
      </w:pPr>
      <w:r>
        <w:rPr>
          <w:rFonts w:asciiTheme="minorHAnsi" w:hAnsiTheme="minorHAnsi" w:cstheme="minorHAnsi"/>
          <w:b/>
          <w:bCs/>
          <w:i/>
          <w:sz w:val="20"/>
          <w:szCs w:val="20"/>
        </w:rPr>
        <w:t xml:space="preserve">Table footnotes: </w:t>
      </w:r>
      <w:r w:rsidR="002E4DF0">
        <w:rPr>
          <w:i/>
          <w:iCs/>
          <w:sz w:val="20"/>
          <w:szCs w:val="20"/>
        </w:rPr>
        <w:t>(a) Based on the 95</w:t>
      </w:r>
      <w:r w:rsidR="002E4DF0" w:rsidRPr="009C7872">
        <w:rPr>
          <w:i/>
          <w:iCs/>
          <w:sz w:val="20"/>
          <w:szCs w:val="20"/>
          <w:vertAlign w:val="superscript"/>
        </w:rPr>
        <w:t>th</w:t>
      </w:r>
      <w:r w:rsidR="002E4DF0">
        <w:rPr>
          <w:i/>
          <w:iCs/>
          <w:sz w:val="20"/>
          <w:szCs w:val="20"/>
        </w:rPr>
        <w:t xml:space="preserve"> percentile of d</w:t>
      </w:r>
      <w:r w:rsidR="002E4DF0" w:rsidRPr="00764436">
        <w:rPr>
          <w:i/>
          <w:iCs/>
          <w:sz w:val="20"/>
          <w:szCs w:val="20"/>
        </w:rPr>
        <w:t>aily maximum air temperature</w:t>
      </w:r>
      <w:r w:rsidR="002E4DF0">
        <w:rPr>
          <w:i/>
          <w:iCs/>
          <w:sz w:val="20"/>
          <w:szCs w:val="20"/>
        </w:rPr>
        <w:t>.</w:t>
      </w:r>
      <w:r w:rsidR="002E4DF0" w:rsidRPr="00764436">
        <w:rPr>
          <w:i/>
          <w:iCs/>
          <w:sz w:val="20"/>
          <w:szCs w:val="20"/>
        </w:rPr>
        <w:t xml:space="preserve"> </w:t>
      </w:r>
      <w:r w:rsidR="002E4DF0">
        <w:rPr>
          <w:i/>
          <w:iCs/>
          <w:sz w:val="20"/>
          <w:szCs w:val="20"/>
        </w:rPr>
        <w:t>(b) Based on the 95</w:t>
      </w:r>
      <w:r w:rsidR="002E4DF0" w:rsidRPr="00E1517E">
        <w:rPr>
          <w:i/>
          <w:iCs/>
          <w:sz w:val="20"/>
          <w:szCs w:val="20"/>
          <w:vertAlign w:val="superscript"/>
        </w:rPr>
        <w:t>th</w:t>
      </w:r>
      <w:r w:rsidR="002E4DF0">
        <w:rPr>
          <w:i/>
          <w:iCs/>
          <w:sz w:val="20"/>
          <w:szCs w:val="20"/>
        </w:rPr>
        <w:t xml:space="preserve"> percentile of</w:t>
      </w:r>
      <w:r w:rsidR="002E4DF0" w:rsidRPr="009C63F2">
        <w:rPr>
          <w:i/>
          <w:iCs/>
          <w:sz w:val="20"/>
          <w:szCs w:val="20"/>
        </w:rPr>
        <w:t xml:space="preserve"> </w:t>
      </w:r>
      <w:r w:rsidR="002E4DF0">
        <w:rPr>
          <w:i/>
          <w:iCs/>
          <w:sz w:val="20"/>
          <w:szCs w:val="20"/>
        </w:rPr>
        <w:t xml:space="preserve">daily minimum air temperature, representing the coldest part of the night on very hot nights. (c) </w:t>
      </w:r>
      <w:r w:rsidR="002E4DF0" w:rsidRPr="00044A1B">
        <w:rPr>
          <w:i/>
          <w:iCs/>
          <w:sz w:val="20"/>
          <w:szCs w:val="20"/>
        </w:rPr>
        <w:t xml:space="preserve">The </w:t>
      </w:r>
      <w:hyperlink r:id="rId69" w:history="1">
        <w:r w:rsidR="002E4DF0" w:rsidRPr="00751BDF">
          <w:rPr>
            <w:rStyle w:val="Hyperlink"/>
            <w:i/>
            <w:iCs/>
            <w:sz w:val="20"/>
            <w:szCs w:val="20"/>
          </w:rPr>
          <w:t>National Oceanic and Atmospheric Administration (NOAA) Heat Index</w:t>
        </w:r>
      </w:hyperlink>
      <w:r w:rsidR="002E4DF0" w:rsidRPr="00044A1B">
        <w:rPr>
          <w:i/>
          <w:iCs/>
          <w:sz w:val="20"/>
          <w:szCs w:val="20"/>
        </w:rPr>
        <w:t xml:space="preserve"> is a measure of how hot it feels when relative humidity is factored in </w:t>
      </w:r>
      <w:r w:rsidR="002E4DF0">
        <w:rPr>
          <w:i/>
          <w:iCs/>
          <w:sz w:val="20"/>
          <w:szCs w:val="20"/>
        </w:rPr>
        <w:t xml:space="preserve">alongside </w:t>
      </w:r>
      <w:r w:rsidR="002E4DF0" w:rsidRPr="00044A1B">
        <w:rPr>
          <w:i/>
          <w:iCs/>
          <w:sz w:val="20"/>
          <w:szCs w:val="20"/>
        </w:rPr>
        <w:t>actual air temperature.</w:t>
      </w:r>
      <w:r w:rsidR="002E4DF0">
        <w:rPr>
          <w:i/>
          <w:iCs/>
          <w:sz w:val="20"/>
          <w:szCs w:val="20"/>
        </w:rPr>
        <w:t xml:space="preserve"> It is calculated on days with a maximum temperature of 27</w:t>
      </w:r>
      <w:r w:rsidR="002E4DF0" w:rsidRPr="009A3644">
        <w:rPr>
          <w:i/>
          <w:iCs/>
          <w:sz w:val="20"/>
          <w:szCs w:val="20"/>
        </w:rPr>
        <w:t xml:space="preserve">°C </w:t>
      </w:r>
      <w:r w:rsidR="002E4DF0">
        <w:rPr>
          <w:i/>
          <w:iCs/>
          <w:sz w:val="20"/>
          <w:szCs w:val="20"/>
        </w:rPr>
        <w:t xml:space="preserve">and above. </w:t>
      </w:r>
      <w:r w:rsidR="002E4DF0">
        <w:rPr>
          <w:rFonts w:asciiTheme="minorHAnsi" w:hAnsiTheme="minorHAnsi" w:cstheme="minorHAnsi"/>
          <w:i/>
          <w:iCs/>
          <w:sz w:val="20"/>
          <w:szCs w:val="20"/>
        </w:rPr>
        <w:t xml:space="preserve">Interpretation of Heat Index values: </w:t>
      </w:r>
      <w:r w:rsidR="002E4DF0" w:rsidRPr="00436228">
        <w:rPr>
          <w:rFonts w:asciiTheme="minorHAnsi" w:hAnsiTheme="minorHAnsi" w:cstheme="minorHAnsi"/>
          <w:i/>
          <w:iCs/>
          <w:sz w:val="20"/>
          <w:szCs w:val="20"/>
        </w:rPr>
        <w:t xml:space="preserve">27°C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32°C indicates caution, 33°C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41°C indicates extreme caution, 42°C </w:t>
      </w:r>
      <w:r w:rsidR="002E4DF0">
        <w:rPr>
          <w:rFonts w:asciiTheme="minorHAnsi" w:hAnsiTheme="minorHAnsi" w:cstheme="minorHAnsi"/>
          <w:i/>
          <w:iCs/>
          <w:sz w:val="20"/>
          <w:szCs w:val="20"/>
        </w:rPr>
        <w:t>to</w:t>
      </w:r>
      <w:r w:rsidR="002E4DF0" w:rsidRPr="00436228">
        <w:rPr>
          <w:rFonts w:asciiTheme="minorHAnsi" w:hAnsiTheme="minorHAnsi" w:cstheme="minorHAnsi"/>
          <w:i/>
          <w:iCs/>
          <w:sz w:val="20"/>
          <w:szCs w:val="20"/>
        </w:rPr>
        <w:t xml:space="preserve"> 54°C indicates danger and over 54°C indicates extreme danger. </w:t>
      </w:r>
      <w:r w:rsidR="002E4DF0">
        <w:rPr>
          <w:rFonts w:asciiTheme="minorHAnsi" w:hAnsiTheme="minorHAnsi" w:cstheme="minorHAnsi"/>
          <w:i/>
          <w:iCs/>
          <w:sz w:val="20"/>
          <w:szCs w:val="20"/>
        </w:rPr>
        <w:t>See</w:t>
      </w:r>
      <w:r w:rsidR="002E4DF0" w:rsidRPr="00436228">
        <w:rPr>
          <w:rFonts w:asciiTheme="minorHAnsi" w:hAnsiTheme="minorHAnsi" w:cstheme="minorHAnsi"/>
          <w:i/>
          <w:iCs/>
          <w:sz w:val="20"/>
          <w:szCs w:val="20"/>
        </w:rPr>
        <w:t xml:space="preserve"> methodology document for further explanation of Heat Index categories</w:t>
      </w:r>
      <w:r w:rsidR="002E4DF0">
        <w:rPr>
          <w:rFonts w:asciiTheme="minorHAnsi" w:hAnsiTheme="minorHAnsi" w:cstheme="minorHAnsi"/>
          <w:i/>
          <w:iCs/>
          <w:sz w:val="20"/>
          <w:szCs w:val="20"/>
        </w:rPr>
        <w:t>.</w:t>
      </w:r>
      <w:r w:rsidR="002E4DF0" w:rsidRPr="00436228">
        <w:rPr>
          <w:rFonts w:asciiTheme="minorHAnsi" w:hAnsiTheme="minorHAnsi" w:cstheme="minorHAnsi"/>
          <w:i/>
          <w:iCs/>
          <w:sz w:val="20"/>
          <w:szCs w:val="20"/>
        </w:rPr>
        <w:t xml:space="preserve"> </w:t>
      </w:r>
      <w:r w:rsidR="002E4DF0">
        <w:rPr>
          <w:i/>
          <w:iCs/>
          <w:sz w:val="20"/>
          <w:szCs w:val="20"/>
        </w:rPr>
        <w:t>(d)</w:t>
      </w:r>
      <w:r w:rsidR="002E4DF0" w:rsidRPr="00C55EA4">
        <w:t xml:space="preserve"> </w:t>
      </w:r>
      <w:r w:rsidR="002E4DF0">
        <w:rPr>
          <w:i/>
          <w:iCs/>
          <w:sz w:val="20"/>
          <w:szCs w:val="20"/>
        </w:rPr>
        <w:t xml:space="preserve">A heatwave is defined as three </w:t>
      </w:r>
      <w:r w:rsidR="002E4DF0" w:rsidRPr="00C55EA4">
        <w:rPr>
          <w:i/>
          <w:iCs/>
          <w:sz w:val="20"/>
          <w:szCs w:val="20"/>
        </w:rPr>
        <w:t xml:space="preserve">or more consecutive </w:t>
      </w:r>
      <w:r w:rsidR="002E4DF0">
        <w:rPr>
          <w:i/>
          <w:iCs/>
          <w:sz w:val="20"/>
          <w:szCs w:val="20"/>
        </w:rPr>
        <w:t xml:space="preserve">days where both </w:t>
      </w:r>
      <w:r w:rsidR="002E4DF0" w:rsidRPr="00C55EA4">
        <w:rPr>
          <w:i/>
          <w:iCs/>
          <w:sz w:val="20"/>
          <w:szCs w:val="20"/>
        </w:rPr>
        <w:t xml:space="preserve">daytime </w:t>
      </w:r>
      <w:r w:rsidR="002E4DF0">
        <w:rPr>
          <w:i/>
          <w:iCs/>
          <w:sz w:val="20"/>
          <w:szCs w:val="20"/>
        </w:rPr>
        <w:t xml:space="preserve">and </w:t>
      </w:r>
      <w:r w:rsidR="002E4DF0" w:rsidRPr="00C55EA4">
        <w:rPr>
          <w:i/>
          <w:iCs/>
          <w:sz w:val="20"/>
          <w:szCs w:val="20"/>
        </w:rPr>
        <w:t>overnight</w:t>
      </w:r>
      <w:r w:rsidR="002E4DF0">
        <w:rPr>
          <w:i/>
          <w:iCs/>
          <w:sz w:val="20"/>
          <w:szCs w:val="20"/>
        </w:rPr>
        <w:t xml:space="preserve"> temperatures (daily mean temperatures) are unusually high for </w:t>
      </w:r>
      <w:r w:rsidR="002E4DF0" w:rsidRPr="00C55EA4">
        <w:rPr>
          <w:i/>
          <w:iCs/>
          <w:sz w:val="20"/>
          <w:szCs w:val="20"/>
        </w:rPr>
        <w:t>the</w:t>
      </w:r>
      <w:r w:rsidR="002E4DF0">
        <w:rPr>
          <w:i/>
          <w:iCs/>
          <w:sz w:val="20"/>
          <w:szCs w:val="20"/>
        </w:rPr>
        <w:t xml:space="preserve"> location, based on t</w:t>
      </w:r>
      <w:r w:rsidR="002E4DF0" w:rsidRPr="005F3372">
        <w:rPr>
          <w:i/>
          <w:iCs/>
          <w:sz w:val="20"/>
          <w:szCs w:val="20"/>
        </w:rPr>
        <w:t xml:space="preserve">he </w:t>
      </w:r>
      <w:hyperlink r:id="rId70" w:history="1">
        <w:r w:rsidR="002E4DF0" w:rsidRPr="003F148B">
          <w:rPr>
            <w:rStyle w:val="Hyperlink"/>
            <w:i/>
            <w:iCs/>
            <w:sz w:val="20"/>
            <w:szCs w:val="20"/>
          </w:rPr>
          <w:t>Bureau of Meteorology’s Excess Heat Factor</w:t>
        </w:r>
      </w:hyperlink>
      <w:r w:rsidR="002E4DF0" w:rsidRPr="00C55EA4">
        <w:rPr>
          <w:i/>
          <w:iCs/>
          <w:sz w:val="20"/>
          <w:szCs w:val="20"/>
        </w:rPr>
        <w:t xml:space="preserve"> method. For this district, </w:t>
      </w:r>
      <w:r w:rsidR="002E4DF0">
        <w:rPr>
          <w:i/>
          <w:iCs/>
          <w:sz w:val="20"/>
          <w:szCs w:val="20"/>
        </w:rPr>
        <w:t>an unusually high</w:t>
      </w:r>
      <w:r w:rsidR="002E4DF0" w:rsidRPr="00C55EA4">
        <w:rPr>
          <w:i/>
          <w:iCs/>
          <w:sz w:val="20"/>
          <w:szCs w:val="20"/>
        </w:rPr>
        <w:t xml:space="preserve"> </w:t>
      </w:r>
      <w:r w:rsidR="002E4DF0">
        <w:rPr>
          <w:i/>
          <w:iCs/>
          <w:sz w:val="20"/>
          <w:szCs w:val="20"/>
        </w:rPr>
        <w:t>daily mean</w:t>
      </w:r>
      <w:r w:rsidR="002E4DF0" w:rsidRPr="00C55EA4">
        <w:rPr>
          <w:i/>
          <w:iCs/>
          <w:sz w:val="20"/>
          <w:szCs w:val="20"/>
        </w:rPr>
        <w:t xml:space="preserve"> temperature is approximately </w:t>
      </w:r>
      <w:r w:rsidR="00732E65">
        <w:rPr>
          <w:b/>
          <w:bCs/>
          <w:i/>
          <w:iCs/>
          <w:sz w:val="20"/>
          <w:szCs w:val="20"/>
        </w:rPr>
        <w:t>27</w:t>
      </w:r>
      <w:r w:rsidR="0098054E">
        <w:rPr>
          <w:b/>
          <w:bCs/>
          <w:i/>
          <w:iCs/>
          <w:sz w:val="20"/>
          <w:szCs w:val="20"/>
        </w:rPr>
        <w:t>.4</w:t>
      </w:r>
      <w:r w:rsidR="00A344FD" w:rsidRPr="00C55EA4">
        <w:rPr>
          <w:b/>
          <w:bCs/>
          <w:i/>
          <w:iCs/>
          <w:sz w:val="20"/>
          <w:szCs w:val="20"/>
        </w:rPr>
        <w:t>°C</w:t>
      </w:r>
      <w:r w:rsidR="002E4DF0">
        <w:rPr>
          <w:b/>
          <w:bCs/>
          <w:i/>
          <w:iCs/>
          <w:sz w:val="20"/>
          <w:szCs w:val="20"/>
        </w:rPr>
        <w:t xml:space="preserve"> </w:t>
      </w:r>
      <w:r w:rsidR="002E4DF0">
        <w:rPr>
          <w:i/>
          <w:iCs/>
          <w:sz w:val="20"/>
          <w:szCs w:val="20"/>
        </w:rPr>
        <w:t>or above</w:t>
      </w:r>
      <w:r w:rsidR="00A344FD" w:rsidRPr="00C55EA4">
        <w:rPr>
          <w:i/>
          <w:iCs/>
          <w:sz w:val="20"/>
          <w:szCs w:val="20"/>
        </w:rPr>
        <w:t>.</w:t>
      </w:r>
      <w:r w:rsidR="00A344FD">
        <w:rPr>
          <w:i/>
          <w:iCs/>
          <w:sz w:val="20"/>
          <w:szCs w:val="20"/>
        </w:rPr>
        <w:t xml:space="preserve"> </w:t>
      </w:r>
      <w:r w:rsidR="00C377AC">
        <w:rPr>
          <w:i/>
          <w:iCs/>
          <w:sz w:val="20"/>
          <w:szCs w:val="20"/>
        </w:rPr>
        <w:br w:type="page"/>
      </w:r>
    </w:p>
    <w:p w14:paraId="6D2DE4BD" w14:textId="77777777" w:rsidR="00B97A1A" w:rsidRDefault="00B97A1A" w:rsidP="000C40F2">
      <w:pPr>
        <w:pStyle w:val="Heading2"/>
        <w:spacing w:line="240" w:lineRule="auto"/>
      </w:pPr>
      <w:r>
        <w:lastRenderedPageBreak/>
        <w:t xml:space="preserve">Fire </w:t>
      </w:r>
      <w:r w:rsidRPr="00146AE9">
        <w:t>Hazard</w:t>
      </w:r>
    </w:p>
    <w:p w14:paraId="14AD1901" w14:textId="77777777" w:rsidR="00B97A1A" w:rsidRPr="00413A0D" w:rsidRDefault="00B97A1A" w:rsidP="000C40F2">
      <w:pPr>
        <w:pStyle w:val="BulletNoIndent"/>
        <w:numPr>
          <w:ilvl w:val="0"/>
          <w:numId w:val="0"/>
        </w:numPr>
        <w:spacing w:line="240" w:lineRule="auto"/>
        <w:ind w:left="357" w:hanging="357"/>
      </w:pPr>
      <w:r w:rsidRPr="00413A0D">
        <w:rPr>
          <w:b/>
        </w:rPr>
        <w:t xml:space="preserve">Key </w:t>
      </w:r>
      <w:r w:rsidRPr="00413A0D">
        <w:rPr>
          <w:b/>
          <w:bCs/>
        </w:rPr>
        <w:t>projections</w:t>
      </w:r>
      <w:r w:rsidRPr="00413A0D">
        <w:t>:</w:t>
      </w:r>
      <w:r w:rsidRPr="00413A0D">
        <w:rPr>
          <w:b/>
        </w:rPr>
        <w:t xml:space="preserve"> </w:t>
      </w:r>
    </w:p>
    <w:p w14:paraId="4FA4F608" w14:textId="51344208" w:rsidR="00B97A1A" w:rsidRPr="00413A0D" w:rsidRDefault="008E1FC8" w:rsidP="000C40F2">
      <w:pPr>
        <w:pStyle w:val="ListParagraph"/>
        <w:numPr>
          <w:ilvl w:val="0"/>
          <w:numId w:val="12"/>
        </w:numPr>
        <w:spacing w:line="240" w:lineRule="auto"/>
      </w:pPr>
      <w:r w:rsidRPr="00413A0D">
        <w:rPr>
          <w:b/>
          <w:bCs/>
        </w:rPr>
        <w:t>Very little area experiences low fire hazard</w:t>
      </w:r>
      <w:r w:rsidR="00B97A1A" w:rsidRPr="00413A0D">
        <w:t xml:space="preserve">: </w:t>
      </w:r>
      <w:r w:rsidR="00614022" w:rsidRPr="00413A0D">
        <w:t>U</w:t>
      </w:r>
      <w:r w:rsidR="00054768" w:rsidRPr="00413A0D">
        <w:t>nder baseline conditions 52</w:t>
      </w:r>
      <w:r w:rsidR="00D6076D" w:rsidRPr="00413A0D">
        <w:t>-54% of the district area experiences moderate to high fire hazard</w:t>
      </w:r>
      <w:r w:rsidR="00DD5782" w:rsidRPr="00413A0D">
        <w:t>,</w:t>
      </w:r>
      <w:r w:rsidR="00A941AE" w:rsidRPr="00413A0D">
        <w:t xml:space="preserve"> </w:t>
      </w:r>
      <w:r w:rsidR="00F93CFF" w:rsidRPr="00413A0D">
        <w:t>38% experiences very high fire hazard</w:t>
      </w:r>
      <w:r w:rsidR="004510E6" w:rsidRPr="00413A0D">
        <w:t>, and</w:t>
      </w:r>
      <w:r w:rsidRPr="00413A0D">
        <w:t xml:space="preserve"> just</w:t>
      </w:r>
      <w:r w:rsidR="004510E6" w:rsidRPr="00413A0D">
        <w:t xml:space="preserve"> 6-8% experiences low </w:t>
      </w:r>
      <w:r w:rsidR="002A6C54" w:rsidRPr="00413A0D">
        <w:t>fire hazard.</w:t>
      </w:r>
    </w:p>
    <w:p w14:paraId="067F735E" w14:textId="19D42591" w:rsidR="00413A0D" w:rsidRDefault="002A6C54" w:rsidP="000C40F2">
      <w:pPr>
        <w:pStyle w:val="ListParagraph"/>
        <w:numPr>
          <w:ilvl w:val="0"/>
          <w:numId w:val="12"/>
        </w:numPr>
        <w:spacing w:line="240" w:lineRule="auto"/>
      </w:pPr>
      <w:r w:rsidRPr="00413A0D">
        <w:rPr>
          <w:b/>
          <w:bCs/>
        </w:rPr>
        <w:t xml:space="preserve">Current </w:t>
      </w:r>
      <w:r w:rsidR="00B91853" w:rsidRPr="00413A0D">
        <w:rPr>
          <w:b/>
          <w:bCs/>
        </w:rPr>
        <w:t xml:space="preserve">fire </w:t>
      </w:r>
      <w:r w:rsidRPr="00413A0D">
        <w:rPr>
          <w:b/>
          <w:bCs/>
        </w:rPr>
        <w:t>hazard conditions to persist</w:t>
      </w:r>
      <w:r w:rsidR="00B97A1A" w:rsidRPr="00413A0D">
        <w:t xml:space="preserve">: </w:t>
      </w:r>
      <w:r w:rsidR="00614022" w:rsidRPr="00413A0D">
        <w:t>I</w:t>
      </w:r>
      <w:r w:rsidR="00BB7D26" w:rsidRPr="00413A0D">
        <w:t>n a future climate across both 2050 and 2085 scenarios</w:t>
      </w:r>
      <w:r w:rsidR="001C2AE1" w:rsidRPr="00413A0D">
        <w:t>, the percentages of the district</w:t>
      </w:r>
      <w:r w:rsidR="001E70C0" w:rsidRPr="00413A0D">
        <w:t xml:space="preserve"> area experiencing the different hazard levels remain within </w:t>
      </w:r>
      <w:r w:rsidR="00356234" w:rsidRPr="00413A0D">
        <w:t>1.5 percentage points of their baseline levels.</w:t>
      </w:r>
    </w:p>
    <w:p w14:paraId="6279842F" w14:textId="52FE6B2B" w:rsidR="00B97A1A" w:rsidRPr="00413A0D" w:rsidRDefault="00413A0D" w:rsidP="00413A0D">
      <w:pPr>
        <w:spacing w:line="240" w:lineRule="auto"/>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2410"/>
        <w:gridCol w:w="1276"/>
        <w:gridCol w:w="1560"/>
        <w:gridCol w:w="1417"/>
        <w:gridCol w:w="1558"/>
        <w:gridCol w:w="1419"/>
      </w:tblGrid>
      <w:tr w:rsidR="00DF1790" w:rsidRPr="00442C48" w14:paraId="5DF099B0" w14:textId="77777777" w:rsidTr="00DF1790">
        <w:trPr>
          <w:cnfStyle w:val="100000000000" w:firstRow="1" w:lastRow="0" w:firstColumn="0" w:lastColumn="0" w:oddVBand="0" w:evenVBand="0" w:oddHBand="0" w:evenHBand="0" w:firstRowFirstColumn="0" w:firstRowLastColumn="0" w:lastRowFirstColumn="0" w:lastRowLastColumn="0"/>
          <w:cantSplit/>
          <w:trHeight w:hRule="exact" w:val="340"/>
        </w:trPr>
        <w:tc>
          <w:tcPr>
            <w:tcW w:w="1250" w:type="pct"/>
          </w:tcPr>
          <w:p w14:paraId="1248822B" w14:textId="77777777" w:rsidR="00DF1790" w:rsidRPr="00442C48" w:rsidRDefault="00DF1790" w:rsidP="000C40F2">
            <w:pPr>
              <w:spacing w:line="240" w:lineRule="auto"/>
              <w:rPr>
                <w:i/>
                <w:iCs/>
                <w:sz w:val="22"/>
                <w:szCs w:val="22"/>
              </w:rPr>
            </w:pPr>
          </w:p>
        </w:tc>
        <w:tc>
          <w:tcPr>
            <w:tcW w:w="662" w:type="pct"/>
            <w:tcBorders>
              <w:bottom w:val="single" w:sz="6" w:space="0" w:color="00DCA1" w:themeColor="background2"/>
              <w:right w:val="single" w:sz="4" w:space="0" w:color="00DCA1" w:themeColor="background2"/>
            </w:tcBorders>
          </w:tcPr>
          <w:p w14:paraId="02B67222" w14:textId="52339482" w:rsidR="00DF1790" w:rsidRPr="00442C48" w:rsidRDefault="00DF1790" w:rsidP="000C40F2">
            <w:pPr>
              <w:spacing w:line="240" w:lineRule="auto"/>
              <w:jc w:val="right"/>
              <w:rPr>
                <w:i/>
                <w:iCs/>
                <w:sz w:val="22"/>
                <w:szCs w:val="22"/>
              </w:rPr>
            </w:pPr>
            <w:r w:rsidRPr="00442C48">
              <w:rPr>
                <w:b/>
                <w:bCs/>
                <w:sz w:val="22"/>
                <w:szCs w:val="22"/>
              </w:rPr>
              <w:t>Baseline</w:t>
            </w:r>
          </w:p>
        </w:tc>
        <w:tc>
          <w:tcPr>
            <w:tcW w:w="154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5BEBCBB" w14:textId="4286EAAC" w:rsidR="00DF1790" w:rsidRPr="00442C48" w:rsidRDefault="00DF1790" w:rsidP="000C40F2">
            <w:pPr>
              <w:spacing w:line="240" w:lineRule="auto"/>
              <w:jc w:val="right"/>
              <w:rPr>
                <w:b/>
                <w:bCs/>
                <w:sz w:val="22"/>
                <w:szCs w:val="22"/>
              </w:rPr>
            </w:pPr>
            <w:r w:rsidRPr="00442C48">
              <w:rPr>
                <w:b/>
                <w:bCs/>
                <w:sz w:val="22"/>
                <w:szCs w:val="22"/>
              </w:rPr>
              <w:t>2050 Scenarios</w:t>
            </w:r>
          </w:p>
        </w:tc>
        <w:tc>
          <w:tcPr>
            <w:tcW w:w="1544" w:type="pct"/>
            <w:gridSpan w:val="2"/>
            <w:tcBorders>
              <w:left w:val="single" w:sz="4" w:space="0" w:color="00DCA1" w:themeColor="background2"/>
              <w:bottom w:val="single" w:sz="6" w:space="0" w:color="00DCA1" w:themeColor="background2"/>
            </w:tcBorders>
            <w:vAlign w:val="top"/>
          </w:tcPr>
          <w:p w14:paraId="16232935" w14:textId="7503D8D1" w:rsidR="00DF1790" w:rsidRPr="00442C48" w:rsidRDefault="00DF1790" w:rsidP="000C40F2">
            <w:pPr>
              <w:spacing w:line="240" w:lineRule="auto"/>
              <w:jc w:val="right"/>
              <w:rPr>
                <w:b/>
                <w:bCs/>
                <w:sz w:val="22"/>
                <w:szCs w:val="22"/>
              </w:rPr>
            </w:pPr>
            <w:r w:rsidRPr="00442C48">
              <w:rPr>
                <w:b/>
                <w:bCs/>
                <w:sz w:val="22"/>
                <w:szCs w:val="22"/>
              </w:rPr>
              <w:t>2085 Scenarios</w:t>
            </w:r>
          </w:p>
        </w:tc>
      </w:tr>
      <w:tr w:rsidR="00B97A1A" w:rsidRPr="00442C48" w14:paraId="22BEF288" w14:textId="77777777" w:rsidTr="00442C48">
        <w:trPr>
          <w:cnfStyle w:val="000000100000" w:firstRow="0" w:lastRow="0" w:firstColumn="0" w:lastColumn="0" w:oddVBand="0" w:evenVBand="0" w:oddHBand="1" w:evenHBand="0" w:firstRowFirstColumn="0" w:firstRowLastColumn="0" w:lastRowFirstColumn="0" w:lastRowLastColumn="0"/>
          <w:cantSplit/>
          <w:trHeight w:hRule="exact" w:val="624"/>
        </w:trPr>
        <w:tc>
          <w:tcPr>
            <w:tcW w:w="1250" w:type="pct"/>
          </w:tcPr>
          <w:p w14:paraId="36D6406C" w14:textId="77777777" w:rsidR="00B97A1A" w:rsidRPr="00442C48" w:rsidRDefault="00B97A1A" w:rsidP="000C40F2">
            <w:pPr>
              <w:spacing w:line="240" w:lineRule="auto"/>
              <w:rPr>
                <w:i/>
                <w:iCs/>
                <w:sz w:val="22"/>
                <w:szCs w:val="22"/>
              </w:rPr>
            </w:pPr>
          </w:p>
        </w:tc>
        <w:tc>
          <w:tcPr>
            <w:tcW w:w="662" w:type="pct"/>
            <w:tcBorders>
              <w:bottom w:val="single" w:sz="6" w:space="0" w:color="00DCA1" w:themeColor="background2"/>
              <w:right w:val="single" w:sz="4" w:space="0" w:color="00DCA1" w:themeColor="background2"/>
            </w:tcBorders>
          </w:tcPr>
          <w:p w14:paraId="54724853" w14:textId="77777777" w:rsidR="00B97A1A" w:rsidRPr="00442C48" w:rsidRDefault="00B97A1A" w:rsidP="000C40F2">
            <w:pPr>
              <w:spacing w:line="240" w:lineRule="auto"/>
              <w:jc w:val="right"/>
              <w:rPr>
                <w:i/>
                <w:iCs/>
                <w:sz w:val="22"/>
                <w:szCs w:val="22"/>
              </w:rPr>
            </w:pPr>
          </w:p>
        </w:tc>
        <w:tc>
          <w:tcPr>
            <w:tcW w:w="809" w:type="pct"/>
            <w:tcBorders>
              <w:left w:val="single" w:sz="4" w:space="0" w:color="00DCA1" w:themeColor="background2"/>
              <w:bottom w:val="single" w:sz="6" w:space="0" w:color="00DCA1" w:themeColor="background2"/>
            </w:tcBorders>
            <w:vAlign w:val="top"/>
          </w:tcPr>
          <w:p w14:paraId="3F4D70DE" w14:textId="77777777" w:rsidR="00B97A1A" w:rsidRPr="00442C48" w:rsidRDefault="00B97A1A" w:rsidP="000C40F2">
            <w:pPr>
              <w:spacing w:line="240" w:lineRule="auto"/>
              <w:jc w:val="right"/>
              <w:rPr>
                <w:sz w:val="22"/>
                <w:szCs w:val="22"/>
              </w:rPr>
            </w:pPr>
            <w:r w:rsidRPr="00442C48">
              <w:rPr>
                <w:b/>
                <w:bCs/>
                <w:sz w:val="22"/>
                <w:szCs w:val="22"/>
              </w:rPr>
              <w:t xml:space="preserve">Sustainability  </w:t>
            </w:r>
          </w:p>
        </w:tc>
        <w:tc>
          <w:tcPr>
            <w:tcW w:w="735" w:type="pct"/>
            <w:tcBorders>
              <w:right w:val="single" w:sz="4" w:space="0" w:color="00DCA1" w:themeColor="background2"/>
            </w:tcBorders>
            <w:vAlign w:val="top"/>
          </w:tcPr>
          <w:p w14:paraId="18EFD0E3" w14:textId="2667D226" w:rsidR="00B97A1A" w:rsidRPr="00442C48" w:rsidRDefault="00B97A1A" w:rsidP="000C40F2">
            <w:pPr>
              <w:spacing w:line="240" w:lineRule="auto"/>
              <w:jc w:val="right"/>
              <w:rPr>
                <w:sz w:val="22"/>
                <w:szCs w:val="22"/>
              </w:rPr>
            </w:pPr>
            <w:r w:rsidRPr="00442C48">
              <w:rPr>
                <w:b/>
                <w:bCs/>
                <w:sz w:val="22"/>
                <w:szCs w:val="22"/>
              </w:rPr>
              <w:t>Reasonable worst</w:t>
            </w:r>
            <w:r w:rsidR="000B6AD7" w:rsidRPr="00913D61">
              <w:t>-</w:t>
            </w:r>
            <w:r w:rsidRPr="00442C48">
              <w:rPr>
                <w:b/>
                <w:bCs/>
                <w:sz w:val="22"/>
                <w:szCs w:val="22"/>
              </w:rPr>
              <w:t xml:space="preserve">case </w:t>
            </w:r>
          </w:p>
        </w:tc>
        <w:tc>
          <w:tcPr>
            <w:tcW w:w="808" w:type="pct"/>
            <w:tcBorders>
              <w:left w:val="single" w:sz="4" w:space="0" w:color="00DCA1" w:themeColor="background2"/>
              <w:bottom w:val="single" w:sz="6" w:space="0" w:color="00DCA1" w:themeColor="background2"/>
            </w:tcBorders>
            <w:vAlign w:val="top"/>
          </w:tcPr>
          <w:p w14:paraId="432D5EF2" w14:textId="77777777" w:rsidR="00B97A1A" w:rsidRPr="00442C48" w:rsidRDefault="00B97A1A" w:rsidP="000C40F2">
            <w:pPr>
              <w:spacing w:line="240" w:lineRule="auto"/>
              <w:jc w:val="right"/>
              <w:rPr>
                <w:sz w:val="22"/>
                <w:szCs w:val="22"/>
              </w:rPr>
            </w:pPr>
            <w:r w:rsidRPr="00442C48">
              <w:rPr>
                <w:b/>
                <w:bCs/>
                <w:sz w:val="22"/>
                <w:szCs w:val="22"/>
              </w:rPr>
              <w:t xml:space="preserve">Sustainability  </w:t>
            </w:r>
          </w:p>
        </w:tc>
        <w:tc>
          <w:tcPr>
            <w:tcW w:w="736" w:type="pct"/>
            <w:vAlign w:val="top"/>
          </w:tcPr>
          <w:p w14:paraId="3EA03285" w14:textId="77F5B45F" w:rsidR="00B97A1A" w:rsidRPr="00442C48" w:rsidRDefault="00B97A1A" w:rsidP="000C40F2">
            <w:pPr>
              <w:spacing w:line="240" w:lineRule="auto"/>
              <w:jc w:val="right"/>
              <w:rPr>
                <w:sz w:val="22"/>
                <w:szCs w:val="22"/>
              </w:rPr>
            </w:pPr>
            <w:r w:rsidRPr="00442C48">
              <w:rPr>
                <w:b/>
                <w:bCs/>
                <w:sz w:val="22"/>
                <w:szCs w:val="22"/>
              </w:rPr>
              <w:t>Reasonable worst</w:t>
            </w:r>
            <w:r w:rsidR="000B6AD7" w:rsidRPr="00913D61">
              <w:t>-</w:t>
            </w:r>
            <w:r w:rsidRPr="00442C48">
              <w:rPr>
                <w:b/>
                <w:bCs/>
                <w:sz w:val="22"/>
                <w:szCs w:val="22"/>
              </w:rPr>
              <w:t xml:space="preserve">case </w:t>
            </w:r>
          </w:p>
        </w:tc>
      </w:tr>
      <w:tr w:rsidR="00B97A1A" w:rsidRPr="00442C48" w14:paraId="31C047BC" w14:textId="77777777" w:rsidTr="00E20579">
        <w:trPr>
          <w:cantSplit/>
          <w:trHeight w:hRule="exact" w:val="397"/>
        </w:trPr>
        <w:tc>
          <w:tcPr>
            <w:tcW w:w="5000" w:type="pct"/>
            <w:gridSpan w:val="6"/>
            <w:vAlign w:val="top"/>
          </w:tcPr>
          <w:p w14:paraId="126B198F" w14:textId="77777777" w:rsidR="00B97A1A" w:rsidRPr="00442C48" w:rsidRDefault="00B97A1A" w:rsidP="000C40F2">
            <w:pPr>
              <w:spacing w:line="240" w:lineRule="auto"/>
              <w:rPr>
                <w:rFonts w:asciiTheme="minorHAnsi" w:hAnsiTheme="minorHAnsi" w:cstheme="minorHAnsi"/>
                <w:color w:val="000000"/>
                <w:sz w:val="22"/>
                <w:szCs w:val="22"/>
              </w:rPr>
            </w:pPr>
            <w:r w:rsidRPr="00442C48">
              <w:rPr>
                <w:b/>
                <w:bCs/>
                <w:i/>
                <w:iCs/>
                <w:sz w:val="22"/>
                <w:szCs w:val="22"/>
              </w:rPr>
              <w:t>Hazard for a ‘1-in-20 year’ fire weather event</w:t>
            </w:r>
            <w:r w:rsidRPr="00442C48">
              <w:rPr>
                <w:b/>
                <w:bCs/>
                <w:sz w:val="22"/>
                <w:szCs w:val="22"/>
                <w:vertAlign w:val="superscript"/>
              </w:rPr>
              <w:t>(a)</w:t>
            </w:r>
          </w:p>
        </w:tc>
      </w:tr>
      <w:tr w:rsidR="00D51680" w:rsidRPr="00442C48" w14:paraId="02B2245F" w14:textId="77777777" w:rsidTr="00442C48">
        <w:trPr>
          <w:cnfStyle w:val="000000100000" w:firstRow="0" w:lastRow="0" w:firstColumn="0" w:lastColumn="0" w:oddVBand="0" w:evenVBand="0" w:oddHBand="1" w:evenHBand="0" w:firstRowFirstColumn="0" w:firstRowLastColumn="0" w:lastRowFirstColumn="0" w:lastRowLastColumn="0"/>
          <w:cantSplit/>
          <w:trHeight w:hRule="exact" w:val="850"/>
        </w:trPr>
        <w:tc>
          <w:tcPr>
            <w:tcW w:w="1250" w:type="pct"/>
            <w:tcBorders>
              <w:right w:val="single" w:sz="6" w:space="0" w:color="00DCA1" w:themeColor="background2"/>
            </w:tcBorders>
            <w:vAlign w:val="top"/>
          </w:tcPr>
          <w:p w14:paraId="388CC765" w14:textId="77777777" w:rsidR="00D51680" w:rsidRPr="00442C48" w:rsidRDefault="00D51680" w:rsidP="000C40F2">
            <w:pPr>
              <w:spacing w:line="240" w:lineRule="auto"/>
              <w:rPr>
                <w:b/>
                <w:bCs/>
                <w:sz w:val="22"/>
                <w:szCs w:val="22"/>
              </w:rPr>
            </w:pPr>
            <w:r w:rsidRPr="00442C48">
              <w:rPr>
                <w:b/>
                <w:bCs/>
                <w:sz w:val="22"/>
                <w:szCs w:val="22"/>
              </w:rPr>
              <w:t xml:space="preserve">Proportion (%) of district experiencing ‘Low’ fire hazard </w:t>
            </w:r>
          </w:p>
        </w:tc>
        <w:tc>
          <w:tcPr>
            <w:tcW w:w="662" w:type="pct"/>
            <w:tcBorders>
              <w:left w:val="single" w:sz="6" w:space="0" w:color="00DCA1" w:themeColor="background2"/>
              <w:right w:val="single" w:sz="4" w:space="0" w:color="00DCA1" w:themeColor="background2"/>
            </w:tcBorders>
            <w:vAlign w:val="top"/>
          </w:tcPr>
          <w:p w14:paraId="0BCA4E34" w14:textId="2C9EE087"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8.8%</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83,230</w:t>
            </w:r>
            <w:r w:rsidR="001A4592" w:rsidRPr="00442C48">
              <w:rPr>
                <w:rFonts w:asciiTheme="minorHAnsi" w:hAnsiTheme="minorHAnsi" w:cstheme="minorHAnsi"/>
                <w:color w:val="000000"/>
                <w:sz w:val="22"/>
                <w:szCs w:val="22"/>
              </w:rPr>
              <w:t>)</w:t>
            </w:r>
            <w:r w:rsidR="001A4592" w:rsidRPr="00442C48">
              <w:rPr>
                <w:rFonts w:asciiTheme="minorHAnsi" w:hAnsiTheme="minorHAnsi" w:cstheme="minorHAnsi"/>
                <w:color w:val="000000"/>
                <w:sz w:val="22"/>
                <w:szCs w:val="22"/>
                <w:vertAlign w:val="superscript"/>
              </w:rPr>
              <w:t>(</w:t>
            </w:r>
            <w:proofErr w:type="gramEnd"/>
            <w:r w:rsidR="001A4592" w:rsidRPr="00442C48">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6B26D291" w14:textId="62AE48F9"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8.3%</w:t>
            </w:r>
            <w:r w:rsidRPr="00442C48">
              <w:rPr>
                <w:rFonts w:asciiTheme="minorHAnsi" w:hAnsiTheme="minorHAnsi" w:cstheme="minorHAnsi"/>
                <w:color w:val="000000"/>
                <w:sz w:val="22"/>
                <w:szCs w:val="22"/>
              </w:rPr>
              <w:br/>
              <w:t>[8.0%, 8.8%]</w:t>
            </w:r>
          </w:p>
        </w:tc>
        <w:tc>
          <w:tcPr>
            <w:tcW w:w="735" w:type="pct"/>
            <w:tcBorders>
              <w:right w:val="single" w:sz="4" w:space="0" w:color="00DCA1" w:themeColor="background2"/>
            </w:tcBorders>
            <w:vAlign w:val="top"/>
          </w:tcPr>
          <w:p w14:paraId="4B68EEEC" w14:textId="53326939"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8.1%</w:t>
            </w:r>
            <w:r w:rsidRPr="00442C48">
              <w:rPr>
                <w:rFonts w:asciiTheme="minorHAnsi" w:hAnsiTheme="minorHAnsi" w:cstheme="minorHAnsi"/>
                <w:color w:val="000000"/>
                <w:sz w:val="22"/>
                <w:szCs w:val="22"/>
              </w:rPr>
              <w:br/>
              <w:t>[7.5%, 8.5%]</w:t>
            </w:r>
          </w:p>
        </w:tc>
        <w:tc>
          <w:tcPr>
            <w:tcW w:w="808" w:type="pct"/>
            <w:tcBorders>
              <w:left w:val="single" w:sz="4" w:space="0" w:color="00DCA1" w:themeColor="background2"/>
            </w:tcBorders>
            <w:vAlign w:val="top"/>
          </w:tcPr>
          <w:p w14:paraId="13A2C375" w14:textId="4FFB97B5"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7.7%</w:t>
            </w:r>
            <w:r w:rsidRPr="00442C48">
              <w:rPr>
                <w:rFonts w:asciiTheme="minorHAnsi" w:hAnsiTheme="minorHAnsi" w:cstheme="minorHAnsi"/>
                <w:color w:val="000000"/>
                <w:sz w:val="22"/>
                <w:szCs w:val="22"/>
              </w:rPr>
              <w:br/>
              <w:t>[6.9%, 8.8%]</w:t>
            </w:r>
          </w:p>
        </w:tc>
        <w:tc>
          <w:tcPr>
            <w:tcW w:w="736" w:type="pct"/>
            <w:vAlign w:val="top"/>
          </w:tcPr>
          <w:p w14:paraId="66310C4F" w14:textId="01F7D918"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7.3%</w:t>
            </w:r>
            <w:r w:rsidRPr="00442C48">
              <w:rPr>
                <w:rFonts w:asciiTheme="minorHAnsi" w:hAnsiTheme="minorHAnsi" w:cstheme="minorHAnsi"/>
                <w:color w:val="000000"/>
                <w:sz w:val="22"/>
                <w:szCs w:val="22"/>
              </w:rPr>
              <w:br/>
              <w:t>[5.7%, 8.1%]</w:t>
            </w:r>
          </w:p>
        </w:tc>
      </w:tr>
      <w:tr w:rsidR="00D51680" w:rsidRPr="00442C48" w14:paraId="450075C3" w14:textId="77777777" w:rsidTr="00442C48">
        <w:trPr>
          <w:cantSplit/>
          <w:trHeight w:hRule="exact" w:val="1077"/>
        </w:trPr>
        <w:tc>
          <w:tcPr>
            <w:tcW w:w="1250" w:type="pct"/>
            <w:tcBorders>
              <w:right w:val="single" w:sz="6" w:space="0" w:color="00DCA1" w:themeColor="background2"/>
            </w:tcBorders>
            <w:vAlign w:val="top"/>
          </w:tcPr>
          <w:p w14:paraId="0729F2AF" w14:textId="77777777" w:rsidR="00D51680" w:rsidRPr="00442C48" w:rsidRDefault="00D51680" w:rsidP="000C40F2">
            <w:pPr>
              <w:spacing w:line="240" w:lineRule="auto"/>
              <w:rPr>
                <w:b/>
                <w:bCs/>
                <w:sz w:val="22"/>
                <w:szCs w:val="22"/>
              </w:rPr>
            </w:pPr>
            <w:r w:rsidRPr="00442C48">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F4FD075" w14:textId="4E43ED95"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52.8%</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501,708</w:t>
            </w:r>
            <w:r w:rsidR="001A4592" w:rsidRPr="00442C48">
              <w:rPr>
                <w:rFonts w:asciiTheme="minorHAnsi" w:hAnsiTheme="minorHAnsi" w:cstheme="minorHAnsi"/>
                <w:color w:val="000000"/>
                <w:sz w:val="22"/>
                <w:szCs w:val="22"/>
              </w:rPr>
              <w:t>)</w:t>
            </w:r>
            <w:r w:rsidR="001A4592" w:rsidRPr="00442C48">
              <w:rPr>
                <w:rFonts w:asciiTheme="minorHAnsi" w:hAnsiTheme="minorHAnsi" w:cstheme="minorHAnsi"/>
                <w:color w:val="000000"/>
                <w:sz w:val="22"/>
                <w:szCs w:val="22"/>
                <w:vertAlign w:val="superscript"/>
              </w:rPr>
              <w:t>(</w:t>
            </w:r>
            <w:proofErr w:type="gramEnd"/>
            <w:r w:rsidR="001A4592" w:rsidRPr="00442C48">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63FD01C4" w14:textId="474781A9"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53.2%</w:t>
            </w:r>
            <w:r w:rsidRPr="00442C48">
              <w:rPr>
                <w:rFonts w:asciiTheme="minorHAnsi" w:hAnsiTheme="minorHAnsi" w:cstheme="minorHAnsi"/>
                <w:color w:val="000000"/>
                <w:sz w:val="22"/>
                <w:szCs w:val="22"/>
              </w:rPr>
              <w:br/>
              <w:t>[52.7%, 53.7%]</w:t>
            </w:r>
          </w:p>
        </w:tc>
        <w:tc>
          <w:tcPr>
            <w:tcW w:w="735" w:type="pct"/>
            <w:tcBorders>
              <w:right w:val="single" w:sz="4" w:space="0" w:color="00DCA1" w:themeColor="background2"/>
            </w:tcBorders>
            <w:vAlign w:val="top"/>
          </w:tcPr>
          <w:p w14:paraId="7C39B50F" w14:textId="1D4605BE"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53.4%</w:t>
            </w:r>
            <w:r w:rsidRPr="00442C48">
              <w:rPr>
                <w:rFonts w:asciiTheme="minorHAnsi" w:hAnsiTheme="minorHAnsi" w:cstheme="minorHAnsi"/>
                <w:color w:val="000000"/>
                <w:sz w:val="22"/>
                <w:szCs w:val="22"/>
              </w:rPr>
              <w:br/>
              <w:t>[52.2%, 55.0%]</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4CE40020" w14:textId="2256F93B"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53.8%</w:t>
            </w:r>
            <w:r w:rsidRPr="00442C48">
              <w:rPr>
                <w:rFonts w:asciiTheme="minorHAnsi" w:hAnsiTheme="minorHAnsi" w:cstheme="minorHAnsi"/>
                <w:color w:val="000000"/>
                <w:sz w:val="22"/>
                <w:szCs w:val="22"/>
              </w:rPr>
              <w:br/>
              <w:t>[52.6%, 55.0%]</w:t>
            </w:r>
          </w:p>
        </w:tc>
        <w:tc>
          <w:tcPr>
            <w:tcW w:w="736" w:type="pct"/>
            <w:vAlign w:val="top"/>
          </w:tcPr>
          <w:p w14:paraId="61E5B93E" w14:textId="7DA4108A"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54.3%</w:t>
            </w:r>
            <w:r w:rsidRPr="00442C48">
              <w:rPr>
                <w:rFonts w:asciiTheme="minorHAnsi" w:hAnsiTheme="minorHAnsi" w:cstheme="minorHAnsi"/>
                <w:color w:val="000000"/>
                <w:sz w:val="22"/>
                <w:szCs w:val="22"/>
              </w:rPr>
              <w:br/>
              <w:t>[51.3%, 58.0%]</w:t>
            </w:r>
          </w:p>
        </w:tc>
      </w:tr>
      <w:tr w:rsidR="00D51680" w:rsidRPr="00442C48" w14:paraId="524316C3" w14:textId="77777777" w:rsidTr="00442C48">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3DB28571" w14:textId="77777777" w:rsidR="00D51680" w:rsidRPr="00442C48" w:rsidRDefault="00D51680" w:rsidP="000C40F2">
            <w:pPr>
              <w:spacing w:line="240" w:lineRule="auto"/>
              <w:rPr>
                <w:b/>
                <w:bCs/>
                <w:sz w:val="22"/>
                <w:szCs w:val="22"/>
              </w:rPr>
            </w:pPr>
            <w:r w:rsidRPr="00442C48">
              <w:rPr>
                <w:b/>
                <w:bCs/>
                <w:sz w:val="22"/>
                <w:szCs w:val="22"/>
              </w:rPr>
              <w:t xml:space="preserve">Proportion (%) of district experiencing ‘Very High’ fire hazard </w:t>
            </w:r>
          </w:p>
        </w:tc>
        <w:tc>
          <w:tcPr>
            <w:tcW w:w="662" w:type="pct"/>
            <w:tcBorders>
              <w:left w:val="single" w:sz="6" w:space="0" w:color="00DCA1" w:themeColor="background2"/>
              <w:right w:val="single" w:sz="4" w:space="0" w:color="00DCA1" w:themeColor="background2"/>
            </w:tcBorders>
            <w:vAlign w:val="top"/>
          </w:tcPr>
          <w:p w14:paraId="04B62475" w14:textId="1BFE0961"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38.5%</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365,669</w:t>
            </w:r>
            <w:r w:rsidR="001A4592" w:rsidRPr="00442C48">
              <w:rPr>
                <w:rFonts w:asciiTheme="minorHAnsi" w:hAnsiTheme="minorHAnsi" w:cstheme="minorHAnsi"/>
                <w:color w:val="000000"/>
                <w:sz w:val="22"/>
                <w:szCs w:val="22"/>
              </w:rPr>
              <w:t>)</w:t>
            </w:r>
            <w:r w:rsidR="001A4592" w:rsidRPr="00442C48">
              <w:rPr>
                <w:rFonts w:asciiTheme="minorHAnsi" w:hAnsiTheme="minorHAnsi" w:cstheme="minorHAnsi"/>
                <w:color w:val="000000"/>
                <w:sz w:val="22"/>
                <w:szCs w:val="22"/>
                <w:vertAlign w:val="superscript"/>
              </w:rPr>
              <w:t>(</w:t>
            </w:r>
            <w:proofErr w:type="gramEnd"/>
            <w:r w:rsidR="001A4592" w:rsidRPr="00442C48">
              <w:rPr>
                <w:rFonts w:asciiTheme="minorHAnsi" w:hAnsiTheme="minorHAnsi" w:cstheme="minorHAnsi"/>
                <w:color w:val="000000"/>
                <w:sz w:val="22"/>
                <w:szCs w:val="22"/>
                <w:vertAlign w:val="superscript"/>
              </w:rPr>
              <w:t>b)</w:t>
            </w:r>
          </w:p>
        </w:tc>
        <w:tc>
          <w:tcPr>
            <w:tcW w:w="809" w:type="pct"/>
            <w:tcBorders>
              <w:left w:val="single" w:sz="4" w:space="0" w:color="00DCA1" w:themeColor="background2"/>
            </w:tcBorders>
            <w:vAlign w:val="top"/>
          </w:tcPr>
          <w:p w14:paraId="5AA15F44" w14:textId="2C6E538B"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38.4%</w:t>
            </w:r>
            <w:r w:rsidRPr="00442C48">
              <w:rPr>
                <w:rFonts w:asciiTheme="minorHAnsi" w:hAnsiTheme="minorHAnsi" w:cstheme="minorHAnsi"/>
                <w:color w:val="000000"/>
                <w:sz w:val="22"/>
                <w:szCs w:val="22"/>
              </w:rPr>
              <w:br/>
              <w:t>[38.4%, 38.5%]</w:t>
            </w:r>
          </w:p>
        </w:tc>
        <w:tc>
          <w:tcPr>
            <w:tcW w:w="735" w:type="pct"/>
            <w:tcBorders>
              <w:right w:val="single" w:sz="4" w:space="0" w:color="00DCA1" w:themeColor="background2"/>
            </w:tcBorders>
            <w:vAlign w:val="top"/>
          </w:tcPr>
          <w:p w14:paraId="7BD08778" w14:textId="1F87D02B" w:rsidR="00D51680" w:rsidRPr="00442C48" w:rsidRDefault="00D51680"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38.4%</w:t>
            </w:r>
            <w:r w:rsidRPr="00442C48">
              <w:rPr>
                <w:rFonts w:asciiTheme="minorHAnsi" w:hAnsiTheme="minorHAnsi" w:cstheme="minorHAnsi"/>
                <w:color w:val="000000"/>
                <w:sz w:val="22"/>
                <w:szCs w:val="22"/>
              </w:rPr>
              <w:br/>
              <w:t>[38.3%, 38.6%]</w:t>
            </w:r>
          </w:p>
        </w:tc>
        <w:tc>
          <w:tcPr>
            <w:tcW w:w="808" w:type="pct"/>
            <w:tcBorders>
              <w:left w:val="single" w:sz="4" w:space="0" w:color="00DCA1" w:themeColor="background2"/>
            </w:tcBorders>
            <w:vAlign w:val="top"/>
          </w:tcPr>
          <w:p w14:paraId="09EA09A6" w14:textId="3849BED7"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38.4%</w:t>
            </w:r>
            <w:r w:rsidRPr="00442C48">
              <w:rPr>
                <w:rFonts w:asciiTheme="minorHAnsi" w:hAnsiTheme="minorHAnsi" w:cstheme="minorHAnsi"/>
                <w:color w:val="000000"/>
                <w:sz w:val="22"/>
                <w:szCs w:val="22"/>
              </w:rPr>
              <w:br/>
              <w:t>[38.3%, 38.6%]</w:t>
            </w:r>
          </w:p>
        </w:tc>
        <w:tc>
          <w:tcPr>
            <w:tcW w:w="736" w:type="pct"/>
            <w:vAlign w:val="top"/>
          </w:tcPr>
          <w:p w14:paraId="7280CCF0" w14:textId="002B00F2" w:rsidR="00D51680" w:rsidRPr="00442C48" w:rsidRDefault="00D51680"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38.3%</w:t>
            </w:r>
            <w:r w:rsidRPr="00442C48">
              <w:rPr>
                <w:rFonts w:asciiTheme="minorHAnsi" w:hAnsiTheme="minorHAnsi" w:cstheme="minorHAnsi"/>
                <w:color w:val="000000"/>
                <w:sz w:val="22"/>
                <w:szCs w:val="22"/>
              </w:rPr>
              <w:br/>
              <w:t>[38.0%, 38.8%]</w:t>
            </w:r>
          </w:p>
        </w:tc>
      </w:tr>
      <w:tr w:rsidR="00B97A1A" w:rsidRPr="00442C48" w14:paraId="3FCC3778" w14:textId="77777777" w:rsidTr="00E20579">
        <w:trPr>
          <w:cantSplit/>
          <w:trHeight w:hRule="exact" w:val="397"/>
        </w:trPr>
        <w:tc>
          <w:tcPr>
            <w:tcW w:w="5000" w:type="pct"/>
            <w:gridSpan w:val="6"/>
            <w:vAlign w:val="top"/>
          </w:tcPr>
          <w:p w14:paraId="72CD0F2D" w14:textId="77777777" w:rsidR="00B97A1A" w:rsidRPr="00442C48" w:rsidRDefault="00B97A1A" w:rsidP="000C40F2">
            <w:pPr>
              <w:spacing w:line="240" w:lineRule="auto"/>
              <w:rPr>
                <w:rFonts w:asciiTheme="minorHAnsi" w:hAnsiTheme="minorHAnsi" w:cstheme="minorHAnsi"/>
                <w:color w:val="000000"/>
                <w:sz w:val="22"/>
                <w:szCs w:val="22"/>
              </w:rPr>
            </w:pPr>
            <w:r w:rsidRPr="00442C48">
              <w:rPr>
                <w:b/>
                <w:bCs/>
                <w:i/>
                <w:iCs/>
                <w:sz w:val="22"/>
                <w:szCs w:val="22"/>
              </w:rPr>
              <w:t>Hazard for a ‘1-in-100 year’ fire weather event</w:t>
            </w:r>
            <w:r w:rsidRPr="00442C48">
              <w:rPr>
                <w:b/>
                <w:bCs/>
                <w:sz w:val="22"/>
                <w:szCs w:val="22"/>
                <w:vertAlign w:val="superscript"/>
              </w:rPr>
              <w:t>(a)</w:t>
            </w:r>
          </w:p>
        </w:tc>
      </w:tr>
      <w:tr w:rsidR="001A4592" w:rsidRPr="00442C48" w14:paraId="060D584E" w14:textId="77777777" w:rsidTr="00442C48">
        <w:trPr>
          <w:cnfStyle w:val="000000100000" w:firstRow="0" w:lastRow="0" w:firstColumn="0" w:lastColumn="0" w:oddVBand="0" w:evenVBand="0" w:oddHBand="1" w:evenHBand="0" w:firstRowFirstColumn="0" w:firstRowLastColumn="0" w:lastRowFirstColumn="0" w:lastRowLastColumn="0"/>
          <w:cantSplit/>
          <w:trHeight w:hRule="exact" w:val="850"/>
        </w:trPr>
        <w:tc>
          <w:tcPr>
            <w:tcW w:w="1250" w:type="pct"/>
            <w:tcBorders>
              <w:right w:val="single" w:sz="6" w:space="0" w:color="00DCA1" w:themeColor="background2"/>
            </w:tcBorders>
            <w:vAlign w:val="top"/>
          </w:tcPr>
          <w:p w14:paraId="1878D5D5" w14:textId="77777777" w:rsidR="001A4592" w:rsidRPr="00442C48" w:rsidRDefault="001A4592" w:rsidP="000C40F2">
            <w:pPr>
              <w:spacing w:line="240" w:lineRule="auto"/>
              <w:rPr>
                <w:b/>
                <w:bCs/>
                <w:sz w:val="22"/>
                <w:szCs w:val="22"/>
              </w:rPr>
            </w:pPr>
            <w:r w:rsidRPr="00442C48">
              <w:rPr>
                <w:b/>
                <w:bCs/>
                <w:sz w:val="22"/>
                <w:szCs w:val="22"/>
              </w:rPr>
              <w:t xml:space="preserve">Proportion (%) of district experiencing ‘Low’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EAFFAAF" w14:textId="40E34F0D" w:rsidR="001A4592" w:rsidRPr="00442C48" w:rsidRDefault="001A4592"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6.8%</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64,460)</w:t>
            </w:r>
            <w:r w:rsidRPr="00442C48">
              <w:rPr>
                <w:rFonts w:asciiTheme="minorHAnsi" w:hAnsiTheme="minorHAnsi" w:cstheme="minorHAnsi"/>
                <w:color w:val="000000"/>
                <w:sz w:val="22"/>
                <w:szCs w:val="22"/>
                <w:vertAlign w:val="superscript"/>
              </w:rPr>
              <w:t>(</w:t>
            </w:r>
            <w:proofErr w:type="gramEnd"/>
            <w:r w:rsidRPr="00442C48">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7030EF27" w14:textId="0D4A7BC9"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6.5%</w:t>
            </w:r>
            <w:r w:rsidRPr="00442C48">
              <w:rPr>
                <w:rFonts w:asciiTheme="minorHAnsi" w:hAnsiTheme="minorHAnsi" w:cstheme="minorHAnsi"/>
                <w:color w:val="000000"/>
                <w:sz w:val="22"/>
                <w:szCs w:val="22"/>
              </w:rPr>
              <w:br/>
              <w:t>[6.0%, 6.9%]</w:t>
            </w:r>
          </w:p>
        </w:tc>
        <w:tc>
          <w:tcPr>
            <w:tcW w:w="735" w:type="pct"/>
            <w:tcBorders>
              <w:right w:val="single" w:sz="4" w:space="0" w:color="00DCA1" w:themeColor="background2"/>
            </w:tcBorders>
            <w:vAlign w:val="top"/>
          </w:tcPr>
          <w:p w14:paraId="20539472" w14:textId="7D7B7787" w:rsidR="001A4592" w:rsidRPr="00442C48" w:rsidRDefault="001A4592" w:rsidP="00442C48">
            <w:pPr>
              <w:spacing w:line="240" w:lineRule="auto"/>
              <w:jc w:val="right"/>
              <w:rPr>
                <w:rFonts w:asciiTheme="minorHAnsi" w:hAnsiTheme="minorHAnsi" w:cstheme="minorHAnsi"/>
                <w:sz w:val="22"/>
                <w:szCs w:val="22"/>
              </w:rPr>
            </w:pPr>
            <w:r w:rsidRPr="00442C48">
              <w:rPr>
                <w:rFonts w:asciiTheme="minorHAnsi" w:hAnsiTheme="minorHAnsi" w:cstheme="minorHAnsi"/>
                <w:color w:val="000000"/>
                <w:sz w:val="22"/>
                <w:szCs w:val="22"/>
              </w:rPr>
              <w:t>6.4%</w:t>
            </w:r>
            <w:r w:rsidRPr="00442C48">
              <w:rPr>
                <w:rFonts w:asciiTheme="minorHAnsi" w:hAnsiTheme="minorHAnsi" w:cstheme="minorHAnsi"/>
                <w:color w:val="000000"/>
                <w:sz w:val="22"/>
                <w:szCs w:val="22"/>
              </w:rPr>
              <w:br/>
              <w:t>[5.7%, 6.7%]</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417294D5" w14:textId="04A56803"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6.0%</w:t>
            </w:r>
            <w:r w:rsidRPr="00442C48">
              <w:rPr>
                <w:rFonts w:asciiTheme="minorHAnsi" w:hAnsiTheme="minorHAnsi" w:cstheme="minorHAnsi"/>
                <w:color w:val="000000"/>
                <w:sz w:val="22"/>
                <w:szCs w:val="22"/>
              </w:rPr>
              <w:br/>
              <w:t>[4.9%, 7.0%]</w:t>
            </w:r>
          </w:p>
        </w:tc>
        <w:tc>
          <w:tcPr>
            <w:tcW w:w="736" w:type="pct"/>
            <w:vAlign w:val="top"/>
          </w:tcPr>
          <w:p w14:paraId="63C48ACA" w14:textId="5893F934"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5.8%</w:t>
            </w:r>
            <w:r w:rsidRPr="00442C48">
              <w:rPr>
                <w:rFonts w:asciiTheme="minorHAnsi" w:hAnsiTheme="minorHAnsi" w:cstheme="minorHAnsi"/>
                <w:color w:val="000000"/>
                <w:sz w:val="22"/>
                <w:szCs w:val="22"/>
              </w:rPr>
              <w:br/>
              <w:t>[4.3%, 6.5%]</w:t>
            </w:r>
          </w:p>
        </w:tc>
      </w:tr>
      <w:tr w:rsidR="001A4592" w:rsidRPr="00442C48" w14:paraId="7C88EA23" w14:textId="77777777" w:rsidTr="00442C48">
        <w:trPr>
          <w:cantSplit/>
          <w:trHeight w:hRule="exact" w:val="1077"/>
        </w:trPr>
        <w:tc>
          <w:tcPr>
            <w:tcW w:w="1250" w:type="pct"/>
            <w:tcBorders>
              <w:right w:val="single" w:sz="6" w:space="0" w:color="00DCA1" w:themeColor="background2"/>
            </w:tcBorders>
            <w:vAlign w:val="top"/>
          </w:tcPr>
          <w:p w14:paraId="4901518C" w14:textId="77777777" w:rsidR="001A4592" w:rsidRPr="00442C48" w:rsidRDefault="001A4592" w:rsidP="000C40F2">
            <w:pPr>
              <w:spacing w:line="240" w:lineRule="auto"/>
              <w:rPr>
                <w:b/>
                <w:bCs/>
                <w:sz w:val="22"/>
                <w:szCs w:val="22"/>
              </w:rPr>
            </w:pPr>
            <w:r w:rsidRPr="00442C48">
              <w:rPr>
                <w:b/>
                <w:bCs/>
                <w:sz w:val="22"/>
                <w:szCs w:val="22"/>
              </w:rPr>
              <w:t xml:space="preserve">Proportion (%) of district experiencing ‘Moderate to High’ fire hazard </w:t>
            </w:r>
          </w:p>
        </w:tc>
        <w:tc>
          <w:tcPr>
            <w:tcW w:w="66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2A23DF3" w14:textId="58A77130"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54.4%</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516,713)</w:t>
            </w:r>
            <w:r w:rsidRPr="00442C48">
              <w:rPr>
                <w:rFonts w:asciiTheme="minorHAnsi" w:hAnsiTheme="minorHAnsi" w:cstheme="minorHAnsi"/>
                <w:color w:val="000000"/>
                <w:sz w:val="22"/>
                <w:szCs w:val="22"/>
                <w:vertAlign w:val="superscript"/>
              </w:rPr>
              <w:t>(</w:t>
            </w:r>
            <w:proofErr w:type="gramEnd"/>
            <w:r w:rsidRPr="00442C48">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bottom w:val="single" w:sz="6" w:space="0" w:color="00DCA1" w:themeColor="background2"/>
            </w:tcBorders>
            <w:vAlign w:val="top"/>
          </w:tcPr>
          <w:p w14:paraId="352F882B" w14:textId="1759A633"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54.7%</w:t>
            </w:r>
            <w:r w:rsidRPr="00442C48">
              <w:rPr>
                <w:rFonts w:asciiTheme="minorHAnsi" w:hAnsiTheme="minorHAnsi" w:cstheme="minorHAnsi"/>
                <w:color w:val="000000"/>
                <w:sz w:val="22"/>
                <w:szCs w:val="22"/>
              </w:rPr>
              <w:br/>
              <w:t>[52.2%, 57.2%]</w:t>
            </w:r>
          </w:p>
        </w:tc>
        <w:tc>
          <w:tcPr>
            <w:tcW w:w="735" w:type="pct"/>
            <w:tcBorders>
              <w:right w:val="single" w:sz="4" w:space="0" w:color="00DCA1" w:themeColor="background2"/>
            </w:tcBorders>
            <w:vAlign w:val="top"/>
          </w:tcPr>
          <w:p w14:paraId="7B879AE1" w14:textId="6549A939"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54.8%</w:t>
            </w:r>
            <w:r w:rsidRPr="00442C48">
              <w:rPr>
                <w:rFonts w:asciiTheme="minorHAnsi" w:hAnsiTheme="minorHAnsi" w:cstheme="minorHAnsi"/>
                <w:color w:val="000000"/>
                <w:sz w:val="22"/>
                <w:szCs w:val="22"/>
              </w:rPr>
              <w:br/>
              <w:t>[51.6%, 58.2%]</w:t>
            </w:r>
          </w:p>
        </w:tc>
        <w:tc>
          <w:tcPr>
            <w:tcW w:w="808" w:type="pct"/>
            <w:tcBorders>
              <w:top w:val="single" w:sz="6" w:space="0" w:color="00DCA1" w:themeColor="background2"/>
              <w:left w:val="single" w:sz="4" w:space="0" w:color="00DCA1" w:themeColor="background2"/>
              <w:bottom w:val="single" w:sz="6" w:space="0" w:color="00DCA1" w:themeColor="background2"/>
            </w:tcBorders>
            <w:vAlign w:val="top"/>
          </w:tcPr>
          <w:p w14:paraId="1C4DB1F6" w14:textId="55EDE079"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55.1%</w:t>
            </w:r>
            <w:r w:rsidRPr="00442C48">
              <w:rPr>
                <w:rFonts w:asciiTheme="minorHAnsi" w:hAnsiTheme="minorHAnsi" w:cstheme="minorHAnsi"/>
                <w:color w:val="000000"/>
                <w:sz w:val="22"/>
                <w:szCs w:val="22"/>
              </w:rPr>
              <w:br/>
              <w:t>[49.2%, 61.2%]</w:t>
            </w:r>
          </w:p>
        </w:tc>
        <w:tc>
          <w:tcPr>
            <w:tcW w:w="736" w:type="pct"/>
            <w:vAlign w:val="top"/>
          </w:tcPr>
          <w:p w14:paraId="6BB0E688" w14:textId="21C969F6"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55.4%</w:t>
            </w:r>
            <w:r w:rsidRPr="00442C48">
              <w:rPr>
                <w:rFonts w:asciiTheme="minorHAnsi" w:hAnsiTheme="minorHAnsi" w:cstheme="minorHAnsi"/>
                <w:color w:val="000000"/>
                <w:sz w:val="22"/>
                <w:szCs w:val="22"/>
              </w:rPr>
              <w:br/>
              <w:t>[47.8%, 63.6%]</w:t>
            </w:r>
          </w:p>
        </w:tc>
      </w:tr>
      <w:tr w:rsidR="001A4592" w:rsidRPr="00442C48" w14:paraId="627AD6EC" w14:textId="77777777" w:rsidTr="00442C48">
        <w:trPr>
          <w:cnfStyle w:val="000000100000" w:firstRow="0" w:lastRow="0" w:firstColumn="0" w:lastColumn="0" w:oddVBand="0" w:evenVBand="0" w:oddHBand="1" w:evenHBand="0" w:firstRowFirstColumn="0" w:firstRowLastColumn="0" w:lastRowFirstColumn="0" w:lastRowLastColumn="0"/>
          <w:cantSplit/>
          <w:trHeight w:hRule="exact" w:val="1077"/>
        </w:trPr>
        <w:tc>
          <w:tcPr>
            <w:tcW w:w="1250" w:type="pct"/>
            <w:tcBorders>
              <w:right w:val="single" w:sz="6" w:space="0" w:color="00DCA1" w:themeColor="background2"/>
            </w:tcBorders>
            <w:vAlign w:val="top"/>
          </w:tcPr>
          <w:p w14:paraId="2B8B2EF0" w14:textId="77777777" w:rsidR="001A4592" w:rsidRPr="00442C48" w:rsidRDefault="001A4592" w:rsidP="000C40F2">
            <w:pPr>
              <w:spacing w:line="240" w:lineRule="auto"/>
              <w:rPr>
                <w:b/>
                <w:bCs/>
                <w:sz w:val="22"/>
                <w:szCs w:val="22"/>
              </w:rPr>
            </w:pPr>
            <w:r w:rsidRPr="00442C48">
              <w:rPr>
                <w:b/>
                <w:bCs/>
                <w:sz w:val="22"/>
                <w:szCs w:val="22"/>
              </w:rPr>
              <w:t xml:space="preserve">Proportion (%) of district experiencing ‘Very High’ fire hazard </w:t>
            </w:r>
          </w:p>
        </w:tc>
        <w:tc>
          <w:tcPr>
            <w:tcW w:w="662" w:type="pct"/>
            <w:tcBorders>
              <w:top w:val="single" w:sz="6" w:space="0" w:color="00DCA1" w:themeColor="background2"/>
              <w:left w:val="single" w:sz="6" w:space="0" w:color="00DCA1" w:themeColor="background2"/>
              <w:right w:val="single" w:sz="4" w:space="0" w:color="00DCA1" w:themeColor="background2"/>
            </w:tcBorders>
            <w:vAlign w:val="top"/>
          </w:tcPr>
          <w:p w14:paraId="15946829" w14:textId="75339E76"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38.9%</w:t>
            </w:r>
            <w:r w:rsidRPr="00442C48">
              <w:rPr>
                <w:rFonts w:asciiTheme="minorHAnsi" w:hAnsiTheme="minorHAnsi" w:cstheme="minorHAnsi"/>
                <w:color w:val="000000"/>
                <w:sz w:val="22"/>
                <w:szCs w:val="22"/>
              </w:rPr>
              <w:br/>
              <w:t>(</w:t>
            </w:r>
            <w:proofErr w:type="gramStart"/>
            <w:r w:rsidRPr="00442C48">
              <w:rPr>
                <w:rFonts w:asciiTheme="minorHAnsi" w:hAnsiTheme="minorHAnsi" w:cstheme="minorHAnsi"/>
                <w:color w:val="000000"/>
                <w:sz w:val="22"/>
                <w:szCs w:val="22"/>
              </w:rPr>
              <w:t>369,434)</w:t>
            </w:r>
            <w:r w:rsidRPr="00442C48">
              <w:rPr>
                <w:rFonts w:asciiTheme="minorHAnsi" w:hAnsiTheme="minorHAnsi" w:cstheme="minorHAnsi"/>
                <w:color w:val="000000"/>
                <w:sz w:val="22"/>
                <w:szCs w:val="22"/>
                <w:vertAlign w:val="superscript"/>
              </w:rPr>
              <w:t>(</w:t>
            </w:r>
            <w:proofErr w:type="gramEnd"/>
            <w:r w:rsidRPr="00442C48">
              <w:rPr>
                <w:rFonts w:asciiTheme="minorHAnsi" w:hAnsiTheme="minorHAnsi" w:cstheme="minorHAnsi"/>
                <w:color w:val="000000"/>
                <w:sz w:val="22"/>
                <w:szCs w:val="22"/>
                <w:vertAlign w:val="superscript"/>
              </w:rPr>
              <w:t>b)</w:t>
            </w:r>
          </w:p>
        </w:tc>
        <w:tc>
          <w:tcPr>
            <w:tcW w:w="809" w:type="pct"/>
            <w:tcBorders>
              <w:top w:val="single" w:sz="6" w:space="0" w:color="00DCA1" w:themeColor="background2"/>
              <w:left w:val="single" w:sz="4" w:space="0" w:color="00DCA1" w:themeColor="background2"/>
            </w:tcBorders>
            <w:vAlign w:val="top"/>
          </w:tcPr>
          <w:p w14:paraId="796C9E7E" w14:textId="68E36961"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38.9%</w:t>
            </w:r>
            <w:r w:rsidRPr="00442C48">
              <w:rPr>
                <w:rFonts w:asciiTheme="minorHAnsi" w:hAnsiTheme="minorHAnsi" w:cstheme="minorHAnsi"/>
                <w:color w:val="000000"/>
                <w:sz w:val="22"/>
                <w:szCs w:val="22"/>
              </w:rPr>
              <w:br/>
              <w:t>[38.8%, 38.9%]</w:t>
            </w:r>
          </w:p>
        </w:tc>
        <w:tc>
          <w:tcPr>
            <w:tcW w:w="735" w:type="pct"/>
            <w:tcBorders>
              <w:right w:val="single" w:sz="4" w:space="0" w:color="00DCA1" w:themeColor="background2"/>
            </w:tcBorders>
            <w:vAlign w:val="top"/>
          </w:tcPr>
          <w:p w14:paraId="5709516A" w14:textId="774E9CE8"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38.8%</w:t>
            </w:r>
            <w:r w:rsidRPr="00442C48">
              <w:rPr>
                <w:rFonts w:asciiTheme="minorHAnsi" w:hAnsiTheme="minorHAnsi" w:cstheme="minorHAnsi"/>
                <w:color w:val="000000"/>
                <w:sz w:val="22"/>
                <w:szCs w:val="22"/>
              </w:rPr>
              <w:br/>
              <w:t>[38.8%, 39.0%]</w:t>
            </w:r>
          </w:p>
        </w:tc>
        <w:tc>
          <w:tcPr>
            <w:tcW w:w="808" w:type="pct"/>
            <w:tcBorders>
              <w:top w:val="single" w:sz="6" w:space="0" w:color="00DCA1" w:themeColor="background2"/>
              <w:left w:val="single" w:sz="4" w:space="0" w:color="00DCA1" w:themeColor="background2"/>
            </w:tcBorders>
            <w:vAlign w:val="top"/>
          </w:tcPr>
          <w:p w14:paraId="1B854346" w14:textId="1DE654FD"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38.9%</w:t>
            </w:r>
            <w:r w:rsidRPr="00442C48">
              <w:rPr>
                <w:rFonts w:asciiTheme="minorHAnsi" w:hAnsiTheme="minorHAnsi" w:cstheme="minorHAnsi"/>
                <w:color w:val="000000"/>
                <w:sz w:val="22"/>
                <w:szCs w:val="22"/>
              </w:rPr>
              <w:br/>
              <w:t>[38.7%, 39.0%]</w:t>
            </w:r>
          </w:p>
        </w:tc>
        <w:tc>
          <w:tcPr>
            <w:tcW w:w="736" w:type="pct"/>
            <w:vAlign w:val="top"/>
          </w:tcPr>
          <w:p w14:paraId="6272A041" w14:textId="2857262F" w:rsidR="001A4592" w:rsidRPr="00442C48" w:rsidRDefault="001A4592" w:rsidP="00442C48">
            <w:pPr>
              <w:spacing w:line="240" w:lineRule="auto"/>
              <w:jc w:val="right"/>
              <w:rPr>
                <w:rFonts w:asciiTheme="minorHAnsi" w:hAnsiTheme="minorHAnsi" w:cstheme="minorHAnsi"/>
                <w:i/>
                <w:iCs/>
                <w:sz w:val="22"/>
                <w:szCs w:val="22"/>
              </w:rPr>
            </w:pPr>
            <w:r w:rsidRPr="00442C48">
              <w:rPr>
                <w:rFonts w:asciiTheme="minorHAnsi" w:hAnsiTheme="minorHAnsi" w:cstheme="minorHAnsi"/>
                <w:color w:val="000000"/>
                <w:sz w:val="22"/>
                <w:szCs w:val="22"/>
              </w:rPr>
              <w:t>38.8%</w:t>
            </w:r>
            <w:r w:rsidRPr="00442C48">
              <w:rPr>
                <w:rFonts w:asciiTheme="minorHAnsi" w:hAnsiTheme="minorHAnsi" w:cstheme="minorHAnsi"/>
                <w:color w:val="000000"/>
                <w:sz w:val="22"/>
                <w:szCs w:val="22"/>
              </w:rPr>
              <w:br/>
              <w:t>[38.7%, 39.3%]</w:t>
            </w:r>
          </w:p>
        </w:tc>
      </w:tr>
    </w:tbl>
    <w:p w14:paraId="7BF989D3" w14:textId="77777777" w:rsidR="001E216C" w:rsidRPr="001E216C" w:rsidRDefault="001E216C" w:rsidP="001E216C">
      <w:pPr>
        <w:spacing w:line="240" w:lineRule="auto"/>
        <w:rPr>
          <w:rFonts w:eastAsia="Times New Roman" w:cs="Arial"/>
          <w:kern w:val="0"/>
          <w:sz w:val="20"/>
          <w:szCs w:val="20"/>
          <w:lang w:eastAsia="en-AU"/>
          <w14:ligatures w14:val="none"/>
        </w:rPr>
      </w:pPr>
      <w:r w:rsidRPr="001E216C">
        <w:rPr>
          <w:rFonts w:eastAsia="Times New Roman" w:cs="Arial"/>
          <w:b/>
          <w:bCs/>
          <w:i/>
          <w:iCs/>
          <w:kern w:val="0"/>
          <w:sz w:val="20"/>
          <w:szCs w:val="20"/>
          <w:lang w:eastAsia="en-AU"/>
          <w14:ligatures w14:val="none"/>
        </w:rPr>
        <w:t>Table notes:</w:t>
      </w:r>
      <w:r w:rsidRPr="001E216C">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1E216C">
        <w:rPr>
          <w:rFonts w:eastAsia="Times New Roman" w:cs="Arial"/>
          <w:i/>
          <w:iCs/>
          <w:kern w:val="0"/>
          <w:sz w:val="20"/>
          <w:szCs w:val="20"/>
          <w:lang w:val="en-US" w:eastAsia="en-AU"/>
          <w14:ligatures w14:val="none"/>
        </w:rPr>
        <w:t xml:space="preserve"> [3]</w:t>
      </w:r>
      <w:r w:rsidRPr="001E216C">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1E216C">
        <w:rPr>
          <w:rFonts w:eastAsia="Times New Roman" w:cs="Arial"/>
          <w:i/>
          <w:iCs/>
          <w:kern w:val="0"/>
          <w:sz w:val="20"/>
          <w:szCs w:val="20"/>
          <w:lang w:eastAsia="en-AU"/>
          <w14:ligatures w14:val="none"/>
        </w:rPr>
        <w:t>as a result of</w:t>
      </w:r>
      <w:proofErr w:type="gramEnd"/>
      <w:r w:rsidRPr="001E216C">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F296D99" w14:textId="77777777" w:rsidR="001E216C" w:rsidRPr="001E216C" w:rsidRDefault="001E216C" w:rsidP="001E216C">
      <w:pPr>
        <w:spacing w:line="240" w:lineRule="auto"/>
        <w:rPr>
          <w:rFonts w:eastAsia="Times New Roman" w:cs="Arial"/>
          <w:kern w:val="0"/>
          <w:sz w:val="20"/>
          <w:szCs w:val="20"/>
          <w:lang w:eastAsia="en-AU"/>
          <w14:ligatures w14:val="none"/>
        </w:rPr>
      </w:pPr>
      <w:r w:rsidRPr="001E216C">
        <w:rPr>
          <w:rFonts w:eastAsia="Times New Roman" w:cs="Arial"/>
          <w:b/>
          <w:bCs/>
          <w:i/>
          <w:iCs/>
          <w:kern w:val="0"/>
          <w:sz w:val="20"/>
          <w:szCs w:val="20"/>
          <w:lang w:eastAsia="en-AU"/>
          <w14:ligatures w14:val="none"/>
        </w:rPr>
        <w:t>Table footnotes:</w:t>
      </w:r>
      <w:r w:rsidRPr="001E216C">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0B0F508" w14:textId="77777777" w:rsidR="00B97A1A" w:rsidRDefault="00B97A1A" w:rsidP="000C40F2">
      <w:pPr>
        <w:spacing w:line="240" w:lineRule="auto"/>
        <w:rPr>
          <w:sz w:val="22"/>
          <w:szCs w:val="22"/>
        </w:rPr>
      </w:pPr>
    </w:p>
    <w:p w14:paraId="0924EEBE" w14:textId="2B202CA9" w:rsidR="007F3DF7" w:rsidRDefault="00B97A1A">
      <w:pPr>
        <w:spacing w:line="240" w:lineRule="auto"/>
      </w:pPr>
      <w:r w:rsidRPr="007C3899">
        <w:t xml:space="preserve">The figures below show the proportion of the health district experiencing different fire hazard categories across different time horizons and climate scenarios during a ‘1-in-20 year’ fire weather event (Figure </w:t>
      </w:r>
      <w:r w:rsidR="004707EA" w:rsidRPr="007C3899">
        <w:t>33</w:t>
      </w:r>
      <w:r w:rsidRPr="007C3899">
        <w:t xml:space="preserve">) and a ‘1-in-100 year’ fire weather event (Figure </w:t>
      </w:r>
      <w:r w:rsidR="009D6A30" w:rsidRPr="007C3899">
        <w:t>34</w:t>
      </w:r>
      <w:r w:rsidRPr="007C3899">
        <w:t>).</w:t>
      </w:r>
      <w:r w:rsidR="007F3DF7">
        <w:br w:type="page"/>
      </w:r>
    </w:p>
    <w:p w14:paraId="695B198E" w14:textId="6A39F44F" w:rsidR="00A15586" w:rsidRPr="00A15586" w:rsidRDefault="00A15586" w:rsidP="00A15586">
      <w:pPr>
        <w:keepNext/>
        <w:spacing w:line="240" w:lineRule="auto"/>
      </w:pPr>
      <w:r w:rsidRPr="00A15586">
        <w:rPr>
          <w:noProof/>
        </w:rPr>
        <w:lastRenderedPageBreak/>
        <w:drawing>
          <wp:inline distT="0" distB="0" distL="0" distR="0" wp14:anchorId="7DEF88AC" wp14:editId="75C91354">
            <wp:extent cx="5506293" cy="3874477"/>
            <wp:effectExtent l="0" t="0" r="0" b="0"/>
            <wp:docPr id="1217807133" name="Picture 42" descr="Stacked column chart depicting the percentages of the West Moreton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07133" name="Picture 42" descr="Stacked column chart depicting the percentages of the West Moreton (QLD) health district's total geographic area experiencing each fire hazard level during a 1-in-20-year fire weather even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519645" cy="3883872"/>
                    </a:xfrm>
                    <a:prstGeom prst="rect">
                      <a:avLst/>
                    </a:prstGeom>
                    <a:noFill/>
                    <a:ln>
                      <a:noFill/>
                    </a:ln>
                  </pic:spPr>
                </pic:pic>
              </a:graphicData>
            </a:graphic>
          </wp:inline>
        </w:drawing>
      </w:r>
    </w:p>
    <w:p w14:paraId="57744CD9" w14:textId="30EB6165" w:rsidR="00161BFC" w:rsidRDefault="00FC0AC1" w:rsidP="00A175C7">
      <w:pPr>
        <w:pStyle w:val="Caption"/>
        <w:rPr>
          <w:rFonts w:eastAsiaTheme="majorEastAsia" w:cstheme="majorBidi"/>
          <w:b/>
          <w:sz w:val="40"/>
          <w:szCs w:val="26"/>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33</w:t>
      </w:r>
      <w:r w:rsidR="00CF7317" w:rsidRPr="002A13A5">
        <w:rPr>
          <w:noProof/>
          <w:sz w:val="22"/>
          <w:szCs w:val="22"/>
        </w:rPr>
        <w:fldChar w:fldCharType="end"/>
      </w:r>
      <w:r w:rsidRPr="002A13A5">
        <w:rPr>
          <w:sz w:val="22"/>
          <w:szCs w:val="22"/>
        </w:rPr>
        <w:t>: Stacked column chart showing the percentages of the West Moreton health district's total geographic area experiencing each fire hazard level during a 1-in-20-year fire weather event</w:t>
      </w:r>
      <w:r w:rsidRPr="00173D97">
        <w:t>.</w:t>
      </w:r>
    </w:p>
    <w:p w14:paraId="3FAF0C88" w14:textId="6EB4A5C2" w:rsidR="00662D4D" w:rsidRPr="00662D4D" w:rsidRDefault="00662D4D" w:rsidP="00662D4D">
      <w:pPr>
        <w:keepNext/>
        <w:spacing w:line="240" w:lineRule="auto"/>
      </w:pPr>
      <w:r w:rsidRPr="00662D4D">
        <w:rPr>
          <w:noProof/>
        </w:rPr>
        <w:drawing>
          <wp:inline distT="0" distB="0" distL="0" distR="0" wp14:anchorId="7095D8E7" wp14:editId="03BC704D">
            <wp:extent cx="5434671" cy="3824080"/>
            <wp:effectExtent l="0" t="0" r="0" b="5080"/>
            <wp:docPr id="709042250" name="Picture 44" descr="Stacked column chart depicting the percentages of the West Moreton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42250" name="Picture 44" descr="Stacked column chart depicting the percentages of the West Moreton (QLD) health district's total geographic area experiencing each fire hazard level during a 1-in-100-year fire weather even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441827" cy="3829116"/>
                    </a:xfrm>
                    <a:prstGeom prst="rect">
                      <a:avLst/>
                    </a:prstGeom>
                    <a:noFill/>
                    <a:ln>
                      <a:noFill/>
                    </a:ln>
                  </pic:spPr>
                </pic:pic>
              </a:graphicData>
            </a:graphic>
          </wp:inline>
        </w:drawing>
      </w:r>
    </w:p>
    <w:p w14:paraId="76D91499" w14:textId="43DF7F1B" w:rsidR="007F3DF7" w:rsidRPr="002A13A5" w:rsidRDefault="00DB2885" w:rsidP="007F3DF7">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34</w:t>
      </w:r>
      <w:r w:rsidR="00CF7317" w:rsidRPr="002A13A5">
        <w:rPr>
          <w:noProof/>
          <w:sz w:val="22"/>
          <w:szCs w:val="22"/>
        </w:rPr>
        <w:fldChar w:fldCharType="end"/>
      </w:r>
      <w:r w:rsidRPr="002A13A5">
        <w:rPr>
          <w:sz w:val="22"/>
          <w:szCs w:val="22"/>
        </w:rPr>
        <w:t>: Stacked column chart showing the percentages of the West Moreton health district's total geographic area experiencing each fire hazard level during a 1-in-100-year fire weather event.</w:t>
      </w:r>
      <w:r w:rsidR="007F3DF7" w:rsidRPr="002A13A5">
        <w:rPr>
          <w:sz w:val="22"/>
          <w:szCs w:val="22"/>
        </w:rPr>
        <w:br w:type="page"/>
      </w:r>
    </w:p>
    <w:p w14:paraId="73A94619" w14:textId="77777777" w:rsidR="00A344FD" w:rsidRDefault="00A344FD" w:rsidP="000C40F2">
      <w:pPr>
        <w:pStyle w:val="Heading2"/>
        <w:spacing w:line="240" w:lineRule="auto"/>
      </w:pPr>
      <w:r w:rsidRPr="002B1930">
        <w:lastRenderedPageBreak/>
        <w:t>Drought hazard</w:t>
      </w:r>
    </w:p>
    <w:p w14:paraId="430B1CF3" w14:textId="77777777" w:rsidR="0056633F" w:rsidRPr="007C3899" w:rsidRDefault="0056633F" w:rsidP="000C40F2">
      <w:pPr>
        <w:pStyle w:val="BulletNoIndent"/>
        <w:numPr>
          <w:ilvl w:val="0"/>
          <w:numId w:val="0"/>
        </w:numPr>
        <w:spacing w:line="240" w:lineRule="auto"/>
        <w:ind w:left="357" w:hanging="357"/>
      </w:pPr>
      <w:r w:rsidRPr="007C3899">
        <w:rPr>
          <w:b/>
        </w:rPr>
        <w:t xml:space="preserve">Key </w:t>
      </w:r>
      <w:r w:rsidRPr="007C3899">
        <w:rPr>
          <w:b/>
          <w:bCs/>
        </w:rPr>
        <w:t>projections</w:t>
      </w:r>
      <w:r w:rsidRPr="007C3899">
        <w:t>:</w:t>
      </w:r>
      <w:r w:rsidRPr="007C3899">
        <w:rPr>
          <w:b/>
        </w:rPr>
        <w:t xml:space="preserve"> </w:t>
      </w:r>
    </w:p>
    <w:p w14:paraId="1C625C30" w14:textId="618F751E" w:rsidR="0056633F" w:rsidRPr="007C3899" w:rsidRDefault="0056633F" w:rsidP="000C40F2">
      <w:pPr>
        <w:pStyle w:val="BulletNoIndent"/>
        <w:spacing w:line="240" w:lineRule="auto"/>
      </w:pPr>
      <w:r w:rsidRPr="007C3899">
        <w:rPr>
          <w:b/>
          <w:bCs/>
        </w:rPr>
        <w:t>Drought occurrence:</w:t>
      </w:r>
      <w:r w:rsidRPr="007C3899">
        <w:t xml:space="preserve"> The occurrence of drought will increase across both middle of the road and reasonable worst</w:t>
      </w:r>
      <w:r w:rsidR="002E12A8" w:rsidRPr="00913D61">
        <w:t>-</w:t>
      </w:r>
      <w:r w:rsidRPr="007C3899">
        <w:t>case scenarios for both time horizons, with the largest increase occurring under the reasonable worst</w:t>
      </w:r>
      <w:r w:rsidR="002E12A8" w:rsidRPr="00913D61">
        <w:t>-</w:t>
      </w:r>
      <w:r w:rsidRPr="007C3899">
        <w:t>case scenario by 20</w:t>
      </w:r>
      <w:r w:rsidR="00396EB8" w:rsidRPr="007C3899">
        <w:t>50</w:t>
      </w:r>
      <w:r w:rsidRPr="007C3899">
        <w:t>.</w:t>
      </w:r>
    </w:p>
    <w:p w14:paraId="6B06CA57" w14:textId="77777777" w:rsidR="00A344FD" w:rsidRPr="00E31EC3" w:rsidRDefault="00A344FD" w:rsidP="000C40F2">
      <w:pPr>
        <w:spacing w:line="240" w:lineRule="auto"/>
      </w:pPr>
    </w:p>
    <w:tbl>
      <w:tblPr>
        <w:tblStyle w:val="TableGrid"/>
        <w:tblW w:w="5000" w:type="pct"/>
        <w:tblLook w:val="04A0" w:firstRow="1" w:lastRow="0" w:firstColumn="1" w:lastColumn="0" w:noHBand="0" w:noVBand="1"/>
      </w:tblPr>
      <w:tblGrid>
        <w:gridCol w:w="2962"/>
        <w:gridCol w:w="1262"/>
        <w:gridCol w:w="1402"/>
        <w:gridCol w:w="1349"/>
        <w:gridCol w:w="1117"/>
        <w:gridCol w:w="1400"/>
      </w:tblGrid>
      <w:tr w:rsidR="00E137F4" w:rsidRPr="007C3899" w14:paraId="6E0ED95A" w14:textId="77777777" w:rsidTr="007C3899">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7E8D4FDB" w14:textId="77777777" w:rsidR="00E137F4" w:rsidRPr="007C3899" w:rsidRDefault="00E137F4" w:rsidP="000C40F2">
            <w:pPr>
              <w:spacing w:line="240" w:lineRule="auto"/>
              <w:rPr>
                <w:sz w:val="22"/>
                <w:szCs w:val="22"/>
              </w:rPr>
            </w:pPr>
          </w:p>
        </w:tc>
        <w:tc>
          <w:tcPr>
            <w:tcW w:w="672" w:type="pct"/>
            <w:tcBorders>
              <w:bottom w:val="single" w:sz="6" w:space="0" w:color="00DCA1" w:themeColor="background2"/>
            </w:tcBorders>
          </w:tcPr>
          <w:p w14:paraId="0E3D8643" w14:textId="0AD7D4E5" w:rsidR="00E137F4" w:rsidRPr="007C3899" w:rsidRDefault="00E137F4" w:rsidP="000C40F2">
            <w:pPr>
              <w:spacing w:line="240" w:lineRule="auto"/>
              <w:jc w:val="center"/>
              <w:rPr>
                <w:sz w:val="22"/>
                <w:szCs w:val="22"/>
              </w:rPr>
            </w:pPr>
            <w:r w:rsidRPr="007C3899">
              <w:rPr>
                <w:b/>
                <w:bCs/>
                <w:sz w:val="22"/>
                <w:szCs w:val="22"/>
              </w:rPr>
              <w:t>Baseline</w:t>
            </w:r>
          </w:p>
        </w:tc>
        <w:tc>
          <w:tcPr>
            <w:tcW w:w="1419" w:type="pct"/>
            <w:gridSpan w:val="2"/>
          </w:tcPr>
          <w:p w14:paraId="69547BFF" w14:textId="7CE638A0" w:rsidR="00E137F4" w:rsidRPr="007C3899" w:rsidRDefault="00E137F4" w:rsidP="000C40F2">
            <w:pPr>
              <w:spacing w:line="240" w:lineRule="auto"/>
              <w:jc w:val="center"/>
              <w:rPr>
                <w:sz w:val="22"/>
                <w:szCs w:val="22"/>
              </w:rPr>
            </w:pPr>
            <w:r w:rsidRPr="007C3899">
              <w:rPr>
                <w:b/>
                <w:bCs/>
                <w:sz w:val="22"/>
                <w:szCs w:val="22"/>
              </w:rPr>
              <w:t>2050 Scenarios</w:t>
            </w:r>
          </w:p>
        </w:tc>
        <w:tc>
          <w:tcPr>
            <w:tcW w:w="1341" w:type="pct"/>
            <w:gridSpan w:val="2"/>
          </w:tcPr>
          <w:p w14:paraId="6925E6A9" w14:textId="44DDD0EA" w:rsidR="00E137F4" w:rsidRPr="007C3899" w:rsidRDefault="00E137F4" w:rsidP="000C40F2">
            <w:pPr>
              <w:spacing w:line="240" w:lineRule="auto"/>
              <w:jc w:val="center"/>
              <w:rPr>
                <w:sz w:val="22"/>
                <w:szCs w:val="22"/>
              </w:rPr>
            </w:pPr>
            <w:r w:rsidRPr="007C3899">
              <w:rPr>
                <w:b/>
                <w:bCs/>
                <w:sz w:val="22"/>
                <w:szCs w:val="22"/>
              </w:rPr>
              <w:t>2085 Scenarios</w:t>
            </w:r>
          </w:p>
        </w:tc>
      </w:tr>
      <w:tr w:rsidR="001A0D91" w:rsidRPr="007C3899" w14:paraId="058A986B" w14:textId="77777777" w:rsidTr="00E20579">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4AB54A7B" w14:textId="77777777" w:rsidR="001A0D91" w:rsidRPr="007C3899" w:rsidRDefault="001A0D91" w:rsidP="000C40F2">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27F72308" w14:textId="77777777" w:rsidR="001A0D91" w:rsidRPr="007C3899" w:rsidRDefault="001A0D91" w:rsidP="000C40F2">
            <w:pPr>
              <w:spacing w:line="240" w:lineRule="auto"/>
              <w:jc w:val="right"/>
              <w:rPr>
                <w:sz w:val="22"/>
                <w:szCs w:val="22"/>
              </w:rPr>
            </w:pPr>
          </w:p>
        </w:tc>
        <w:tc>
          <w:tcPr>
            <w:tcW w:w="746" w:type="pct"/>
            <w:tcBorders>
              <w:left w:val="single" w:sz="6" w:space="0" w:color="00DCA1" w:themeColor="background2"/>
            </w:tcBorders>
            <w:vAlign w:val="top"/>
          </w:tcPr>
          <w:p w14:paraId="4F07B549" w14:textId="4691652D" w:rsidR="001A0D91" w:rsidRPr="007C3899" w:rsidRDefault="001A0D91" w:rsidP="000C40F2">
            <w:pPr>
              <w:spacing w:line="240" w:lineRule="auto"/>
              <w:jc w:val="right"/>
              <w:rPr>
                <w:sz w:val="22"/>
                <w:szCs w:val="22"/>
              </w:rPr>
            </w:pPr>
            <w:r w:rsidRPr="007C3899">
              <w:rPr>
                <w:b/>
                <w:bCs/>
                <w:sz w:val="22"/>
                <w:szCs w:val="22"/>
              </w:rPr>
              <w:t xml:space="preserve">Middle of the road   </w:t>
            </w:r>
          </w:p>
        </w:tc>
        <w:tc>
          <w:tcPr>
            <w:tcW w:w="673" w:type="pct"/>
            <w:tcBorders>
              <w:right w:val="single" w:sz="4" w:space="0" w:color="00DCA1" w:themeColor="background2"/>
            </w:tcBorders>
            <w:vAlign w:val="top"/>
          </w:tcPr>
          <w:p w14:paraId="75C28104" w14:textId="578CF589" w:rsidR="001A0D91" w:rsidRPr="007C3899" w:rsidRDefault="001A0D91" w:rsidP="000C40F2">
            <w:pPr>
              <w:spacing w:line="240" w:lineRule="auto"/>
              <w:jc w:val="right"/>
              <w:rPr>
                <w:sz w:val="22"/>
                <w:szCs w:val="22"/>
              </w:rPr>
            </w:pPr>
            <w:r w:rsidRPr="007C3899">
              <w:rPr>
                <w:b/>
                <w:bCs/>
                <w:sz w:val="22"/>
                <w:szCs w:val="22"/>
              </w:rPr>
              <w:t>Reasonable worst</w:t>
            </w:r>
            <w:r w:rsidR="000B6AD7" w:rsidRPr="00913D61">
              <w:t>-</w:t>
            </w:r>
            <w:r w:rsidRPr="007C3899">
              <w:rPr>
                <w:b/>
                <w:bCs/>
                <w:sz w:val="22"/>
                <w:szCs w:val="22"/>
              </w:rPr>
              <w:t xml:space="preserve">case </w:t>
            </w:r>
          </w:p>
        </w:tc>
        <w:tc>
          <w:tcPr>
            <w:tcW w:w="596" w:type="pct"/>
            <w:tcBorders>
              <w:left w:val="single" w:sz="4" w:space="0" w:color="00DCA1" w:themeColor="background2"/>
              <w:bottom w:val="single" w:sz="6" w:space="0" w:color="00DCA1" w:themeColor="background2"/>
            </w:tcBorders>
            <w:vAlign w:val="top"/>
          </w:tcPr>
          <w:p w14:paraId="41DC6BF1" w14:textId="6DF01638" w:rsidR="001A0D91" w:rsidRPr="007C3899" w:rsidRDefault="001A0D91" w:rsidP="000C40F2">
            <w:pPr>
              <w:spacing w:line="240" w:lineRule="auto"/>
              <w:jc w:val="right"/>
              <w:rPr>
                <w:sz w:val="22"/>
                <w:szCs w:val="22"/>
              </w:rPr>
            </w:pPr>
            <w:r w:rsidRPr="007C3899">
              <w:rPr>
                <w:b/>
                <w:bCs/>
                <w:sz w:val="22"/>
                <w:szCs w:val="22"/>
              </w:rPr>
              <w:t xml:space="preserve">Middle of the road   </w:t>
            </w:r>
          </w:p>
        </w:tc>
        <w:tc>
          <w:tcPr>
            <w:tcW w:w="745" w:type="pct"/>
            <w:vAlign w:val="top"/>
          </w:tcPr>
          <w:p w14:paraId="4025CF32" w14:textId="55B4695A" w:rsidR="001A0D91" w:rsidRPr="007C3899" w:rsidRDefault="001A0D91" w:rsidP="000C40F2">
            <w:pPr>
              <w:spacing w:line="240" w:lineRule="auto"/>
              <w:jc w:val="right"/>
              <w:rPr>
                <w:sz w:val="22"/>
                <w:szCs w:val="22"/>
              </w:rPr>
            </w:pPr>
            <w:r w:rsidRPr="007C3899">
              <w:rPr>
                <w:b/>
                <w:bCs/>
                <w:sz w:val="22"/>
                <w:szCs w:val="22"/>
              </w:rPr>
              <w:t>Reasonable worst</w:t>
            </w:r>
            <w:r w:rsidR="000B6AD7" w:rsidRPr="00913D61">
              <w:t>-</w:t>
            </w:r>
            <w:r w:rsidRPr="007C3899">
              <w:rPr>
                <w:b/>
                <w:bCs/>
                <w:sz w:val="22"/>
                <w:szCs w:val="22"/>
              </w:rPr>
              <w:t xml:space="preserve">case  </w:t>
            </w:r>
          </w:p>
        </w:tc>
      </w:tr>
      <w:tr w:rsidR="00A344FD" w:rsidRPr="007C3899" w14:paraId="3026CC32" w14:textId="77777777" w:rsidTr="00E20579">
        <w:trPr>
          <w:trHeight w:hRule="exact" w:val="680"/>
        </w:trPr>
        <w:tc>
          <w:tcPr>
            <w:tcW w:w="1568" w:type="pct"/>
            <w:tcBorders>
              <w:right w:val="single" w:sz="6" w:space="0" w:color="00DCA1" w:themeColor="background2"/>
            </w:tcBorders>
            <w:vAlign w:val="top"/>
          </w:tcPr>
          <w:p w14:paraId="3105FFE3" w14:textId="3B2CA2E4" w:rsidR="00A344FD" w:rsidRPr="007C3899" w:rsidRDefault="004243EF" w:rsidP="000C40F2">
            <w:pPr>
              <w:spacing w:line="240" w:lineRule="auto"/>
              <w:rPr>
                <w:sz w:val="22"/>
                <w:szCs w:val="22"/>
              </w:rPr>
            </w:pPr>
            <w:r w:rsidRPr="007C3899">
              <w:rPr>
                <w:b/>
                <w:bCs/>
                <w:sz w:val="22"/>
                <w:szCs w:val="22"/>
              </w:rPr>
              <w:t>Number of months per year in drought</w:t>
            </w:r>
            <w:r w:rsidRPr="007C3899">
              <w:rPr>
                <w:b/>
                <w:bCs/>
                <w:sz w:val="22"/>
                <w:szCs w:val="22"/>
                <w:vertAlign w:val="superscript"/>
              </w:rPr>
              <w:t>(a)</w:t>
            </w:r>
          </w:p>
        </w:tc>
        <w:tc>
          <w:tcPr>
            <w:tcW w:w="672" w:type="pct"/>
            <w:tcBorders>
              <w:left w:val="single" w:sz="6" w:space="0" w:color="00DCA1" w:themeColor="background2"/>
              <w:right w:val="single" w:sz="6" w:space="0" w:color="00DCA1" w:themeColor="background2"/>
            </w:tcBorders>
            <w:vAlign w:val="top"/>
          </w:tcPr>
          <w:p w14:paraId="4E367816" w14:textId="08B334CB" w:rsidR="00A344FD" w:rsidRPr="007C3899" w:rsidRDefault="00A06D5F" w:rsidP="000C40F2">
            <w:pPr>
              <w:spacing w:line="240" w:lineRule="auto"/>
              <w:jc w:val="right"/>
              <w:rPr>
                <w:sz w:val="22"/>
                <w:szCs w:val="22"/>
              </w:rPr>
            </w:pPr>
            <w:r w:rsidRPr="007C3899">
              <w:rPr>
                <w:sz w:val="22"/>
                <w:szCs w:val="22"/>
              </w:rPr>
              <w:t>1.</w:t>
            </w:r>
            <w:r w:rsidR="0010063D" w:rsidRPr="007C3899">
              <w:rPr>
                <w:sz w:val="22"/>
                <w:szCs w:val="22"/>
              </w:rPr>
              <w:t>8</w:t>
            </w:r>
          </w:p>
        </w:tc>
        <w:tc>
          <w:tcPr>
            <w:tcW w:w="746" w:type="pct"/>
            <w:tcBorders>
              <w:left w:val="single" w:sz="6" w:space="0" w:color="00DCA1" w:themeColor="background2"/>
            </w:tcBorders>
            <w:vAlign w:val="top"/>
          </w:tcPr>
          <w:p w14:paraId="7F73C890" w14:textId="0C116E77" w:rsidR="00A344FD" w:rsidRPr="007C3899" w:rsidRDefault="0010063D" w:rsidP="000C40F2">
            <w:pPr>
              <w:spacing w:line="240" w:lineRule="auto"/>
              <w:jc w:val="right"/>
              <w:rPr>
                <w:sz w:val="22"/>
                <w:szCs w:val="22"/>
              </w:rPr>
            </w:pPr>
            <w:r w:rsidRPr="007C3899">
              <w:rPr>
                <w:sz w:val="22"/>
                <w:szCs w:val="22"/>
              </w:rPr>
              <w:t>2.4</w:t>
            </w:r>
            <w:r w:rsidR="00A06D5F" w:rsidRPr="007C3899">
              <w:rPr>
                <w:sz w:val="22"/>
                <w:szCs w:val="22"/>
              </w:rPr>
              <w:t xml:space="preserve"> </w:t>
            </w:r>
            <w:r w:rsidR="00A06D5F" w:rsidRPr="007C3899">
              <w:rPr>
                <w:sz w:val="22"/>
                <w:szCs w:val="22"/>
              </w:rPr>
              <w:br/>
              <w:t>[</w:t>
            </w:r>
            <w:r w:rsidRPr="007C3899">
              <w:rPr>
                <w:sz w:val="22"/>
                <w:szCs w:val="22"/>
              </w:rPr>
              <w:t>0.6, 4.8</w:t>
            </w:r>
            <w:r w:rsidR="00A06D5F" w:rsidRPr="007C3899">
              <w:rPr>
                <w:sz w:val="22"/>
                <w:szCs w:val="22"/>
              </w:rPr>
              <w:t>]</w:t>
            </w:r>
          </w:p>
        </w:tc>
        <w:tc>
          <w:tcPr>
            <w:tcW w:w="673" w:type="pct"/>
            <w:tcBorders>
              <w:right w:val="single" w:sz="4" w:space="0" w:color="00DCA1" w:themeColor="background2"/>
            </w:tcBorders>
            <w:vAlign w:val="top"/>
          </w:tcPr>
          <w:p w14:paraId="5A52C711" w14:textId="71971DAB" w:rsidR="00A344FD" w:rsidRPr="007C3899" w:rsidRDefault="004D69AA" w:rsidP="000C40F2">
            <w:pPr>
              <w:spacing w:line="240" w:lineRule="auto"/>
              <w:jc w:val="right"/>
              <w:rPr>
                <w:sz w:val="22"/>
                <w:szCs w:val="22"/>
              </w:rPr>
            </w:pPr>
            <w:r w:rsidRPr="007C3899">
              <w:rPr>
                <w:sz w:val="22"/>
                <w:szCs w:val="22"/>
              </w:rPr>
              <w:t>2</w:t>
            </w:r>
            <w:r w:rsidR="00A06D5F" w:rsidRPr="007C3899">
              <w:rPr>
                <w:sz w:val="22"/>
                <w:szCs w:val="22"/>
              </w:rPr>
              <w:t xml:space="preserve">.9 </w:t>
            </w:r>
            <w:r w:rsidR="00A06D5F" w:rsidRPr="007C3899">
              <w:rPr>
                <w:sz w:val="22"/>
                <w:szCs w:val="22"/>
              </w:rPr>
              <w:br/>
              <w:t>[</w:t>
            </w:r>
            <w:r w:rsidRPr="007C3899">
              <w:rPr>
                <w:sz w:val="22"/>
                <w:szCs w:val="22"/>
              </w:rPr>
              <w:t>0.5, 8.</w:t>
            </w:r>
            <w:r w:rsidR="00A06D5F" w:rsidRPr="007C3899">
              <w:rPr>
                <w:sz w:val="22"/>
                <w:szCs w:val="22"/>
              </w:rPr>
              <w:t>2]</w:t>
            </w:r>
          </w:p>
        </w:tc>
        <w:tc>
          <w:tcPr>
            <w:tcW w:w="596" w:type="pct"/>
            <w:tcBorders>
              <w:left w:val="single" w:sz="4" w:space="0" w:color="00DCA1" w:themeColor="background2"/>
            </w:tcBorders>
            <w:vAlign w:val="top"/>
          </w:tcPr>
          <w:p w14:paraId="39091FC2" w14:textId="6C4F8E1F" w:rsidR="00A344FD" w:rsidRPr="007C3899" w:rsidRDefault="004D69AA" w:rsidP="000C40F2">
            <w:pPr>
              <w:spacing w:line="240" w:lineRule="auto"/>
              <w:jc w:val="right"/>
              <w:rPr>
                <w:sz w:val="22"/>
                <w:szCs w:val="22"/>
              </w:rPr>
            </w:pPr>
            <w:r w:rsidRPr="007C3899">
              <w:rPr>
                <w:sz w:val="22"/>
                <w:szCs w:val="22"/>
              </w:rPr>
              <w:t>2.7</w:t>
            </w:r>
            <w:r w:rsidR="00A06D5F" w:rsidRPr="007C3899">
              <w:rPr>
                <w:sz w:val="22"/>
                <w:szCs w:val="22"/>
              </w:rPr>
              <w:t xml:space="preserve"> </w:t>
            </w:r>
            <w:r w:rsidR="00A06D5F" w:rsidRPr="007C3899">
              <w:rPr>
                <w:sz w:val="22"/>
                <w:szCs w:val="22"/>
              </w:rPr>
              <w:br/>
              <w:t>[</w:t>
            </w:r>
            <w:r w:rsidRPr="007C3899">
              <w:rPr>
                <w:sz w:val="22"/>
                <w:szCs w:val="22"/>
              </w:rPr>
              <w:t>0.7, 5.2</w:t>
            </w:r>
            <w:r w:rsidR="00A06D5F" w:rsidRPr="007C3899">
              <w:rPr>
                <w:sz w:val="22"/>
                <w:szCs w:val="22"/>
              </w:rPr>
              <w:t>]</w:t>
            </w:r>
          </w:p>
        </w:tc>
        <w:tc>
          <w:tcPr>
            <w:tcW w:w="745" w:type="pct"/>
            <w:vAlign w:val="top"/>
          </w:tcPr>
          <w:p w14:paraId="538854B7" w14:textId="51209FBA" w:rsidR="00A344FD" w:rsidRPr="007C3899" w:rsidRDefault="004D69AA" w:rsidP="000C40F2">
            <w:pPr>
              <w:spacing w:line="240" w:lineRule="auto"/>
              <w:jc w:val="right"/>
              <w:rPr>
                <w:sz w:val="22"/>
                <w:szCs w:val="22"/>
              </w:rPr>
            </w:pPr>
            <w:r w:rsidRPr="007C3899">
              <w:rPr>
                <w:sz w:val="22"/>
                <w:szCs w:val="22"/>
              </w:rPr>
              <w:t>2.6</w:t>
            </w:r>
            <w:r w:rsidR="00A06D5F" w:rsidRPr="007C3899">
              <w:rPr>
                <w:sz w:val="22"/>
                <w:szCs w:val="22"/>
              </w:rPr>
              <w:t xml:space="preserve"> </w:t>
            </w:r>
            <w:r w:rsidR="00A06D5F" w:rsidRPr="007C3899">
              <w:rPr>
                <w:sz w:val="22"/>
                <w:szCs w:val="22"/>
              </w:rPr>
              <w:br/>
              <w:t>[</w:t>
            </w:r>
            <w:r w:rsidRPr="007C3899">
              <w:rPr>
                <w:sz w:val="22"/>
                <w:szCs w:val="22"/>
              </w:rPr>
              <w:t>0.3, 6.1</w:t>
            </w:r>
            <w:r w:rsidR="00A06D5F" w:rsidRPr="007C3899">
              <w:rPr>
                <w:sz w:val="22"/>
                <w:szCs w:val="22"/>
              </w:rPr>
              <w:t>]</w:t>
            </w:r>
          </w:p>
        </w:tc>
      </w:tr>
    </w:tbl>
    <w:p w14:paraId="0B7E0C64" w14:textId="77777777" w:rsidR="007C3899" w:rsidRDefault="007278CA" w:rsidP="000C40F2">
      <w:pPr>
        <w:spacing w:line="240" w:lineRule="auto"/>
        <w:rPr>
          <w:i/>
          <w:iCs/>
          <w:sz w:val="20"/>
          <w:szCs w:val="20"/>
        </w:rPr>
      </w:pPr>
      <w:r w:rsidRPr="007C3899">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7C3899" w:rsidRPr="00A175C7">
        <w:rPr>
          <w:i/>
          <w:iCs/>
          <w:sz w:val="20"/>
          <w:szCs w:val="20"/>
        </w:rPr>
        <w:t>The primary indicator value reports the median from the nine climate models, with the range reported in square brackets.</w:t>
      </w:r>
      <w:r w:rsidR="007C3899" w:rsidRPr="007A680C">
        <w:rPr>
          <w:i/>
          <w:iCs/>
          <w:sz w:val="20"/>
          <w:szCs w:val="20"/>
        </w:rPr>
        <w:t xml:space="preserve"> </w:t>
      </w:r>
    </w:p>
    <w:p w14:paraId="255B56FD" w14:textId="1BA41681" w:rsidR="007278CA" w:rsidRPr="00B01FA0" w:rsidRDefault="007C3899" w:rsidP="000C40F2">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52399443" w14:textId="77777777" w:rsidR="001849DD" w:rsidRDefault="001849DD" w:rsidP="000C40F2">
      <w:pPr>
        <w:pStyle w:val="Heading2"/>
        <w:spacing w:line="240" w:lineRule="auto"/>
      </w:pPr>
      <w:r w:rsidRPr="002B1930">
        <w:t>Storm hazard</w:t>
      </w:r>
    </w:p>
    <w:p w14:paraId="0D3E99B5" w14:textId="77777777" w:rsidR="00BB6149" w:rsidRPr="007C3899" w:rsidRDefault="00BB6149" w:rsidP="000C40F2">
      <w:pPr>
        <w:spacing w:line="240" w:lineRule="auto"/>
        <w:rPr>
          <w:b/>
          <w:bCs/>
        </w:rPr>
      </w:pPr>
      <w:r w:rsidRPr="007C3899">
        <w:rPr>
          <w:b/>
          <w:bCs/>
        </w:rPr>
        <w:t>Key projections:</w:t>
      </w:r>
    </w:p>
    <w:p w14:paraId="56063AC3" w14:textId="30685F85" w:rsidR="001849DD" w:rsidRPr="007C3899" w:rsidRDefault="00854CDB" w:rsidP="000C40F2">
      <w:pPr>
        <w:pStyle w:val="BulletNoIndent"/>
        <w:spacing w:line="240" w:lineRule="auto"/>
        <w:rPr>
          <w:sz w:val="28"/>
          <w:szCs w:val="28"/>
        </w:rPr>
      </w:pPr>
      <w:r>
        <w:rPr>
          <w:b/>
          <w:bCs/>
        </w:rPr>
        <w:t>Fewer</w:t>
      </w:r>
      <w:r w:rsidR="00BB6149" w:rsidRPr="007C3899">
        <w:rPr>
          <w:b/>
          <w:bCs/>
        </w:rPr>
        <w:t xml:space="preserve"> high-intensity storms: </w:t>
      </w:r>
      <w:r w:rsidR="009A40A1" w:rsidRPr="007C3899">
        <w:t>High high-intensity storms will be less frequent in both middle of the road and reasonable worst</w:t>
      </w:r>
      <w:r w:rsidR="002E12A8" w:rsidRPr="00913D61">
        <w:t>-</w:t>
      </w:r>
      <w:r w:rsidR="009A40A1" w:rsidRPr="007C3899">
        <w:t xml:space="preserve">case scenarios across both time horizons, </w:t>
      </w:r>
      <w:proofErr w:type="gramStart"/>
      <w:r w:rsidR="009A40A1" w:rsidRPr="007C3899">
        <w:t>with the exception of</w:t>
      </w:r>
      <w:proofErr w:type="gramEnd"/>
      <w:r w:rsidR="009A40A1" w:rsidRPr="007C3899">
        <w:t xml:space="preserve"> the reasonable worst</w:t>
      </w:r>
      <w:r w:rsidR="002E12A8" w:rsidRPr="00913D61">
        <w:t>-</w:t>
      </w:r>
      <w:r w:rsidR="009A40A1" w:rsidRPr="007C3899">
        <w:t>case scenario where the frequency of high-intensity storms will be the same as baseline conditions by 2085.</w:t>
      </w:r>
    </w:p>
    <w:p w14:paraId="64ECCF2A" w14:textId="77777777" w:rsidR="009A40A1" w:rsidRPr="00BB3F49" w:rsidRDefault="009A40A1" w:rsidP="000C40F2">
      <w:pPr>
        <w:pStyle w:val="BulletNoIndent"/>
        <w:numPr>
          <w:ilvl w:val="0"/>
          <w:numId w:val="0"/>
        </w:numPr>
        <w:spacing w:line="240" w:lineRule="auto"/>
        <w:ind w:left="357" w:hanging="357"/>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850"/>
        <w:gridCol w:w="1276"/>
        <w:gridCol w:w="1416"/>
        <w:gridCol w:w="1278"/>
        <w:gridCol w:w="1411"/>
      </w:tblGrid>
      <w:tr w:rsidR="004511BA" w:rsidRPr="007C3899" w14:paraId="244B06CB" w14:textId="77777777" w:rsidTr="004511BA">
        <w:trPr>
          <w:cnfStyle w:val="100000000000" w:firstRow="1" w:lastRow="0" w:firstColumn="0" w:lastColumn="0" w:oddVBand="0" w:evenVBand="0" w:oddHBand="0" w:evenHBand="0" w:firstRowFirstColumn="0" w:firstRowLastColumn="0" w:lastRowFirstColumn="0" w:lastRowLastColumn="0"/>
          <w:trHeight w:hRule="exact" w:val="340"/>
        </w:trPr>
        <w:tc>
          <w:tcPr>
            <w:tcW w:w="2166" w:type="pct"/>
            <w:gridSpan w:val="2"/>
            <w:tcBorders>
              <w:right w:val="single" w:sz="4" w:space="0" w:color="00DCA1" w:themeColor="background2"/>
            </w:tcBorders>
          </w:tcPr>
          <w:p w14:paraId="7CEC0F58" w14:textId="0A9A04AD" w:rsidR="004511BA" w:rsidRPr="007C3899" w:rsidRDefault="004511BA" w:rsidP="000C40F2">
            <w:pPr>
              <w:spacing w:line="240" w:lineRule="auto"/>
              <w:jc w:val="right"/>
              <w:rPr>
                <w:i/>
                <w:iCs/>
                <w:sz w:val="22"/>
                <w:szCs w:val="22"/>
              </w:rPr>
            </w:pPr>
            <w:r w:rsidRPr="007C3899">
              <w:rPr>
                <w:b/>
                <w:bCs/>
                <w:sz w:val="22"/>
                <w:szCs w:val="22"/>
              </w:rPr>
              <w:t>Baseline</w:t>
            </w:r>
          </w:p>
        </w:tc>
        <w:tc>
          <w:tcPr>
            <w:tcW w:w="141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10E042A" w14:textId="6C5C265D" w:rsidR="004511BA" w:rsidRPr="007C3899" w:rsidRDefault="004511BA" w:rsidP="000C40F2">
            <w:pPr>
              <w:spacing w:line="240" w:lineRule="auto"/>
              <w:jc w:val="right"/>
              <w:rPr>
                <w:b/>
                <w:bCs/>
                <w:sz w:val="22"/>
                <w:szCs w:val="22"/>
              </w:rPr>
            </w:pPr>
            <w:r w:rsidRPr="007C3899">
              <w:rPr>
                <w:b/>
                <w:bCs/>
                <w:sz w:val="22"/>
                <w:szCs w:val="22"/>
              </w:rPr>
              <w:t>2050 Scenarios</w:t>
            </w:r>
          </w:p>
        </w:tc>
        <w:tc>
          <w:tcPr>
            <w:tcW w:w="1416" w:type="pct"/>
            <w:gridSpan w:val="2"/>
            <w:tcBorders>
              <w:left w:val="single" w:sz="4" w:space="0" w:color="00DCA1" w:themeColor="background2"/>
              <w:bottom w:val="single" w:sz="6" w:space="0" w:color="00DCA1" w:themeColor="background2"/>
            </w:tcBorders>
            <w:vAlign w:val="top"/>
          </w:tcPr>
          <w:p w14:paraId="54F05DCB" w14:textId="6AEEF24B" w:rsidR="004511BA" w:rsidRPr="007C3899" w:rsidRDefault="004511BA" w:rsidP="000C40F2">
            <w:pPr>
              <w:spacing w:line="240" w:lineRule="auto"/>
              <w:jc w:val="right"/>
              <w:rPr>
                <w:b/>
                <w:bCs/>
                <w:sz w:val="22"/>
                <w:szCs w:val="22"/>
              </w:rPr>
            </w:pPr>
            <w:r w:rsidRPr="007C3899">
              <w:rPr>
                <w:b/>
                <w:bCs/>
                <w:sz w:val="22"/>
                <w:szCs w:val="22"/>
              </w:rPr>
              <w:t>2085 Scenarios</w:t>
            </w:r>
          </w:p>
        </w:tc>
      </w:tr>
      <w:tr w:rsidR="00AB2994" w:rsidRPr="007C3899" w14:paraId="37830625" w14:textId="77777777" w:rsidTr="004511BA">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1804D911" w14:textId="77777777" w:rsidR="00AB2994" w:rsidRPr="007C3899" w:rsidRDefault="00AB2994" w:rsidP="000C40F2">
            <w:pPr>
              <w:spacing w:line="240" w:lineRule="auto"/>
              <w:rPr>
                <w:i/>
                <w:iCs/>
                <w:sz w:val="22"/>
                <w:szCs w:val="22"/>
              </w:rPr>
            </w:pPr>
          </w:p>
        </w:tc>
        <w:tc>
          <w:tcPr>
            <w:tcW w:w="448" w:type="pct"/>
            <w:tcBorders>
              <w:bottom w:val="single" w:sz="6" w:space="0" w:color="00DCA1" w:themeColor="background2"/>
              <w:right w:val="single" w:sz="4" w:space="0" w:color="00DCA1" w:themeColor="background2"/>
            </w:tcBorders>
          </w:tcPr>
          <w:p w14:paraId="0D081508" w14:textId="77777777" w:rsidR="00AB2994" w:rsidRPr="007C3899" w:rsidRDefault="00AB2994" w:rsidP="000C40F2">
            <w:pPr>
              <w:spacing w:line="240" w:lineRule="auto"/>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0A1B7BB2" w14:textId="2763661E" w:rsidR="00AB2994" w:rsidRPr="007C3899" w:rsidRDefault="00AB2994" w:rsidP="000C40F2">
            <w:pPr>
              <w:spacing w:line="240" w:lineRule="auto"/>
              <w:jc w:val="right"/>
              <w:rPr>
                <w:sz w:val="22"/>
                <w:szCs w:val="22"/>
              </w:rPr>
            </w:pPr>
            <w:r w:rsidRPr="007C3899">
              <w:rPr>
                <w:b/>
                <w:bCs/>
                <w:sz w:val="22"/>
                <w:szCs w:val="22"/>
              </w:rPr>
              <w:t xml:space="preserve">Middle of the road   </w:t>
            </w:r>
          </w:p>
        </w:tc>
        <w:tc>
          <w:tcPr>
            <w:tcW w:w="746" w:type="pct"/>
            <w:tcBorders>
              <w:right w:val="single" w:sz="4" w:space="0" w:color="00DCA1" w:themeColor="background2"/>
            </w:tcBorders>
            <w:vAlign w:val="top"/>
          </w:tcPr>
          <w:p w14:paraId="5B652072" w14:textId="2F253AE6" w:rsidR="00AB2994" w:rsidRPr="007C3899" w:rsidRDefault="00AB2994" w:rsidP="000C40F2">
            <w:pPr>
              <w:spacing w:line="240" w:lineRule="auto"/>
              <w:jc w:val="right"/>
              <w:rPr>
                <w:sz w:val="22"/>
                <w:szCs w:val="22"/>
              </w:rPr>
            </w:pPr>
            <w:r w:rsidRPr="007C3899">
              <w:rPr>
                <w:b/>
                <w:bCs/>
                <w:sz w:val="22"/>
                <w:szCs w:val="22"/>
              </w:rPr>
              <w:t>Reasonable worst</w:t>
            </w:r>
            <w:r w:rsidR="000B6AD7" w:rsidRPr="00913D61">
              <w:t>-</w:t>
            </w:r>
            <w:r w:rsidRPr="007C3899">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519AABE0" w14:textId="5F6BCEA8" w:rsidR="00AB2994" w:rsidRPr="007C3899" w:rsidRDefault="00AB2994" w:rsidP="000C40F2">
            <w:pPr>
              <w:spacing w:line="240" w:lineRule="auto"/>
              <w:jc w:val="right"/>
              <w:rPr>
                <w:sz w:val="22"/>
                <w:szCs w:val="22"/>
              </w:rPr>
            </w:pPr>
            <w:r w:rsidRPr="007C3899">
              <w:rPr>
                <w:b/>
                <w:bCs/>
                <w:sz w:val="22"/>
                <w:szCs w:val="22"/>
              </w:rPr>
              <w:t xml:space="preserve">Middle of the road   </w:t>
            </w:r>
          </w:p>
        </w:tc>
        <w:tc>
          <w:tcPr>
            <w:tcW w:w="743" w:type="pct"/>
            <w:vAlign w:val="top"/>
          </w:tcPr>
          <w:p w14:paraId="35C090E2" w14:textId="42514B44" w:rsidR="00AB2994" w:rsidRPr="007C3899" w:rsidRDefault="00AB2994" w:rsidP="000C40F2">
            <w:pPr>
              <w:spacing w:line="240" w:lineRule="auto"/>
              <w:jc w:val="right"/>
              <w:rPr>
                <w:sz w:val="22"/>
                <w:szCs w:val="22"/>
              </w:rPr>
            </w:pPr>
            <w:r w:rsidRPr="007C3899">
              <w:rPr>
                <w:b/>
                <w:bCs/>
                <w:sz w:val="22"/>
                <w:szCs w:val="22"/>
              </w:rPr>
              <w:t>Reasonable worst</w:t>
            </w:r>
            <w:r w:rsidR="000B6AD7" w:rsidRPr="00913D61">
              <w:t>-</w:t>
            </w:r>
            <w:r w:rsidRPr="007C3899">
              <w:rPr>
                <w:b/>
                <w:bCs/>
                <w:sz w:val="22"/>
                <w:szCs w:val="22"/>
              </w:rPr>
              <w:t xml:space="preserve">case  </w:t>
            </w:r>
          </w:p>
        </w:tc>
      </w:tr>
      <w:tr w:rsidR="00AB2994" w:rsidRPr="007C3899" w14:paraId="654F2C91" w14:textId="77777777" w:rsidTr="004511BA">
        <w:trPr>
          <w:trHeight w:hRule="exact" w:val="624"/>
        </w:trPr>
        <w:tc>
          <w:tcPr>
            <w:tcW w:w="1718" w:type="pct"/>
            <w:tcBorders>
              <w:right w:val="single" w:sz="6" w:space="0" w:color="00DCA1" w:themeColor="background2"/>
            </w:tcBorders>
            <w:vAlign w:val="top"/>
          </w:tcPr>
          <w:p w14:paraId="388F7D54" w14:textId="0B8AC707" w:rsidR="00AC5449" w:rsidRPr="007C3899" w:rsidRDefault="00AC5449" w:rsidP="000C40F2">
            <w:pPr>
              <w:spacing w:line="240" w:lineRule="auto"/>
              <w:rPr>
                <w:sz w:val="22"/>
                <w:szCs w:val="22"/>
              </w:rPr>
            </w:pPr>
            <w:r w:rsidRPr="007C3899">
              <w:rPr>
                <w:b/>
                <w:bCs/>
                <w:sz w:val="22"/>
                <w:szCs w:val="22"/>
              </w:rPr>
              <w:t>Number of low-intensity storms (40-62 km/hr) per year</w:t>
            </w:r>
          </w:p>
        </w:tc>
        <w:tc>
          <w:tcPr>
            <w:tcW w:w="448" w:type="pct"/>
            <w:tcBorders>
              <w:left w:val="single" w:sz="6" w:space="0" w:color="00DCA1" w:themeColor="background2"/>
              <w:right w:val="single" w:sz="4" w:space="0" w:color="00DCA1" w:themeColor="background2"/>
            </w:tcBorders>
            <w:vAlign w:val="top"/>
          </w:tcPr>
          <w:p w14:paraId="73C7C8B8" w14:textId="77777777" w:rsidR="00AC5449" w:rsidRPr="007C3899" w:rsidRDefault="00AC5449" w:rsidP="000C40F2">
            <w:pPr>
              <w:spacing w:line="240" w:lineRule="auto"/>
              <w:jc w:val="right"/>
              <w:rPr>
                <w:sz w:val="22"/>
                <w:szCs w:val="22"/>
              </w:rPr>
            </w:pPr>
            <w:r w:rsidRPr="007C3899">
              <w:rPr>
                <w:sz w:val="22"/>
                <w:szCs w:val="22"/>
              </w:rPr>
              <w:t>82.5</w:t>
            </w:r>
          </w:p>
        </w:tc>
        <w:tc>
          <w:tcPr>
            <w:tcW w:w="672" w:type="pct"/>
            <w:tcBorders>
              <w:left w:val="single" w:sz="4" w:space="0" w:color="00DCA1" w:themeColor="background2"/>
            </w:tcBorders>
            <w:vAlign w:val="top"/>
          </w:tcPr>
          <w:p w14:paraId="526C2671" w14:textId="77777777" w:rsidR="00AC5449" w:rsidRPr="007C3899" w:rsidRDefault="00AC5449" w:rsidP="000C40F2">
            <w:pPr>
              <w:spacing w:line="240" w:lineRule="auto"/>
              <w:jc w:val="right"/>
              <w:rPr>
                <w:sz w:val="22"/>
                <w:szCs w:val="22"/>
              </w:rPr>
            </w:pPr>
            <w:r w:rsidRPr="007C3899">
              <w:rPr>
                <w:sz w:val="22"/>
                <w:szCs w:val="22"/>
              </w:rPr>
              <w:t xml:space="preserve">74.5 </w:t>
            </w:r>
          </w:p>
          <w:p w14:paraId="1A0B9099" w14:textId="77777777" w:rsidR="00AC5449" w:rsidRPr="007C3899" w:rsidRDefault="00AC5449" w:rsidP="000C40F2">
            <w:pPr>
              <w:spacing w:line="240" w:lineRule="auto"/>
              <w:jc w:val="right"/>
              <w:rPr>
                <w:sz w:val="22"/>
                <w:szCs w:val="22"/>
              </w:rPr>
            </w:pPr>
            <w:r w:rsidRPr="007C3899">
              <w:rPr>
                <w:sz w:val="22"/>
                <w:szCs w:val="22"/>
              </w:rPr>
              <w:t>[65.6, 82.0]</w:t>
            </w:r>
          </w:p>
        </w:tc>
        <w:tc>
          <w:tcPr>
            <w:tcW w:w="746" w:type="pct"/>
            <w:tcBorders>
              <w:right w:val="single" w:sz="4" w:space="0" w:color="00DCA1" w:themeColor="background2"/>
            </w:tcBorders>
            <w:vAlign w:val="top"/>
          </w:tcPr>
          <w:p w14:paraId="48B7055D" w14:textId="77777777" w:rsidR="00AC5449" w:rsidRPr="007C3899" w:rsidRDefault="00AC5449" w:rsidP="000C40F2">
            <w:pPr>
              <w:spacing w:line="240" w:lineRule="auto"/>
              <w:jc w:val="right"/>
              <w:rPr>
                <w:sz w:val="22"/>
                <w:szCs w:val="22"/>
              </w:rPr>
            </w:pPr>
            <w:r w:rsidRPr="007C3899">
              <w:rPr>
                <w:sz w:val="22"/>
                <w:szCs w:val="22"/>
              </w:rPr>
              <w:t xml:space="preserve">71.8 </w:t>
            </w:r>
          </w:p>
          <w:p w14:paraId="30559B13" w14:textId="77777777" w:rsidR="00AC5449" w:rsidRPr="007C3899" w:rsidRDefault="00AC5449" w:rsidP="000C40F2">
            <w:pPr>
              <w:spacing w:line="240" w:lineRule="auto"/>
              <w:jc w:val="right"/>
              <w:rPr>
                <w:sz w:val="22"/>
                <w:szCs w:val="22"/>
              </w:rPr>
            </w:pPr>
            <w:r w:rsidRPr="007C3899">
              <w:rPr>
                <w:sz w:val="22"/>
                <w:szCs w:val="22"/>
              </w:rPr>
              <w:t>[63.2, 79.0]</w:t>
            </w:r>
          </w:p>
        </w:tc>
        <w:tc>
          <w:tcPr>
            <w:tcW w:w="673" w:type="pct"/>
            <w:tcBorders>
              <w:left w:val="single" w:sz="4" w:space="0" w:color="00DCA1" w:themeColor="background2"/>
            </w:tcBorders>
            <w:vAlign w:val="top"/>
          </w:tcPr>
          <w:p w14:paraId="5F2AFD05" w14:textId="77777777" w:rsidR="00AC5449" w:rsidRPr="007C3899" w:rsidRDefault="00AC5449" w:rsidP="000C40F2">
            <w:pPr>
              <w:spacing w:line="240" w:lineRule="auto"/>
              <w:jc w:val="right"/>
              <w:rPr>
                <w:sz w:val="22"/>
                <w:szCs w:val="22"/>
              </w:rPr>
            </w:pPr>
            <w:r w:rsidRPr="007C3899">
              <w:rPr>
                <w:sz w:val="22"/>
                <w:szCs w:val="22"/>
              </w:rPr>
              <w:t xml:space="preserve">64.7 </w:t>
            </w:r>
          </w:p>
          <w:p w14:paraId="0F398FD9" w14:textId="77777777" w:rsidR="00AC5449" w:rsidRPr="007C3899" w:rsidRDefault="00AC5449" w:rsidP="000C40F2">
            <w:pPr>
              <w:spacing w:line="240" w:lineRule="auto"/>
              <w:jc w:val="right"/>
              <w:rPr>
                <w:sz w:val="22"/>
                <w:szCs w:val="22"/>
              </w:rPr>
            </w:pPr>
            <w:r w:rsidRPr="007C3899">
              <w:rPr>
                <w:sz w:val="22"/>
                <w:szCs w:val="22"/>
              </w:rPr>
              <w:t>[56.9, 71.1]</w:t>
            </w:r>
          </w:p>
        </w:tc>
        <w:tc>
          <w:tcPr>
            <w:tcW w:w="743" w:type="pct"/>
            <w:vAlign w:val="top"/>
          </w:tcPr>
          <w:p w14:paraId="2E5021F1" w14:textId="77777777" w:rsidR="00AC5449" w:rsidRPr="007C3899" w:rsidRDefault="00AC5449" w:rsidP="000C40F2">
            <w:pPr>
              <w:spacing w:line="240" w:lineRule="auto"/>
              <w:jc w:val="right"/>
              <w:rPr>
                <w:sz w:val="22"/>
                <w:szCs w:val="22"/>
              </w:rPr>
            </w:pPr>
            <w:r w:rsidRPr="007C3899">
              <w:rPr>
                <w:sz w:val="22"/>
                <w:szCs w:val="22"/>
              </w:rPr>
              <w:t xml:space="preserve">70.0 </w:t>
            </w:r>
          </w:p>
          <w:p w14:paraId="5332F789" w14:textId="77777777" w:rsidR="00AC5449" w:rsidRPr="007C3899" w:rsidRDefault="00AC5449" w:rsidP="000C40F2">
            <w:pPr>
              <w:spacing w:line="240" w:lineRule="auto"/>
              <w:jc w:val="right"/>
              <w:rPr>
                <w:sz w:val="22"/>
                <w:szCs w:val="22"/>
              </w:rPr>
            </w:pPr>
            <w:r w:rsidRPr="007C3899">
              <w:rPr>
                <w:sz w:val="22"/>
                <w:szCs w:val="22"/>
              </w:rPr>
              <w:t>[61.6, 77.0]</w:t>
            </w:r>
          </w:p>
        </w:tc>
      </w:tr>
      <w:tr w:rsidR="00AB2994" w:rsidRPr="007C3899" w14:paraId="2D215F66" w14:textId="77777777" w:rsidTr="004511BA">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vAlign w:val="top"/>
          </w:tcPr>
          <w:p w14:paraId="296DA2CD" w14:textId="5B1FD8F8" w:rsidR="00AC5449" w:rsidRPr="007C3899" w:rsidRDefault="00AC5449" w:rsidP="000C40F2">
            <w:pPr>
              <w:spacing w:line="240" w:lineRule="auto"/>
              <w:rPr>
                <w:sz w:val="22"/>
                <w:szCs w:val="22"/>
              </w:rPr>
            </w:pPr>
            <w:r w:rsidRPr="007C3899">
              <w:rPr>
                <w:b/>
                <w:bCs/>
                <w:sz w:val="22"/>
                <w:szCs w:val="22"/>
              </w:rPr>
              <w:t>Number of medium-intensity storms</w:t>
            </w:r>
            <w:r w:rsidR="007C3899">
              <w:rPr>
                <w:b/>
                <w:bCs/>
                <w:sz w:val="22"/>
                <w:szCs w:val="22"/>
              </w:rPr>
              <w:t xml:space="preserve"> </w:t>
            </w:r>
            <w:r w:rsidRPr="007C3899">
              <w:rPr>
                <w:b/>
                <w:bCs/>
                <w:sz w:val="22"/>
                <w:szCs w:val="22"/>
              </w:rPr>
              <w:t>(63-87 km/hr) per year</w:t>
            </w:r>
          </w:p>
        </w:tc>
        <w:tc>
          <w:tcPr>
            <w:tcW w:w="4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E0B4A11" w14:textId="77777777" w:rsidR="00AC5449" w:rsidRPr="007C3899" w:rsidRDefault="00AC5449" w:rsidP="000C40F2">
            <w:pPr>
              <w:spacing w:line="240" w:lineRule="auto"/>
              <w:jc w:val="right"/>
              <w:rPr>
                <w:sz w:val="22"/>
                <w:szCs w:val="22"/>
              </w:rPr>
            </w:pPr>
            <w:r w:rsidRPr="007C3899">
              <w:rPr>
                <w:sz w:val="22"/>
                <w:szCs w:val="22"/>
              </w:rPr>
              <w:t>23.0</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22565D6" w14:textId="77777777" w:rsidR="00AC5449" w:rsidRPr="007C3899" w:rsidRDefault="00AC5449" w:rsidP="000C40F2">
            <w:pPr>
              <w:spacing w:line="240" w:lineRule="auto"/>
              <w:jc w:val="right"/>
              <w:rPr>
                <w:sz w:val="22"/>
                <w:szCs w:val="22"/>
              </w:rPr>
            </w:pPr>
            <w:r w:rsidRPr="007C3899">
              <w:rPr>
                <w:sz w:val="22"/>
                <w:szCs w:val="22"/>
              </w:rPr>
              <w:t xml:space="preserve">19.0 </w:t>
            </w:r>
          </w:p>
          <w:p w14:paraId="2FC09FBB" w14:textId="77777777" w:rsidR="00AC5449" w:rsidRPr="007C3899" w:rsidRDefault="00AC5449" w:rsidP="000C40F2">
            <w:pPr>
              <w:spacing w:line="240" w:lineRule="auto"/>
              <w:jc w:val="right"/>
              <w:rPr>
                <w:sz w:val="22"/>
                <w:szCs w:val="22"/>
              </w:rPr>
            </w:pPr>
            <w:r w:rsidRPr="007C3899">
              <w:rPr>
                <w:sz w:val="22"/>
                <w:szCs w:val="22"/>
              </w:rPr>
              <w:t>[16.7, 20.9]</w:t>
            </w:r>
          </w:p>
        </w:tc>
        <w:tc>
          <w:tcPr>
            <w:tcW w:w="746" w:type="pct"/>
            <w:tcBorders>
              <w:right w:val="single" w:sz="4" w:space="0" w:color="00DCA1" w:themeColor="background2"/>
            </w:tcBorders>
            <w:vAlign w:val="top"/>
          </w:tcPr>
          <w:p w14:paraId="0BBC8C5F" w14:textId="77777777" w:rsidR="00AC5449" w:rsidRPr="007C3899" w:rsidRDefault="00AC5449" w:rsidP="000C40F2">
            <w:pPr>
              <w:spacing w:line="240" w:lineRule="auto"/>
              <w:jc w:val="right"/>
              <w:rPr>
                <w:sz w:val="22"/>
                <w:szCs w:val="22"/>
              </w:rPr>
            </w:pPr>
            <w:r w:rsidRPr="007C3899">
              <w:rPr>
                <w:sz w:val="22"/>
                <w:szCs w:val="22"/>
              </w:rPr>
              <w:t xml:space="preserve">18.1 </w:t>
            </w:r>
          </w:p>
          <w:p w14:paraId="5B61DE45" w14:textId="77777777" w:rsidR="00AC5449" w:rsidRPr="007C3899" w:rsidRDefault="00AC5449" w:rsidP="000C40F2">
            <w:pPr>
              <w:spacing w:line="240" w:lineRule="auto"/>
              <w:jc w:val="right"/>
              <w:rPr>
                <w:sz w:val="22"/>
                <w:szCs w:val="22"/>
              </w:rPr>
            </w:pPr>
            <w:r w:rsidRPr="007C3899">
              <w:rPr>
                <w:sz w:val="22"/>
                <w:szCs w:val="22"/>
              </w:rPr>
              <w:t>[15.9, 19.9]</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498DB07" w14:textId="77777777" w:rsidR="00AC5449" w:rsidRPr="007C3899" w:rsidRDefault="00AC5449" w:rsidP="000C40F2">
            <w:pPr>
              <w:spacing w:line="240" w:lineRule="auto"/>
              <w:jc w:val="right"/>
              <w:rPr>
                <w:sz w:val="22"/>
                <w:szCs w:val="22"/>
              </w:rPr>
            </w:pPr>
            <w:r w:rsidRPr="007C3899">
              <w:rPr>
                <w:sz w:val="22"/>
                <w:szCs w:val="22"/>
              </w:rPr>
              <w:t xml:space="preserve">17.0 </w:t>
            </w:r>
          </w:p>
          <w:p w14:paraId="07176CD8" w14:textId="77777777" w:rsidR="00AC5449" w:rsidRPr="007C3899" w:rsidRDefault="00AC5449" w:rsidP="000C40F2">
            <w:pPr>
              <w:spacing w:line="240" w:lineRule="auto"/>
              <w:jc w:val="right"/>
              <w:rPr>
                <w:sz w:val="22"/>
                <w:szCs w:val="22"/>
              </w:rPr>
            </w:pPr>
            <w:r w:rsidRPr="007C3899">
              <w:rPr>
                <w:sz w:val="22"/>
                <w:szCs w:val="22"/>
              </w:rPr>
              <w:t>[15.0, 18.7]</w:t>
            </w:r>
          </w:p>
        </w:tc>
        <w:tc>
          <w:tcPr>
            <w:tcW w:w="743" w:type="pct"/>
            <w:vAlign w:val="top"/>
          </w:tcPr>
          <w:p w14:paraId="28B75105" w14:textId="77777777" w:rsidR="00AC5449" w:rsidRPr="007C3899" w:rsidRDefault="00AC5449" w:rsidP="000C40F2">
            <w:pPr>
              <w:spacing w:line="240" w:lineRule="auto"/>
              <w:jc w:val="right"/>
              <w:rPr>
                <w:sz w:val="22"/>
                <w:szCs w:val="22"/>
              </w:rPr>
            </w:pPr>
            <w:r w:rsidRPr="007C3899">
              <w:rPr>
                <w:sz w:val="22"/>
                <w:szCs w:val="22"/>
              </w:rPr>
              <w:t xml:space="preserve">18.3 </w:t>
            </w:r>
          </w:p>
          <w:p w14:paraId="1BABE949" w14:textId="77777777" w:rsidR="00AC5449" w:rsidRPr="007C3899" w:rsidRDefault="00AC5449" w:rsidP="000C40F2">
            <w:pPr>
              <w:spacing w:line="240" w:lineRule="auto"/>
              <w:jc w:val="right"/>
              <w:rPr>
                <w:sz w:val="22"/>
                <w:szCs w:val="22"/>
              </w:rPr>
            </w:pPr>
            <w:r w:rsidRPr="007C3899">
              <w:rPr>
                <w:sz w:val="22"/>
                <w:szCs w:val="22"/>
              </w:rPr>
              <w:t>[16.1, 20.1]</w:t>
            </w:r>
          </w:p>
        </w:tc>
      </w:tr>
      <w:tr w:rsidR="00AB2994" w:rsidRPr="007C3899" w14:paraId="4AC9032E" w14:textId="77777777" w:rsidTr="004511BA">
        <w:trPr>
          <w:trHeight w:hRule="exact" w:val="907"/>
        </w:trPr>
        <w:tc>
          <w:tcPr>
            <w:tcW w:w="1718" w:type="pct"/>
            <w:tcBorders>
              <w:right w:val="single" w:sz="6" w:space="0" w:color="00DCA1" w:themeColor="background2"/>
            </w:tcBorders>
            <w:vAlign w:val="top"/>
          </w:tcPr>
          <w:p w14:paraId="7455A9A3" w14:textId="6FD38692" w:rsidR="00AC5449" w:rsidRPr="007C3899" w:rsidRDefault="00AC5449" w:rsidP="000C40F2">
            <w:pPr>
              <w:spacing w:line="240" w:lineRule="auto"/>
              <w:rPr>
                <w:sz w:val="22"/>
                <w:szCs w:val="22"/>
              </w:rPr>
            </w:pPr>
            <w:r w:rsidRPr="007C3899">
              <w:rPr>
                <w:b/>
                <w:bCs/>
                <w:sz w:val="22"/>
                <w:szCs w:val="22"/>
              </w:rPr>
              <w:t>Number of high-intensity storms (88-117 km/hr) per year</w:t>
            </w:r>
          </w:p>
        </w:tc>
        <w:tc>
          <w:tcPr>
            <w:tcW w:w="448" w:type="pct"/>
            <w:tcBorders>
              <w:left w:val="single" w:sz="6" w:space="0" w:color="00DCA1" w:themeColor="background2"/>
              <w:right w:val="single" w:sz="4" w:space="0" w:color="00DCA1" w:themeColor="background2"/>
            </w:tcBorders>
            <w:vAlign w:val="top"/>
          </w:tcPr>
          <w:p w14:paraId="1559CD66" w14:textId="77777777" w:rsidR="00AC5449" w:rsidRPr="007C3899" w:rsidRDefault="00AC5449" w:rsidP="000C40F2">
            <w:pPr>
              <w:spacing w:line="240" w:lineRule="auto"/>
              <w:jc w:val="right"/>
              <w:rPr>
                <w:sz w:val="22"/>
                <w:szCs w:val="22"/>
              </w:rPr>
            </w:pPr>
            <w:r w:rsidRPr="007C3899">
              <w:rPr>
                <w:sz w:val="22"/>
                <w:szCs w:val="22"/>
              </w:rPr>
              <w:t>0.9</w:t>
            </w:r>
          </w:p>
        </w:tc>
        <w:tc>
          <w:tcPr>
            <w:tcW w:w="672" w:type="pct"/>
            <w:tcBorders>
              <w:left w:val="single" w:sz="4" w:space="0" w:color="00DCA1" w:themeColor="background2"/>
            </w:tcBorders>
            <w:vAlign w:val="top"/>
          </w:tcPr>
          <w:p w14:paraId="31298D36" w14:textId="77777777" w:rsidR="00AC5449" w:rsidRPr="007C3899" w:rsidRDefault="00AC5449" w:rsidP="000C40F2">
            <w:pPr>
              <w:spacing w:line="240" w:lineRule="auto"/>
              <w:jc w:val="right"/>
              <w:rPr>
                <w:sz w:val="22"/>
                <w:szCs w:val="22"/>
              </w:rPr>
            </w:pPr>
            <w:r w:rsidRPr="007C3899">
              <w:rPr>
                <w:sz w:val="22"/>
                <w:szCs w:val="22"/>
              </w:rPr>
              <w:t xml:space="preserve">0.7 </w:t>
            </w:r>
          </w:p>
          <w:p w14:paraId="221B0B37" w14:textId="77777777" w:rsidR="00AC5449" w:rsidRPr="007C3899" w:rsidRDefault="00AC5449" w:rsidP="000C40F2">
            <w:pPr>
              <w:spacing w:line="240" w:lineRule="auto"/>
              <w:jc w:val="right"/>
              <w:rPr>
                <w:sz w:val="22"/>
                <w:szCs w:val="22"/>
              </w:rPr>
            </w:pPr>
            <w:r w:rsidRPr="007C3899">
              <w:rPr>
                <w:sz w:val="22"/>
                <w:szCs w:val="22"/>
              </w:rPr>
              <w:t>[0.6, 0.7]</w:t>
            </w:r>
          </w:p>
        </w:tc>
        <w:tc>
          <w:tcPr>
            <w:tcW w:w="746" w:type="pct"/>
            <w:tcBorders>
              <w:right w:val="single" w:sz="4" w:space="0" w:color="00DCA1" w:themeColor="background2"/>
            </w:tcBorders>
            <w:vAlign w:val="top"/>
          </w:tcPr>
          <w:p w14:paraId="0289F21C" w14:textId="77777777" w:rsidR="00AC5449" w:rsidRPr="007C3899" w:rsidRDefault="00AC5449" w:rsidP="000C40F2">
            <w:pPr>
              <w:spacing w:line="240" w:lineRule="auto"/>
              <w:jc w:val="right"/>
              <w:rPr>
                <w:sz w:val="22"/>
                <w:szCs w:val="22"/>
              </w:rPr>
            </w:pPr>
            <w:r w:rsidRPr="007C3899">
              <w:rPr>
                <w:sz w:val="22"/>
                <w:szCs w:val="22"/>
              </w:rPr>
              <w:t xml:space="preserve">0.5 </w:t>
            </w:r>
          </w:p>
          <w:p w14:paraId="0119C756" w14:textId="77777777" w:rsidR="00AC5449" w:rsidRPr="007C3899" w:rsidRDefault="00AC5449" w:rsidP="000C40F2">
            <w:pPr>
              <w:spacing w:line="240" w:lineRule="auto"/>
              <w:jc w:val="right"/>
              <w:rPr>
                <w:sz w:val="22"/>
                <w:szCs w:val="22"/>
              </w:rPr>
            </w:pPr>
            <w:r w:rsidRPr="007C3899">
              <w:rPr>
                <w:sz w:val="22"/>
                <w:szCs w:val="22"/>
              </w:rPr>
              <w:t>[0.5, 0.6]</w:t>
            </w:r>
          </w:p>
        </w:tc>
        <w:tc>
          <w:tcPr>
            <w:tcW w:w="673" w:type="pct"/>
            <w:tcBorders>
              <w:left w:val="single" w:sz="4" w:space="0" w:color="00DCA1" w:themeColor="background2"/>
            </w:tcBorders>
            <w:vAlign w:val="top"/>
          </w:tcPr>
          <w:p w14:paraId="5500D355" w14:textId="77777777" w:rsidR="00AC5449" w:rsidRPr="007C3899" w:rsidRDefault="00AC5449" w:rsidP="000C40F2">
            <w:pPr>
              <w:spacing w:line="240" w:lineRule="auto"/>
              <w:jc w:val="right"/>
              <w:rPr>
                <w:sz w:val="22"/>
                <w:szCs w:val="22"/>
              </w:rPr>
            </w:pPr>
            <w:r w:rsidRPr="007C3899">
              <w:rPr>
                <w:sz w:val="22"/>
                <w:szCs w:val="22"/>
              </w:rPr>
              <w:t xml:space="preserve">0.7 </w:t>
            </w:r>
          </w:p>
          <w:p w14:paraId="1BB85159" w14:textId="77777777" w:rsidR="00AC5449" w:rsidRPr="007C3899" w:rsidRDefault="00AC5449" w:rsidP="000C40F2">
            <w:pPr>
              <w:spacing w:line="240" w:lineRule="auto"/>
              <w:jc w:val="right"/>
              <w:rPr>
                <w:sz w:val="22"/>
                <w:szCs w:val="22"/>
              </w:rPr>
            </w:pPr>
            <w:r w:rsidRPr="007C3899">
              <w:rPr>
                <w:sz w:val="22"/>
                <w:szCs w:val="22"/>
              </w:rPr>
              <w:t>[0.6, 0.8]</w:t>
            </w:r>
          </w:p>
        </w:tc>
        <w:tc>
          <w:tcPr>
            <w:tcW w:w="743" w:type="pct"/>
            <w:vAlign w:val="top"/>
          </w:tcPr>
          <w:p w14:paraId="0915722A" w14:textId="77777777" w:rsidR="00AC5449" w:rsidRPr="007C3899" w:rsidRDefault="00AC5449" w:rsidP="000C40F2">
            <w:pPr>
              <w:spacing w:line="240" w:lineRule="auto"/>
              <w:jc w:val="right"/>
              <w:rPr>
                <w:sz w:val="22"/>
                <w:szCs w:val="22"/>
              </w:rPr>
            </w:pPr>
            <w:r w:rsidRPr="007C3899">
              <w:rPr>
                <w:sz w:val="22"/>
                <w:szCs w:val="22"/>
              </w:rPr>
              <w:t xml:space="preserve">0.9 </w:t>
            </w:r>
          </w:p>
          <w:p w14:paraId="16C97CE4" w14:textId="77777777" w:rsidR="00AC5449" w:rsidRPr="007C3899" w:rsidRDefault="00AC5449" w:rsidP="000C40F2">
            <w:pPr>
              <w:spacing w:line="240" w:lineRule="auto"/>
              <w:jc w:val="right"/>
              <w:rPr>
                <w:sz w:val="22"/>
                <w:szCs w:val="22"/>
              </w:rPr>
            </w:pPr>
            <w:r w:rsidRPr="007C3899">
              <w:rPr>
                <w:sz w:val="22"/>
                <w:szCs w:val="22"/>
              </w:rPr>
              <w:t>[0.8, 1.0]</w:t>
            </w:r>
          </w:p>
        </w:tc>
      </w:tr>
      <w:tr w:rsidR="00AB2994" w:rsidRPr="007C3899" w14:paraId="052159B9" w14:textId="77777777" w:rsidTr="004511BA">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vAlign w:val="top"/>
          </w:tcPr>
          <w:p w14:paraId="1C8BD913" w14:textId="7F959136" w:rsidR="00AC5449" w:rsidRPr="007C3899" w:rsidRDefault="00AC5449" w:rsidP="000C40F2">
            <w:pPr>
              <w:spacing w:line="240" w:lineRule="auto"/>
              <w:rPr>
                <w:sz w:val="22"/>
                <w:szCs w:val="22"/>
              </w:rPr>
            </w:pPr>
            <w:r w:rsidRPr="007C3899">
              <w:rPr>
                <w:b/>
                <w:bCs/>
                <w:sz w:val="22"/>
                <w:szCs w:val="22"/>
              </w:rPr>
              <w:t>Number of very-high-intensity storm</w:t>
            </w:r>
            <w:r w:rsidR="006A4ADF">
              <w:rPr>
                <w:b/>
                <w:bCs/>
                <w:sz w:val="22"/>
                <w:szCs w:val="22"/>
              </w:rPr>
              <w:t xml:space="preserve">s </w:t>
            </w:r>
            <w:r w:rsidRPr="007C3899">
              <w:rPr>
                <w:b/>
                <w:bCs/>
                <w:sz w:val="22"/>
                <w:szCs w:val="22"/>
              </w:rPr>
              <w:t>(&gt; 117 km/hr) per year</w:t>
            </w:r>
          </w:p>
        </w:tc>
        <w:tc>
          <w:tcPr>
            <w:tcW w:w="448" w:type="pct"/>
            <w:tcBorders>
              <w:top w:val="single" w:sz="6" w:space="0" w:color="00DCA1" w:themeColor="background2"/>
              <w:left w:val="single" w:sz="6" w:space="0" w:color="00DCA1" w:themeColor="background2"/>
              <w:right w:val="single" w:sz="4" w:space="0" w:color="00DCA1" w:themeColor="background2"/>
            </w:tcBorders>
            <w:vAlign w:val="top"/>
          </w:tcPr>
          <w:p w14:paraId="3C136DD1" w14:textId="77777777" w:rsidR="00AC5449" w:rsidRPr="007C3899" w:rsidRDefault="00AC5449" w:rsidP="000C40F2">
            <w:pPr>
              <w:spacing w:line="240" w:lineRule="auto"/>
              <w:jc w:val="right"/>
              <w:rPr>
                <w:sz w:val="22"/>
                <w:szCs w:val="22"/>
              </w:rPr>
            </w:pPr>
            <w:r w:rsidRPr="007C3899">
              <w:rPr>
                <w:sz w:val="22"/>
                <w:szCs w:val="22"/>
              </w:rPr>
              <w:t>0.0</w:t>
            </w:r>
          </w:p>
        </w:tc>
        <w:tc>
          <w:tcPr>
            <w:tcW w:w="672" w:type="pct"/>
            <w:tcBorders>
              <w:top w:val="single" w:sz="6" w:space="0" w:color="00DCA1" w:themeColor="background2"/>
              <w:left w:val="single" w:sz="4" w:space="0" w:color="00DCA1" w:themeColor="background2"/>
            </w:tcBorders>
            <w:vAlign w:val="top"/>
          </w:tcPr>
          <w:p w14:paraId="5068C271" w14:textId="77777777" w:rsidR="00AC5449" w:rsidRPr="007C3899" w:rsidRDefault="00AC5449" w:rsidP="000C40F2">
            <w:pPr>
              <w:spacing w:line="240" w:lineRule="auto"/>
              <w:jc w:val="right"/>
              <w:rPr>
                <w:sz w:val="22"/>
                <w:szCs w:val="22"/>
              </w:rPr>
            </w:pPr>
            <w:r w:rsidRPr="007C3899">
              <w:rPr>
                <w:sz w:val="22"/>
                <w:szCs w:val="22"/>
              </w:rPr>
              <w:t xml:space="preserve">0.0 </w:t>
            </w:r>
          </w:p>
          <w:p w14:paraId="5DF848E2" w14:textId="77777777" w:rsidR="00AC5449" w:rsidRPr="007C3899" w:rsidRDefault="00AC5449" w:rsidP="000C40F2">
            <w:pPr>
              <w:spacing w:line="240" w:lineRule="auto"/>
              <w:jc w:val="right"/>
              <w:rPr>
                <w:sz w:val="22"/>
                <w:szCs w:val="22"/>
              </w:rPr>
            </w:pPr>
            <w:r w:rsidRPr="007C3899">
              <w:rPr>
                <w:sz w:val="22"/>
                <w:szCs w:val="22"/>
              </w:rPr>
              <w:t>[0.0, 0.0]</w:t>
            </w:r>
          </w:p>
        </w:tc>
        <w:tc>
          <w:tcPr>
            <w:tcW w:w="746" w:type="pct"/>
            <w:tcBorders>
              <w:right w:val="single" w:sz="4" w:space="0" w:color="00DCA1" w:themeColor="background2"/>
            </w:tcBorders>
            <w:vAlign w:val="top"/>
          </w:tcPr>
          <w:p w14:paraId="1910EC28" w14:textId="77777777" w:rsidR="00AC5449" w:rsidRPr="007C3899" w:rsidRDefault="00AC5449" w:rsidP="000C40F2">
            <w:pPr>
              <w:spacing w:line="240" w:lineRule="auto"/>
              <w:jc w:val="right"/>
              <w:rPr>
                <w:sz w:val="22"/>
                <w:szCs w:val="22"/>
              </w:rPr>
            </w:pPr>
            <w:r w:rsidRPr="007C3899">
              <w:rPr>
                <w:sz w:val="22"/>
                <w:szCs w:val="22"/>
              </w:rPr>
              <w:t xml:space="preserve">0.0 </w:t>
            </w:r>
          </w:p>
          <w:p w14:paraId="39407D25" w14:textId="77777777" w:rsidR="00AC5449" w:rsidRPr="007C3899" w:rsidRDefault="00AC5449" w:rsidP="000C40F2">
            <w:pPr>
              <w:spacing w:line="240" w:lineRule="auto"/>
              <w:jc w:val="right"/>
              <w:rPr>
                <w:sz w:val="22"/>
                <w:szCs w:val="22"/>
              </w:rPr>
            </w:pPr>
            <w:r w:rsidRPr="007C3899">
              <w:rPr>
                <w:sz w:val="22"/>
                <w:szCs w:val="22"/>
              </w:rPr>
              <w:t>[0.0, 0.0]</w:t>
            </w:r>
          </w:p>
        </w:tc>
        <w:tc>
          <w:tcPr>
            <w:tcW w:w="673" w:type="pct"/>
            <w:tcBorders>
              <w:top w:val="single" w:sz="6" w:space="0" w:color="00DCA1" w:themeColor="background2"/>
              <w:left w:val="single" w:sz="4" w:space="0" w:color="00DCA1" w:themeColor="background2"/>
            </w:tcBorders>
            <w:vAlign w:val="top"/>
          </w:tcPr>
          <w:p w14:paraId="7A0DBA45" w14:textId="77777777" w:rsidR="00AC5449" w:rsidRPr="007C3899" w:rsidRDefault="00AC5449" w:rsidP="000C40F2">
            <w:pPr>
              <w:spacing w:line="240" w:lineRule="auto"/>
              <w:jc w:val="right"/>
              <w:rPr>
                <w:sz w:val="22"/>
                <w:szCs w:val="22"/>
              </w:rPr>
            </w:pPr>
            <w:r w:rsidRPr="007C3899">
              <w:rPr>
                <w:sz w:val="22"/>
                <w:szCs w:val="22"/>
              </w:rPr>
              <w:t xml:space="preserve">0.0 </w:t>
            </w:r>
          </w:p>
          <w:p w14:paraId="7BAFF45B" w14:textId="77777777" w:rsidR="00AC5449" w:rsidRPr="007C3899" w:rsidRDefault="00AC5449" w:rsidP="000C40F2">
            <w:pPr>
              <w:spacing w:line="240" w:lineRule="auto"/>
              <w:jc w:val="right"/>
              <w:rPr>
                <w:sz w:val="22"/>
                <w:szCs w:val="22"/>
              </w:rPr>
            </w:pPr>
            <w:r w:rsidRPr="007C3899">
              <w:rPr>
                <w:sz w:val="22"/>
                <w:szCs w:val="22"/>
              </w:rPr>
              <w:t>[0.0, 0.0]</w:t>
            </w:r>
          </w:p>
        </w:tc>
        <w:tc>
          <w:tcPr>
            <w:tcW w:w="743" w:type="pct"/>
            <w:vAlign w:val="top"/>
          </w:tcPr>
          <w:p w14:paraId="283E3AAD" w14:textId="77777777" w:rsidR="00AC5449" w:rsidRPr="007C3899" w:rsidRDefault="00AC5449" w:rsidP="000C40F2">
            <w:pPr>
              <w:spacing w:line="240" w:lineRule="auto"/>
              <w:jc w:val="right"/>
              <w:rPr>
                <w:sz w:val="22"/>
                <w:szCs w:val="22"/>
              </w:rPr>
            </w:pPr>
            <w:r w:rsidRPr="007C3899">
              <w:rPr>
                <w:sz w:val="22"/>
                <w:szCs w:val="22"/>
              </w:rPr>
              <w:t xml:space="preserve">0.0 </w:t>
            </w:r>
          </w:p>
          <w:p w14:paraId="765DBCCF" w14:textId="77777777" w:rsidR="00AC5449" w:rsidRPr="007C3899" w:rsidRDefault="00AC5449" w:rsidP="000C40F2">
            <w:pPr>
              <w:spacing w:line="240" w:lineRule="auto"/>
              <w:jc w:val="right"/>
              <w:rPr>
                <w:sz w:val="22"/>
                <w:szCs w:val="22"/>
              </w:rPr>
            </w:pPr>
            <w:r w:rsidRPr="007C3899">
              <w:rPr>
                <w:sz w:val="22"/>
                <w:szCs w:val="22"/>
              </w:rPr>
              <w:t>[0.0, 0.0]</w:t>
            </w:r>
          </w:p>
        </w:tc>
      </w:tr>
    </w:tbl>
    <w:p w14:paraId="19B64887" w14:textId="634C6B91" w:rsidR="00A344FD" w:rsidRPr="00E73D42" w:rsidRDefault="00AC57DF" w:rsidP="000C40F2">
      <w:pPr>
        <w:spacing w:line="240" w:lineRule="auto"/>
      </w:pPr>
      <w:r w:rsidRPr="007C3899">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7C3899" w:rsidRPr="00A175C7">
        <w:rPr>
          <w:i/>
          <w:iCs/>
          <w:sz w:val="20"/>
          <w:szCs w:val="20"/>
        </w:rPr>
        <w:t>The primary indicator value reports the median from the nine climate models, with the range reported in square brackets.</w:t>
      </w:r>
      <w:r w:rsidR="00A344FD">
        <w:br w:type="page"/>
      </w:r>
    </w:p>
    <w:p w14:paraId="01091446" w14:textId="77777777" w:rsidR="00A344FD" w:rsidRDefault="00A344FD" w:rsidP="000C40F2">
      <w:pPr>
        <w:pStyle w:val="Heading2"/>
        <w:spacing w:line="240" w:lineRule="auto"/>
      </w:pPr>
      <w:r w:rsidRPr="002B1930">
        <w:lastRenderedPageBreak/>
        <w:t>Rainfall and flood hazard</w:t>
      </w:r>
    </w:p>
    <w:p w14:paraId="61D7F231" w14:textId="77777777" w:rsidR="00823860" w:rsidRPr="007C3899" w:rsidRDefault="00823860" w:rsidP="000C40F2">
      <w:pPr>
        <w:spacing w:line="240" w:lineRule="auto"/>
        <w:rPr>
          <w:b/>
          <w:bCs/>
        </w:rPr>
      </w:pPr>
      <w:r w:rsidRPr="007C3899">
        <w:rPr>
          <w:b/>
          <w:bCs/>
        </w:rPr>
        <w:t>Key projections:</w:t>
      </w:r>
    </w:p>
    <w:p w14:paraId="34732D19" w14:textId="43C15502" w:rsidR="00823860" w:rsidRPr="007C3899" w:rsidRDefault="00854CDB" w:rsidP="000C40F2">
      <w:pPr>
        <w:pStyle w:val="ListParagraph"/>
        <w:numPr>
          <w:ilvl w:val="0"/>
          <w:numId w:val="14"/>
        </w:numPr>
        <w:spacing w:line="240" w:lineRule="auto"/>
        <w:rPr>
          <w:i/>
        </w:rPr>
      </w:pPr>
      <w:r>
        <w:rPr>
          <w:b/>
          <w:bCs/>
        </w:rPr>
        <w:t>Fewer</w:t>
      </w:r>
      <w:r w:rsidR="00823860" w:rsidRPr="007C3899">
        <w:rPr>
          <w:b/>
          <w:bCs/>
        </w:rPr>
        <w:t xml:space="preserve"> extreme rainfall days per year: </w:t>
      </w:r>
      <w:r w:rsidR="00823860" w:rsidRPr="007C3899">
        <w:t xml:space="preserve">The number of extreme rainfall days will </w:t>
      </w:r>
      <w:r w:rsidR="00D501DA" w:rsidRPr="007C3899">
        <w:t>slightly decrease</w:t>
      </w:r>
      <w:r w:rsidR="00823860" w:rsidRPr="007C3899">
        <w:t xml:space="preserve"> across</w:t>
      </w:r>
      <w:r w:rsidR="00823860" w:rsidRPr="007C3899">
        <w:rPr>
          <w:i/>
        </w:rPr>
        <w:t xml:space="preserve"> </w:t>
      </w:r>
      <w:r w:rsidR="00823860" w:rsidRPr="007C3899">
        <w:t>both middle of the road and reasonable worst</w:t>
      </w:r>
      <w:r w:rsidR="002E12A8" w:rsidRPr="00913D61">
        <w:t>-</w:t>
      </w:r>
      <w:r w:rsidR="00823860" w:rsidRPr="007C3899">
        <w:t xml:space="preserve">case scenarios, and both time horizons, with an average of approximately </w:t>
      </w:r>
      <w:r w:rsidR="00D501DA" w:rsidRPr="007C3899">
        <w:t>nine</w:t>
      </w:r>
      <w:r w:rsidR="00823860" w:rsidRPr="007C3899">
        <w:t xml:space="preserve"> extreme rainfall days per year. </w:t>
      </w:r>
    </w:p>
    <w:p w14:paraId="4195F61E" w14:textId="6AE6F761" w:rsidR="00823860" w:rsidRPr="007C3899" w:rsidRDefault="00823860" w:rsidP="000C40F2">
      <w:pPr>
        <w:pStyle w:val="ListParagraph"/>
        <w:numPr>
          <w:ilvl w:val="0"/>
          <w:numId w:val="14"/>
        </w:numPr>
        <w:spacing w:line="240" w:lineRule="auto"/>
      </w:pPr>
      <w:r w:rsidRPr="007C3899">
        <w:rPr>
          <w:b/>
          <w:bCs/>
        </w:rPr>
        <w:t xml:space="preserve">Increased flood frequency: </w:t>
      </w:r>
      <w:r w:rsidRPr="007C3899">
        <w:t xml:space="preserve">The frequency of flood events will increase in urban </w:t>
      </w:r>
      <w:r w:rsidR="00D501DA" w:rsidRPr="007C3899">
        <w:t xml:space="preserve">and rural </w:t>
      </w:r>
      <w:r w:rsidRPr="007C3899">
        <w:t>environments. The largest increase in flood frequency occurs in the reasonable worst</w:t>
      </w:r>
      <w:r w:rsidR="002E12A8" w:rsidRPr="00913D61">
        <w:t>-</w:t>
      </w:r>
      <w:r w:rsidRPr="007C3899">
        <w:t xml:space="preserve">case scenario, where the frequency of a ‘1-in-100 year’ flood will </w:t>
      </w:r>
      <w:r w:rsidR="00340364" w:rsidRPr="007C3899">
        <w:t>quadruple</w:t>
      </w:r>
      <w:r w:rsidRPr="007C3899">
        <w:t xml:space="preserve"> by 2050 and become </w:t>
      </w:r>
      <w:r w:rsidR="00340364" w:rsidRPr="007C3899">
        <w:t>11</w:t>
      </w:r>
      <w:r w:rsidRPr="007C3899">
        <w:t xml:space="preserve"> times more likely by 2085 in urban environments.</w:t>
      </w:r>
    </w:p>
    <w:p w14:paraId="467CEB05" w14:textId="77777777" w:rsidR="00376B53" w:rsidRPr="00E31EC3" w:rsidRDefault="00376B53" w:rsidP="000C40F2">
      <w:pPr>
        <w:spacing w:line="240" w:lineRule="auto"/>
      </w:pPr>
    </w:p>
    <w:tbl>
      <w:tblPr>
        <w:tblStyle w:val="TableGrid"/>
        <w:tblW w:w="5000" w:type="pct"/>
        <w:tblLayout w:type="fixed"/>
        <w:tblLook w:val="04A0" w:firstRow="1" w:lastRow="0" w:firstColumn="1" w:lastColumn="0" w:noHBand="0" w:noVBand="1"/>
      </w:tblPr>
      <w:tblGrid>
        <w:gridCol w:w="2695"/>
        <w:gridCol w:w="1133"/>
        <w:gridCol w:w="1416"/>
        <w:gridCol w:w="1418"/>
        <w:gridCol w:w="1418"/>
        <w:gridCol w:w="1412"/>
      </w:tblGrid>
      <w:tr w:rsidR="002D23E4" w:rsidRPr="00863CF5" w14:paraId="116BAE7C" w14:textId="77777777" w:rsidTr="00BC5D4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0EB32583" w14:textId="77777777" w:rsidR="002D23E4" w:rsidRPr="00863CF5" w:rsidRDefault="002D23E4" w:rsidP="000C40F2">
            <w:pPr>
              <w:spacing w:line="240" w:lineRule="auto"/>
              <w:rPr>
                <w:i/>
                <w:iCs/>
                <w:sz w:val="22"/>
                <w:szCs w:val="22"/>
              </w:rPr>
            </w:pPr>
          </w:p>
        </w:tc>
        <w:tc>
          <w:tcPr>
            <w:tcW w:w="597" w:type="pct"/>
            <w:tcBorders>
              <w:top w:val="nil"/>
              <w:right w:val="single" w:sz="6" w:space="0" w:color="00DCA1" w:themeColor="background2"/>
            </w:tcBorders>
          </w:tcPr>
          <w:p w14:paraId="09B2CD7D" w14:textId="6FACDF17" w:rsidR="002D23E4" w:rsidRPr="00863CF5" w:rsidRDefault="005D4538" w:rsidP="000C40F2">
            <w:pPr>
              <w:spacing w:line="240" w:lineRule="auto"/>
              <w:rPr>
                <w:b/>
                <w:bCs/>
                <w:sz w:val="22"/>
                <w:szCs w:val="22"/>
              </w:rPr>
            </w:pPr>
            <w:r w:rsidRPr="00863CF5">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0569066" w14:textId="56CDB845" w:rsidR="002D23E4" w:rsidRPr="00863CF5" w:rsidRDefault="002D23E4" w:rsidP="002D23E4">
            <w:pPr>
              <w:spacing w:line="240" w:lineRule="auto"/>
              <w:jc w:val="center"/>
              <w:rPr>
                <w:b/>
                <w:bCs/>
                <w:sz w:val="22"/>
                <w:szCs w:val="22"/>
              </w:rPr>
            </w:pPr>
            <w:r w:rsidRPr="00863CF5">
              <w:rPr>
                <w:b/>
                <w:bCs/>
                <w:sz w:val="22"/>
                <w:szCs w:val="22"/>
              </w:rPr>
              <w:t>2050 Scenarios</w:t>
            </w:r>
          </w:p>
        </w:tc>
        <w:tc>
          <w:tcPr>
            <w:tcW w:w="1491" w:type="pct"/>
            <w:gridSpan w:val="2"/>
            <w:tcBorders>
              <w:top w:val="nil"/>
              <w:left w:val="single" w:sz="6" w:space="0" w:color="00DCA1" w:themeColor="background2"/>
              <w:bottom w:val="single" w:sz="6" w:space="0" w:color="00DCA1" w:themeColor="background2"/>
            </w:tcBorders>
            <w:noWrap/>
            <w:vAlign w:val="top"/>
          </w:tcPr>
          <w:p w14:paraId="6BCC231B" w14:textId="57518447" w:rsidR="002D23E4" w:rsidRPr="00863CF5" w:rsidRDefault="002D23E4" w:rsidP="002D23E4">
            <w:pPr>
              <w:spacing w:line="240" w:lineRule="auto"/>
              <w:jc w:val="center"/>
              <w:rPr>
                <w:b/>
                <w:bCs/>
                <w:sz w:val="22"/>
                <w:szCs w:val="22"/>
              </w:rPr>
            </w:pPr>
            <w:r w:rsidRPr="00863CF5">
              <w:rPr>
                <w:b/>
                <w:bCs/>
                <w:sz w:val="22"/>
                <w:szCs w:val="22"/>
              </w:rPr>
              <w:t>2085 Scenarios</w:t>
            </w:r>
          </w:p>
        </w:tc>
      </w:tr>
      <w:tr w:rsidR="00032644" w:rsidRPr="00863CF5" w14:paraId="20222E63"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4781CC5C" w14:textId="77777777" w:rsidR="00032644" w:rsidRPr="00863CF5" w:rsidRDefault="00032644" w:rsidP="000C40F2">
            <w:pPr>
              <w:spacing w:line="240" w:lineRule="auto"/>
              <w:rPr>
                <w:i/>
                <w:iCs/>
                <w:sz w:val="22"/>
                <w:szCs w:val="22"/>
              </w:rPr>
            </w:pPr>
          </w:p>
        </w:tc>
        <w:tc>
          <w:tcPr>
            <w:tcW w:w="597" w:type="pct"/>
            <w:tcBorders>
              <w:top w:val="nil"/>
              <w:right w:val="single" w:sz="6" w:space="0" w:color="00DCA1" w:themeColor="background2"/>
            </w:tcBorders>
          </w:tcPr>
          <w:p w14:paraId="01336D79" w14:textId="4AAD268D" w:rsidR="00032644" w:rsidRPr="00863CF5" w:rsidRDefault="00032644" w:rsidP="000C40F2">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2CFB630C" w14:textId="4291A803" w:rsidR="00032644" w:rsidRPr="00863CF5" w:rsidRDefault="00032644" w:rsidP="000C40F2">
            <w:pPr>
              <w:spacing w:line="240" w:lineRule="auto"/>
              <w:jc w:val="right"/>
              <w:rPr>
                <w:sz w:val="22"/>
                <w:szCs w:val="22"/>
              </w:rPr>
            </w:pPr>
            <w:r w:rsidRPr="00863CF5">
              <w:rPr>
                <w:b/>
                <w:bCs/>
                <w:sz w:val="22"/>
                <w:szCs w:val="22"/>
              </w:rPr>
              <w:t xml:space="preserve">Middle of the road   </w:t>
            </w:r>
          </w:p>
        </w:tc>
        <w:tc>
          <w:tcPr>
            <w:tcW w:w="747" w:type="pct"/>
            <w:tcBorders>
              <w:top w:val="nil"/>
              <w:right w:val="single" w:sz="6" w:space="0" w:color="00DCA1" w:themeColor="background2"/>
            </w:tcBorders>
            <w:noWrap/>
            <w:vAlign w:val="top"/>
            <w:hideMark/>
          </w:tcPr>
          <w:p w14:paraId="43137DA8" w14:textId="39AD3348" w:rsidR="00032644" w:rsidRPr="00863CF5" w:rsidRDefault="00032644" w:rsidP="000C40F2">
            <w:pPr>
              <w:spacing w:line="240" w:lineRule="auto"/>
              <w:jc w:val="right"/>
              <w:rPr>
                <w:sz w:val="22"/>
                <w:szCs w:val="22"/>
              </w:rPr>
            </w:pPr>
            <w:r w:rsidRPr="00863CF5">
              <w:rPr>
                <w:b/>
                <w:bCs/>
                <w:sz w:val="22"/>
                <w:szCs w:val="22"/>
              </w:rPr>
              <w:t>Reasonable worst</w:t>
            </w:r>
            <w:r w:rsidR="000B6AD7" w:rsidRPr="00913D61">
              <w:t>-</w:t>
            </w:r>
            <w:r w:rsidRPr="00863CF5">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5DC86125" w14:textId="35587B25" w:rsidR="00032644" w:rsidRPr="00863CF5" w:rsidRDefault="00032644" w:rsidP="000C40F2">
            <w:pPr>
              <w:spacing w:line="240" w:lineRule="auto"/>
              <w:jc w:val="right"/>
              <w:rPr>
                <w:sz w:val="22"/>
                <w:szCs w:val="22"/>
              </w:rPr>
            </w:pPr>
            <w:r w:rsidRPr="00863CF5">
              <w:rPr>
                <w:b/>
                <w:bCs/>
                <w:sz w:val="22"/>
                <w:szCs w:val="22"/>
              </w:rPr>
              <w:t xml:space="preserve">Middle of the road   </w:t>
            </w:r>
          </w:p>
        </w:tc>
        <w:tc>
          <w:tcPr>
            <w:tcW w:w="744" w:type="pct"/>
            <w:tcBorders>
              <w:top w:val="nil"/>
            </w:tcBorders>
            <w:noWrap/>
            <w:vAlign w:val="top"/>
            <w:hideMark/>
          </w:tcPr>
          <w:p w14:paraId="6B43B922" w14:textId="4495327D" w:rsidR="00032644" w:rsidRPr="00863CF5" w:rsidRDefault="00032644" w:rsidP="000C40F2">
            <w:pPr>
              <w:spacing w:line="240" w:lineRule="auto"/>
              <w:jc w:val="right"/>
              <w:rPr>
                <w:sz w:val="22"/>
                <w:szCs w:val="22"/>
              </w:rPr>
            </w:pPr>
            <w:r w:rsidRPr="00863CF5">
              <w:rPr>
                <w:b/>
                <w:bCs/>
                <w:sz w:val="22"/>
                <w:szCs w:val="22"/>
              </w:rPr>
              <w:t>Reasonable worst</w:t>
            </w:r>
            <w:r w:rsidR="000B6AD7" w:rsidRPr="00913D61">
              <w:t>-</w:t>
            </w:r>
            <w:r w:rsidRPr="00863CF5">
              <w:rPr>
                <w:b/>
                <w:bCs/>
                <w:sz w:val="22"/>
                <w:szCs w:val="22"/>
              </w:rPr>
              <w:t xml:space="preserve">case  </w:t>
            </w:r>
          </w:p>
        </w:tc>
      </w:tr>
      <w:tr w:rsidR="00CA4AC1" w:rsidRPr="005D069C" w14:paraId="44679E9D" w14:textId="77777777" w:rsidTr="00BC5D46">
        <w:trPr>
          <w:trHeight w:hRule="exact" w:val="340"/>
        </w:trPr>
        <w:tc>
          <w:tcPr>
            <w:tcW w:w="2016" w:type="pct"/>
            <w:gridSpan w:val="2"/>
            <w:tcBorders>
              <w:top w:val="nil"/>
              <w:right w:val="single" w:sz="6" w:space="0" w:color="00DCA1" w:themeColor="background2"/>
            </w:tcBorders>
            <w:vAlign w:val="top"/>
          </w:tcPr>
          <w:p w14:paraId="721358C7" w14:textId="325530DA" w:rsidR="00CA4AC1" w:rsidRPr="005D069C" w:rsidRDefault="00CA4AC1" w:rsidP="000C40F2">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6B41ACAC" w14:textId="77777777" w:rsidR="00CA4AC1" w:rsidRPr="005D069C" w:rsidRDefault="00CA4AC1" w:rsidP="000C40F2">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518A2F5B" w14:textId="77777777" w:rsidR="00CA4AC1" w:rsidRPr="005D069C" w:rsidRDefault="00CA4AC1" w:rsidP="000C40F2">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3D478D0D" w14:textId="77777777" w:rsidR="00CA4AC1" w:rsidRPr="005D069C" w:rsidRDefault="00CA4AC1" w:rsidP="000C40F2">
            <w:pPr>
              <w:spacing w:line="240" w:lineRule="auto"/>
              <w:jc w:val="right"/>
              <w:rPr>
                <w:i/>
                <w:iCs/>
                <w:sz w:val="22"/>
                <w:szCs w:val="22"/>
              </w:rPr>
            </w:pPr>
          </w:p>
        </w:tc>
        <w:tc>
          <w:tcPr>
            <w:tcW w:w="744" w:type="pct"/>
            <w:tcBorders>
              <w:top w:val="nil"/>
            </w:tcBorders>
            <w:noWrap/>
            <w:vAlign w:val="top"/>
          </w:tcPr>
          <w:p w14:paraId="7CFB0123" w14:textId="77777777" w:rsidR="00CA4AC1" w:rsidRPr="005D069C" w:rsidRDefault="00CA4AC1" w:rsidP="000C40F2">
            <w:pPr>
              <w:spacing w:line="240" w:lineRule="auto"/>
              <w:jc w:val="right"/>
              <w:rPr>
                <w:i/>
                <w:iCs/>
                <w:sz w:val="22"/>
                <w:szCs w:val="22"/>
              </w:rPr>
            </w:pPr>
          </w:p>
        </w:tc>
      </w:tr>
      <w:tr w:rsidR="004A5A0B" w:rsidRPr="00863CF5" w14:paraId="4FAF1A6C" w14:textId="77777777" w:rsidTr="00BC5D46">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0234380B" w14:textId="1C1FDF20" w:rsidR="004A5A0B" w:rsidRPr="00863CF5" w:rsidRDefault="004A5A0B" w:rsidP="000C40F2">
            <w:pPr>
              <w:spacing w:line="240" w:lineRule="auto"/>
              <w:rPr>
                <w:b/>
                <w:bCs/>
                <w:i/>
                <w:iCs/>
                <w:sz w:val="22"/>
                <w:szCs w:val="22"/>
              </w:rPr>
            </w:pPr>
            <w:r w:rsidRPr="00863CF5">
              <w:rPr>
                <w:b/>
                <w:bCs/>
                <w:sz w:val="22"/>
                <w:szCs w:val="22"/>
              </w:rPr>
              <w:t>Average number of extreme rainfall days per year (&gt; 13 mm/</w:t>
            </w:r>
            <w:proofErr w:type="gramStart"/>
            <w:r w:rsidRPr="00863CF5">
              <w:rPr>
                <w:b/>
                <w:bCs/>
                <w:sz w:val="22"/>
                <w:szCs w:val="22"/>
              </w:rPr>
              <w:t>day)</w:t>
            </w:r>
            <w:r w:rsidRPr="00863CF5">
              <w:rPr>
                <w:b/>
                <w:bCs/>
                <w:sz w:val="22"/>
                <w:szCs w:val="22"/>
                <w:vertAlign w:val="superscript"/>
              </w:rPr>
              <w:t>(</w:t>
            </w:r>
            <w:proofErr w:type="gramEnd"/>
            <w:r w:rsidR="00DA5417" w:rsidRPr="00863CF5">
              <w:rPr>
                <w:b/>
                <w:bCs/>
                <w:sz w:val="22"/>
                <w:szCs w:val="22"/>
                <w:vertAlign w:val="superscript"/>
              </w:rPr>
              <w:t>a</w:t>
            </w:r>
            <w:r w:rsidRPr="00863CF5">
              <w:rPr>
                <w:b/>
                <w:bCs/>
                <w:sz w:val="22"/>
                <w:szCs w:val="22"/>
                <w:vertAlign w:val="superscript"/>
              </w:rPr>
              <w:t>)</w:t>
            </w:r>
          </w:p>
        </w:tc>
        <w:tc>
          <w:tcPr>
            <w:tcW w:w="597" w:type="pct"/>
            <w:tcBorders>
              <w:top w:val="nil"/>
              <w:right w:val="single" w:sz="6" w:space="0" w:color="00DCA1" w:themeColor="background2"/>
            </w:tcBorders>
            <w:vAlign w:val="top"/>
          </w:tcPr>
          <w:p w14:paraId="0DE76FB4" w14:textId="73083F9C" w:rsidR="004A5A0B" w:rsidRPr="00863CF5" w:rsidRDefault="004A5A0B" w:rsidP="000C40F2">
            <w:pPr>
              <w:spacing w:line="240" w:lineRule="auto"/>
              <w:jc w:val="right"/>
              <w:rPr>
                <w:i/>
                <w:iCs/>
                <w:sz w:val="22"/>
                <w:szCs w:val="22"/>
              </w:rPr>
            </w:pPr>
            <w:r w:rsidRPr="00863CF5">
              <w:rPr>
                <w:sz w:val="22"/>
                <w:szCs w:val="22"/>
              </w:rPr>
              <w:t>9.7</w:t>
            </w:r>
          </w:p>
        </w:tc>
        <w:tc>
          <w:tcPr>
            <w:tcW w:w="746" w:type="pct"/>
            <w:tcBorders>
              <w:top w:val="nil"/>
              <w:left w:val="single" w:sz="6" w:space="0" w:color="00DCA1" w:themeColor="background2"/>
              <w:bottom w:val="single" w:sz="6" w:space="0" w:color="00DCA1" w:themeColor="background2"/>
            </w:tcBorders>
            <w:noWrap/>
            <w:vAlign w:val="top"/>
          </w:tcPr>
          <w:p w14:paraId="1E7D30FF" w14:textId="77777777" w:rsidR="004A5A0B" w:rsidRPr="00863CF5" w:rsidRDefault="004A5A0B" w:rsidP="000C40F2">
            <w:pPr>
              <w:spacing w:line="240" w:lineRule="auto"/>
              <w:jc w:val="right"/>
              <w:rPr>
                <w:sz w:val="22"/>
                <w:szCs w:val="22"/>
              </w:rPr>
            </w:pPr>
            <w:r w:rsidRPr="00863CF5">
              <w:rPr>
                <w:sz w:val="22"/>
                <w:szCs w:val="22"/>
              </w:rPr>
              <w:t>9.4</w:t>
            </w:r>
          </w:p>
          <w:p w14:paraId="02B506D7" w14:textId="43CD5AB6" w:rsidR="004A5A0B" w:rsidRPr="00863CF5" w:rsidRDefault="004A5A0B" w:rsidP="000C40F2">
            <w:pPr>
              <w:spacing w:line="240" w:lineRule="auto"/>
              <w:jc w:val="right"/>
              <w:rPr>
                <w:sz w:val="22"/>
                <w:szCs w:val="22"/>
              </w:rPr>
            </w:pPr>
            <w:r w:rsidRPr="00863CF5">
              <w:rPr>
                <w:sz w:val="22"/>
                <w:szCs w:val="22"/>
              </w:rPr>
              <w:t>[7.9,11.4]</w:t>
            </w:r>
          </w:p>
        </w:tc>
        <w:tc>
          <w:tcPr>
            <w:tcW w:w="747" w:type="pct"/>
            <w:tcBorders>
              <w:top w:val="nil"/>
              <w:right w:val="single" w:sz="6" w:space="0" w:color="00DCA1" w:themeColor="background2"/>
            </w:tcBorders>
            <w:noWrap/>
            <w:vAlign w:val="top"/>
          </w:tcPr>
          <w:p w14:paraId="381DDB2C" w14:textId="77777777" w:rsidR="004A5A0B" w:rsidRPr="00863CF5" w:rsidRDefault="004A5A0B" w:rsidP="000C40F2">
            <w:pPr>
              <w:spacing w:line="240" w:lineRule="auto"/>
              <w:jc w:val="right"/>
              <w:rPr>
                <w:sz w:val="22"/>
                <w:szCs w:val="22"/>
              </w:rPr>
            </w:pPr>
            <w:r w:rsidRPr="00863CF5">
              <w:rPr>
                <w:sz w:val="22"/>
                <w:szCs w:val="22"/>
              </w:rPr>
              <w:t>9</w:t>
            </w:r>
          </w:p>
          <w:p w14:paraId="75D40D4A" w14:textId="6C6E05C4" w:rsidR="004A5A0B" w:rsidRPr="00863CF5" w:rsidRDefault="004A5A0B" w:rsidP="000C40F2">
            <w:pPr>
              <w:spacing w:line="240" w:lineRule="auto"/>
              <w:jc w:val="right"/>
              <w:rPr>
                <w:sz w:val="22"/>
                <w:szCs w:val="22"/>
              </w:rPr>
            </w:pPr>
            <w:r w:rsidRPr="00863CF5">
              <w:rPr>
                <w:sz w:val="22"/>
                <w:szCs w:val="22"/>
              </w:rPr>
              <w:t>[6.2,11.3]</w:t>
            </w:r>
          </w:p>
        </w:tc>
        <w:tc>
          <w:tcPr>
            <w:tcW w:w="747" w:type="pct"/>
            <w:tcBorders>
              <w:top w:val="nil"/>
              <w:left w:val="single" w:sz="6" w:space="0" w:color="00DCA1" w:themeColor="background2"/>
              <w:bottom w:val="single" w:sz="6" w:space="0" w:color="00DCA1" w:themeColor="background2"/>
            </w:tcBorders>
            <w:noWrap/>
            <w:vAlign w:val="top"/>
          </w:tcPr>
          <w:p w14:paraId="53E027CA" w14:textId="77777777" w:rsidR="004A5A0B" w:rsidRPr="00863CF5" w:rsidRDefault="004A5A0B" w:rsidP="000C40F2">
            <w:pPr>
              <w:spacing w:line="240" w:lineRule="auto"/>
              <w:jc w:val="right"/>
              <w:rPr>
                <w:sz w:val="22"/>
                <w:szCs w:val="22"/>
              </w:rPr>
            </w:pPr>
            <w:r w:rsidRPr="00863CF5">
              <w:rPr>
                <w:sz w:val="22"/>
                <w:szCs w:val="22"/>
              </w:rPr>
              <w:t>9.1</w:t>
            </w:r>
          </w:p>
          <w:p w14:paraId="630ED003" w14:textId="59634653" w:rsidR="004A5A0B" w:rsidRPr="00863CF5" w:rsidRDefault="004A5A0B" w:rsidP="000C40F2">
            <w:pPr>
              <w:spacing w:line="240" w:lineRule="auto"/>
              <w:jc w:val="right"/>
              <w:rPr>
                <w:sz w:val="22"/>
                <w:szCs w:val="22"/>
              </w:rPr>
            </w:pPr>
            <w:r w:rsidRPr="00863CF5">
              <w:rPr>
                <w:sz w:val="22"/>
                <w:szCs w:val="22"/>
              </w:rPr>
              <w:t>[7.2,10.9]</w:t>
            </w:r>
          </w:p>
        </w:tc>
        <w:tc>
          <w:tcPr>
            <w:tcW w:w="744" w:type="pct"/>
            <w:tcBorders>
              <w:top w:val="nil"/>
            </w:tcBorders>
            <w:noWrap/>
            <w:vAlign w:val="top"/>
          </w:tcPr>
          <w:p w14:paraId="508DC51A" w14:textId="77777777" w:rsidR="004A5A0B" w:rsidRPr="00863CF5" w:rsidRDefault="004A5A0B" w:rsidP="000C40F2">
            <w:pPr>
              <w:spacing w:line="240" w:lineRule="auto"/>
              <w:jc w:val="right"/>
              <w:rPr>
                <w:sz w:val="22"/>
                <w:szCs w:val="22"/>
              </w:rPr>
            </w:pPr>
            <w:r w:rsidRPr="00863CF5">
              <w:rPr>
                <w:sz w:val="22"/>
                <w:szCs w:val="22"/>
              </w:rPr>
              <w:t>9.1</w:t>
            </w:r>
          </w:p>
          <w:p w14:paraId="4A4EE4DF" w14:textId="69CF6650" w:rsidR="004A5A0B" w:rsidRPr="00863CF5" w:rsidRDefault="004A5A0B" w:rsidP="000C40F2">
            <w:pPr>
              <w:spacing w:line="240" w:lineRule="auto"/>
              <w:jc w:val="right"/>
              <w:rPr>
                <w:sz w:val="22"/>
                <w:szCs w:val="22"/>
              </w:rPr>
            </w:pPr>
            <w:r w:rsidRPr="00863CF5">
              <w:rPr>
                <w:sz w:val="22"/>
                <w:szCs w:val="22"/>
              </w:rPr>
              <w:t>[6.9,11.8]</w:t>
            </w:r>
          </w:p>
        </w:tc>
      </w:tr>
      <w:tr w:rsidR="00376B53" w:rsidRPr="00863CF5" w14:paraId="548E14B8" w14:textId="77777777" w:rsidTr="001D06CC">
        <w:trPr>
          <w:trHeight w:hRule="exact" w:val="397"/>
        </w:trPr>
        <w:tc>
          <w:tcPr>
            <w:tcW w:w="5000" w:type="pct"/>
            <w:gridSpan w:val="6"/>
            <w:vAlign w:val="top"/>
          </w:tcPr>
          <w:p w14:paraId="5A5A4822" w14:textId="07F1A57B" w:rsidR="00376B53" w:rsidRPr="00863CF5" w:rsidRDefault="00376B53" w:rsidP="000C40F2">
            <w:pPr>
              <w:spacing w:line="240" w:lineRule="auto"/>
              <w:rPr>
                <w:b/>
                <w:bCs/>
                <w:i/>
                <w:iCs/>
                <w:color w:val="000000" w:themeColor="text1"/>
                <w:sz w:val="22"/>
                <w:szCs w:val="22"/>
              </w:rPr>
            </w:pPr>
            <w:r w:rsidRPr="00863CF5">
              <w:rPr>
                <w:b/>
                <w:bCs/>
                <w:i/>
                <w:iCs/>
                <w:color w:val="000000" w:themeColor="text1"/>
                <w:sz w:val="22"/>
                <w:szCs w:val="22"/>
              </w:rPr>
              <w:t xml:space="preserve">Urban flood risk (flooding caused by a 1-hour rainfall </w:t>
            </w:r>
            <w:proofErr w:type="gramStart"/>
            <w:r w:rsidRPr="00863CF5">
              <w:rPr>
                <w:b/>
                <w:bCs/>
                <w:i/>
                <w:iCs/>
                <w:color w:val="000000" w:themeColor="text1"/>
                <w:sz w:val="22"/>
                <w:szCs w:val="22"/>
              </w:rPr>
              <w:t>event)</w:t>
            </w:r>
            <w:r w:rsidRPr="00863CF5">
              <w:rPr>
                <w:b/>
                <w:bCs/>
                <w:color w:val="000000" w:themeColor="text1"/>
                <w:sz w:val="22"/>
                <w:szCs w:val="22"/>
                <w:vertAlign w:val="superscript"/>
              </w:rPr>
              <w:t>(</w:t>
            </w:r>
            <w:proofErr w:type="gramEnd"/>
            <w:r w:rsidR="00DA5417" w:rsidRPr="00863CF5">
              <w:rPr>
                <w:b/>
                <w:bCs/>
                <w:color w:val="000000" w:themeColor="text1"/>
                <w:sz w:val="22"/>
                <w:szCs w:val="22"/>
                <w:vertAlign w:val="superscript"/>
              </w:rPr>
              <w:t>b</w:t>
            </w:r>
            <w:r w:rsidRPr="00863CF5">
              <w:rPr>
                <w:b/>
                <w:bCs/>
                <w:color w:val="000000" w:themeColor="text1"/>
                <w:sz w:val="22"/>
                <w:szCs w:val="22"/>
                <w:vertAlign w:val="superscript"/>
              </w:rPr>
              <w:t>)</w:t>
            </w:r>
          </w:p>
        </w:tc>
      </w:tr>
      <w:tr w:rsidR="00376B53" w:rsidRPr="00863CF5" w14:paraId="718B5B7E"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69BDC4E9" w14:textId="1AF45095" w:rsidR="00376B53" w:rsidRPr="00863CF5" w:rsidRDefault="00376B53" w:rsidP="000C40F2">
            <w:pPr>
              <w:spacing w:line="240" w:lineRule="auto"/>
              <w:rPr>
                <w:b/>
                <w:bCs/>
                <w:sz w:val="22"/>
                <w:szCs w:val="22"/>
              </w:rPr>
            </w:pPr>
            <w:r w:rsidRPr="00863CF5">
              <w:rPr>
                <w:b/>
                <w:bCs/>
                <w:sz w:val="22"/>
                <w:szCs w:val="22"/>
              </w:rPr>
              <w:t xml:space="preserve">Frequency of a ‘1-in-1 year’ flood (rainfall depth of </w:t>
            </w:r>
            <w:r w:rsidR="001609B4" w:rsidRPr="00863CF5">
              <w:rPr>
                <w:b/>
                <w:bCs/>
                <w:sz w:val="22"/>
                <w:szCs w:val="22"/>
              </w:rPr>
              <w:t>28</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left w:val="single" w:sz="6" w:space="0" w:color="00DCA1" w:themeColor="background2"/>
            </w:tcBorders>
            <w:noWrap/>
            <w:vAlign w:val="top"/>
            <w:hideMark/>
          </w:tcPr>
          <w:p w14:paraId="30381854" w14:textId="538B05DE" w:rsidR="00376B53" w:rsidRPr="00863CF5" w:rsidRDefault="001609B4" w:rsidP="000C40F2">
            <w:pPr>
              <w:spacing w:line="240" w:lineRule="auto"/>
              <w:jc w:val="right"/>
              <w:rPr>
                <w:sz w:val="22"/>
                <w:szCs w:val="22"/>
              </w:rPr>
            </w:pPr>
            <w:r w:rsidRPr="00863CF5">
              <w:rPr>
                <w:sz w:val="22"/>
                <w:szCs w:val="22"/>
              </w:rPr>
              <w:t>1.8</w:t>
            </w:r>
            <w:r w:rsidR="00376B53" w:rsidRPr="00863CF5">
              <w:rPr>
                <w:sz w:val="22"/>
                <w:szCs w:val="22"/>
              </w:rPr>
              <w:t xml:space="preserve"> events in 1 year</w:t>
            </w:r>
          </w:p>
        </w:tc>
        <w:tc>
          <w:tcPr>
            <w:tcW w:w="747" w:type="pct"/>
            <w:tcBorders>
              <w:right w:val="single" w:sz="6" w:space="0" w:color="00DCA1" w:themeColor="background2"/>
            </w:tcBorders>
            <w:noWrap/>
            <w:vAlign w:val="top"/>
            <w:hideMark/>
          </w:tcPr>
          <w:p w14:paraId="730A27C1" w14:textId="169137F0" w:rsidR="00376B53" w:rsidRPr="00863CF5" w:rsidRDefault="001609B4" w:rsidP="000C40F2">
            <w:pPr>
              <w:spacing w:line="240" w:lineRule="auto"/>
              <w:jc w:val="right"/>
              <w:rPr>
                <w:sz w:val="22"/>
                <w:szCs w:val="22"/>
              </w:rPr>
            </w:pPr>
            <w:r w:rsidRPr="00863CF5">
              <w:rPr>
                <w:sz w:val="22"/>
                <w:szCs w:val="22"/>
              </w:rPr>
              <w:t>1.9</w:t>
            </w:r>
            <w:r w:rsidR="00376B53" w:rsidRPr="00863CF5">
              <w:rPr>
                <w:sz w:val="22"/>
                <w:szCs w:val="22"/>
              </w:rPr>
              <w:t xml:space="preserve"> events in 1 year</w:t>
            </w:r>
          </w:p>
        </w:tc>
        <w:tc>
          <w:tcPr>
            <w:tcW w:w="747" w:type="pct"/>
            <w:tcBorders>
              <w:left w:val="single" w:sz="6" w:space="0" w:color="00DCA1" w:themeColor="background2"/>
            </w:tcBorders>
            <w:noWrap/>
            <w:vAlign w:val="top"/>
            <w:hideMark/>
          </w:tcPr>
          <w:p w14:paraId="67A3FDC3" w14:textId="2A36C319" w:rsidR="00376B53" w:rsidRPr="00863CF5" w:rsidRDefault="001609B4" w:rsidP="000C40F2">
            <w:pPr>
              <w:spacing w:line="240" w:lineRule="auto"/>
              <w:jc w:val="right"/>
              <w:rPr>
                <w:sz w:val="22"/>
                <w:szCs w:val="22"/>
              </w:rPr>
            </w:pPr>
            <w:r w:rsidRPr="00863CF5">
              <w:rPr>
                <w:sz w:val="22"/>
                <w:szCs w:val="22"/>
              </w:rPr>
              <w:t>2.2</w:t>
            </w:r>
            <w:r w:rsidR="00376B53" w:rsidRPr="00863CF5">
              <w:rPr>
                <w:sz w:val="22"/>
                <w:szCs w:val="22"/>
              </w:rPr>
              <w:t xml:space="preserve"> events in 1 year</w:t>
            </w:r>
          </w:p>
        </w:tc>
        <w:tc>
          <w:tcPr>
            <w:tcW w:w="744" w:type="pct"/>
            <w:noWrap/>
            <w:vAlign w:val="top"/>
            <w:hideMark/>
          </w:tcPr>
          <w:p w14:paraId="194B1C5A" w14:textId="51091CEC" w:rsidR="00376B53" w:rsidRPr="00863CF5" w:rsidRDefault="001609B4" w:rsidP="000C40F2">
            <w:pPr>
              <w:spacing w:line="240" w:lineRule="auto"/>
              <w:jc w:val="right"/>
              <w:rPr>
                <w:sz w:val="22"/>
                <w:szCs w:val="22"/>
              </w:rPr>
            </w:pPr>
            <w:r w:rsidRPr="00863CF5">
              <w:rPr>
                <w:sz w:val="22"/>
                <w:szCs w:val="22"/>
              </w:rPr>
              <w:t>2.9</w:t>
            </w:r>
            <w:r w:rsidR="00376B53" w:rsidRPr="00863CF5">
              <w:rPr>
                <w:sz w:val="22"/>
                <w:szCs w:val="22"/>
              </w:rPr>
              <w:t xml:space="preserve"> events in 1 year</w:t>
            </w:r>
          </w:p>
        </w:tc>
      </w:tr>
      <w:tr w:rsidR="00376B53" w:rsidRPr="00863CF5" w14:paraId="2314DE86" w14:textId="77777777" w:rsidTr="00BC5D46">
        <w:trPr>
          <w:trHeight w:hRule="exact" w:val="624"/>
        </w:trPr>
        <w:tc>
          <w:tcPr>
            <w:tcW w:w="2016" w:type="pct"/>
            <w:gridSpan w:val="2"/>
            <w:tcBorders>
              <w:right w:val="single" w:sz="6" w:space="0" w:color="00DCA1" w:themeColor="background2"/>
            </w:tcBorders>
            <w:vAlign w:val="top"/>
          </w:tcPr>
          <w:p w14:paraId="0A41F6D3" w14:textId="662BA00D" w:rsidR="00376B53" w:rsidRPr="00863CF5" w:rsidRDefault="00376B53" w:rsidP="000C40F2">
            <w:pPr>
              <w:spacing w:line="240" w:lineRule="auto"/>
              <w:rPr>
                <w:b/>
                <w:bCs/>
                <w:sz w:val="22"/>
                <w:szCs w:val="22"/>
              </w:rPr>
            </w:pPr>
            <w:r w:rsidRPr="00863CF5">
              <w:rPr>
                <w:b/>
                <w:bCs/>
                <w:sz w:val="22"/>
                <w:szCs w:val="22"/>
              </w:rPr>
              <w:t xml:space="preserve">Frequency of a ‘1-in-10 year’ flood (rainfall depth of </w:t>
            </w:r>
            <w:r w:rsidR="001609B4" w:rsidRPr="00863CF5">
              <w:rPr>
                <w:b/>
                <w:bCs/>
                <w:sz w:val="22"/>
                <w:szCs w:val="22"/>
              </w:rPr>
              <w:t>53</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FA6AE7B" w14:textId="25F4FD74" w:rsidR="00376B53" w:rsidRPr="00863CF5" w:rsidRDefault="001609B4" w:rsidP="000C40F2">
            <w:pPr>
              <w:spacing w:line="240" w:lineRule="auto"/>
              <w:jc w:val="right"/>
              <w:rPr>
                <w:sz w:val="22"/>
                <w:szCs w:val="22"/>
              </w:rPr>
            </w:pPr>
            <w:r w:rsidRPr="00863CF5">
              <w:rPr>
                <w:sz w:val="22"/>
                <w:szCs w:val="22"/>
              </w:rPr>
              <w:t>2.6</w:t>
            </w:r>
            <w:r w:rsidR="00376B53" w:rsidRPr="00863CF5">
              <w:rPr>
                <w:sz w:val="22"/>
                <w:szCs w:val="22"/>
              </w:rPr>
              <w:t xml:space="preserve"> </w:t>
            </w:r>
            <w:r w:rsidR="003C3EB3" w:rsidRPr="00863CF5">
              <w:rPr>
                <w:sz w:val="22"/>
                <w:szCs w:val="22"/>
              </w:rPr>
              <w:t>events</w:t>
            </w:r>
            <w:r w:rsidR="00376B53" w:rsidRPr="00863CF5">
              <w:rPr>
                <w:sz w:val="22"/>
                <w:szCs w:val="22"/>
              </w:rPr>
              <w:t xml:space="preserve"> in </w:t>
            </w:r>
            <w:r w:rsidR="003C3EB3" w:rsidRPr="00863CF5">
              <w:rPr>
                <w:sz w:val="22"/>
                <w:szCs w:val="22"/>
              </w:rPr>
              <w:t>10</w:t>
            </w:r>
            <w:r w:rsidR="00376B53" w:rsidRPr="00863CF5">
              <w:rPr>
                <w:sz w:val="22"/>
                <w:szCs w:val="22"/>
              </w:rPr>
              <w:t xml:space="preserve"> years</w:t>
            </w:r>
          </w:p>
        </w:tc>
        <w:tc>
          <w:tcPr>
            <w:tcW w:w="747" w:type="pct"/>
            <w:tcBorders>
              <w:right w:val="single" w:sz="6" w:space="0" w:color="00DCA1" w:themeColor="background2"/>
            </w:tcBorders>
            <w:noWrap/>
            <w:vAlign w:val="top"/>
            <w:hideMark/>
          </w:tcPr>
          <w:p w14:paraId="58807681" w14:textId="677E8E0C" w:rsidR="00376B53" w:rsidRPr="00863CF5" w:rsidRDefault="001609B4" w:rsidP="000C40F2">
            <w:pPr>
              <w:spacing w:line="240" w:lineRule="auto"/>
              <w:jc w:val="right"/>
              <w:rPr>
                <w:sz w:val="22"/>
                <w:szCs w:val="22"/>
              </w:rPr>
            </w:pPr>
            <w:r w:rsidRPr="00863CF5">
              <w:rPr>
                <w:sz w:val="22"/>
                <w:szCs w:val="22"/>
              </w:rPr>
              <w:t>2.7</w:t>
            </w:r>
            <w:r w:rsidR="00376B53" w:rsidRPr="00863CF5">
              <w:rPr>
                <w:sz w:val="22"/>
                <w:szCs w:val="22"/>
              </w:rPr>
              <w:t xml:space="preserve"> </w:t>
            </w:r>
            <w:r w:rsidR="003C3EB3" w:rsidRPr="00863CF5">
              <w:rPr>
                <w:sz w:val="22"/>
                <w:szCs w:val="22"/>
              </w:rPr>
              <w:t>events</w:t>
            </w:r>
            <w:r w:rsidR="00376B53" w:rsidRPr="00863CF5">
              <w:rPr>
                <w:sz w:val="22"/>
                <w:szCs w:val="22"/>
              </w:rPr>
              <w:t xml:space="preserve">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34F1A30" w14:textId="27FD1686" w:rsidR="00376B53" w:rsidRPr="00863CF5" w:rsidRDefault="001609B4" w:rsidP="000C40F2">
            <w:pPr>
              <w:spacing w:line="240" w:lineRule="auto"/>
              <w:jc w:val="right"/>
              <w:rPr>
                <w:sz w:val="22"/>
                <w:szCs w:val="22"/>
              </w:rPr>
            </w:pPr>
            <w:r w:rsidRPr="00863CF5">
              <w:rPr>
                <w:sz w:val="22"/>
                <w:szCs w:val="22"/>
              </w:rPr>
              <w:t>3.7</w:t>
            </w:r>
            <w:r w:rsidR="00376B53" w:rsidRPr="00863CF5">
              <w:rPr>
                <w:sz w:val="22"/>
                <w:szCs w:val="22"/>
              </w:rPr>
              <w:t xml:space="preserve"> </w:t>
            </w:r>
            <w:r w:rsidR="003C3EB3" w:rsidRPr="00863CF5">
              <w:rPr>
                <w:sz w:val="22"/>
                <w:szCs w:val="22"/>
              </w:rPr>
              <w:t>events</w:t>
            </w:r>
            <w:r w:rsidR="00376B53" w:rsidRPr="00863CF5">
              <w:rPr>
                <w:sz w:val="22"/>
                <w:szCs w:val="22"/>
              </w:rPr>
              <w:t xml:space="preserve"> in 10 years</w:t>
            </w:r>
          </w:p>
        </w:tc>
        <w:tc>
          <w:tcPr>
            <w:tcW w:w="744" w:type="pct"/>
            <w:noWrap/>
            <w:vAlign w:val="top"/>
            <w:hideMark/>
          </w:tcPr>
          <w:p w14:paraId="1CAC8FC9" w14:textId="77E0CFEE" w:rsidR="00376B53" w:rsidRPr="00863CF5" w:rsidRDefault="001609B4" w:rsidP="000C40F2">
            <w:pPr>
              <w:spacing w:line="240" w:lineRule="auto"/>
              <w:jc w:val="right"/>
              <w:rPr>
                <w:sz w:val="22"/>
                <w:szCs w:val="22"/>
              </w:rPr>
            </w:pPr>
            <w:r w:rsidRPr="00863CF5">
              <w:rPr>
                <w:sz w:val="22"/>
                <w:szCs w:val="22"/>
              </w:rPr>
              <w:t>5.7</w:t>
            </w:r>
            <w:r w:rsidR="00376B53" w:rsidRPr="00863CF5">
              <w:rPr>
                <w:sz w:val="22"/>
                <w:szCs w:val="22"/>
              </w:rPr>
              <w:t xml:space="preserve"> </w:t>
            </w:r>
            <w:r w:rsidR="003C3EB3" w:rsidRPr="00863CF5">
              <w:rPr>
                <w:sz w:val="22"/>
                <w:szCs w:val="22"/>
              </w:rPr>
              <w:t>events</w:t>
            </w:r>
            <w:r w:rsidR="00376B53" w:rsidRPr="00863CF5">
              <w:rPr>
                <w:sz w:val="22"/>
                <w:szCs w:val="22"/>
              </w:rPr>
              <w:t xml:space="preserve"> in 10 years</w:t>
            </w:r>
          </w:p>
        </w:tc>
      </w:tr>
      <w:tr w:rsidR="00376B53" w:rsidRPr="00863CF5" w14:paraId="4EF1EF54"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72A97F9C" w14:textId="72EE16A8" w:rsidR="00376B53" w:rsidRPr="00863CF5" w:rsidRDefault="00376B53" w:rsidP="000C40F2">
            <w:pPr>
              <w:spacing w:line="240" w:lineRule="auto"/>
              <w:rPr>
                <w:b/>
                <w:bCs/>
                <w:sz w:val="22"/>
                <w:szCs w:val="22"/>
              </w:rPr>
            </w:pPr>
            <w:r w:rsidRPr="00863CF5">
              <w:rPr>
                <w:b/>
                <w:bCs/>
                <w:sz w:val="22"/>
                <w:szCs w:val="22"/>
              </w:rPr>
              <w:t xml:space="preserve">Frequency of a ‘1-in-100 year’ flood (rainfall depth of </w:t>
            </w:r>
            <w:r w:rsidR="001609B4" w:rsidRPr="00863CF5">
              <w:rPr>
                <w:b/>
                <w:bCs/>
                <w:sz w:val="22"/>
                <w:szCs w:val="22"/>
              </w:rPr>
              <w:t>84</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left w:val="single" w:sz="6" w:space="0" w:color="00DCA1" w:themeColor="background2"/>
            </w:tcBorders>
            <w:noWrap/>
            <w:vAlign w:val="top"/>
            <w:hideMark/>
          </w:tcPr>
          <w:p w14:paraId="6B918811" w14:textId="53225E6C" w:rsidR="00376B53" w:rsidRPr="00863CF5" w:rsidRDefault="001609B4" w:rsidP="000C40F2">
            <w:pPr>
              <w:spacing w:line="240" w:lineRule="auto"/>
              <w:jc w:val="right"/>
              <w:rPr>
                <w:sz w:val="22"/>
                <w:szCs w:val="22"/>
              </w:rPr>
            </w:pPr>
            <w:r w:rsidRPr="00863CF5">
              <w:rPr>
                <w:sz w:val="22"/>
                <w:szCs w:val="22"/>
              </w:rPr>
              <w:t>3.7</w:t>
            </w:r>
            <w:r w:rsidR="00376B53" w:rsidRPr="00863CF5">
              <w:rPr>
                <w:sz w:val="22"/>
                <w:szCs w:val="22"/>
              </w:rPr>
              <w:t xml:space="preserve"> </w:t>
            </w:r>
            <w:r w:rsidR="003C3EB3" w:rsidRPr="00863CF5">
              <w:rPr>
                <w:sz w:val="22"/>
                <w:szCs w:val="22"/>
              </w:rPr>
              <w:t>events</w:t>
            </w:r>
            <w:r w:rsidR="00376B53" w:rsidRPr="00863CF5">
              <w:rPr>
                <w:sz w:val="22"/>
                <w:szCs w:val="22"/>
              </w:rPr>
              <w:t xml:space="preserve"> in 100 years</w:t>
            </w:r>
          </w:p>
        </w:tc>
        <w:tc>
          <w:tcPr>
            <w:tcW w:w="747" w:type="pct"/>
            <w:tcBorders>
              <w:right w:val="single" w:sz="6" w:space="0" w:color="00DCA1" w:themeColor="background2"/>
            </w:tcBorders>
            <w:noWrap/>
            <w:vAlign w:val="top"/>
            <w:hideMark/>
          </w:tcPr>
          <w:p w14:paraId="491DF2E1" w14:textId="358ACCB9" w:rsidR="00376B53" w:rsidRPr="00863CF5" w:rsidRDefault="001609B4" w:rsidP="000C40F2">
            <w:pPr>
              <w:spacing w:line="240" w:lineRule="auto"/>
              <w:jc w:val="right"/>
              <w:rPr>
                <w:sz w:val="22"/>
                <w:szCs w:val="22"/>
              </w:rPr>
            </w:pPr>
            <w:r w:rsidRPr="00863CF5">
              <w:rPr>
                <w:sz w:val="22"/>
                <w:szCs w:val="22"/>
              </w:rPr>
              <w:t>4.0</w:t>
            </w:r>
            <w:r w:rsidR="00376B53" w:rsidRPr="00863CF5">
              <w:rPr>
                <w:sz w:val="22"/>
                <w:szCs w:val="22"/>
              </w:rPr>
              <w:t xml:space="preserve"> </w:t>
            </w:r>
            <w:r w:rsidR="003C3EB3" w:rsidRPr="00863CF5">
              <w:rPr>
                <w:sz w:val="22"/>
                <w:szCs w:val="22"/>
              </w:rPr>
              <w:t>events</w:t>
            </w:r>
            <w:r w:rsidR="00376B53" w:rsidRPr="00863CF5">
              <w:rPr>
                <w:sz w:val="22"/>
                <w:szCs w:val="22"/>
              </w:rPr>
              <w:t xml:space="preserve"> in 100 years</w:t>
            </w:r>
          </w:p>
        </w:tc>
        <w:tc>
          <w:tcPr>
            <w:tcW w:w="747" w:type="pct"/>
            <w:tcBorders>
              <w:left w:val="single" w:sz="6" w:space="0" w:color="00DCA1" w:themeColor="background2"/>
            </w:tcBorders>
            <w:noWrap/>
            <w:vAlign w:val="top"/>
            <w:hideMark/>
          </w:tcPr>
          <w:p w14:paraId="1CFB8193" w14:textId="7D02D039" w:rsidR="00376B53" w:rsidRPr="00863CF5" w:rsidRDefault="001609B4" w:rsidP="000C40F2">
            <w:pPr>
              <w:spacing w:line="240" w:lineRule="auto"/>
              <w:jc w:val="right"/>
              <w:rPr>
                <w:sz w:val="22"/>
                <w:szCs w:val="22"/>
              </w:rPr>
            </w:pPr>
            <w:r w:rsidRPr="00863CF5">
              <w:rPr>
                <w:sz w:val="22"/>
                <w:szCs w:val="22"/>
              </w:rPr>
              <w:t>6.1</w:t>
            </w:r>
            <w:r w:rsidR="00376B53" w:rsidRPr="00863CF5">
              <w:rPr>
                <w:sz w:val="22"/>
                <w:szCs w:val="22"/>
              </w:rPr>
              <w:t xml:space="preserve"> </w:t>
            </w:r>
            <w:r w:rsidR="003C3EB3" w:rsidRPr="00863CF5">
              <w:rPr>
                <w:sz w:val="22"/>
                <w:szCs w:val="22"/>
              </w:rPr>
              <w:t>events</w:t>
            </w:r>
            <w:r w:rsidR="00376B53" w:rsidRPr="00863CF5">
              <w:rPr>
                <w:sz w:val="22"/>
                <w:szCs w:val="22"/>
              </w:rPr>
              <w:t xml:space="preserve"> in 100 years</w:t>
            </w:r>
          </w:p>
        </w:tc>
        <w:tc>
          <w:tcPr>
            <w:tcW w:w="744" w:type="pct"/>
            <w:noWrap/>
            <w:vAlign w:val="top"/>
            <w:hideMark/>
          </w:tcPr>
          <w:p w14:paraId="77A6A417" w14:textId="7342E4F6" w:rsidR="00376B53" w:rsidRPr="00863CF5" w:rsidRDefault="001609B4" w:rsidP="000C40F2">
            <w:pPr>
              <w:spacing w:line="240" w:lineRule="auto"/>
              <w:jc w:val="right"/>
              <w:rPr>
                <w:sz w:val="22"/>
                <w:szCs w:val="22"/>
              </w:rPr>
            </w:pPr>
            <w:r w:rsidRPr="00863CF5">
              <w:rPr>
                <w:sz w:val="22"/>
                <w:szCs w:val="22"/>
              </w:rPr>
              <w:t>11</w:t>
            </w:r>
            <w:r w:rsidR="00376B53" w:rsidRPr="00863CF5">
              <w:rPr>
                <w:sz w:val="22"/>
                <w:szCs w:val="22"/>
              </w:rPr>
              <w:t xml:space="preserve"> </w:t>
            </w:r>
            <w:r w:rsidR="003C3EB3" w:rsidRPr="00863CF5">
              <w:rPr>
                <w:sz w:val="22"/>
                <w:szCs w:val="22"/>
              </w:rPr>
              <w:t>events</w:t>
            </w:r>
            <w:r w:rsidR="00376B53" w:rsidRPr="00863CF5">
              <w:rPr>
                <w:sz w:val="22"/>
                <w:szCs w:val="22"/>
              </w:rPr>
              <w:t xml:space="preserve"> in 100 years</w:t>
            </w:r>
          </w:p>
        </w:tc>
      </w:tr>
      <w:tr w:rsidR="00376B53" w:rsidRPr="00863CF5" w14:paraId="2722EBEB" w14:textId="77777777" w:rsidTr="001D06CC">
        <w:trPr>
          <w:trHeight w:hRule="exact" w:val="397"/>
        </w:trPr>
        <w:tc>
          <w:tcPr>
            <w:tcW w:w="5000" w:type="pct"/>
            <w:gridSpan w:val="6"/>
          </w:tcPr>
          <w:p w14:paraId="327755CA" w14:textId="32096AB0" w:rsidR="00376B53" w:rsidRPr="00863CF5" w:rsidRDefault="00376B53" w:rsidP="000C40F2">
            <w:pPr>
              <w:spacing w:line="240" w:lineRule="auto"/>
              <w:rPr>
                <w:b/>
                <w:bCs/>
                <w:i/>
                <w:iCs/>
                <w:color w:val="000000" w:themeColor="text1"/>
                <w:sz w:val="22"/>
                <w:szCs w:val="22"/>
              </w:rPr>
            </w:pPr>
            <w:r w:rsidRPr="00863CF5">
              <w:rPr>
                <w:b/>
                <w:bCs/>
                <w:i/>
                <w:iCs/>
                <w:color w:val="000000" w:themeColor="text1"/>
                <w:sz w:val="22"/>
                <w:szCs w:val="22"/>
              </w:rPr>
              <w:t xml:space="preserve">Rural flood risk (flooding caused by a 24-hour rainfall </w:t>
            </w:r>
            <w:proofErr w:type="gramStart"/>
            <w:r w:rsidRPr="00863CF5">
              <w:rPr>
                <w:b/>
                <w:bCs/>
                <w:i/>
                <w:iCs/>
                <w:color w:val="000000" w:themeColor="text1"/>
                <w:sz w:val="22"/>
                <w:szCs w:val="22"/>
              </w:rPr>
              <w:t>event)</w:t>
            </w:r>
            <w:r w:rsidRPr="00863CF5">
              <w:rPr>
                <w:b/>
                <w:bCs/>
                <w:color w:val="000000" w:themeColor="text1"/>
                <w:sz w:val="22"/>
                <w:szCs w:val="22"/>
                <w:vertAlign w:val="superscript"/>
              </w:rPr>
              <w:t>(</w:t>
            </w:r>
            <w:proofErr w:type="gramEnd"/>
            <w:r w:rsidR="00DA5417" w:rsidRPr="00863CF5">
              <w:rPr>
                <w:b/>
                <w:bCs/>
                <w:color w:val="000000" w:themeColor="text1"/>
                <w:sz w:val="22"/>
                <w:szCs w:val="22"/>
                <w:vertAlign w:val="superscript"/>
              </w:rPr>
              <w:t>b</w:t>
            </w:r>
            <w:r w:rsidRPr="00863CF5">
              <w:rPr>
                <w:b/>
                <w:bCs/>
                <w:color w:val="000000" w:themeColor="text1"/>
                <w:sz w:val="22"/>
                <w:szCs w:val="22"/>
                <w:vertAlign w:val="superscript"/>
              </w:rPr>
              <w:t>)</w:t>
            </w:r>
          </w:p>
        </w:tc>
      </w:tr>
      <w:tr w:rsidR="00376B53" w:rsidRPr="00863CF5" w14:paraId="6B82F063"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01C15F6E" w14:textId="0FD24E58" w:rsidR="00376B53" w:rsidRPr="00863CF5" w:rsidRDefault="00376B53" w:rsidP="000C40F2">
            <w:pPr>
              <w:spacing w:line="240" w:lineRule="auto"/>
              <w:rPr>
                <w:b/>
                <w:bCs/>
                <w:sz w:val="22"/>
                <w:szCs w:val="22"/>
              </w:rPr>
            </w:pPr>
            <w:r w:rsidRPr="00863CF5">
              <w:rPr>
                <w:b/>
                <w:bCs/>
                <w:sz w:val="22"/>
                <w:szCs w:val="22"/>
              </w:rPr>
              <w:t xml:space="preserve">Frequency of a ‘1-in-1 year’ </w:t>
            </w:r>
            <w:r w:rsidR="00ED6E0F" w:rsidRPr="00863CF5">
              <w:rPr>
                <w:b/>
                <w:bCs/>
                <w:sz w:val="22"/>
                <w:szCs w:val="22"/>
              </w:rPr>
              <w:t xml:space="preserve">flood </w:t>
            </w:r>
            <w:r w:rsidRPr="00863CF5">
              <w:rPr>
                <w:b/>
                <w:bCs/>
                <w:sz w:val="22"/>
                <w:szCs w:val="22"/>
              </w:rPr>
              <w:t xml:space="preserve">(rainfall depth of </w:t>
            </w:r>
            <w:r w:rsidR="001609B4" w:rsidRPr="00863CF5">
              <w:rPr>
                <w:b/>
                <w:bCs/>
                <w:sz w:val="22"/>
                <w:szCs w:val="22"/>
              </w:rPr>
              <w:t>71</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left w:val="single" w:sz="6" w:space="0" w:color="00DCA1" w:themeColor="background2"/>
            </w:tcBorders>
            <w:noWrap/>
            <w:hideMark/>
          </w:tcPr>
          <w:p w14:paraId="7276B641" w14:textId="30091BE3" w:rsidR="00376B53" w:rsidRPr="00863CF5" w:rsidRDefault="001609B4" w:rsidP="000C40F2">
            <w:pPr>
              <w:spacing w:line="240" w:lineRule="auto"/>
              <w:jc w:val="right"/>
              <w:rPr>
                <w:sz w:val="22"/>
                <w:szCs w:val="22"/>
              </w:rPr>
            </w:pPr>
            <w:r w:rsidRPr="00863CF5">
              <w:rPr>
                <w:sz w:val="22"/>
                <w:szCs w:val="22"/>
              </w:rPr>
              <w:t>1.3</w:t>
            </w:r>
            <w:r w:rsidR="00376B53" w:rsidRPr="00863CF5">
              <w:rPr>
                <w:sz w:val="22"/>
                <w:szCs w:val="22"/>
              </w:rPr>
              <w:t xml:space="preserve"> events in 1 year</w:t>
            </w:r>
          </w:p>
        </w:tc>
        <w:tc>
          <w:tcPr>
            <w:tcW w:w="747" w:type="pct"/>
            <w:tcBorders>
              <w:right w:val="single" w:sz="6" w:space="0" w:color="00DCA1" w:themeColor="background2"/>
            </w:tcBorders>
            <w:noWrap/>
            <w:hideMark/>
          </w:tcPr>
          <w:p w14:paraId="4F3ADDC4" w14:textId="715963F3" w:rsidR="00376B53" w:rsidRPr="00863CF5" w:rsidRDefault="001609B4" w:rsidP="000C40F2">
            <w:pPr>
              <w:spacing w:line="240" w:lineRule="auto"/>
              <w:jc w:val="right"/>
              <w:rPr>
                <w:sz w:val="22"/>
                <w:szCs w:val="22"/>
              </w:rPr>
            </w:pPr>
            <w:r w:rsidRPr="00863CF5">
              <w:rPr>
                <w:sz w:val="22"/>
                <w:szCs w:val="22"/>
              </w:rPr>
              <w:t>1.3</w:t>
            </w:r>
            <w:r w:rsidR="00376B53" w:rsidRPr="00863CF5">
              <w:rPr>
                <w:sz w:val="22"/>
                <w:szCs w:val="22"/>
              </w:rPr>
              <w:t xml:space="preserve"> events in 1 year</w:t>
            </w:r>
          </w:p>
        </w:tc>
        <w:tc>
          <w:tcPr>
            <w:tcW w:w="747" w:type="pct"/>
            <w:tcBorders>
              <w:left w:val="single" w:sz="6" w:space="0" w:color="00DCA1" w:themeColor="background2"/>
            </w:tcBorders>
            <w:noWrap/>
            <w:hideMark/>
          </w:tcPr>
          <w:p w14:paraId="205A863E" w14:textId="7E864D71" w:rsidR="00376B53" w:rsidRPr="00863CF5" w:rsidRDefault="001609B4" w:rsidP="000C40F2">
            <w:pPr>
              <w:spacing w:line="240" w:lineRule="auto"/>
              <w:jc w:val="right"/>
              <w:rPr>
                <w:sz w:val="22"/>
                <w:szCs w:val="22"/>
              </w:rPr>
            </w:pPr>
            <w:r w:rsidRPr="00863CF5">
              <w:rPr>
                <w:sz w:val="22"/>
                <w:szCs w:val="22"/>
              </w:rPr>
              <w:t>1.3</w:t>
            </w:r>
            <w:r w:rsidR="00376B53" w:rsidRPr="00863CF5">
              <w:rPr>
                <w:sz w:val="22"/>
                <w:szCs w:val="22"/>
              </w:rPr>
              <w:t xml:space="preserve"> events in 1 year</w:t>
            </w:r>
          </w:p>
        </w:tc>
        <w:tc>
          <w:tcPr>
            <w:tcW w:w="744" w:type="pct"/>
            <w:noWrap/>
            <w:hideMark/>
          </w:tcPr>
          <w:p w14:paraId="4BDCAA6D" w14:textId="3A8ED512" w:rsidR="00376B53" w:rsidRPr="00863CF5" w:rsidRDefault="001609B4" w:rsidP="000C40F2">
            <w:pPr>
              <w:spacing w:line="240" w:lineRule="auto"/>
              <w:jc w:val="right"/>
              <w:rPr>
                <w:sz w:val="22"/>
                <w:szCs w:val="22"/>
              </w:rPr>
            </w:pPr>
            <w:r w:rsidRPr="00863CF5">
              <w:rPr>
                <w:sz w:val="22"/>
                <w:szCs w:val="22"/>
              </w:rPr>
              <w:t>1.3</w:t>
            </w:r>
            <w:r w:rsidR="00376B53" w:rsidRPr="00863CF5">
              <w:rPr>
                <w:sz w:val="22"/>
                <w:szCs w:val="22"/>
              </w:rPr>
              <w:t xml:space="preserve"> events in 1 year</w:t>
            </w:r>
          </w:p>
        </w:tc>
      </w:tr>
      <w:tr w:rsidR="00376B53" w:rsidRPr="00863CF5" w14:paraId="03D51A06" w14:textId="77777777" w:rsidTr="00BC5D46">
        <w:trPr>
          <w:trHeight w:hRule="exact" w:val="624"/>
        </w:trPr>
        <w:tc>
          <w:tcPr>
            <w:tcW w:w="2016" w:type="pct"/>
            <w:gridSpan w:val="2"/>
            <w:tcBorders>
              <w:right w:val="single" w:sz="6" w:space="0" w:color="00DCA1" w:themeColor="background2"/>
            </w:tcBorders>
          </w:tcPr>
          <w:p w14:paraId="194CE92C" w14:textId="2C3D43FA" w:rsidR="00376B53" w:rsidRPr="00863CF5" w:rsidRDefault="00376B53" w:rsidP="000C40F2">
            <w:pPr>
              <w:spacing w:line="240" w:lineRule="auto"/>
              <w:rPr>
                <w:b/>
                <w:bCs/>
                <w:sz w:val="22"/>
                <w:szCs w:val="22"/>
              </w:rPr>
            </w:pPr>
            <w:r w:rsidRPr="00863CF5">
              <w:rPr>
                <w:b/>
                <w:bCs/>
                <w:sz w:val="22"/>
                <w:szCs w:val="22"/>
              </w:rPr>
              <w:t xml:space="preserve">Frequency of a ‘1-in-10 year’ </w:t>
            </w:r>
            <w:r w:rsidR="00ED6E0F" w:rsidRPr="00863CF5">
              <w:rPr>
                <w:b/>
                <w:bCs/>
                <w:sz w:val="22"/>
                <w:szCs w:val="22"/>
              </w:rPr>
              <w:t xml:space="preserve">flood </w:t>
            </w:r>
            <w:r w:rsidRPr="00863CF5">
              <w:rPr>
                <w:b/>
                <w:bCs/>
                <w:sz w:val="22"/>
                <w:szCs w:val="22"/>
              </w:rPr>
              <w:t xml:space="preserve">(rainfall depth of </w:t>
            </w:r>
            <w:r w:rsidR="001609B4" w:rsidRPr="00863CF5">
              <w:rPr>
                <w:b/>
                <w:bCs/>
                <w:sz w:val="22"/>
                <w:szCs w:val="22"/>
              </w:rPr>
              <w:t>133</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69A0358" w14:textId="4C38F8D4" w:rsidR="00376B53" w:rsidRPr="00863CF5" w:rsidRDefault="001609B4" w:rsidP="000C40F2">
            <w:pPr>
              <w:spacing w:line="240" w:lineRule="auto"/>
              <w:jc w:val="right"/>
              <w:rPr>
                <w:sz w:val="22"/>
                <w:szCs w:val="22"/>
              </w:rPr>
            </w:pPr>
            <w:r w:rsidRPr="00863CF5">
              <w:rPr>
                <w:sz w:val="22"/>
                <w:szCs w:val="22"/>
              </w:rPr>
              <w:t>1.7</w:t>
            </w:r>
            <w:r w:rsidR="00376B53" w:rsidRPr="00863CF5">
              <w:rPr>
                <w:sz w:val="22"/>
                <w:szCs w:val="22"/>
              </w:rPr>
              <w:t xml:space="preserve"> events in 10 years</w:t>
            </w:r>
          </w:p>
        </w:tc>
        <w:tc>
          <w:tcPr>
            <w:tcW w:w="747" w:type="pct"/>
            <w:tcBorders>
              <w:right w:val="single" w:sz="6" w:space="0" w:color="00DCA1" w:themeColor="background2"/>
            </w:tcBorders>
            <w:noWrap/>
            <w:hideMark/>
          </w:tcPr>
          <w:p w14:paraId="4D7F0FF3" w14:textId="33229756" w:rsidR="00376B53" w:rsidRPr="00863CF5" w:rsidRDefault="001609B4" w:rsidP="000C40F2">
            <w:pPr>
              <w:spacing w:line="240" w:lineRule="auto"/>
              <w:jc w:val="right"/>
              <w:rPr>
                <w:sz w:val="22"/>
                <w:szCs w:val="22"/>
              </w:rPr>
            </w:pPr>
            <w:r w:rsidRPr="00863CF5">
              <w:rPr>
                <w:sz w:val="22"/>
                <w:szCs w:val="22"/>
              </w:rPr>
              <w:t>1.7</w:t>
            </w:r>
            <w:r w:rsidR="00376B53" w:rsidRPr="00863CF5">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1E93B3F9" w14:textId="2891B3F4" w:rsidR="00376B53" w:rsidRPr="00863CF5" w:rsidRDefault="00CF5254" w:rsidP="000C40F2">
            <w:pPr>
              <w:spacing w:line="240" w:lineRule="auto"/>
              <w:jc w:val="right"/>
              <w:rPr>
                <w:sz w:val="22"/>
                <w:szCs w:val="22"/>
              </w:rPr>
            </w:pPr>
            <w:r w:rsidRPr="00863CF5">
              <w:rPr>
                <w:sz w:val="22"/>
                <w:szCs w:val="22"/>
              </w:rPr>
              <w:t>1.9</w:t>
            </w:r>
            <w:r w:rsidR="00376B53" w:rsidRPr="00863CF5">
              <w:rPr>
                <w:sz w:val="22"/>
                <w:szCs w:val="22"/>
              </w:rPr>
              <w:t xml:space="preserve"> events in 10 years</w:t>
            </w:r>
          </w:p>
        </w:tc>
        <w:tc>
          <w:tcPr>
            <w:tcW w:w="744" w:type="pct"/>
            <w:noWrap/>
            <w:hideMark/>
          </w:tcPr>
          <w:p w14:paraId="236C1101" w14:textId="51BFFF0E" w:rsidR="00376B53" w:rsidRPr="00863CF5" w:rsidRDefault="00CF5254" w:rsidP="000C40F2">
            <w:pPr>
              <w:spacing w:line="240" w:lineRule="auto"/>
              <w:jc w:val="right"/>
              <w:rPr>
                <w:sz w:val="22"/>
                <w:szCs w:val="22"/>
              </w:rPr>
            </w:pPr>
            <w:r w:rsidRPr="00863CF5">
              <w:rPr>
                <w:sz w:val="22"/>
                <w:szCs w:val="22"/>
              </w:rPr>
              <w:t>2.1</w:t>
            </w:r>
            <w:r w:rsidR="00376B53" w:rsidRPr="00863CF5">
              <w:rPr>
                <w:sz w:val="22"/>
                <w:szCs w:val="22"/>
              </w:rPr>
              <w:t xml:space="preserve"> events in 10 years</w:t>
            </w:r>
          </w:p>
        </w:tc>
      </w:tr>
      <w:tr w:rsidR="00376B53" w:rsidRPr="00863CF5" w14:paraId="17A28AC9" w14:textId="77777777" w:rsidTr="00BC5D46">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215416AC" w14:textId="653A4E75" w:rsidR="00376B53" w:rsidRPr="00863CF5" w:rsidRDefault="00376B53" w:rsidP="000C40F2">
            <w:pPr>
              <w:spacing w:line="240" w:lineRule="auto"/>
              <w:rPr>
                <w:b/>
                <w:bCs/>
                <w:sz w:val="22"/>
                <w:szCs w:val="22"/>
              </w:rPr>
            </w:pPr>
            <w:r w:rsidRPr="00863CF5">
              <w:rPr>
                <w:b/>
                <w:bCs/>
                <w:sz w:val="22"/>
                <w:szCs w:val="22"/>
              </w:rPr>
              <w:t xml:space="preserve">Frequency of a ‘1-in-100 year’ flood (rainfall depth of </w:t>
            </w:r>
            <w:r w:rsidR="001609B4" w:rsidRPr="00863CF5">
              <w:rPr>
                <w:b/>
                <w:bCs/>
                <w:sz w:val="22"/>
                <w:szCs w:val="22"/>
              </w:rPr>
              <w:t>214</w:t>
            </w:r>
            <w:r w:rsidRPr="00863CF5">
              <w:rPr>
                <w:b/>
                <w:bCs/>
                <w:sz w:val="22"/>
                <w:szCs w:val="22"/>
              </w:rPr>
              <w:t xml:space="preserve"> </w:t>
            </w:r>
            <w:proofErr w:type="gramStart"/>
            <w:r w:rsidRPr="00863CF5">
              <w:rPr>
                <w:b/>
                <w:bCs/>
                <w:sz w:val="22"/>
                <w:szCs w:val="22"/>
              </w:rPr>
              <w:t>mm)</w:t>
            </w:r>
            <w:r w:rsidRPr="00863CF5">
              <w:rPr>
                <w:b/>
                <w:bCs/>
                <w:sz w:val="22"/>
                <w:szCs w:val="22"/>
                <w:vertAlign w:val="superscript"/>
              </w:rPr>
              <w:t>(</w:t>
            </w:r>
            <w:proofErr w:type="gramEnd"/>
            <w:r w:rsidR="00DA5417" w:rsidRPr="00863CF5">
              <w:rPr>
                <w:b/>
                <w:bCs/>
                <w:sz w:val="22"/>
                <w:szCs w:val="22"/>
                <w:vertAlign w:val="superscript"/>
              </w:rPr>
              <w:t>c</w:t>
            </w:r>
            <w:r w:rsidRPr="00863CF5">
              <w:rPr>
                <w:b/>
                <w:bCs/>
                <w:sz w:val="22"/>
                <w:szCs w:val="22"/>
                <w:vertAlign w:val="superscript"/>
              </w:rPr>
              <w:t>)</w:t>
            </w:r>
          </w:p>
        </w:tc>
        <w:tc>
          <w:tcPr>
            <w:tcW w:w="746" w:type="pct"/>
            <w:tcBorders>
              <w:left w:val="single" w:sz="6" w:space="0" w:color="00DCA1" w:themeColor="background2"/>
            </w:tcBorders>
            <w:noWrap/>
            <w:hideMark/>
          </w:tcPr>
          <w:p w14:paraId="31F68AB2" w14:textId="744D36AE" w:rsidR="00376B53" w:rsidRPr="00863CF5" w:rsidRDefault="001609B4" w:rsidP="000C40F2">
            <w:pPr>
              <w:spacing w:line="240" w:lineRule="auto"/>
              <w:jc w:val="right"/>
              <w:rPr>
                <w:sz w:val="22"/>
                <w:szCs w:val="22"/>
              </w:rPr>
            </w:pPr>
            <w:r w:rsidRPr="00863CF5">
              <w:rPr>
                <w:sz w:val="22"/>
                <w:szCs w:val="22"/>
              </w:rPr>
              <w:t>1.9</w:t>
            </w:r>
            <w:r w:rsidR="00376B53" w:rsidRPr="00863CF5">
              <w:rPr>
                <w:sz w:val="22"/>
                <w:szCs w:val="22"/>
              </w:rPr>
              <w:t xml:space="preserve"> events in 100 years</w:t>
            </w:r>
          </w:p>
        </w:tc>
        <w:tc>
          <w:tcPr>
            <w:tcW w:w="747" w:type="pct"/>
            <w:tcBorders>
              <w:right w:val="single" w:sz="6" w:space="0" w:color="00DCA1" w:themeColor="background2"/>
            </w:tcBorders>
            <w:noWrap/>
            <w:hideMark/>
          </w:tcPr>
          <w:p w14:paraId="5A3389B5" w14:textId="25F47B5B" w:rsidR="00376B53" w:rsidRPr="00863CF5" w:rsidRDefault="001609B4" w:rsidP="000C40F2">
            <w:pPr>
              <w:spacing w:line="240" w:lineRule="auto"/>
              <w:jc w:val="right"/>
              <w:rPr>
                <w:sz w:val="22"/>
                <w:szCs w:val="22"/>
              </w:rPr>
            </w:pPr>
            <w:r w:rsidRPr="00863CF5">
              <w:rPr>
                <w:sz w:val="22"/>
                <w:szCs w:val="22"/>
              </w:rPr>
              <w:t>1.9</w:t>
            </w:r>
            <w:r w:rsidR="00376B53" w:rsidRPr="00863CF5">
              <w:rPr>
                <w:sz w:val="22"/>
                <w:szCs w:val="22"/>
              </w:rPr>
              <w:t xml:space="preserve"> events in 100 years</w:t>
            </w:r>
          </w:p>
        </w:tc>
        <w:tc>
          <w:tcPr>
            <w:tcW w:w="747" w:type="pct"/>
            <w:tcBorders>
              <w:left w:val="single" w:sz="6" w:space="0" w:color="00DCA1" w:themeColor="background2"/>
            </w:tcBorders>
            <w:noWrap/>
            <w:hideMark/>
          </w:tcPr>
          <w:p w14:paraId="0636C3B1" w14:textId="3C597016" w:rsidR="00376B53" w:rsidRPr="00863CF5" w:rsidRDefault="00CF5254" w:rsidP="000C40F2">
            <w:pPr>
              <w:spacing w:line="240" w:lineRule="auto"/>
              <w:jc w:val="right"/>
              <w:rPr>
                <w:sz w:val="22"/>
                <w:szCs w:val="22"/>
              </w:rPr>
            </w:pPr>
            <w:r w:rsidRPr="00863CF5">
              <w:rPr>
                <w:sz w:val="22"/>
                <w:szCs w:val="22"/>
              </w:rPr>
              <w:t>2.2</w:t>
            </w:r>
            <w:r w:rsidR="00376B53" w:rsidRPr="00863CF5">
              <w:rPr>
                <w:sz w:val="22"/>
                <w:szCs w:val="22"/>
              </w:rPr>
              <w:t xml:space="preserve"> events in 100 years</w:t>
            </w:r>
          </w:p>
        </w:tc>
        <w:tc>
          <w:tcPr>
            <w:tcW w:w="744" w:type="pct"/>
            <w:noWrap/>
            <w:hideMark/>
          </w:tcPr>
          <w:p w14:paraId="7DFE1618" w14:textId="0F840303" w:rsidR="00376B53" w:rsidRPr="00863CF5" w:rsidRDefault="00CF5254" w:rsidP="000C40F2">
            <w:pPr>
              <w:spacing w:line="240" w:lineRule="auto"/>
              <w:jc w:val="right"/>
              <w:rPr>
                <w:sz w:val="22"/>
                <w:szCs w:val="22"/>
              </w:rPr>
            </w:pPr>
            <w:r w:rsidRPr="00863CF5">
              <w:rPr>
                <w:sz w:val="22"/>
                <w:szCs w:val="22"/>
              </w:rPr>
              <w:t>2.7</w:t>
            </w:r>
            <w:r w:rsidR="00376B53" w:rsidRPr="00863CF5">
              <w:rPr>
                <w:sz w:val="22"/>
                <w:szCs w:val="22"/>
              </w:rPr>
              <w:t xml:space="preserve"> events in 100 years</w:t>
            </w:r>
          </w:p>
        </w:tc>
      </w:tr>
    </w:tbl>
    <w:p w14:paraId="31EB8BFD" w14:textId="77777777" w:rsidR="007C3899" w:rsidRDefault="00CD3C2A" w:rsidP="000C40F2">
      <w:pPr>
        <w:spacing w:line="240" w:lineRule="auto"/>
        <w:rPr>
          <w:i/>
          <w:iCs/>
          <w:sz w:val="20"/>
          <w:szCs w:val="20"/>
        </w:rPr>
      </w:pPr>
      <w:r w:rsidRPr="007C3899">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7C3899" w:rsidRPr="00A175C7">
        <w:rPr>
          <w:i/>
          <w:iCs/>
          <w:sz w:val="20"/>
          <w:szCs w:val="20"/>
        </w:rPr>
        <w:t>The primary indicator value reports the median from the nine climate models, with the range reported in square brackets.</w:t>
      </w:r>
      <w:r w:rsidR="007C3899">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projections [2]. </w:t>
      </w:r>
    </w:p>
    <w:p w14:paraId="018480E9" w14:textId="3399EE51" w:rsidR="00CD3C2A" w:rsidRDefault="007C3899" w:rsidP="000C40F2">
      <w:pPr>
        <w:spacing w:line="240" w:lineRule="auto"/>
        <w:rPr>
          <w:i/>
          <w:iCs/>
          <w:sz w:val="20"/>
          <w:szCs w:val="20"/>
        </w:rPr>
      </w:pPr>
      <w:r>
        <w:rPr>
          <w:b/>
          <w:bCs/>
          <w:i/>
          <w:iCs/>
          <w:sz w:val="20"/>
          <w:szCs w:val="20"/>
        </w:rPr>
        <w:t xml:space="preserve">Table footnotes: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p>
    <w:p w14:paraId="12D4200E" w14:textId="77777777" w:rsidR="00A344FD" w:rsidRDefault="00A344FD" w:rsidP="000C40F2">
      <w:pPr>
        <w:spacing w:line="240" w:lineRule="auto"/>
        <w:rPr>
          <w:i/>
          <w:iCs/>
          <w:sz w:val="20"/>
          <w:szCs w:val="20"/>
        </w:rPr>
      </w:pPr>
    </w:p>
    <w:p w14:paraId="534BDBC2" w14:textId="77777777" w:rsidR="00A344FD" w:rsidRDefault="00A344FD" w:rsidP="000C40F2">
      <w:pPr>
        <w:pStyle w:val="Heading2"/>
        <w:spacing w:line="240" w:lineRule="auto"/>
      </w:pPr>
      <w:r>
        <w:lastRenderedPageBreak/>
        <w:t>Coastal inundation hazard</w:t>
      </w:r>
    </w:p>
    <w:p w14:paraId="40A9327D" w14:textId="20B5C83D" w:rsidR="004008A0" w:rsidRPr="00D13DCA" w:rsidRDefault="004008A0" w:rsidP="000C40F2">
      <w:pPr>
        <w:spacing w:line="240" w:lineRule="auto"/>
      </w:pPr>
      <w:r w:rsidRPr="00D13DCA">
        <w:t xml:space="preserve">While the West Moreton </w:t>
      </w:r>
      <w:r w:rsidR="00337022">
        <w:t>h</w:t>
      </w:r>
      <w:r w:rsidRPr="00D13DCA">
        <w:t xml:space="preserve">ealth </w:t>
      </w:r>
      <w:r w:rsidR="00337022">
        <w:t>d</w:t>
      </w:r>
      <w:r w:rsidRPr="00D13DCA">
        <w:t xml:space="preserve">istrict does not have any coastline, </w:t>
      </w:r>
      <w:r w:rsidR="002065D4" w:rsidRPr="00D13DCA">
        <w:t xml:space="preserve">the lower Bremer River and upper Brisbane River near Ipswich are </w:t>
      </w:r>
      <w:r w:rsidRPr="00D13DCA">
        <w:t>affected by the tide which means that the coastal inundation hazard will need to be considered for this health district</w:t>
      </w:r>
      <w:r w:rsidR="002065D4" w:rsidRPr="00D13DCA">
        <w:t>.</w:t>
      </w:r>
    </w:p>
    <w:p w14:paraId="1E5AA33E" w14:textId="77777777" w:rsidR="004008A0" w:rsidRPr="00D13DCA" w:rsidRDefault="004008A0" w:rsidP="000C40F2">
      <w:pPr>
        <w:spacing w:line="240" w:lineRule="auto"/>
        <w:rPr>
          <w:b/>
          <w:bCs/>
        </w:rPr>
      </w:pPr>
    </w:p>
    <w:p w14:paraId="599F0C36" w14:textId="250B6187" w:rsidR="004E15C0" w:rsidRPr="00D13DCA" w:rsidRDefault="004E15C0" w:rsidP="000C40F2">
      <w:pPr>
        <w:spacing w:line="240" w:lineRule="auto"/>
        <w:rPr>
          <w:b/>
          <w:bCs/>
        </w:rPr>
      </w:pPr>
      <w:r w:rsidRPr="00D13DCA">
        <w:rPr>
          <w:b/>
          <w:bCs/>
        </w:rPr>
        <w:t>Key projections:</w:t>
      </w:r>
    </w:p>
    <w:p w14:paraId="45A465E2" w14:textId="7273EF27" w:rsidR="004E15C0" w:rsidRPr="00D13DCA" w:rsidRDefault="004E15C0" w:rsidP="000C40F2">
      <w:pPr>
        <w:pStyle w:val="BulletNoIndent"/>
        <w:spacing w:line="240" w:lineRule="auto"/>
      </w:pPr>
      <w:r w:rsidRPr="00D13DCA">
        <w:rPr>
          <w:b/>
          <w:bCs/>
        </w:rPr>
        <w:t>Greater area inundated:</w:t>
      </w:r>
      <w:r w:rsidRPr="00D13DCA">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887719" w:rsidRPr="00913D61">
        <w:t>-</w:t>
      </w:r>
      <w:r w:rsidRPr="00D13DCA">
        <w:t>case scenarios. In the reasonable worst</w:t>
      </w:r>
      <w:r w:rsidR="00887719" w:rsidRPr="00913D61">
        <w:t>-</w:t>
      </w:r>
      <w:r w:rsidRPr="00D13DCA">
        <w:t xml:space="preserve">case scenario, by 2085 the area inundated during </w:t>
      </w:r>
      <w:r w:rsidR="00662DA7" w:rsidRPr="00D13DCA">
        <w:t>a 1-in-</w:t>
      </w:r>
      <w:proofErr w:type="gramStart"/>
      <w:r w:rsidR="00662DA7" w:rsidRPr="00D13DCA">
        <w:t xml:space="preserve">1000 </w:t>
      </w:r>
      <w:r w:rsidR="00970A1F" w:rsidRPr="00D13DCA">
        <w:t>year</w:t>
      </w:r>
      <w:proofErr w:type="gramEnd"/>
      <w:r w:rsidR="00970A1F" w:rsidRPr="00D13DCA">
        <w:t xml:space="preserve"> storm surge and tidal inundation event</w:t>
      </w:r>
      <w:r w:rsidRPr="00D13DCA">
        <w:t xml:space="preserve"> will increase by </w:t>
      </w:r>
      <w:r w:rsidR="006901AD" w:rsidRPr="00D13DCA">
        <w:t>47</w:t>
      </w:r>
      <w:r w:rsidRPr="00D13DCA">
        <w:t xml:space="preserve"> ha.</w:t>
      </w:r>
    </w:p>
    <w:p w14:paraId="216B10F3" w14:textId="77777777" w:rsidR="007F1036" w:rsidRPr="00F45EF0" w:rsidRDefault="007F1036" w:rsidP="000C40F2">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261"/>
        <w:gridCol w:w="1134"/>
        <w:gridCol w:w="1134"/>
        <w:gridCol w:w="1417"/>
        <w:gridCol w:w="1134"/>
        <w:gridCol w:w="1403"/>
      </w:tblGrid>
      <w:tr w:rsidR="006812F6" w:rsidRPr="00D13DCA" w14:paraId="04F2FC22" w14:textId="77777777" w:rsidTr="00D13DCA">
        <w:trPr>
          <w:cnfStyle w:val="100000000000" w:firstRow="1" w:lastRow="0" w:firstColumn="0" w:lastColumn="0" w:oddVBand="0" w:evenVBand="0" w:oddHBand="0" w:evenHBand="0" w:firstRowFirstColumn="0" w:firstRowLastColumn="0" w:lastRowFirstColumn="0" w:lastRowLastColumn="0"/>
          <w:trHeight w:hRule="exact" w:val="340"/>
        </w:trPr>
        <w:tc>
          <w:tcPr>
            <w:tcW w:w="1719" w:type="pct"/>
          </w:tcPr>
          <w:p w14:paraId="23760B94" w14:textId="77777777" w:rsidR="006812F6" w:rsidRPr="00D13DCA" w:rsidRDefault="006812F6" w:rsidP="000C40F2">
            <w:pPr>
              <w:spacing w:line="240" w:lineRule="auto"/>
              <w:rPr>
                <w:sz w:val="22"/>
                <w:szCs w:val="22"/>
              </w:rPr>
            </w:pPr>
          </w:p>
        </w:tc>
        <w:tc>
          <w:tcPr>
            <w:tcW w:w="598" w:type="pct"/>
          </w:tcPr>
          <w:p w14:paraId="02A6E351" w14:textId="4DB0F254" w:rsidR="006812F6" w:rsidRPr="00D13DCA" w:rsidRDefault="006812F6" w:rsidP="000C40F2">
            <w:pPr>
              <w:spacing w:line="240" w:lineRule="auto"/>
              <w:jc w:val="center"/>
              <w:rPr>
                <w:sz w:val="22"/>
                <w:szCs w:val="22"/>
              </w:rPr>
            </w:pPr>
            <w:r w:rsidRPr="00D13DCA">
              <w:rPr>
                <w:b/>
                <w:bCs/>
                <w:sz w:val="22"/>
                <w:szCs w:val="22"/>
              </w:rPr>
              <w:t>Baseline</w:t>
            </w:r>
          </w:p>
        </w:tc>
        <w:tc>
          <w:tcPr>
            <w:tcW w:w="1345" w:type="pct"/>
            <w:gridSpan w:val="2"/>
          </w:tcPr>
          <w:p w14:paraId="576B56E4" w14:textId="6D44E78F" w:rsidR="006812F6" w:rsidRPr="00D13DCA" w:rsidRDefault="006812F6" w:rsidP="000C40F2">
            <w:pPr>
              <w:spacing w:line="240" w:lineRule="auto"/>
              <w:jc w:val="center"/>
              <w:rPr>
                <w:sz w:val="22"/>
                <w:szCs w:val="22"/>
              </w:rPr>
            </w:pPr>
            <w:r w:rsidRPr="00D13DCA">
              <w:rPr>
                <w:b/>
                <w:bCs/>
                <w:sz w:val="22"/>
                <w:szCs w:val="22"/>
              </w:rPr>
              <w:t>2050 Scenarios</w:t>
            </w:r>
          </w:p>
        </w:tc>
        <w:tc>
          <w:tcPr>
            <w:tcW w:w="1338" w:type="pct"/>
            <w:gridSpan w:val="2"/>
          </w:tcPr>
          <w:p w14:paraId="4BF15913" w14:textId="0CB583C7" w:rsidR="006812F6" w:rsidRPr="00D13DCA" w:rsidRDefault="006812F6" w:rsidP="000C40F2">
            <w:pPr>
              <w:spacing w:line="240" w:lineRule="auto"/>
              <w:jc w:val="center"/>
              <w:rPr>
                <w:sz w:val="22"/>
                <w:szCs w:val="22"/>
              </w:rPr>
            </w:pPr>
            <w:r w:rsidRPr="00D13DCA">
              <w:rPr>
                <w:b/>
                <w:bCs/>
                <w:sz w:val="22"/>
                <w:szCs w:val="22"/>
              </w:rPr>
              <w:t>2085</w:t>
            </w:r>
            <w:r w:rsidR="00D13DCA">
              <w:rPr>
                <w:b/>
                <w:bCs/>
                <w:sz w:val="22"/>
                <w:szCs w:val="22"/>
              </w:rPr>
              <w:t xml:space="preserve"> </w:t>
            </w:r>
            <w:r w:rsidRPr="00D13DCA">
              <w:rPr>
                <w:b/>
                <w:bCs/>
                <w:sz w:val="22"/>
                <w:szCs w:val="22"/>
              </w:rPr>
              <w:t>Scenarios</w:t>
            </w:r>
            <w:r w:rsidR="00D13DCA" w:rsidRPr="00D13DCA">
              <w:rPr>
                <w:b/>
                <w:bCs/>
                <w:sz w:val="22"/>
                <w:szCs w:val="22"/>
                <w:vertAlign w:val="superscript"/>
              </w:rPr>
              <w:t>(a)</w:t>
            </w:r>
          </w:p>
        </w:tc>
      </w:tr>
      <w:tr w:rsidR="00040381" w:rsidRPr="00D13DCA" w14:paraId="29076DA7" w14:textId="77777777" w:rsidTr="00D13DCA">
        <w:trPr>
          <w:cnfStyle w:val="000000100000" w:firstRow="0" w:lastRow="0" w:firstColumn="0" w:lastColumn="0" w:oddVBand="0" w:evenVBand="0" w:oddHBand="1" w:evenHBand="0" w:firstRowFirstColumn="0" w:firstRowLastColumn="0" w:lastRowFirstColumn="0" w:lastRowLastColumn="0"/>
          <w:trHeight w:hRule="exact" w:val="624"/>
        </w:trPr>
        <w:tc>
          <w:tcPr>
            <w:tcW w:w="1719" w:type="pct"/>
          </w:tcPr>
          <w:p w14:paraId="78BF49BD" w14:textId="77777777" w:rsidR="00040381" w:rsidRPr="00D13DCA" w:rsidRDefault="00040381" w:rsidP="000C40F2">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5D7CCA00" w14:textId="77777777" w:rsidR="00040381" w:rsidRPr="00D13DCA" w:rsidRDefault="00040381" w:rsidP="000C40F2">
            <w:pPr>
              <w:spacing w:line="240" w:lineRule="auto"/>
              <w:jc w:val="right"/>
              <w:rPr>
                <w:i/>
                <w:iCs/>
                <w:sz w:val="22"/>
                <w:szCs w:val="22"/>
              </w:rPr>
            </w:pPr>
          </w:p>
        </w:tc>
        <w:tc>
          <w:tcPr>
            <w:tcW w:w="598" w:type="pct"/>
            <w:tcBorders>
              <w:left w:val="single" w:sz="4" w:space="0" w:color="00DCA1" w:themeColor="background2"/>
              <w:bottom w:val="single" w:sz="6" w:space="0" w:color="00DCA1" w:themeColor="background2"/>
            </w:tcBorders>
            <w:vAlign w:val="top"/>
          </w:tcPr>
          <w:p w14:paraId="175E4309" w14:textId="1B254174" w:rsidR="00040381" w:rsidRPr="00D13DCA" w:rsidRDefault="00040381" w:rsidP="000C40F2">
            <w:pPr>
              <w:spacing w:line="240" w:lineRule="auto"/>
              <w:jc w:val="right"/>
              <w:rPr>
                <w:i/>
                <w:iCs/>
                <w:sz w:val="22"/>
                <w:szCs w:val="22"/>
              </w:rPr>
            </w:pPr>
            <w:r w:rsidRPr="00D13DCA">
              <w:rPr>
                <w:b/>
                <w:bCs/>
                <w:sz w:val="22"/>
                <w:szCs w:val="22"/>
              </w:rPr>
              <w:t xml:space="preserve">Middle of the road  </w:t>
            </w:r>
          </w:p>
        </w:tc>
        <w:tc>
          <w:tcPr>
            <w:tcW w:w="747" w:type="pct"/>
            <w:tcBorders>
              <w:right w:val="single" w:sz="4" w:space="0" w:color="00DCA1" w:themeColor="background2"/>
            </w:tcBorders>
            <w:vAlign w:val="top"/>
          </w:tcPr>
          <w:p w14:paraId="163E6C5D" w14:textId="64AA9EDB" w:rsidR="00040381" w:rsidRPr="00D13DCA" w:rsidRDefault="00040381" w:rsidP="000C40F2">
            <w:pPr>
              <w:spacing w:line="240" w:lineRule="auto"/>
              <w:jc w:val="right"/>
              <w:rPr>
                <w:i/>
                <w:iCs/>
                <w:sz w:val="22"/>
                <w:szCs w:val="22"/>
              </w:rPr>
            </w:pPr>
            <w:r w:rsidRPr="00D13DCA">
              <w:rPr>
                <w:b/>
                <w:bCs/>
                <w:sz w:val="22"/>
                <w:szCs w:val="22"/>
              </w:rPr>
              <w:t>Reasonable worst</w:t>
            </w:r>
            <w:r w:rsidR="000B6AD7" w:rsidRPr="00913D61">
              <w:t>-</w:t>
            </w:r>
            <w:r w:rsidRPr="00D13DCA">
              <w:rPr>
                <w:b/>
                <w:bCs/>
                <w:sz w:val="22"/>
                <w:szCs w:val="22"/>
              </w:rPr>
              <w:t xml:space="preserve">case  </w:t>
            </w:r>
          </w:p>
        </w:tc>
        <w:tc>
          <w:tcPr>
            <w:tcW w:w="598" w:type="pct"/>
            <w:tcBorders>
              <w:left w:val="single" w:sz="4" w:space="0" w:color="00DCA1" w:themeColor="background2"/>
              <w:bottom w:val="single" w:sz="6" w:space="0" w:color="00DCA1" w:themeColor="background2"/>
            </w:tcBorders>
            <w:vAlign w:val="top"/>
          </w:tcPr>
          <w:p w14:paraId="73CFF92F" w14:textId="6CE3D94F" w:rsidR="00040381" w:rsidRPr="00D13DCA" w:rsidRDefault="00040381" w:rsidP="000C40F2">
            <w:pPr>
              <w:spacing w:line="240" w:lineRule="auto"/>
              <w:jc w:val="right"/>
              <w:rPr>
                <w:i/>
                <w:iCs/>
                <w:sz w:val="22"/>
                <w:szCs w:val="22"/>
              </w:rPr>
            </w:pPr>
            <w:r w:rsidRPr="00D13DCA">
              <w:rPr>
                <w:b/>
                <w:bCs/>
                <w:sz w:val="22"/>
                <w:szCs w:val="22"/>
              </w:rPr>
              <w:t xml:space="preserve">Middle of the road  </w:t>
            </w:r>
          </w:p>
        </w:tc>
        <w:tc>
          <w:tcPr>
            <w:tcW w:w="740" w:type="pct"/>
            <w:vAlign w:val="top"/>
          </w:tcPr>
          <w:p w14:paraId="0C977245" w14:textId="009D22C9" w:rsidR="00040381" w:rsidRPr="00D13DCA" w:rsidRDefault="00040381" w:rsidP="000C40F2">
            <w:pPr>
              <w:spacing w:line="240" w:lineRule="auto"/>
              <w:jc w:val="right"/>
              <w:rPr>
                <w:i/>
                <w:iCs/>
                <w:sz w:val="22"/>
                <w:szCs w:val="22"/>
              </w:rPr>
            </w:pPr>
            <w:r w:rsidRPr="00D13DCA">
              <w:rPr>
                <w:b/>
                <w:bCs/>
                <w:sz w:val="22"/>
                <w:szCs w:val="22"/>
              </w:rPr>
              <w:t>Reasonable worst</w:t>
            </w:r>
            <w:r w:rsidR="000B6AD7" w:rsidRPr="00913D61">
              <w:t>-</w:t>
            </w:r>
            <w:r w:rsidRPr="00D13DCA">
              <w:rPr>
                <w:b/>
                <w:bCs/>
                <w:sz w:val="22"/>
                <w:szCs w:val="22"/>
              </w:rPr>
              <w:t xml:space="preserve">case  </w:t>
            </w:r>
          </w:p>
        </w:tc>
      </w:tr>
      <w:tr w:rsidR="00290062" w:rsidRPr="00D13DCA" w14:paraId="13617CE3" w14:textId="77777777" w:rsidTr="00D13DCA">
        <w:trPr>
          <w:trHeight w:hRule="exact" w:val="624"/>
        </w:trPr>
        <w:tc>
          <w:tcPr>
            <w:tcW w:w="1719" w:type="pct"/>
            <w:tcBorders>
              <w:right w:val="single" w:sz="6" w:space="0" w:color="00DCA1" w:themeColor="background2"/>
            </w:tcBorders>
          </w:tcPr>
          <w:p w14:paraId="1D065612" w14:textId="4EFE109E" w:rsidR="00290062" w:rsidRPr="00D13DCA" w:rsidRDefault="00290062" w:rsidP="000C40F2">
            <w:pPr>
              <w:spacing w:line="240" w:lineRule="auto"/>
              <w:rPr>
                <w:sz w:val="22"/>
                <w:szCs w:val="22"/>
              </w:rPr>
            </w:pPr>
            <w:r w:rsidRPr="00D13DCA">
              <w:rPr>
                <w:b/>
                <w:bCs/>
                <w:sz w:val="22"/>
                <w:szCs w:val="22"/>
              </w:rPr>
              <w:t xml:space="preserve">Tidal inundation (ha </w:t>
            </w:r>
            <w:proofErr w:type="gramStart"/>
            <w:r w:rsidRPr="00D13DCA">
              <w:rPr>
                <w:b/>
                <w:bCs/>
                <w:sz w:val="22"/>
                <w:szCs w:val="22"/>
              </w:rPr>
              <w:t>inundated)</w:t>
            </w:r>
            <w:r w:rsidRPr="00D13DCA">
              <w:rPr>
                <w:b/>
                <w:bCs/>
                <w:sz w:val="22"/>
                <w:szCs w:val="22"/>
                <w:vertAlign w:val="superscript"/>
              </w:rPr>
              <w:t>(</w:t>
            </w:r>
            <w:proofErr w:type="gramEnd"/>
            <w:r w:rsidRPr="00D13DCA">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17209F13" w14:textId="7769C531" w:rsidR="00290062" w:rsidRPr="00D13DCA" w:rsidRDefault="00290062" w:rsidP="000C40F2">
            <w:pPr>
              <w:spacing w:line="240" w:lineRule="auto"/>
              <w:jc w:val="right"/>
              <w:rPr>
                <w:sz w:val="22"/>
                <w:szCs w:val="22"/>
              </w:rPr>
            </w:pPr>
            <w:r w:rsidRPr="00D13DCA">
              <w:rPr>
                <w:rFonts w:cs="Arial"/>
                <w:color w:val="000000"/>
                <w:sz w:val="22"/>
                <w:szCs w:val="22"/>
              </w:rPr>
              <w:t>367.4</w:t>
            </w:r>
          </w:p>
        </w:tc>
        <w:tc>
          <w:tcPr>
            <w:tcW w:w="598" w:type="pct"/>
            <w:tcBorders>
              <w:left w:val="single" w:sz="4" w:space="0" w:color="00DCA1" w:themeColor="background2"/>
            </w:tcBorders>
          </w:tcPr>
          <w:p w14:paraId="598347A9" w14:textId="387EFACC" w:rsidR="00290062" w:rsidRPr="00D13DCA" w:rsidRDefault="00290062" w:rsidP="000C40F2">
            <w:pPr>
              <w:spacing w:line="240" w:lineRule="auto"/>
              <w:jc w:val="right"/>
              <w:rPr>
                <w:sz w:val="22"/>
                <w:szCs w:val="22"/>
              </w:rPr>
            </w:pPr>
            <w:r w:rsidRPr="00D13DCA">
              <w:rPr>
                <w:rFonts w:cs="Arial"/>
                <w:color w:val="000000"/>
                <w:sz w:val="22"/>
                <w:szCs w:val="22"/>
              </w:rPr>
              <w:t xml:space="preserve">381.1 </w:t>
            </w:r>
            <w:r w:rsidRPr="00D13DCA">
              <w:rPr>
                <w:rFonts w:cs="Arial"/>
                <w:color w:val="000000"/>
                <w:sz w:val="22"/>
                <w:szCs w:val="22"/>
              </w:rPr>
              <w:br/>
              <w:t>(+13.7)</w:t>
            </w:r>
          </w:p>
        </w:tc>
        <w:tc>
          <w:tcPr>
            <w:tcW w:w="747" w:type="pct"/>
            <w:tcBorders>
              <w:right w:val="single" w:sz="4" w:space="0" w:color="00DCA1" w:themeColor="background2"/>
            </w:tcBorders>
          </w:tcPr>
          <w:p w14:paraId="1C60FB3C" w14:textId="186BDA23" w:rsidR="00290062" w:rsidRPr="00D13DCA" w:rsidRDefault="00290062" w:rsidP="000C40F2">
            <w:pPr>
              <w:spacing w:line="240" w:lineRule="auto"/>
              <w:jc w:val="right"/>
              <w:rPr>
                <w:sz w:val="22"/>
                <w:szCs w:val="22"/>
              </w:rPr>
            </w:pPr>
            <w:r w:rsidRPr="00D13DCA">
              <w:rPr>
                <w:rFonts w:cs="Arial"/>
                <w:color w:val="000000"/>
                <w:sz w:val="22"/>
                <w:szCs w:val="22"/>
              </w:rPr>
              <w:t xml:space="preserve">381.9 </w:t>
            </w:r>
            <w:r w:rsidRPr="00D13DCA">
              <w:rPr>
                <w:rFonts w:cs="Arial"/>
                <w:color w:val="000000"/>
                <w:sz w:val="22"/>
                <w:szCs w:val="22"/>
              </w:rPr>
              <w:br/>
              <w:t>(+14.5)</w:t>
            </w:r>
          </w:p>
        </w:tc>
        <w:tc>
          <w:tcPr>
            <w:tcW w:w="598" w:type="pct"/>
            <w:tcBorders>
              <w:left w:val="single" w:sz="4" w:space="0" w:color="00DCA1" w:themeColor="background2"/>
            </w:tcBorders>
          </w:tcPr>
          <w:p w14:paraId="4F92E24C" w14:textId="77C8A6BE" w:rsidR="00290062" w:rsidRPr="00D13DCA" w:rsidRDefault="00290062" w:rsidP="000C40F2">
            <w:pPr>
              <w:spacing w:line="240" w:lineRule="auto"/>
              <w:jc w:val="right"/>
              <w:rPr>
                <w:sz w:val="22"/>
                <w:szCs w:val="22"/>
              </w:rPr>
            </w:pPr>
            <w:r w:rsidRPr="00D13DCA">
              <w:rPr>
                <w:rFonts w:cs="Arial"/>
                <w:color w:val="000000"/>
                <w:sz w:val="22"/>
                <w:szCs w:val="22"/>
              </w:rPr>
              <w:t xml:space="preserve">402.5 </w:t>
            </w:r>
            <w:r w:rsidRPr="00D13DCA">
              <w:rPr>
                <w:rFonts w:cs="Arial"/>
                <w:color w:val="000000"/>
                <w:sz w:val="22"/>
                <w:szCs w:val="22"/>
              </w:rPr>
              <w:br/>
              <w:t>(+35.0)</w:t>
            </w:r>
          </w:p>
        </w:tc>
        <w:tc>
          <w:tcPr>
            <w:tcW w:w="740" w:type="pct"/>
          </w:tcPr>
          <w:p w14:paraId="51004B9C" w14:textId="28948829" w:rsidR="00290062" w:rsidRPr="00D13DCA" w:rsidRDefault="00290062" w:rsidP="000C40F2">
            <w:pPr>
              <w:spacing w:line="240" w:lineRule="auto"/>
              <w:jc w:val="right"/>
              <w:rPr>
                <w:sz w:val="22"/>
                <w:szCs w:val="22"/>
              </w:rPr>
            </w:pPr>
            <w:r w:rsidRPr="00D13DCA">
              <w:rPr>
                <w:rFonts w:cs="Arial"/>
                <w:color w:val="000000"/>
                <w:sz w:val="22"/>
                <w:szCs w:val="22"/>
              </w:rPr>
              <w:t xml:space="preserve">411.5 </w:t>
            </w:r>
            <w:r w:rsidRPr="00D13DCA">
              <w:rPr>
                <w:rFonts w:cs="Arial"/>
                <w:color w:val="000000"/>
                <w:sz w:val="22"/>
                <w:szCs w:val="22"/>
              </w:rPr>
              <w:br/>
              <w:t>(+44.1)</w:t>
            </w:r>
          </w:p>
        </w:tc>
      </w:tr>
      <w:tr w:rsidR="00290062" w:rsidRPr="00D13DCA" w14:paraId="73AFF7D7" w14:textId="77777777" w:rsidTr="00D13DCA">
        <w:trPr>
          <w:cnfStyle w:val="000000100000" w:firstRow="0" w:lastRow="0" w:firstColumn="0" w:lastColumn="0" w:oddVBand="0" w:evenVBand="0" w:oddHBand="1" w:evenHBand="0" w:firstRowFirstColumn="0" w:firstRowLastColumn="0" w:lastRowFirstColumn="0" w:lastRowLastColumn="0"/>
          <w:trHeight w:hRule="exact" w:val="850"/>
        </w:trPr>
        <w:tc>
          <w:tcPr>
            <w:tcW w:w="1719" w:type="pct"/>
            <w:tcBorders>
              <w:right w:val="single" w:sz="6" w:space="0" w:color="00DCA1" w:themeColor="background2"/>
            </w:tcBorders>
          </w:tcPr>
          <w:p w14:paraId="1E00C272" w14:textId="69B57C15" w:rsidR="00290062" w:rsidRPr="00D13DCA" w:rsidRDefault="00290062" w:rsidP="000C40F2">
            <w:pPr>
              <w:spacing w:line="240" w:lineRule="auto"/>
              <w:rPr>
                <w:sz w:val="22"/>
                <w:szCs w:val="22"/>
              </w:rPr>
            </w:pPr>
            <w:r w:rsidRPr="00D13DCA">
              <w:rPr>
                <w:b/>
                <w:bCs/>
                <w:sz w:val="22"/>
                <w:szCs w:val="22"/>
              </w:rPr>
              <w:t xml:space="preserve">Storm surge + tidal inundation – ‘1-in-100 year’ event (ha </w:t>
            </w:r>
            <w:proofErr w:type="gramStart"/>
            <w:r w:rsidRPr="00D13DCA">
              <w:rPr>
                <w:b/>
                <w:bCs/>
                <w:sz w:val="22"/>
                <w:szCs w:val="22"/>
              </w:rPr>
              <w:t>inundated)</w:t>
            </w:r>
            <w:r w:rsidRPr="00D13DCA">
              <w:rPr>
                <w:b/>
                <w:bCs/>
                <w:sz w:val="22"/>
                <w:szCs w:val="22"/>
                <w:vertAlign w:val="superscript"/>
              </w:rPr>
              <w:t>(</w:t>
            </w:r>
            <w:proofErr w:type="gramEnd"/>
            <w:r w:rsidRPr="00D13DCA">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1E3048D0" w14:textId="1F5D2B4B" w:rsidR="00290062" w:rsidRPr="00D13DCA" w:rsidRDefault="00290062" w:rsidP="000C40F2">
            <w:pPr>
              <w:spacing w:line="240" w:lineRule="auto"/>
              <w:jc w:val="right"/>
              <w:rPr>
                <w:sz w:val="22"/>
                <w:szCs w:val="22"/>
              </w:rPr>
            </w:pPr>
            <w:r w:rsidRPr="00D13DCA">
              <w:rPr>
                <w:rFonts w:cs="Arial"/>
                <w:color w:val="000000"/>
                <w:sz w:val="22"/>
                <w:szCs w:val="22"/>
              </w:rPr>
              <w:t>384.1</w:t>
            </w:r>
          </w:p>
        </w:tc>
        <w:tc>
          <w:tcPr>
            <w:tcW w:w="598" w:type="pct"/>
            <w:tcBorders>
              <w:top w:val="single" w:sz="6" w:space="0" w:color="00DCA1" w:themeColor="background2"/>
              <w:left w:val="single" w:sz="4" w:space="0" w:color="00DCA1" w:themeColor="background2"/>
              <w:bottom w:val="single" w:sz="6" w:space="0" w:color="00DCA1" w:themeColor="background2"/>
            </w:tcBorders>
          </w:tcPr>
          <w:p w14:paraId="3D660C49" w14:textId="39DEAC1D" w:rsidR="00290062" w:rsidRPr="00D13DCA" w:rsidRDefault="00290062" w:rsidP="000C40F2">
            <w:pPr>
              <w:spacing w:line="240" w:lineRule="auto"/>
              <w:jc w:val="right"/>
              <w:rPr>
                <w:sz w:val="22"/>
                <w:szCs w:val="22"/>
              </w:rPr>
            </w:pPr>
            <w:r w:rsidRPr="00D13DCA">
              <w:rPr>
                <w:rFonts w:cs="Arial"/>
                <w:color w:val="000000"/>
                <w:sz w:val="22"/>
                <w:szCs w:val="22"/>
              </w:rPr>
              <w:t xml:space="preserve">396.3 </w:t>
            </w:r>
            <w:r w:rsidRPr="00D13DCA">
              <w:rPr>
                <w:rFonts w:cs="Arial"/>
                <w:color w:val="000000"/>
                <w:sz w:val="22"/>
                <w:szCs w:val="22"/>
              </w:rPr>
              <w:br/>
              <w:t>(+12.2)</w:t>
            </w:r>
          </w:p>
        </w:tc>
        <w:tc>
          <w:tcPr>
            <w:tcW w:w="747" w:type="pct"/>
            <w:tcBorders>
              <w:right w:val="single" w:sz="4" w:space="0" w:color="00DCA1" w:themeColor="background2"/>
            </w:tcBorders>
          </w:tcPr>
          <w:p w14:paraId="0EF21341" w14:textId="3AD0A21C" w:rsidR="00290062" w:rsidRPr="00D13DCA" w:rsidRDefault="00290062" w:rsidP="000C40F2">
            <w:pPr>
              <w:spacing w:line="240" w:lineRule="auto"/>
              <w:jc w:val="right"/>
              <w:rPr>
                <w:sz w:val="22"/>
                <w:szCs w:val="22"/>
              </w:rPr>
            </w:pPr>
            <w:r w:rsidRPr="00D13DCA">
              <w:rPr>
                <w:rFonts w:cs="Arial"/>
                <w:color w:val="000000"/>
                <w:sz w:val="22"/>
                <w:szCs w:val="22"/>
              </w:rPr>
              <w:t xml:space="preserve">397.1 </w:t>
            </w:r>
            <w:r w:rsidRPr="00D13DCA">
              <w:rPr>
                <w:rFonts w:cs="Arial"/>
                <w:color w:val="000000"/>
                <w:sz w:val="22"/>
                <w:szCs w:val="22"/>
              </w:rPr>
              <w:br/>
              <w:t>(+13.0)</w:t>
            </w:r>
          </w:p>
        </w:tc>
        <w:tc>
          <w:tcPr>
            <w:tcW w:w="598" w:type="pct"/>
            <w:tcBorders>
              <w:top w:val="single" w:sz="6" w:space="0" w:color="00DCA1" w:themeColor="background2"/>
              <w:left w:val="single" w:sz="4" w:space="0" w:color="00DCA1" w:themeColor="background2"/>
              <w:bottom w:val="single" w:sz="6" w:space="0" w:color="00DCA1" w:themeColor="background2"/>
            </w:tcBorders>
          </w:tcPr>
          <w:p w14:paraId="77D96A12" w14:textId="7E219C52" w:rsidR="00290062" w:rsidRPr="00D13DCA" w:rsidRDefault="00290062" w:rsidP="000C40F2">
            <w:pPr>
              <w:spacing w:line="240" w:lineRule="auto"/>
              <w:jc w:val="right"/>
              <w:rPr>
                <w:sz w:val="22"/>
                <w:szCs w:val="22"/>
              </w:rPr>
            </w:pPr>
            <w:r w:rsidRPr="00D13DCA">
              <w:rPr>
                <w:rFonts w:cs="Arial"/>
                <w:color w:val="000000"/>
                <w:sz w:val="22"/>
                <w:szCs w:val="22"/>
              </w:rPr>
              <w:t xml:space="preserve">417.6 </w:t>
            </w:r>
            <w:r w:rsidRPr="00D13DCA">
              <w:rPr>
                <w:rFonts w:cs="Arial"/>
                <w:color w:val="000000"/>
                <w:sz w:val="22"/>
                <w:szCs w:val="22"/>
              </w:rPr>
              <w:br/>
              <w:t>(+33.4)</w:t>
            </w:r>
          </w:p>
        </w:tc>
        <w:tc>
          <w:tcPr>
            <w:tcW w:w="740" w:type="pct"/>
          </w:tcPr>
          <w:p w14:paraId="6AC71CFD" w14:textId="4BDBB6CE" w:rsidR="00290062" w:rsidRPr="00D13DCA" w:rsidRDefault="00290062" w:rsidP="000C40F2">
            <w:pPr>
              <w:spacing w:line="240" w:lineRule="auto"/>
              <w:jc w:val="right"/>
              <w:rPr>
                <w:sz w:val="22"/>
                <w:szCs w:val="22"/>
              </w:rPr>
            </w:pPr>
            <w:r w:rsidRPr="00D13DCA">
              <w:rPr>
                <w:rFonts w:cs="Arial"/>
                <w:color w:val="000000"/>
                <w:sz w:val="22"/>
                <w:szCs w:val="22"/>
              </w:rPr>
              <w:t xml:space="preserve">426.5 </w:t>
            </w:r>
            <w:r w:rsidRPr="00D13DCA">
              <w:rPr>
                <w:rFonts w:cs="Arial"/>
                <w:color w:val="000000"/>
                <w:sz w:val="22"/>
                <w:szCs w:val="22"/>
              </w:rPr>
              <w:br/>
              <w:t>(+42.3)</w:t>
            </w:r>
          </w:p>
        </w:tc>
      </w:tr>
      <w:tr w:rsidR="00290062" w:rsidRPr="00D13DCA" w14:paraId="1EBC58C0" w14:textId="77777777" w:rsidTr="00D13DCA">
        <w:trPr>
          <w:trHeight w:hRule="exact" w:val="850"/>
        </w:trPr>
        <w:tc>
          <w:tcPr>
            <w:tcW w:w="1719" w:type="pct"/>
            <w:tcBorders>
              <w:right w:val="single" w:sz="6" w:space="0" w:color="00DCA1" w:themeColor="background2"/>
            </w:tcBorders>
          </w:tcPr>
          <w:p w14:paraId="40C3DC88" w14:textId="51BE5626" w:rsidR="00290062" w:rsidRPr="00D13DCA" w:rsidRDefault="00290062" w:rsidP="000C40F2">
            <w:pPr>
              <w:spacing w:line="240" w:lineRule="auto"/>
              <w:rPr>
                <w:sz w:val="22"/>
                <w:szCs w:val="22"/>
              </w:rPr>
            </w:pPr>
            <w:r w:rsidRPr="00D13DCA">
              <w:rPr>
                <w:b/>
                <w:bCs/>
                <w:sz w:val="22"/>
                <w:szCs w:val="22"/>
              </w:rPr>
              <w:t xml:space="preserve">Storm surge + tidal inundation – ‘1-in-1000 year’ event (ha </w:t>
            </w:r>
            <w:proofErr w:type="gramStart"/>
            <w:r w:rsidRPr="00D13DCA">
              <w:rPr>
                <w:b/>
                <w:bCs/>
                <w:sz w:val="22"/>
                <w:szCs w:val="22"/>
              </w:rPr>
              <w:t>inundated)</w:t>
            </w:r>
            <w:r w:rsidRPr="00D13DCA">
              <w:rPr>
                <w:b/>
                <w:bCs/>
                <w:sz w:val="22"/>
                <w:szCs w:val="22"/>
                <w:vertAlign w:val="superscript"/>
              </w:rPr>
              <w:t>(</w:t>
            </w:r>
            <w:proofErr w:type="gramEnd"/>
            <w:r w:rsidRPr="00D13DCA">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34F016C3" w14:textId="3AE5F2B7" w:rsidR="00290062" w:rsidRPr="00D13DCA" w:rsidRDefault="00290062" w:rsidP="000C40F2">
            <w:pPr>
              <w:spacing w:line="240" w:lineRule="auto"/>
              <w:jc w:val="right"/>
              <w:rPr>
                <w:sz w:val="22"/>
                <w:szCs w:val="22"/>
              </w:rPr>
            </w:pPr>
            <w:r w:rsidRPr="00D13DCA">
              <w:rPr>
                <w:rFonts w:cs="Arial"/>
                <w:color w:val="000000"/>
                <w:sz w:val="22"/>
                <w:szCs w:val="22"/>
              </w:rPr>
              <w:t>389.2</w:t>
            </w:r>
          </w:p>
        </w:tc>
        <w:tc>
          <w:tcPr>
            <w:tcW w:w="598" w:type="pct"/>
            <w:tcBorders>
              <w:top w:val="single" w:sz="6" w:space="0" w:color="00DCA1" w:themeColor="background2"/>
              <w:left w:val="single" w:sz="4" w:space="0" w:color="00DCA1" w:themeColor="background2"/>
            </w:tcBorders>
          </w:tcPr>
          <w:p w14:paraId="79A60A02" w14:textId="460789D0" w:rsidR="00290062" w:rsidRPr="00D13DCA" w:rsidRDefault="00290062" w:rsidP="000C40F2">
            <w:pPr>
              <w:spacing w:line="240" w:lineRule="auto"/>
              <w:jc w:val="right"/>
              <w:rPr>
                <w:sz w:val="22"/>
                <w:szCs w:val="22"/>
              </w:rPr>
            </w:pPr>
            <w:r w:rsidRPr="00D13DCA">
              <w:rPr>
                <w:rFonts w:cs="Arial"/>
                <w:color w:val="000000"/>
                <w:sz w:val="22"/>
                <w:szCs w:val="22"/>
              </w:rPr>
              <w:t xml:space="preserve">396.3 </w:t>
            </w:r>
            <w:r w:rsidRPr="00D13DCA">
              <w:rPr>
                <w:rFonts w:cs="Arial"/>
                <w:color w:val="000000"/>
                <w:sz w:val="22"/>
                <w:szCs w:val="22"/>
              </w:rPr>
              <w:br/>
              <w:t>(+12.2)</w:t>
            </w:r>
          </w:p>
        </w:tc>
        <w:tc>
          <w:tcPr>
            <w:tcW w:w="747" w:type="pct"/>
            <w:tcBorders>
              <w:right w:val="single" w:sz="4" w:space="0" w:color="00DCA1" w:themeColor="background2"/>
            </w:tcBorders>
          </w:tcPr>
          <w:p w14:paraId="71DAE064" w14:textId="5562DDF4" w:rsidR="00290062" w:rsidRPr="00D13DCA" w:rsidRDefault="00290062" w:rsidP="000C40F2">
            <w:pPr>
              <w:spacing w:line="240" w:lineRule="auto"/>
              <w:jc w:val="right"/>
              <w:rPr>
                <w:sz w:val="22"/>
                <w:szCs w:val="22"/>
              </w:rPr>
            </w:pPr>
            <w:r w:rsidRPr="00D13DCA">
              <w:rPr>
                <w:rFonts w:cs="Arial"/>
                <w:color w:val="000000"/>
                <w:sz w:val="22"/>
                <w:szCs w:val="22"/>
              </w:rPr>
              <w:t xml:space="preserve">402.0 </w:t>
            </w:r>
            <w:r w:rsidRPr="00D13DCA">
              <w:rPr>
                <w:rFonts w:cs="Arial"/>
                <w:color w:val="000000"/>
                <w:sz w:val="22"/>
                <w:szCs w:val="22"/>
              </w:rPr>
              <w:br/>
              <w:t>(+12.8)</w:t>
            </w:r>
          </w:p>
        </w:tc>
        <w:tc>
          <w:tcPr>
            <w:tcW w:w="598" w:type="pct"/>
            <w:tcBorders>
              <w:top w:val="single" w:sz="6" w:space="0" w:color="00DCA1" w:themeColor="background2"/>
              <w:left w:val="single" w:sz="4" w:space="0" w:color="00DCA1" w:themeColor="background2"/>
            </w:tcBorders>
          </w:tcPr>
          <w:p w14:paraId="74DF4B4B" w14:textId="594C5123" w:rsidR="00290062" w:rsidRPr="00D13DCA" w:rsidRDefault="00290062" w:rsidP="000C40F2">
            <w:pPr>
              <w:spacing w:line="240" w:lineRule="auto"/>
              <w:jc w:val="right"/>
              <w:rPr>
                <w:sz w:val="22"/>
                <w:szCs w:val="22"/>
              </w:rPr>
            </w:pPr>
            <w:r w:rsidRPr="00D13DCA">
              <w:rPr>
                <w:rFonts w:cs="Arial"/>
                <w:color w:val="000000"/>
                <w:sz w:val="22"/>
                <w:szCs w:val="22"/>
              </w:rPr>
              <w:t xml:space="preserve">428.4 </w:t>
            </w:r>
            <w:r w:rsidRPr="00D13DCA">
              <w:rPr>
                <w:rFonts w:cs="Arial"/>
                <w:color w:val="000000"/>
                <w:sz w:val="22"/>
                <w:szCs w:val="22"/>
              </w:rPr>
              <w:br/>
              <w:t>(+39.2)</w:t>
            </w:r>
          </w:p>
        </w:tc>
        <w:tc>
          <w:tcPr>
            <w:tcW w:w="740" w:type="pct"/>
          </w:tcPr>
          <w:p w14:paraId="35587CE6" w14:textId="6411E98D" w:rsidR="00290062" w:rsidRPr="00D13DCA" w:rsidRDefault="00290062" w:rsidP="000C40F2">
            <w:pPr>
              <w:spacing w:line="240" w:lineRule="auto"/>
              <w:jc w:val="right"/>
              <w:rPr>
                <w:sz w:val="22"/>
                <w:szCs w:val="22"/>
              </w:rPr>
            </w:pPr>
            <w:r w:rsidRPr="00D13DCA">
              <w:rPr>
                <w:rFonts w:cs="Arial"/>
                <w:color w:val="000000"/>
                <w:sz w:val="22"/>
                <w:szCs w:val="22"/>
              </w:rPr>
              <w:t xml:space="preserve">436.6 </w:t>
            </w:r>
            <w:r w:rsidRPr="00D13DCA">
              <w:rPr>
                <w:rFonts w:cs="Arial"/>
                <w:color w:val="000000"/>
                <w:sz w:val="22"/>
                <w:szCs w:val="22"/>
              </w:rPr>
              <w:br/>
              <w:t>(+47.4)</w:t>
            </w:r>
          </w:p>
        </w:tc>
      </w:tr>
    </w:tbl>
    <w:p w14:paraId="59111F7A" w14:textId="77777777" w:rsidR="001E216C" w:rsidRPr="001E216C" w:rsidRDefault="001E216C" w:rsidP="001E216C">
      <w:pPr>
        <w:spacing w:line="240" w:lineRule="auto"/>
        <w:rPr>
          <w:rFonts w:eastAsia="Times New Roman" w:cs="Arial"/>
          <w:kern w:val="0"/>
          <w:sz w:val="20"/>
          <w:szCs w:val="20"/>
          <w:lang w:eastAsia="en-AU"/>
          <w14:ligatures w14:val="none"/>
        </w:rPr>
      </w:pPr>
      <w:r w:rsidRPr="001E216C">
        <w:rPr>
          <w:rFonts w:eastAsia="Times New Roman" w:cs="Arial"/>
          <w:b/>
          <w:bCs/>
          <w:i/>
          <w:iCs/>
          <w:kern w:val="0"/>
          <w:sz w:val="20"/>
          <w:szCs w:val="20"/>
          <w:lang w:eastAsia="en-AU"/>
          <w14:ligatures w14:val="none"/>
        </w:rPr>
        <w:t>Table notes:</w:t>
      </w:r>
      <w:r w:rsidRPr="001E216C">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420620A" w14:textId="693278DC" w:rsidR="00A344FD" w:rsidRPr="008C0F0F" w:rsidRDefault="001E216C" w:rsidP="000C40F2">
      <w:pPr>
        <w:spacing w:line="240" w:lineRule="auto"/>
        <w:rPr>
          <w:rFonts w:ascii="Calibri" w:eastAsia="Times New Roman" w:hAnsi="Calibri" w:cs="Calibri"/>
          <w:kern w:val="0"/>
          <w:sz w:val="22"/>
          <w:szCs w:val="22"/>
          <w:lang w:eastAsia="en-AU"/>
          <w14:ligatures w14:val="none"/>
        </w:rPr>
      </w:pPr>
      <w:r w:rsidRPr="001E216C">
        <w:rPr>
          <w:rFonts w:eastAsia="Times New Roman" w:cs="Arial"/>
          <w:b/>
          <w:bCs/>
          <w:i/>
          <w:iCs/>
          <w:kern w:val="0"/>
          <w:sz w:val="20"/>
          <w:szCs w:val="20"/>
          <w:lang w:eastAsia="en-AU"/>
          <w14:ligatures w14:val="none"/>
        </w:rPr>
        <w:t>Table footnotes:</w:t>
      </w:r>
      <w:r w:rsidRPr="001E216C">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AC4FF6" w:rsidRPr="001E216C">
        <w:rPr>
          <w:rFonts w:eastAsia="Times New Roman" w:cs="Arial"/>
          <w:i/>
          <w:iCs/>
          <w:kern w:val="0"/>
          <w:sz w:val="20"/>
          <w:szCs w:val="20"/>
          <w:lang w:eastAsia="en-AU"/>
          <w14:ligatures w14:val="none"/>
        </w:rPr>
        <w:t>areas</w:t>
      </w:r>
      <w:r w:rsidR="00AC4FF6" w:rsidRPr="001E216C">
        <w:rPr>
          <w:rFonts w:ascii="Times New Roman" w:eastAsia="Times New Roman" w:hAnsi="Times New Roman" w:cs="Times New Roman"/>
          <w:kern w:val="0"/>
          <w:sz w:val="16"/>
          <w:szCs w:val="16"/>
          <w:lang w:eastAsia="en-AU"/>
          <w14:ligatures w14:val="none"/>
        </w:rPr>
        <w:t>.</w:t>
      </w:r>
      <w:r w:rsidRPr="001E216C">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A344FD">
        <w:br w:type="page"/>
      </w:r>
    </w:p>
    <w:p w14:paraId="651A5C61" w14:textId="10E81A9C" w:rsidR="00A344FD" w:rsidRDefault="00A344FD" w:rsidP="000C40F2">
      <w:pPr>
        <w:pStyle w:val="Heading1"/>
        <w:spacing w:line="240" w:lineRule="auto"/>
      </w:pPr>
      <w:bookmarkStart w:id="18" w:name="_Toc236677298"/>
      <w:r>
        <w:lastRenderedPageBreak/>
        <w:t xml:space="preserve">Wide Bay </w:t>
      </w:r>
      <w:r w:rsidR="001E216C">
        <w:t>h</w:t>
      </w:r>
      <w:r>
        <w:t xml:space="preserve">ealth </w:t>
      </w:r>
      <w:r w:rsidR="001E216C">
        <w:t>d</w:t>
      </w:r>
      <w:r>
        <w:t>istrict</w:t>
      </w:r>
      <w:bookmarkEnd w:id="18"/>
      <w:r>
        <w:t xml:space="preserve"> </w:t>
      </w:r>
    </w:p>
    <w:p w14:paraId="3F56DE10" w14:textId="532A2578" w:rsidR="00A344FD" w:rsidRPr="00EF69FF" w:rsidRDefault="00A344FD" w:rsidP="000C40F2">
      <w:pPr>
        <w:pStyle w:val="Heading2"/>
        <w:spacing w:line="240" w:lineRule="auto"/>
      </w:pPr>
      <w:r w:rsidRPr="00EF69FF">
        <w:t xml:space="preserve">Health </w:t>
      </w:r>
      <w:r w:rsidR="00337022">
        <w:t>d</w:t>
      </w:r>
      <w:r w:rsidRPr="00EF69FF">
        <w:t>istrict Overview</w:t>
      </w:r>
    </w:p>
    <w:p w14:paraId="0089E45E" w14:textId="1E851810" w:rsidR="00B05F61" w:rsidRPr="00D13DCA" w:rsidRDefault="00B05F61" w:rsidP="000C40F2">
      <w:pPr>
        <w:pStyle w:val="BulletNoIndent"/>
        <w:spacing w:line="240" w:lineRule="auto"/>
        <w:rPr>
          <w:b/>
          <w:bCs/>
        </w:rPr>
      </w:pPr>
      <w:r w:rsidRPr="00D13DCA">
        <w:rPr>
          <w:b/>
          <w:bCs/>
        </w:rPr>
        <w:t>Surface area:</w:t>
      </w:r>
      <w:r w:rsidR="00732FDB" w:rsidRPr="00D13DCA">
        <w:rPr>
          <w:b/>
          <w:bCs/>
        </w:rPr>
        <w:t xml:space="preserve"> </w:t>
      </w:r>
      <w:r w:rsidR="00732FDB" w:rsidRPr="00D13DCA">
        <w:t>36,973 square kilometres</w:t>
      </w:r>
    </w:p>
    <w:p w14:paraId="450A8C17" w14:textId="14D6A202" w:rsidR="00B05F61" w:rsidRPr="00D13DCA" w:rsidRDefault="00B05F61" w:rsidP="000C40F2">
      <w:pPr>
        <w:pStyle w:val="BulletNoIndent"/>
        <w:spacing w:line="240" w:lineRule="auto"/>
        <w:rPr>
          <w:b/>
          <w:bCs/>
        </w:rPr>
      </w:pPr>
      <w:r w:rsidRPr="00D13DCA">
        <w:rPr>
          <w:b/>
          <w:bCs/>
        </w:rPr>
        <w:t>Estimated population:</w:t>
      </w:r>
      <w:r w:rsidR="00D05745" w:rsidRPr="00D13DCA">
        <w:rPr>
          <w:b/>
          <w:bCs/>
        </w:rPr>
        <w:t xml:space="preserve"> </w:t>
      </w:r>
      <w:r w:rsidR="00D05745" w:rsidRPr="00D13DCA">
        <w:t>225,000</w:t>
      </w:r>
    </w:p>
    <w:p w14:paraId="7EE80397" w14:textId="0535D1DB" w:rsidR="00DF1F39" w:rsidRDefault="00B05F61" w:rsidP="000C40F2">
      <w:pPr>
        <w:pStyle w:val="BulletNoIndent"/>
        <w:spacing w:line="240" w:lineRule="auto"/>
      </w:pPr>
      <w:r w:rsidRPr="00D13DCA">
        <w:rPr>
          <w:b/>
          <w:bCs/>
        </w:rPr>
        <w:t>Local health services:</w:t>
      </w:r>
      <w:r w:rsidR="00DA1B62" w:rsidRPr="00D13DCA">
        <w:t xml:space="preserve"> The Wide Bay Hospital and Health Service region contains </w:t>
      </w:r>
      <w:r w:rsidR="00732FDB" w:rsidRPr="00D13DCA">
        <w:t>Bundaberg Hospital, Hervey Bay Hospital</w:t>
      </w:r>
      <w:r w:rsidR="00D05745" w:rsidRPr="00D13DCA">
        <w:t>,</w:t>
      </w:r>
      <w:r w:rsidR="00732FDB" w:rsidRPr="00D13DCA">
        <w:t xml:space="preserve"> Maryborough Hospital</w:t>
      </w:r>
      <w:r w:rsidR="00D05745" w:rsidRPr="00D13DCA">
        <w:t xml:space="preserve">, Gayndah Hospital, Gin </w:t>
      </w:r>
      <w:proofErr w:type="spellStart"/>
      <w:r w:rsidR="00D05745" w:rsidRPr="00D13DCA">
        <w:t>Gin</w:t>
      </w:r>
      <w:proofErr w:type="spellEnd"/>
      <w:r w:rsidR="00D05745" w:rsidRPr="00D13DCA">
        <w:t xml:space="preserve"> Hospital, Monto Hospital, Childers </w:t>
      </w:r>
      <w:r w:rsidR="00835591" w:rsidRPr="00D13DCA">
        <w:t xml:space="preserve">Multipurpose Health Service, Biggenden Multipurpose Health Service, </w:t>
      </w:r>
      <w:proofErr w:type="spellStart"/>
      <w:r w:rsidR="00835591" w:rsidRPr="00D13DCA">
        <w:t>Eidsvold</w:t>
      </w:r>
      <w:proofErr w:type="spellEnd"/>
      <w:r w:rsidR="00835591" w:rsidRPr="00D13DCA">
        <w:t xml:space="preserve"> Multipurpose Health Service</w:t>
      </w:r>
      <w:r w:rsidR="00734763" w:rsidRPr="00D13DCA">
        <w:t xml:space="preserve">, </w:t>
      </w:r>
      <w:proofErr w:type="spellStart"/>
      <w:r w:rsidR="00734763" w:rsidRPr="00D13DCA">
        <w:t>Mundubbera</w:t>
      </w:r>
      <w:proofErr w:type="spellEnd"/>
      <w:r w:rsidR="00734763" w:rsidRPr="00D13DCA">
        <w:t xml:space="preserve"> Multipurpose Health Service and Mt Perry Health Centre</w:t>
      </w:r>
      <w:r w:rsidR="00732FDB" w:rsidRPr="00D13DCA">
        <w:t>.</w:t>
      </w:r>
    </w:p>
    <w:p w14:paraId="29A0FAAB" w14:textId="77777777" w:rsidR="00066100" w:rsidRDefault="00066100" w:rsidP="00066100">
      <w:pPr>
        <w:pStyle w:val="BulletNoIndent"/>
        <w:numPr>
          <w:ilvl w:val="0"/>
          <w:numId w:val="0"/>
        </w:numPr>
        <w:spacing w:line="240" w:lineRule="auto"/>
        <w:rPr>
          <w:b/>
          <w:bCs/>
        </w:rPr>
      </w:pPr>
    </w:p>
    <w:p w14:paraId="3EBD9A47" w14:textId="77777777" w:rsidR="00066100" w:rsidRDefault="00066100" w:rsidP="00066100">
      <w:pPr>
        <w:keepNext/>
        <w:spacing w:line="240" w:lineRule="auto"/>
      </w:pPr>
      <w:r>
        <w:rPr>
          <w:noProof/>
        </w:rPr>
        <w:drawing>
          <wp:inline distT="0" distB="0" distL="0" distR="0" wp14:anchorId="13A5E1B3" wp14:editId="41E94637">
            <wp:extent cx="5977255" cy="3607402"/>
            <wp:effectExtent l="0" t="0" r="4445" b="0"/>
            <wp:docPr id="243681241" name="Picture 1" descr="A map of Wide Bay (QLD) depicting the health district boundary.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81241" name="Picture 1" descr="A map of Wide Bay (QLD) depicting the health district boundary. &#10;&#10;"/>
                    <pic:cNvPicPr/>
                  </pic:nvPicPr>
                  <pic:blipFill rotWithShape="1">
                    <a:blip r:embed="rId73" cstate="print">
                      <a:extLst>
                        <a:ext uri="{28A0092B-C50C-407E-A947-70E740481C1C}">
                          <a14:useLocalDpi xmlns:a14="http://schemas.microsoft.com/office/drawing/2010/main" val="0"/>
                        </a:ext>
                      </a:extLst>
                    </a:blip>
                    <a:srcRect t="16020"/>
                    <a:stretch>
                      <a:fillRect/>
                    </a:stretch>
                  </pic:blipFill>
                  <pic:spPr bwMode="auto">
                    <a:xfrm>
                      <a:off x="0" y="0"/>
                      <a:ext cx="5977555" cy="3607583"/>
                    </a:xfrm>
                    <a:prstGeom prst="rect">
                      <a:avLst/>
                    </a:prstGeom>
                    <a:ln>
                      <a:noFill/>
                    </a:ln>
                    <a:extLst>
                      <a:ext uri="{53640926-AAD7-44D8-BBD7-CCE9431645EC}">
                        <a14:shadowObscured xmlns:a14="http://schemas.microsoft.com/office/drawing/2010/main"/>
                      </a:ext>
                    </a:extLst>
                  </pic:spPr>
                </pic:pic>
              </a:graphicData>
            </a:graphic>
          </wp:inline>
        </w:drawing>
      </w:r>
    </w:p>
    <w:p w14:paraId="4E078C92" w14:textId="12EC5A4B" w:rsidR="00066100" w:rsidRPr="00066100" w:rsidRDefault="00066100" w:rsidP="00066100">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35</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Wide Bay</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12DA464A" w14:textId="77777777" w:rsidR="00DD487B" w:rsidRDefault="00DD487B" w:rsidP="000C40F2">
      <w:pPr>
        <w:pStyle w:val="Heading3"/>
        <w:spacing w:line="240" w:lineRule="auto"/>
      </w:pPr>
      <w:r>
        <w:t>How will climate change affect this health district?</w:t>
      </w:r>
    </w:p>
    <w:p w14:paraId="5AC73968" w14:textId="77777777" w:rsidR="00DD487B" w:rsidRPr="00D13DCA" w:rsidRDefault="00DD487B" w:rsidP="000C40F2">
      <w:pPr>
        <w:pStyle w:val="BulletNoIndent"/>
        <w:spacing w:line="240" w:lineRule="auto"/>
      </w:pPr>
      <w:r w:rsidRPr="00D13DCA">
        <w:rPr>
          <w:b/>
          <w:bCs/>
        </w:rPr>
        <w:t>Heat and humidity:</w:t>
      </w:r>
      <w:r w:rsidRPr="00D13DCA">
        <w:t xml:space="preserve"> There will be higher average temperatures, hotter and more frequent hot days, warmer </w:t>
      </w:r>
      <w:proofErr w:type="gramStart"/>
      <w:r w:rsidRPr="00D13DCA">
        <w:t>night time</w:t>
      </w:r>
      <w:proofErr w:type="gramEnd"/>
      <w:r w:rsidRPr="00D13DCA">
        <w:t xml:space="preserve"> temperatures and longer and more frequent heat waves.</w:t>
      </w:r>
    </w:p>
    <w:p w14:paraId="27F23149" w14:textId="781E7007" w:rsidR="00DD487B" w:rsidRPr="00D13DCA" w:rsidRDefault="00DD487B" w:rsidP="000C40F2">
      <w:pPr>
        <w:pStyle w:val="BulletNoIndent"/>
        <w:spacing w:line="240" w:lineRule="auto"/>
      </w:pPr>
      <w:r w:rsidRPr="00D13DCA">
        <w:rPr>
          <w:b/>
          <w:bCs/>
        </w:rPr>
        <w:t>Fire:</w:t>
      </w:r>
      <w:r w:rsidRPr="00D13DCA">
        <w:t xml:space="preserve"> </w:t>
      </w:r>
      <w:r w:rsidR="006E18CB" w:rsidRPr="00D13DCA">
        <w:t>18-28</w:t>
      </w:r>
      <w:r w:rsidRPr="00D13DCA">
        <w:t>% of this health district experiences very high fire hazard category and this will continue in the future.</w:t>
      </w:r>
    </w:p>
    <w:p w14:paraId="11598395" w14:textId="77777777" w:rsidR="00DD487B" w:rsidRPr="00D13DCA" w:rsidRDefault="00DD487B" w:rsidP="000C40F2">
      <w:pPr>
        <w:pStyle w:val="BulletNoIndent"/>
        <w:spacing w:line="240" w:lineRule="auto"/>
      </w:pPr>
      <w:r w:rsidRPr="00D13DCA">
        <w:rPr>
          <w:b/>
          <w:bCs/>
        </w:rPr>
        <w:t>Drought:</w:t>
      </w:r>
      <w:r w:rsidRPr="00D13DCA">
        <w:t xml:space="preserve"> The number of months experiencing drought will increase.</w:t>
      </w:r>
    </w:p>
    <w:p w14:paraId="3219983D" w14:textId="77777777" w:rsidR="00DD487B" w:rsidRPr="00D13DCA" w:rsidRDefault="00DD487B" w:rsidP="000C40F2">
      <w:pPr>
        <w:pStyle w:val="BulletNoIndent"/>
        <w:spacing w:line="240" w:lineRule="auto"/>
      </w:pPr>
      <w:r w:rsidRPr="00D13DCA">
        <w:rPr>
          <w:b/>
          <w:bCs/>
        </w:rPr>
        <w:t>Rainfall and flood:</w:t>
      </w:r>
      <w:r w:rsidRPr="00D13DCA">
        <w:t xml:space="preserve"> There will be more flood events in both urban and rural areas.</w:t>
      </w:r>
    </w:p>
    <w:p w14:paraId="1AF21CFA" w14:textId="195031DC" w:rsidR="001F3DB4" w:rsidRDefault="00DD487B" w:rsidP="000C40F2">
      <w:pPr>
        <w:pStyle w:val="BulletNoIndent"/>
        <w:spacing w:line="240" w:lineRule="auto"/>
      </w:pPr>
      <w:r w:rsidRPr="00D13DCA">
        <w:rPr>
          <w:b/>
          <w:bCs/>
        </w:rPr>
        <w:t>Coastal inundation:</w:t>
      </w:r>
      <w:r w:rsidRPr="00D13DCA">
        <w:t xml:space="preserve"> The area flooded during tidal, and storm surge and tidal inundation, will increase.</w:t>
      </w:r>
    </w:p>
    <w:p w14:paraId="34957D92" w14:textId="77777777" w:rsidR="001F3DB4" w:rsidRDefault="001F3DB4">
      <w:pPr>
        <w:spacing w:line="240" w:lineRule="auto"/>
        <w:rPr>
          <w:lang w:val="en-GB"/>
        </w:rPr>
      </w:pPr>
      <w:r>
        <w:br w:type="page"/>
      </w:r>
    </w:p>
    <w:p w14:paraId="239B7E03" w14:textId="77777777" w:rsidR="005403A3" w:rsidRPr="002A13A5" w:rsidRDefault="005403A3" w:rsidP="005403A3">
      <w:pPr>
        <w:keepNext/>
        <w:keepLines/>
        <w:spacing w:before="240"/>
        <w:outlineLvl w:val="2"/>
        <w:rPr>
          <w:rFonts w:eastAsia="MS PGothic" w:cs="Arial"/>
          <w:b/>
          <w:bCs/>
          <w:color w:val="033636"/>
          <w:sz w:val="40"/>
          <w:szCs w:val="40"/>
        </w:rPr>
      </w:pPr>
      <w:r w:rsidRPr="002A13A5">
        <w:rPr>
          <w:rFonts w:eastAsia="MS PGothic" w:cs="Arial"/>
          <w:b/>
          <w:bCs/>
          <w:color w:val="033636"/>
          <w:sz w:val="40"/>
          <w:szCs w:val="40"/>
        </w:rPr>
        <w:lastRenderedPageBreak/>
        <w:t>Wide Bay health district demographic data</w:t>
      </w:r>
    </w:p>
    <w:tbl>
      <w:tblPr>
        <w:tblStyle w:val="DPSTableGrid11"/>
        <w:tblW w:w="5000" w:type="pct"/>
        <w:tblLayout w:type="fixed"/>
        <w:tblLook w:val="04A0" w:firstRow="1" w:lastRow="0" w:firstColumn="1" w:lastColumn="0" w:noHBand="0" w:noVBand="1"/>
      </w:tblPr>
      <w:tblGrid>
        <w:gridCol w:w="6613"/>
        <w:gridCol w:w="2879"/>
      </w:tblGrid>
      <w:tr w:rsidR="005403A3" w:rsidRPr="003B72D6" w14:paraId="6843568C" w14:textId="77777777" w:rsidTr="005403A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3" w:type="dxa"/>
            <w:vAlign w:val="top"/>
          </w:tcPr>
          <w:p w14:paraId="1F3DEEBE" w14:textId="77777777" w:rsidR="005403A3" w:rsidRPr="003B72D6" w:rsidRDefault="005403A3" w:rsidP="002D0C57">
            <w:pPr>
              <w:rPr>
                <w:rFonts w:cs="Arial"/>
                <w:b/>
                <w:sz w:val="22"/>
                <w:szCs w:val="22"/>
              </w:rPr>
            </w:pPr>
            <w:r w:rsidRPr="003B72D6">
              <w:rPr>
                <w:rFonts w:cs="Arial"/>
                <w:b/>
                <w:sz w:val="22"/>
                <w:szCs w:val="22"/>
              </w:rPr>
              <w:t>Demographic Data</w:t>
            </w:r>
          </w:p>
        </w:tc>
        <w:tc>
          <w:tcPr>
            <w:tcW w:w="2879" w:type="dxa"/>
            <w:vAlign w:val="top"/>
          </w:tcPr>
          <w:p w14:paraId="25FCA499" w14:textId="77777777" w:rsidR="005403A3" w:rsidRPr="003B72D6" w:rsidRDefault="005403A3" w:rsidP="002D0C57">
            <w:pPr>
              <w:jc w:val="center"/>
              <w:rPr>
                <w:rFonts w:cs="Arial"/>
                <w:b/>
                <w:sz w:val="22"/>
                <w:szCs w:val="22"/>
              </w:rPr>
            </w:pPr>
            <w:r w:rsidRPr="003B72D6">
              <w:rPr>
                <w:rFonts w:cs="Arial"/>
                <w:b/>
                <w:sz w:val="22"/>
                <w:szCs w:val="22"/>
              </w:rPr>
              <w:t>Total</w:t>
            </w:r>
          </w:p>
        </w:tc>
      </w:tr>
      <w:tr w:rsidR="005403A3" w:rsidRPr="003B72D6" w14:paraId="128E0788" w14:textId="77777777" w:rsidTr="005403A3">
        <w:trPr>
          <w:cantSplit/>
        </w:trPr>
        <w:tc>
          <w:tcPr>
            <w:tcW w:w="6613" w:type="dxa"/>
            <w:vAlign w:val="top"/>
          </w:tcPr>
          <w:p w14:paraId="7A5C384F" w14:textId="77777777" w:rsidR="005403A3" w:rsidRPr="003B72D6" w:rsidRDefault="005403A3" w:rsidP="002D0C57">
            <w:pPr>
              <w:rPr>
                <w:rFonts w:cs="Arial"/>
                <w:b/>
                <w:bCs/>
                <w:sz w:val="22"/>
                <w:szCs w:val="22"/>
              </w:rPr>
            </w:pPr>
            <w:r w:rsidRPr="003B72D6">
              <w:rPr>
                <w:rFonts w:cs="Arial"/>
                <w:b/>
                <w:bCs/>
                <w:sz w:val="22"/>
                <w:szCs w:val="22"/>
              </w:rPr>
              <w:t>Number of households</w:t>
            </w:r>
          </w:p>
        </w:tc>
        <w:tc>
          <w:tcPr>
            <w:tcW w:w="2879" w:type="dxa"/>
            <w:vAlign w:val="bottom"/>
          </w:tcPr>
          <w:p w14:paraId="3EE92DC7" w14:textId="43C10758" w:rsidR="005403A3" w:rsidRPr="003B72D6" w:rsidRDefault="005403A3" w:rsidP="002D0C57">
            <w:pPr>
              <w:jc w:val="center"/>
              <w:rPr>
                <w:rFonts w:cs="Arial"/>
                <w:sz w:val="22"/>
                <w:szCs w:val="22"/>
              </w:rPr>
            </w:pPr>
            <w:r w:rsidRPr="004C7489">
              <w:rPr>
                <w:rFonts w:cs="Arial"/>
                <w:color w:val="000000"/>
                <w:sz w:val="22"/>
                <w:szCs w:val="22"/>
              </w:rPr>
              <w:t>88</w:t>
            </w:r>
            <w:r w:rsidR="004D230C">
              <w:rPr>
                <w:rFonts w:cs="Arial"/>
                <w:color w:val="000000"/>
                <w:sz w:val="22"/>
                <w:szCs w:val="22"/>
              </w:rPr>
              <w:t>,</w:t>
            </w:r>
            <w:r w:rsidRPr="004C7489">
              <w:rPr>
                <w:rFonts w:cs="Arial"/>
                <w:color w:val="000000"/>
                <w:sz w:val="22"/>
                <w:szCs w:val="22"/>
              </w:rPr>
              <w:t>923</w:t>
            </w:r>
          </w:p>
        </w:tc>
      </w:tr>
      <w:tr w:rsidR="005403A3" w:rsidRPr="003B72D6" w14:paraId="6385EBD3" w14:textId="77777777" w:rsidTr="005403A3">
        <w:trPr>
          <w:cantSplit/>
        </w:trPr>
        <w:tc>
          <w:tcPr>
            <w:tcW w:w="6613" w:type="dxa"/>
            <w:vAlign w:val="top"/>
          </w:tcPr>
          <w:p w14:paraId="6DC3B6E2" w14:textId="77777777" w:rsidR="005403A3" w:rsidRPr="003B72D6" w:rsidRDefault="005403A3" w:rsidP="002D0C57">
            <w:pPr>
              <w:rPr>
                <w:rFonts w:cs="Arial"/>
                <w:b/>
                <w:bCs/>
                <w:sz w:val="22"/>
                <w:szCs w:val="22"/>
              </w:rPr>
            </w:pPr>
            <w:r w:rsidRPr="003B72D6">
              <w:rPr>
                <w:rFonts w:cs="Arial"/>
                <w:b/>
                <w:bCs/>
                <w:sz w:val="22"/>
                <w:szCs w:val="22"/>
              </w:rPr>
              <w:t>Persons 15 and older</w:t>
            </w:r>
          </w:p>
        </w:tc>
        <w:tc>
          <w:tcPr>
            <w:tcW w:w="2879" w:type="dxa"/>
            <w:vAlign w:val="bottom"/>
          </w:tcPr>
          <w:p w14:paraId="084BEB13" w14:textId="1C69383C" w:rsidR="005403A3" w:rsidRPr="003B72D6" w:rsidRDefault="005403A3" w:rsidP="002D0C57">
            <w:pPr>
              <w:jc w:val="center"/>
              <w:rPr>
                <w:rFonts w:cs="Arial"/>
                <w:sz w:val="22"/>
                <w:szCs w:val="22"/>
              </w:rPr>
            </w:pPr>
            <w:r w:rsidRPr="004C7489">
              <w:rPr>
                <w:rFonts w:cs="Arial"/>
                <w:color w:val="000000"/>
                <w:sz w:val="22"/>
                <w:szCs w:val="22"/>
              </w:rPr>
              <w:t>151</w:t>
            </w:r>
            <w:r w:rsidR="004D230C">
              <w:rPr>
                <w:rFonts w:cs="Arial"/>
                <w:color w:val="000000"/>
                <w:sz w:val="22"/>
                <w:szCs w:val="22"/>
              </w:rPr>
              <w:t>,</w:t>
            </w:r>
            <w:r w:rsidRPr="004C7489">
              <w:rPr>
                <w:rFonts w:cs="Arial"/>
                <w:color w:val="000000"/>
                <w:sz w:val="22"/>
                <w:szCs w:val="22"/>
              </w:rPr>
              <w:t>091</w:t>
            </w:r>
          </w:p>
        </w:tc>
      </w:tr>
      <w:tr w:rsidR="005403A3" w:rsidRPr="003B72D6" w14:paraId="086B7DB7" w14:textId="77777777" w:rsidTr="005403A3">
        <w:trPr>
          <w:cantSplit/>
        </w:trPr>
        <w:tc>
          <w:tcPr>
            <w:tcW w:w="6613" w:type="dxa"/>
            <w:vAlign w:val="top"/>
          </w:tcPr>
          <w:p w14:paraId="23B4F923" w14:textId="77777777" w:rsidR="005403A3" w:rsidRPr="003B72D6" w:rsidRDefault="005403A3" w:rsidP="002D0C57">
            <w:pPr>
              <w:rPr>
                <w:rFonts w:cs="Arial"/>
                <w:b/>
                <w:bCs/>
                <w:sz w:val="22"/>
                <w:szCs w:val="22"/>
              </w:rPr>
            </w:pPr>
            <w:r w:rsidRPr="003B72D6">
              <w:rPr>
                <w:rFonts w:cs="Arial"/>
                <w:b/>
                <w:bCs/>
                <w:sz w:val="22"/>
                <w:szCs w:val="22"/>
              </w:rPr>
              <w:t>Total families</w:t>
            </w:r>
          </w:p>
        </w:tc>
        <w:tc>
          <w:tcPr>
            <w:tcW w:w="2879" w:type="dxa"/>
            <w:vAlign w:val="bottom"/>
          </w:tcPr>
          <w:p w14:paraId="70C67460" w14:textId="322F2E01" w:rsidR="005403A3" w:rsidRPr="003B72D6" w:rsidRDefault="005403A3" w:rsidP="002D0C57">
            <w:pPr>
              <w:jc w:val="center"/>
              <w:rPr>
                <w:rFonts w:cs="Arial"/>
                <w:sz w:val="22"/>
                <w:szCs w:val="22"/>
              </w:rPr>
            </w:pPr>
            <w:r w:rsidRPr="004C7489">
              <w:rPr>
                <w:rFonts w:cs="Arial"/>
                <w:color w:val="000000"/>
                <w:sz w:val="22"/>
                <w:szCs w:val="22"/>
              </w:rPr>
              <w:t>62</w:t>
            </w:r>
            <w:r w:rsidR="004D230C">
              <w:rPr>
                <w:rFonts w:cs="Arial"/>
                <w:color w:val="000000"/>
                <w:sz w:val="22"/>
                <w:szCs w:val="22"/>
              </w:rPr>
              <w:t>,</w:t>
            </w:r>
            <w:r w:rsidRPr="004C7489">
              <w:rPr>
                <w:rFonts w:cs="Arial"/>
                <w:color w:val="000000"/>
                <w:sz w:val="22"/>
                <w:szCs w:val="22"/>
              </w:rPr>
              <w:t>632</w:t>
            </w:r>
          </w:p>
        </w:tc>
      </w:tr>
      <w:tr w:rsidR="005403A3" w:rsidRPr="003B72D6" w14:paraId="0794296E" w14:textId="77777777" w:rsidTr="005403A3">
        <w:trPr>
          <w:cantSplit/>
        </w:trPr>
        <w:tc>
          <w:tcPr>
            <w:tcW w:w="6613" w:type="dxa"/>
            <w:vAlign w:val="top"/>
          </w:tcPr>
          <w:p w14:paraId="1EC28C41" w14:textId="77777777" w:rsidR="005403A3" w:rsidRPr="003B72D6" w:rsidRDefault="005403A3" w:rsidP="002D0C57">
            <w:pPr>
              <w:rPr>
                <w:rFonts w:cs="Arial"/>
                <w:b/>
                <w:bCs/>
                <w:sz w:val="22"/>
                <w:szCs w:val="22"/>
              </w:rPr>
            </w:pPr>
            <w:r w:rsidRPr="003B72D6">
              <w:rPr>
                <w:rFonts w:cs="Arial"/>
                <w:b/>
                <w:bCs/>
                <w:sz w:val="22"/>
                <w:szCs w:val="22"/>
              </w:rPr>
              <w:t xml:space="preserve">Persons did not complete high school </w:t>
            </w:r>
          </w:p>
        </w:tc>
        <w:tc>
          <w:tcPr>
            <w:tcW w:w="2879" w:type="dxa"/>
            <w:vAlign w:val="bottom"/>
          </w:tcPr>
          <w:p w14:paraId="288B6AFD" w14:textId="4CC6579F" w:rsidR="005403A3" w:rsidRPr="003B72D6" w:rsidRDefault="005403A3" w:rsidP="002D0C57">
            <w:pPr>
              <w:jc w:val="center"/>
              <w:rPr>
                <w:rFonts w:cs="Arial"/>
                <w:sz w:val="22"/>
                <w:szCs w:val="22"/>
              </w:rPr>
            </w:pPr>
            <w:r w:rsidRPr="004C7489">
              <w:rPr>
                <w:rFonts w:cs="Arial"/>
                <w:color w:val="000000"/>
                <w:sz w:val="22"/>
                <w:szCs w:val="22"/>
              </w:rPr>
              <w:t>79</w:t>
            </w:r>
            <w:r w:rsidR="004D230C">
              <w:rPr>
                <w:rFonts w:cs="Arial"/>
                <w:color w:val="000000"/>
                <w:sz w:val="22"/>
                <w:szCs w:val="22"/>
              </w:rPr>
              <w:t>,</w:t>
            </w:r>
            <w:r w:rsidRPr="004C7489">
              <w:rPr>
                <w:rFonts w:cs="Arial"/>
                <w:color w:val="000000"/>
                <w:sz w:val="22"/>
                <w:szCs w:val="22"/>
              </w:rPr>
              <w:t>987</w:t>
            </w:r>
          </w:p>
        </w:tc>
      </w:tr>
      <w:tr w:rsidR="005403A3" w:rsidRPr="003B72D6" w14:paraId="71222BB4" w14:textId="77777777" w:rsidTr="005403A3">
        <w:trPr>
          <w:cantSplit/>
        </w:trPr>
        <w:tc>
          <w:tcPr>
            <w:tcW w:w="6613" w:type="dxa"/>
            <w:vAlign w:val="top"/>
          </w:tcPr>
          <w:p w14:paraId="5A06194E" w14:textId="77777777" w:rsidR="005403A3" w:rsidRPr="003B72D6" w:rsidRDefault="005403A3" w:rsidP="002D0C57">
            <w:pPr>
              <w:rPr>
                <w:rFonts w:cs="Arial"/>
                <w:b/>
                <w:bCs/>
                <w:sz w:val="22"/>
                <w:szCs w:val="22"/>
              </w:rPr>
            </w:pPr>
            <w:r w:rsidRPr="003B72D6">
              <w:rPr>
                <w:rFonts w:cs="Arial"/>
                <w:b/>
                <w:bCs/>
                <w:sz w:val="22"/>
                <w:szCs w:val="22"/>
              </w:rPr>
              <w:t>One parent families with dependents</w:t>
            </w:r>
          </w:p>
        </w:tc>
        <w:tc>
          <w:tcPr>
            <w:tcW w:w="2879" w:type="dxa"/>
            <w:vAlign w:val="bottom"/>
          </w:tcPr>
          <w:p w14:paraId="3705B5F4" w14:textId="50CAC982" w:rsidR="005403A3" w:rsidRPr="003B72D6" w:rsidRDefault="005403A3" w:rsidP="002D0C57">
            <w:pPr>
              <w:jc w:val="center"/>
              <w:rPr>
                <w:rFonts w:cs="Arial"/>
                <w:sz w:val="22"/>
                <w:szCs w:val="22"/>
              </w:rPr>
            </w:pPr>
            <w:r w:rsidRPr="004C7489">
              <w:rPr>
                <w:rFonts w:cs="Arial"/>
                <w:color w:val="000000"/>
                <w:sz w:val="22"/>
                <w:szCs w:val="22"/>
              </w:rPr>
              <w:t>6</w:t>
            </w:r>
            <w:r w:rsidR="004D230C">
              <w:rPr>
                <w:rFonts w:cs="Arial"/>
                <w:color w:val="000000"/>
                <w:sz w:val="22"/>
                <w:szCs w:val="22"/>
              </w:rPr>
              <w:t>,</w:t>
            </w:r>
            <w:r w:rsidRPr="004C7489">
              <w:rPr>
                <w:rFonts w:cs="Arial"/>
                <w:color w:val="000000"/>
                <w:sz w:val="22"/>
                <w:szCs w:val="22"/>
              </w:rPr>
              <w:t>878 (</w:t>
            </w:r>
            <w:r>
              <w:rPr>
                <w:rFonts w:cs="Arial"/>
                <w:color w:val="000000"/>
                <w:sz w:val="22"/>
                <w:szCs w:val="22"/>
              </w:rPr>
              <w:t>11</w:t>
            </w:r>
            <w:r w:rsidRPr="004C7489">
              <w:rPr>
                <w:rFonts w:cs="Arial"/>
                <w:color w:val="000000"/>
                <w:sz w:val="22"/>
                <w:szCs w:val="22"/>
              </w:rPr>
              <w:t>%)</w:t>
            </w:r>
          </w:p>
        </w:tc>
      </w:tr>
      <w:tr w:rsidR="005403A3" w:rsidRPr="003B72D6" w14:paraId="6218FD7B" w14:textId="77777777" w:rsidTr="005403A3">
        <w:trPr>
          <w:cantSplit/>
        </w:trPr>
        <w:tc>
          <w:tcPr>
            <w:tcW w:w="6613" w:type="dxa"/>
            <w:vAlign w:val="top"/>
          </w:tcPr>
          <w:p w14:paraId="46F37EF8" w14:textId="77777777" w:rsidR="005403A3" w:rsidRPr="003B72D6" w:rsidRDefault="005403A3" w:rsidP="002D0C57">
            <w:pPr>
              <w:rPr>
                <w:rFonts w:cs="Arial"/>
                <w:b/>
                <w:bCs/>
                <w:sz w:val="22"/>
                <w:szCs w:val="22"/>
              </w:rPr>
            </w:pPr>
            <w:r w:rsidRPr="003B72D6">
              <w:rPr>
                <w:rFonts w:cs="Arial"/>
                <w:b/>
                <w:bCs/>
                <w:sz w:val="22"/>
                <w:szCs w:val="22"/>
              </w:rPr>
              <w:t>Persons aged 65 and older</w:t>
            </w:r>
          </w:p>
        </w:tc>
        <w:tc>
          <w:tcPr>
            <w:tcW w:w="2879" w:type="dxa"/>
            <w:vAlign w:val="bottom"/>
          </w:tcPr>
          <w:p w14:paraId="065ABD33" w14:textId="06F1539A" w:rsidR="005403A3" w:rsidRPr="003B72D6" w:rsidRDefault="005403A3" w:rsidP="002D0C57">
            <w:pPr>
              <w:jc w:val="center"/>
              <w:rPr>
                <w:rFonts w:cs="Arial"/>
                <w:sz w:val="22"/>
                <w:szCs w:val="22"/>
              </w:rPr>
            </w:pPr>
            <w:r w:rsidRPr="004C7489">
              <w:rPr>
                <w:rFonts w:cs="Arial"/>
                <w:color w:val="000000"/>
                <w:sz w:val="22"/>
                <w:szCs w:val="22"/>
              </w:rPr>
              <w:t>65</w:t>
            </w:r>
            <w:r w:rsidR="004D230C">
              <w:rPr>
                <w:rFonts w:cs="Arial"/>
                <w:color w:val="000000"/>
                <w:sz w:val="22"/>
                <w:szCs w:val="22"/>
              </w:rPr>
              <w:t>,</w:t>
            </w:r>
            <w:r w:rsidRPr="004C7489">
              <w:rPr>
                <w:rFonts w:cs="Arial"/>
                <w:color w:val="000000"/>
                <w:sz w:val="22"/>
                <w:szCs w:val="22"/>
              </w:rPr>
              <w:t>580 (</w:t>
            </w:r>
            <w:r>
              <w:rPr>
                <w:rFonts w:cs="Arial"/>
                <w:color w:val="000000"/>
                <w:sz w:val="22"/>
                <w:szCs w:val="22"/>
              </w:rPr>
              <w:t>28</w:t>
            </w:r>
            <w:r w:rsidRPr="004C7489">
              <w:rPr>
                <w:rFonts w:cs="Arial"/>
                <w:color w:val="000000"/>
                <w:sz w:val="22"/>
                <w:szCs w:val="22"/>
              </w:rPr>
              <w:t>%)</w:t>
            </w:r>
          </w:p>
        </w:tc>
      </w:tr>
      <w:tr w:rsidR="005403A3" w:rsidRPr="003B72D6" w14:paraId="0E434F3E" w14:textId="77777777" w:rsidTr="005403A3">
        <w:trPr>
          <w:cantSplit/>
        </w:trPr>
        <w:tc>
          <w:tcPr>
            <w:tcW w:w="6613" w:type="dxa"/>
            <w:vAlign w:val="top"/>
          </w:tcPr>
          <w:p w14:paraId="73C13B1C" w14:textId="77777777" w:rsidR="005403A3" w:rsidRPr="003B72D6" w:rsidRDefault="005403A3" w:rsidP="002D0C57">
            <w:pPr>
              <w:rPr>
                <w:rFonts w:cs="Arial"/>
                <w:b/>
                <w:bCs/>
                <w:sz w:val="22"/>
                <w:szCs w:val="22"/>
              </w:rPr>
            </w:pPr>
            <w:r w:rsidRPr="003B72D6">
              <w:rPr>
                <w:rFonts w:cs="Arial"/>
                <w:b/>
                <w:bCs/>
                <w:sz w:val="22"/>
                <w:szCs w:val="22"/>
              </w:rPr>
              <w:t>Persons aged 4 and younger</w:t>
            </w:r>
          </w:p>
        </w:tc>
        <w:tc>
          <w:tcPr>
            <w:tcW w:w="2879" w:type="dxa"/>
            <w:vAlign w:val="bottom"/>
          </w:tcPr>
          <w:p w14:paraId="5705A2CC" w14:textId="5E923B75" w:rsidR="005403A3" w:rsidRPr="003B72D6" w:rsidRDefault="005403A3" w:rsidP="002D0C57">
            <w:pPr>
              <w:jc w:val="center"/>
              <w:rPr>
                <w:rFonts w:cs="Arial"/>
                <w:sz w:val="22"/>
                <w:szCs w:val="22"/>
              </w:rPr>
            </w:pPr>
            <w:r w:rsidRPr="004C7489">
              <w:rPr>
                <w:rFonts w:cs="Arial"/>
                <w:color w:val="000000"/>
                <w:sz w:val="22"/>
                <w:szCs w:val="22"/>
              </w:rPr>
              <w:t>10</w:t>
            </w:r>
            <w:r w:rsidR="004D230C">
              <w:rPr>
                <w:rFonts w:cs="Arial"/>
                <w:color w:val="000000"/>
                <w:sz w:val="22"/>
                <w:szCs w:val="22"/>
              </w:rPr>
              <w:t>,</w:t>
            </w:r>
            <w:r w:rsidRPr="004C7489">
              <w:rPr>
                <w:rFonts w:cs="Arial"/>
                <w:color w:val="000000"/>
                <w:sz w:val="22"/>
                <w:szCs w:val="22"/>
              </w:rPr>
              <w:t>321 (</w:t>
            </w:r>
            <w:r>
              <w:rPr>
                <w:rFonts w:cs="Arial"/>
                <w:color w:val="000000"/>
                <w:sz w:val="22"/>
                <w:szCs w:val="22"/>
              </w:rPr>
              <w:t>4.4</w:t>
            </w:r>
            <w:r w:rsidRPr="004C7489">
              <w:rPr>
                <w:rFonts w:cs="Arial"/>
                <w:color w:val="000000"/>
                <w:sz w:val="22"/>
                <w:szCs w:val="22"/>
              </w:rPr>
              <w:t>%)</w:t>
            </w:r>
          </w:p>
        </w:tc>
      </w:tr>
      <w:tr w:rsidR="005403A3" w:rsidRPr="003B72D6" w14:paraId="50634A7D" w14:textId="77777777" w:rsidTr="005403A3">
        <w:trPr>
          <w:cantSplit/>
        </w:trPr>
        <w:tc>
          <w:tcPr>
            <w:tcW w:w="6613" w:type="dxa"/>
            <w:vAlign w:val="top"/>
          </w:tcPr>
          <w:p w14:paraId="4743BCEA" w14:textId="77777777" w:rsidR="005403A3" w:rsidRPr="003B72D6" w:rsidRDefault="005403A3" w:rsidP="002D0C57">
            <w:pPr>
              <w:rPr>
                <w:rFonts w:cs="Arial"/>
                <w:b/>
                <w:bCs/>
                <w:sz w:val="22"/>
                <w:szCs w:val="22"/>
              </w:rPr>
            </w:pPr>
            <w:r w:rsidRPr="003B72D6">
              <w:rPr>
                <w:rFonts w:cs="Arial"/>
                <w:b/>
                <w:bCs/>
                <w:sz w:val="22"/>
                <w:szCs w:val="22"/>
              </w:rPr>
              <w:t>Aboriginal and Torres Strait Islander persons</w:t>
            </w:r>
          </w:p>
        </w:tc>
        <w:tc>
          <w:tcPr>
            <w:tcW w:w="2879" w:type="dxa"/>
            <w:vAlign w:val="bottom"/>
          </w:tcPr>
          <w:p w14:paraId="0CB32A1D" w14:textId="41732B32" w:rsidR="005403A3" w:rsidRPr="003B72D6" w:rsidRDefault="005403A3" w:rsidP="002D0C57">
            <w:pPr>
              <w:jc w:val="center"/>
              <w:rPr>
                <w:rFonts w:cs="Arial"/>
                <w:sz w:val="22"/>
                <w:szCs w:val="22"/>
              </w:rPr>
            </w:pPr>
            <w:r w:rsidRPr="004C7489">
              <w:rPr>
                <w:rFonts w:cs="Arial"/>
                <w:color w:val="000000"/>
                <w:sz w:val="22"/>
                <w:szCs w:val="22"/>
              </w:rPr>
              <w:t>11</w:t>
            </w:r>
            <w:r w:rsidR="004D230C">
              <w:rPr>
                <w:rFonts w:cs="Arial"/>
                <w:color w:val="000000"/>
                <w:sz w:val="22"/>
                <w:szCs w:val="22"/>
              </w:rPr>
              <w:t>,</w:t>
            </w:r>
            <w:r w:rsidRPr="004C7489">
              <w:rPr>
                <w:rFonts w:cs="Arial"/>
                <w:color w:val="000000"/>
                <w:sz w:val="22"/>
                <w:szCs w:val="22"/>
              </w:rPr>
              <w:t>588 (</w:t>
            </w:r>
            <w:r>
              <w:rPr>
                <w:rFonts w:cs="Arial"/>
                <w:color w:val="000000"/>
                <w:sz w:val="22"/>
                <w:szCs w:val="22"/>
              </w:rPr>
              <w:t>4.9</w:t>
            </w:r>
            <w:r w:rsidRPr="004C7489">
              <w:rPr>
                <w:rFonts w:cs="Arial"/>
                <w:color w:val="000000"/>
                <w:sz w:val="22"/>
                <w:szCs w:val="22"/>
              </w:rPr>
              <w:t>%)</w:t>
            </w:r>
          </w:p>
        </w:tc>
      </w:tr>
      <w:tr w:rsidR="005403A3" w:rsidRPr="003B72D6" w14:paraId="52866021" w14:textId="77777777" w:rsidTr="005403A3">
        <w:trPr>
          <w:cantSplit/>
        </w:trPr>
        <w:tc>
          <w:tcPr>
            <w:tcW w:w="6613" w:type="dxa"/>
            <w:vAlign w:val="top"/>
          </w:tcPr>
          <w:p w14:paraId="0C2D80D8" w14:textId="77777777" w:rsidR="005403A3" w:rsidRPr="003B72D6" w:rsidRDefault="005403A3" w:rsidP="002D0C57">
            <w:pPr>
              <w:rPr>
                <w:rFonts w:cs="Arial"/>
                <w:b/>
                <w:bCs/>
                <w:sz w:val="22"/>
                <w:szCs w:val="22"/>
              </w:rPr>
            </w:pPr>
            <w:r w:rsidRPr="003B72D6">
              <w:rPr>
                <w:rFonts w:cs="Arial"/>
                <w:b/>
                <w:bCs/>
                <w:sz w:val="22"/>
                <w:szCs w:val="22"/>
              </w:rPr>
              <w:t xml:space="preserve">Persons speaks language other than English </w:t>
            </w:r>
          </w:p>
        </w:tc>
        <w:tc>
          <w:tcPr>
            <w:tcW w:w="2879" w:type="dxa"/>
            <w:vAlign w:val="bottom"/>
          </w:tcPr>
          <w:p w14:paraId="48B4935E" w14:textId="2DEAA1A6" w:rsidR="005403A3" w:rsidRPr="003B72D6" w:rsidRDefault="005403A3" w:rsidP="002D0C57">
            <w:pPr>
              <w:jc w:val="center"/>
              <w:rPr>
                <w:rFonts w:cs="Arial"/>
                <w:sz w:val="22"/>
                <w:szCs w:val="22"/>
              </w:rPr>
            </w:pPr>
            <w:r w:rsidRPr="004C7489">
              <w:rPr>
                <w:rFonts w:cs="Arial"/>
                <w:color w:val="000000"/>
                <w:sz w:val="22"/>
                <w:szCs w:val="22"/>
              </w:rPr>
              <w:t>10</w:t>
            </w:r>
            <w:r w:rsidR="004D230C">
              <w:rPr>
                <w:rFonts w:cs="Arial"/>
                <w:color w:val="000000"/>
                <w:sz w:val="22"/>
                <w:szCs w:val="22"/>
              </w:rPr>
              <w:t>,</w:t>
            </w:r>
            <w:r w:rsidRPr="004C7489">
              <w:rPr>
                <w:rFonts w:cs="Arial"/>
                <w:color w:val="000000"/>
                <w:sz w:val="22"/>
                <w:szCs w:val="22"/>
              </w:rPr>
              <w:t>183 (</w:t>
            </w:r>
            <w:r>
              <w:rPr>
                <w:rFonts w:cs="Arial"/>
                <w:color w:val="000000"/>
                <w:sz w:val="22"/>
                <w:szCs w:val="22"/>
              </w:rPr>
              <w:t>4.3</w:t>
            </w:r>
            <w:r w:rsidRPr="004C7489">
              <w:rPr>
                <w:rFonts w:cs="Arial"/>
                <w:color w:val="000000"/>
                <w:sz w:val="22"/>
                <w:szCs w:val="22"/>
              </w:rPr>
              <w:t>%)</w:t>
            </w:r>
          </w:p>
        </w:tc>
      </w:tr>
      <w:tr w:rsidR="005403A3" w:rsidRPr="003B72D6" w14:paraId="07A7CF48" w14:textId="77777777" w:rsidTr="005403A3">
        <w:trPr>
          <w:cantSplit/>
        </w:trPr>
        <w:tc>
          <w:tcPr>
            <w:tcW w:w="6613" w:type="dxa"/>
            <w:vAlign w:val="top"/>
          </w:tcPr>
          <w:p w14:paraId="0822A9CF" w14:textId="77777777" w:rsidR="005403A3" w:rsidRPr="003B72D6" w:rsidRDefault="005403A3" w:rsidP="002D0C57">
            <w:pPr>
              <w:rPr>
                <w:rFonts w:cs="Arial"/>
                <w:b/>
                <w:bCs/>
                <w:sz w:val="22"/>
                <w:szCs w:val="22"/>
              </w:rPr>
            </w:pPr>
            <w:r w:rsidRPr="003B72D6">
              <w:rPr>
                <w:rFonts w:cs="Arial"/>
                <w:b/>
                <w:bCs/>
                <w:sz w:val="22"/>
                <w:szCs w:val="22"/>
              </w:rPr>
              <w:t>Persons working age (15-65)</w:t>
            </w:r>
          </w:p>
        </w:tc>
        <w:tc>
          <w:tcPr>
            <w:tcW w:w="2879" w:type="dxa"/>
            <w:vAlign w:val="bottom"/>
          </w:tcPr>
          <w:p w14:paraId="34D9192E" w14:textId="4E7182A2" w:rsidR="005403A3" w:rsidRPr="003B72D6" w:rsidRDefault="005403A3" w:rsidP="002D0C57">
            <w:pPr>
              <w:jc w:val="center"/>
              <w:rPr>
                <w:rFonts w:cs="Arial"/>
                <w:sz w:val="22"/>
                <w:szCs w:val="22"/>
              </w:rPr>
            </w:pPr>
            <w:r w:rsidRPr="004C7489">
              <w:rPr>
                <w:rFonts w:cs="Arial"/>
                <w:color w:val="000000"/>
                <w:sz w:val="22"/>
                <w:szCs w:val="22"/>
              </w:rPr>
              <w:t>132</w:t>
            </w:r>
            <w:r w:rsidR="004D230C">
              <w:rPr>
                <w:rFonts w:cs="Arial"/>
                <w:color w:val="000000"/>
                <w:sz w:val="22"/>
                <w:szCs w:val="22"/>
              </w:rPr>
              <w:t>,</w:t>
            </w:r>
            <w:r w:rsidRPr="004C7489">
              <w:rPr>
                <w:rFonts w:cs="Arial"/>
                <w:color w:val="000000"/>
                <w:sz w:val="22"/>
                <w:szCs w:val="22"/>
              </w:rPr>
              <w:t>119 (</w:t>
            </w:r>
            <w:r>
              <w:rPr>
                <w:rFonts w:cs="Arial"/>
                <w:color w:val="000000"/>
                <w:sz w:val="22"/>
                <w:szCs w:val="22"/>
              </w:rPr>
              <w:t>56.3</w:t>
            </w:r>
            <w:r w:rsidRPr="004C7489">
              <w:rPr>
                <w:rFonts w:cs="Arial"/>
                <w:color w:val="000000"/>
                <w:sz w:val="22"/>
                <w:szCs w:val="22"/>
              </w:rPr>
              <w:t>%)</w:t>
            </w:r>
          </w:p>
        </w:tc>
      </w:tr>
      <w:tr w:rsidR="005403A3" w:rsidRPr="003B72D6" w14:paraId="5CC5CBC7" w14:textId="77777777" w:rsidTr="005403A3">
        <w:trPr>
          <w:cantSplit/>
        </w:trPr>
        <w:tc>
          <w:tcPr>
            <w:tcW w:w="6613" w:type="dxa"/>
            <w:shd w:val="clear" w:color="auto" w:fill="00DCA1" w:themeFill="background2"/>
            <w:vAlign w:val="top"/>
          </w:tcPr>
          <w:p w14:paraId="494E2BD0" w14:textId="77777777" w:rsidR="005403A3" w:rsidRPr="003B72D6" w:rsidRDefault="005403A3" w:rsidP="002D0C57">
            <w:pPr>
              <w:rPr>
                <w:rFonts w:cs="Arial"/>
                <w:b/>
                <w:bCs/>
                <w:sz w:val="22"/>
                <w:szCs w:val="22"/>
              </w:rPr>
            </w:pPr>
            <w:r w:rsidRPr="003B72D6">
              <w:rPr>
                <w:rFonts w:cs="Arial"/>
                <w:b/>
                <w:bCs/>
                <w:sz w:val="22"/>
                <w:szCs w:val="22"/>
              </w:rPr>
              <w:t>Population Health Data</w:t>
            </w:r>
          </w:p>
        </w:tc>
        <w:tc>
          <w:tcPr>
            <w:tcW w:w="2879" w:type="dxa"/>
            <w:shd w:val="clear" w:color="auto" w:fill="00DCA1" w:themeFill="background2"/>
            <w:vAlign w:val="top"/>
          </w:tcPr>
          <w:p w14:paraId="56F3A9CC" w14:textId="77777777" w:rsidR="005403A3" w:rsidRPr="003B72D6" w:rsidRDefault="005403A3" w:rsidP="002D0C57">
            <w:pPr>
              <w:jc w:val="center"/>
              <w:rPr>
                <w:rFonts w:cs="Arial"/>
                <w:b/>
                <w:bCs/>
                <w:sz w:val="22"/>
                <w:szCs w:val="22"/>
              </w:rPr>
            </w:pPr>
            <w:r w:rsidRPr="003B72D6">
              <w:rPr>
                <w:rFonts w:cs="Arial"/>
                <w:b/>
                <w:bCs/>
                <w:sz w:val="22"/>
                <w:szCs w:val="22"/>
              </w:rPr>
              <w:t>Total</w:t>
            </w:r>
          </w:p>
        </w:tc>
      </w:tr>
      <w:tr w:rsidR="005403A3" w:rsidRPr="003B72D6" w14:paraId="69FF8A5A" w14:textId="77777777" w:rsidTr="005403A3">
        <w:trPr>
          <w:cantSplit/>
        </w:trPr>
        <w:tc>
          <w:tcPr>
            <w:tcW w:w="6613" w:type="dxa"/>
            <w:vAlign w:val="top"/>
          </w:tcPr>
          <w:p w14:paraId="2B2774E0" w14:textId="77777777" w:rsidR="005403A3" w:rsidRPr="003B72D6" w:rsidRDefault="005403A3" w:rsidP="002D0C57">
            <w:pPr>
              <w:rPr>
                <w:rFonts w:cs="Arial"/>
                <w:b/>
                <w:bCs/>
                <w:sz w:val="22"/>
                <w:szCs w:val="22"/>
              </w:rPr>
            </w:pPr>
            <w:r w:rsidRPr="003B72D6">
              <w:rPr>
                <w:rFonts w:cs="Arial"/>
                <w:b/>
                <w:bCs/>
                <w:sz w:val="22"/>
                <w:szCs w:val="22"/>
              </w:rPr>
              <w:t>Persons with core needs for assistance</w:t>
            </w:r>
          </w:p>
        </w:tc>
        <w:tc>
          <w:tcPr>
            <w:tcW w:w="2879" w:type="dxa"/>
            <w:vAlign w:val="bottom"/>
          </w:tcPr>
          <w:p w14:paraId="23BB7837" w14:textId="19085214" w:rsidR="005403A3" w:rsidRPr="003B72D6" w:rsidRDefault="005403A3" w:rsidP="002D0C57">
            <w:pPr>
              <w:jc w:val="center"/>
              <w:rPr>
                <w:rFonts w:cs="Arial"/>
                <w:sz w:val="22"/>
                <w:szCs w:val="22"/>
              </w:rPr>
            </w:pPr>
            <w:r w:rsidRPr="004C7489">
              <w:rPr>
                <w:rFonts w:cs="Arial"/>
                <w:color w:val="000000"/>
                <w:sz w:val="22"/>
                <w:szCs w:val="22"/>
              </w:rPr>
              <w:t>22</w:t>
            </w:r>
            <w:r w:rsidR="004D230C">
              <w:rPr>
                <w:rFonts w:cs="Arial"/>
                <w:color w:val="000000"/>
                <w:sz w:val="22"/>
                <w:szCs w:val="22"/>
              </w:rPr>
              <w:t>,</w:t>
            </w:r>
            <w:r w:rsidRPr="004C7489">
              <w:rPr>
                <w:rFonts w:cs="Arial"/>
                <w:color w:val="000000"/>
                <w:sz w:val="22"/>
                <w:szCs w:val="22"/>
              </w:rPr>
              <w:t>773 (</w:t>
            </w:r>
            <w:r>
              <w:rPr>
                <w:rFonts w:cs="Arial"/>
                <w:color w:val="000000"/>
                <w:sz w:val="22"/>
                <w:szCs w:val="22"/>
              </w:rPr>
              <w:t>9.7</w:t>
            </w:r>
            <w:r w:rsidRPr="004C7489">
              <w:rPr>
                <w:rFonts w:cs="Arial"/>
                <w:color w:val="000000"/>
                <w:sz w:val="22"/>
                <w:szCs w:val="22"/>
              </w:rPr>
              <w:t>%)</w:t>
            </w:r>
          </w:p>
        </w:tc>
      </w:tr>
      <w:tr w:rsidR="005403A3" w:rsidRPr="003B72D6" w14:paraId="7A911551" w14:textId="77777777" w:rsidTr="005403A3">
        <w:trPr>
          <w:cantSplit/>
        </w:trPr>
        <w:tc>
          <w:tcPr>
            <w:tcW w:w="6613" w:type="dxa"/>
            <w:vAlign w:val="top"/>
          </w:tcPr>
          <w:p w14:paraId="0B6B9DA1" w14:textId="77777777" w:rsidR="005403A3" w:rsidRPr="003B72D6" w:rsidRDefault="005403A3" w:rsidP="002D0C57">
            <w:pPr>
              <w:rPr>
                <w:rFonts w:cs="Arial"/>
                <w:b/>
                <w:bCs/>
                <w:sz w:val="22"/>
                <w:szCs w:val="22"/>
              </w:rPr>
            </w:pPr>
            <w:r w:rsidRPr="003B72D6">
              <w:rPr>
                <w:rFonts w:cs="Arial"/>
                <w:b/>
                <w:bCs/>
                <w:sz w:val="22"/>
                <w:szCs w:val="22"/>
              </w:rPr>
              <w:t>Persons with arthritis</w:t>
            </w:r>
          </w:p>
        </w:tc>
        <w:tc>
          <w:tcPr>
            <w:tcW w:w="2879" w:type="dxa"/>
            <w:vAlign w:val="bottom"/>
          </w:tcPr>
          <w:p w14:paraId="3A8AD16D" w14:textId="1E31B6F6" w:rsidR="005403A3" w:rsidRPr="003B72D6" w:rsidRDefault="005403A3" w:rsidP="002D0C57">
            <w:pPr>
              <w:jc w:val="center"/>
              <w:rPr>
                <w:rFonts w:cs="Arial"/>
                <w:sz w:val="22"/>
                <w:szCs w:val="22"/>
              </w:rPr>
            </w:pPr>
            <w:r w:rsidRPr="004C7489">
              <w:rPr>
                <w:rFonts w:cs="Arial"/>
                <w:color w:val="000000"/>
                <w:sz w:val="22"/>
                <w:szCs w:val="22"/>
              </w:rPr>
              <w:t>36</w:t>
            </w:r>
            <w:r w:rsidR="004D230C">
              <w:rPr>
                <w:rFonts w:cs="Arial"/>
                <w:color w:val="000000"/>
                <w:sz w:val="22"/>
                <w:szCs w:val="22"/>
              </w:rPr>
              <w:t>,</w:t>
            </w:r>
            <w:r w:rsidRPr="004C7489">
              <w:rPr>
                <w:rFonts w:cs="Arial"/>
                <w:color w:val="000000"/>
                <w:sz w:val="22"/>
                <w:szCs w:val="22"/>
              </w:rPr>
              <w:t>217 (</w:t>
            </w:r>
            <w:r>
              <w:rPr>
                <w:rFonts w:cs="Arial"/>
                <w:color w:val="000000"/>
                <w:sz w:val="22"/>
                <w:szCs w:val="22"/>
              </w:rPr>
              <w:t>15.4</w:t>
            </w:r>
            <w:r w:rsidRPr="004C7489">
              <w:rPr>
                <w:rFonts w:cs="Arial"/>
                <w:color w:val="000000"/>
                <w:sz w:val="22"/>
                <w:szCs w:val="22"/>
              </w:rPr>
              <w:t>%)</w:t>
            </w:r>
          </w:p>
        </w:tc>
      </w:tr>
      <w:tr w:rsidR="005403A3" w:rsidRPr="003B72D6" w14:paraId="103B6666" w14:textId="77777777" w:rsidTr="005403A3">
        <w:trPr>
          <w:cantSplit/>
        </w:trPr>
        <w:tc>
          <w:tcPr>
            <w:tcW w:w="6613" w:type="dxa"/>
            <w:vAlign w:val="top"/>
          </w:tcPr>
          <w:p w14:paraId="2AEBB2A6" w14:textId="77777777" w:rsidR="005403A3" w:rsidRPr="003B72D6" w:rsidRDefault="005403A3" w:rsidP="002D0C57">
            <w:pPr>
              <w:rPr>
                <w:rFonts w:cs="Arial"/>
                <w:b/>
                <w:bCs/>
                <w:sz w:val="22"/>
                <w:szCs w:val="22"/>
              </w:rPr>
            </w:pPr>
            <w:r w:rsidRPr="003B72D6">
              <w:rPr>
                <w:rFonts w:cs="Arial"/>
                <w:b/>
                <w:bCs/>
                <w:sz w:val="22"/>
                <w:szCs w:val="22"/>
              </w:rPr>
              <w:t xml:space="preserve">Persons with asthma </w:t>
            </w:r>
          </w:p>
        </w:tc>
        <w:tc>
          <w:tcPr>
            <w:tcW w:w="2879" w:type="dxa"/>
            <w:vAlign w:val="bottom"/>
          </w:tcPr>
          <w:p w14:paraId="2F314546" w14:textId="19F5B3AD" w:rsidR="005403A3" w:rsidRPr="003B72D6" w:rsidRDefault="005403A3" w:rsidP="002D0C57">
            <w:pPr>
              <w:jc w:val="center"/>
              <w:rPr>
                <w:rFonts w:cs="Arial"/>
                <w:sz w:val="22"/>
                <w:szCs w:val="22"/>
              </w:rPr>
            </w:pPr>
            <w:r w:rsidRPr="004C7489">
              <w:rPr>
                <w:rFonts w:cs="Arial"/>
                <w:color w:val="000000"/>
                <w:sz w:val="22"/>
                <w:szCs w:val="22"/>
              </w:rPr>
              <w:t>23</w:t>
            </w:r>
            <w:r w:rsidR="004D230C">
              <w:rPr>
                <w:rFonts w:cs="Arial"/>
                <w:color w:val="000000"/>
                <w:sz w:val="22"/>
                <w:szCs w:val="22"/>
              </w:rPr>
              <w:t>,</w:t>
            </w:r>
            <w:r w:rsidRPr="004C7489">
              <w:rPr>
                <w:rFonts w:cs="Arial"/>
                <w:color w:val="000000"/>
                <w:sz w:val="22"/>
                <w:szCs w:val="22"/>
              </w:rPr>
              <w:t>130 (</w:t>
            </w:r>
            <w:r>
              <w:rPr>
                <w:rFonts w:cs="Arial"/>
                <w:color w:val="000000"/>
                <w:sz w:val="22"/>
                <w:szCs w:val="22"/>
              </w:rPr>
              <w:t>9.9</w:t>
            </w:r>
            <w:r w:rsidRPr="004C7489">
              <w:rPr>
                <w:rFonts w:cs="Arial"/>
                <w:color w:val="000000"/>
                <w:sz w:val="22"/>
                <w:szCs w:val="22"/>
              </w:rPr>
              <w:t>%)</w:t>
            </w:r>
          </w:p>
        </w:tc>
      </w:tr>
      <w:tr w:rsidR="005403A3" w:rsidRPr="003B72D6" w14:paraId="6B3757E0" w14:textId="77777777" w:rsidTr="005403A3">
        <w:trPr>
          <w:cantSplit/>
        </w:trPr>
        <w:tc>
          <w:tcPr>
            <w:tcW w:w="6613" w:type="dxa"/>
            <w:vAlign w:val="top"/>
          </w:tcPr>
          <w:p w14:paraId="51D413F8" w14:textId="77777777" w:rsidR="005403A3" w:rsidRPr="003B72D6" w:rsidRDefault="005403A3" w:rsidP="002D0C57">
            <w:pPr>
              <w:rPr>
                <w:rFonts w:cs="Arial"/>
                <w:b/>
                <w:bCs/>
                <w:sz w:val="22"/>
                <w:szCs w:val="22"/>
              </w:rPr>
            </w:pPr>
            <w:r w:rsidRPr="003B72D6">
              <w:rPr>
                <w:rFonts w:cs="Arial"/>
                <w:b/>
                <w:bCs/>
                <w:sz w:val="22"/>
                <w:szCs w:val="22"/>
              </w:rPr>
              <w:t>Persons with cancer</w:t>
            </w:r>
          </w:p>
        </w:tc>
        <w:tc>
          <w:tcPr>
            <w:tcW w:w="2879" w:type="dxa"/>
            <w:vAlign w:val="bottom"/>
          </w:tcPr>
          <w:p w14:paraId="500F04C8" w14:textId="5A7404CF" w:rsidR="005403A3" w:rsidRPr="003B72D6" w:rsidRDefault="005403A3" w:rsidP="002D0C57">
            <w:pPr>
              <w:jc w:val="center"/>
              <w:rPr>
                <w:rFonts w:cs="Arial"/>
                <w:sz w:val="22"/>
                <w:szCs w:val="22"/>
              </w:rPr>
            </w:pPr>
            <w:r w:rsidRPr="004C7489">
              <w:rPr>
                <w:rFonts w:cs="Arial"/>
                <w:color w:val="000000"/>
                <w:sz w:val="22"/>
                <w:szCs w:val="22"/>
              </w:rPr>
              <w:t>10</w:t>
            </w:r>
            <w:r w:rsidR="004D230C">
              <w:rPr>
                <w:rFonts w:cs="Arial"/>
                <w:color w:val="000000"/>
                <w:sz w:val="22"/>
                <w:szCs w:val="22"/>
              </w:rPr>
              <w:t>,</w:t>
            </w:r>
            <w:r w:rsidRPr="004C7489">
              <w:rPr>
                <w:rFonts w:cs="Arial"/>
                <w:color w:val="000000"/>
                <w:sz w:val="22"/>
                <w:szCs w:val="22"/>
              </w:rPr>
              <w:t>682 (</w:t>
            </w:r>
            <w:r>
              <w:rPr>
                <w:rFonts w:cs="Arial"/>
                <w:color w:val="000000"/>
                <w:sz w:val="22"/>
                <w:szCs w:val="22"/>
              </w:rPr>
              <w:t>4.6</w:t>
            </w:r>
            <w:r w:rsidRPr="004C7489">
              <w:rPr>
                <w:rFonts w:cs="Arial"/>
                <w:color w:val="000000"/>
                <w:sz w:val="22"/>
                <w:szCs w:val="22"/>
              </w:rPr>
              <w:t>%)</w:t>
            </w:r>
          </w:p>
        </w:tc>
      </w:tr>
      <w:tr w:rsidR="005403A3" w:rsidRPr="003B72D6" w14:paraId="293042DE" w14:textId="77777777" w:rsidTr="005403A3">
        <w:trPr>
          <w:cantSplit/>
        </w:trPr>
        <w:tc>
          <w:tcPr>
            <w:tcW w:w="6613" w:type="dxa"/>
            <w:vAlign w:val="top"/>
          </w:tcPr>
          <w:p w14:paraId="453329CE" w14:textId="77777777" w:rsidR="005403A3" w:rsidRPr="003B72D6" w:rsidRDefault="005403A3" w:rsidP="002D0C57">
            <w:pPr>
              <w:rPr>
                <w:rFonts w:cs="Arial"/>
                <w:b/>
                <w:bCs/>
                <w:sz w:val="22"/>
                <w:szCs w:val="22"/>
              </w:rPr>
            </w:pPr>
            <w:r w:rsidRPr="003B72D6">
              <w:rPr>
                <w:rFonts w:cs="Arial"/>
                <w:b/>
                <w:bCs/>
                <w:sz w:val="22"/>
                <w:szCs w:val="22"/>
              </w:rPr>
              <w:t>Persons with dementia</w:t>
            </w:r>
          </w:p>
        </w:tc>
        <w:tc>
          <w:tcPr>
            <w:tcW w:w="2879" w:type="dxa"/>
            <w:vAlign w:val="bottom"/>
          </w:tcPr>
          <w:p w14:paraId="56D7A05F" w14:textId="5333B925" w:rsidR="005403A3" w:rsidRPr="003B72D6" w:rsidRDefault="005403A3" w:rsidP="002D0C57">
            <w:pPr>
              <w:jc w:val="center"/>
              <w:rPr>
                <w:rFonts w:cs="Arial"/>
                <w:sz w:val="22"/>
                <w:szCs w:val="22"/>
              </w:rPr>
            </w:pPr>
            <w:r w:rsidRPr="004C7489">
              <w:rPr>
                <w:rFonts w:cs="Arial"/>
                <w:color w:val="000000"/>
                <w:sz w:val="22"/>
                <w:szCs w:val="22"/>
              </w:rPr>
              <w:t>2</w:t>
            </w:r>
            <w:r w:rsidR="004D230C">
              <w:rPr>
                <w:rFonts w:cs="Arial"/>
                <w:color w:val="000000"/>
                <w:sz w:val="22"/>
                <w:szCs w:val="22"/>
              </w:rPr>
              <w:t>,</w:t>
            </w:r>
            <w:r w:rsidRPr="004C7489">
              <w:rPr>
                <w:rFonts w:cs="Arial"/>
                <w:color w:val="000000"/>
                <w:sz w:val="22"/>
                <w:szCs w:val="22"/>
              </w:rPr>
              <w:t>568 (</w:t>
            </w:r>
            <w:r>
              <w:rPr>
                <w:rFonts w:cs="Arial"/>
                <w:color w:val="000000"/>
                <w:sz w:val="22"/>
                <w:szCs w:val="22"/>
              </w:rPr>
              <w:t>1.1</w:t>
            </w:r>
            <w:r w:rsidRPr="004C7489">
              <w:rPr>
                <w:rFonts w:cs="Arial"/>
                <w:color w:val="000000"/>
                <w:sz w:val="22"/>
                <w:szCs w:val="22"/>
              </w:rPr>
              <w:t>%)</w:t>
            </w:r>
          </w:p>
        </w:tc>
      </w:tr>
      <w:tr w:rsidR="005403A3" w:rsidRPr="003B72D6" w14:paraId="798AED37" w14:textId="77777777" w:rsidTr="005403A3">
        <w:trPr>
          <w:cantSplit/>
        </w:trPr>
        <w:tc>
          <w:tcPr>
            <w:tcW w:w="6613" w:type="dxa"/>
            <w:vAlign w:val="top"/>
          </w:tcPr>
          <w:p w14:paraId="3B81F6C5" w14:textId="77777777" w:rsidR="005403A3" w:rsidRPr="003B72D6" w:rsidRDefault="005403A3" w:rsidP="002D0C57">
            <w:pPr>
              <w:rPr>
                <w:rFonts w:cs="Arial"/>
                <w:b/>
                <w:bCs/>
                <w:sz w:val="22"/>
                <w:szCs w:val="22"/>
              </w:rPr>
            </w:pPr>
            <w:r w:rsidRPr="003B72D6">
              <w:rPr>
                <w:rFonts w:cs="Arial"/>
                <w:b/>
                <w:bCs/>
                <w:sz w:val="22"/>
                <w:szCs w:val="22"/>
              </w:rPr>
              <w:t>Persons with diabetes</w:t>
            </w:r>
          </w:p>
        </w:tc>
        <w:tc>
          <w:tcPr>
            <w:tcW w:w="2879" w:type="dxa"/>
            <w:vAlign w:val="bottom"/>
          </w:tcPr>
          <w:p w14:paraId="03E4BF48" w14:textId="2AF21475" w:rsidR="005403A3" w:rsidRPr="003B72D6" w:rsidRDefault="005403A3" w:rsidP="002D0C57">
            <w:pPr>
              <w:jc w:val="center"/>
              <w:rPr>
                <w:rFonts w:cs="Arial"/>
                <w:sz w:val="22"/>
                <w:szCs w:val="22"/>
              </w:rPr>
            </w:pPr>
            <w:r w:rsidRPr="004C7489">
              <w:rPr>
                <w:rFonts w:cs="Arial"/>
                <w:color w:val="000000"/>
                <w:sz w:val="22"/>
                <w:szCs w:val="22"/>
              </w:rPr>
              <w:t>15</w:t>
            </w:r>
            <w:r w:rsidR="004D230C">
              <w:rPr>
                <w:rFonts w:cs="Arial"/>
                <w:color w:val="000000"/>
                <w:sz w:val="22"/>
                <w:szCs w:val="22"/>
              </w:rPr>
              <w:t>,</w:t>
            </w:r>
            <w:r w:rsidRPr="004C7489">
              <w:rPr>
                <w:rFonts w:cs="Arial"/>
                <w:color w:val="000000"/>
                <w:sz w:val="22"/>
                <w:szCs w:val="22"/>
              </w:rPr>
              <w:t>835 (</w:t>
            </w:r>
            <w:r>
              <w:rPr>
                <w:rFonts w:cs="Arial"/>
                <w:color w:val="000000"/>
                <w:sz w:val="22"/>
                <w:szCs w:val="22"/>
              </w:rPr>
              <w:t>6.7</w:t>
            </w:r>
            <w:r w:rsidRPr="004C7489">
              <w:rPr>
                <w:rFonts w:cs="Arial"/>
                <w:color w:val="000000"/>
                <w:sz w:val="22"/>
                <w:szCs w:val="22"/>
              </w:rPr>
              <w:t>%)</w:t>
            </w:r>
          </w:p>
        </w:tc>
      </w:tr>
      <w:tr w:rsidR="005403A3" w:rsidRPr="003B72D6" w14:paraId="1D029093" w14:textId="77777777" w:rsidTr="005403A3">
        <w:trPr>
          <w:cantSplit/>
        </w:trPr>
        <w:tc>
          <w:tcPr>
            <w:tcW w:w="6613" w:type="dxa"/>
            <w:vAlign w:val="top"/>
          </w:tcPr>
          <w:p w14:paraId="61BB62CC" w14:textId="77777777" w:rsidR="005403A3" w:rsidRPr="003B72D6" w:rsidRDefault="005403A3" w:rsidP="002D0C57">
            <w:pPr>
              <w:rPr>
                <w:rFonts w:cs="Arial"/>
                <w:b/>
                <w:bCs/>
                <w:sz w:val="22"/>
                <w:szCs w:val="22"/>
              </w:rPr>
            </w:pPr>
            <w:r w:rsidRPr="003B72D6">
              <w:rPr>
                <w:rFonts w:cs="Arial"/>
                <w:b/>
                <w:bCs/>
                <w:sz w:val="22"/>
                <w:szCs w:val="22"/>
              </w:rPr>
              <w:t>Persons with heart disease</w:t>
            </w:r>
          </w:p>
        </w:tc>
        <w:tc>
          <w:tcPr>
            <w:tcW w:w="2879" w:type="dxa"/>
            <w:vAlign w:val="bottom"/>
          </w:tcPr>
          <w:p w14:paraId="6CCA03D9" w14:textId="151BACA3" w:rsidR="005403A3" w:rsidRPr="003B72D6" w:rsidRDefault="005403A3" w:rsidP="002D0C57">
            <w:pPr>
              <w:jc w:val="center"/>
              <w:rPr>
                <w:rFonts w:cs="Arial"/>
                <w:sz w:val="22"/>
                <w:szCs w:val="22"/>
              </w:rPr>
            </w:pPr>
            <w:r w:rsidRPr="004C7489">
              <w:rPr>
                <w:rFonts w:cs="Arial"/>
                <w:color w:val="000000"/>
                <w:sz w:val="22"/>
                <w:szCs w:val="22"/>
              </w:rPr>
              <w:t>15</w:t>
            </w:r>
            <w:r w:rsidR="004D230C">
              <w:rPr>
                <w:rFonts w:cs="Arial"/>
                <w:color w:val="000000"/>
                <w:sz w:val="22"/>
                <w:szCs w:val="22"/>
              </w:rPr>
              <w:t>,</w:t>
            </w:r>
            <w:r w:rsidRPr="004C7489">
              <w:rPr>
                <w:rFonts w:cs="Arial"/>
                <w:color w:val="000000"/>
                <w:sz w:val="22"/>
                <w:szCs w:val="22"/>
              </w:rPr>
              <w:t>992 (</w:t>
            </w:r>
            <w:r>
              <w:rPr>
                <w:rFonts w:cs="Arial"/>
                <w:color w:val="000000"/>
                <w:sz w:val="22"/>
                <w:szCs w:val="22"/>
              </w:rPr>
              <w:t>6.8</w:t>
            </w:r>
            <w:r w:rsidRPr="004C7489">
              <w:rPr>
                <w:rFonts w:cs="Arial"/>
                <w:color w:val="000000"/>
                <w:sz w:val="22"/>
                <w:szCs w:val="22"/>
              </w:rPr>
              <w:t>%)</w:t>
            </w:r>
          </w:p>
        </w:tc>
      </w:tr>
      <w:tr w:rsidR="005403A3" w:rsidRPr="003B72D6" w14:paraId="5C7D3488" w14:textId="77777777" w:rsidTr="005403A3">
        <w:trPr>
          <w:cantSplit/>
        </w:trPr>
        <w:tc>
          <w:tcPr>
            <w:tcW w:w="6613" w:type="dxa"/>
            <w:vAlign w:val="top"/>
          </w:tcPr>
          <w:p w14:paraId="06710AE2" w14:textId="77777777" w:rsidR="005403A3" w:rsidRPr="003B72D6" w:rsidRDefault="005403A3" w:rsidP="002D0C57">
            <w:pPr>
              <w:rPr>
                <w:rFonts w:cs="Arial"/>
                <w:b/>
                <w:bCs/>
                <w:sz w:val="22"/>
                <w:szCs w:val="22"/>
              </w:rPr>
            </w:pPr>
            <w:r w:rsidRPr="003B72D6">
              <w:rPr>
                <w:rFonts w:cs="Arial"/>
                <w:b/>
                <w:bCs/>
                <w:sz w:val="22"/>
                <w:szCs w:val="22"/>
              </w:rPr>
              <w:t xml:space="preserve">Persons with kidney disease </w:t>
            </w:r>
          </w:p>
        </w:tc>
        <w:tc>
          <w:tcPr>
            <w:tcW w:w="2879" w:type="dxa"/>
            <w:vAlign w:val="bottom"/>
          </w:tcPr>
          <w:p w14:paraId="39BB2B69" w14:textId="10ADB9A1" w:rsidR="005403A3" w:rsidRPr="003B72D6" w:rsidRDefault="005403A3" w:rsidP="002D0C57">
            <w:pPr>
              <w:jc w:val="center"/>
              <w:rPr>
                <w:rFonts w:cs="Arial"/>
                <w:sz w:val="22"/>
                <w:szCs w:val="22"/>
              </w:rPr>
            </w:pPr>
            <w:r w:rsidRPr="004C7489">
              <w:rPr>
                <w:rFonts w:cs="Arial"/>
                <w:color w:val="000000"/>
                <w:sz w:val="22"/>
                <w:szCs w:val="22"/>
              </w:rPr>
              <w:t>3</w:t>
            </w:r>
            <w:r w:rsidR="004D230C">
              <w:rPr>
                <w:rFonts w:cs="Arial"/>
                <w:color w:val="000000"/>
                <w:sz w:val="22"/>
                <w:szCs w:val="22"/>
              </w:rPr>
              <w:t>,</w:t>
            </w:r>
            <w:r w:rsidRPr="004C7489">
              <w:rPr>
                <w:rFonts w:cs="Arial"/>
                <w:color w:val="000000"/>
                <w:sz w:val="22"/>
                <w:szCs w:val="22"/>
              </w:rPr>
              <w:t>450 (</w:t>
            </w:r>
            <w:r>
              <w:rPr>
                <w:rFonts w:cs="Arial"/>
                <w:color w:val="000000"/>
                <w:sz w:val="22"/>
                <w:szCs w:val="22"/>
              </w:rPr>
              <w:t>1.5</w:t>
            </w:r>
            <w:r w:rsidRPr="004C7489">
              <w:rPr>
                <w:rFonts w:cs="Arial"/>
                <w:color w:val="000000"/>
                <w:sz w:val="22"/>
                <w:szCs w:val="22"/>
              </w:rPr>
              <w:t>%)</w:t>
            </w:r>
          </w:p>
        </w:tc>
      </w:tr>
      <w:tr w:rsidR="005403A3" w:rsidRPr="003B72D6" w14:paraId="5DEE434E" w14:textId="77777777" w:rsidTr="005403A3">
        <w:trPr>
          <w:cantSplit/>
        </w:trPr>
        <w:tc>
          <w:tcPr>
            <w:tcW w:w="6613" w:type="dxa"/>
            <w:vAlign w:val="top"/>
          </w:tcPr>
          <w:p w14:paraId="4A5539FF" w14:textId="77777777" w:rsidR="005403A3" w:rsidRPr="003B72D6" w:rsidRDefault="005403A3" w:rsidP="002D0C57">
            <w:pPr>
              <w:rPr>
                <w:rFonts w:cs="Arial"/>
                <w:b/>
                <w:bCs/>
                <w:sz w:val="22"/>
                <w:szCs w:val="22"/>
              </w:rPr>
            </w:pPr>
            <w:r w:rsidRPr="003B72D6">
              <w:rPr>
                <w:rFonts w:cs="Arial"/>
                <w:b/>
                <w:bCs/>
                <w:sz w:val="22"/>
                <w:szCs w:val="22"/>
              </w:rPr>
              <w:t>Persons with lung condition</w:t>
            </w:r>
          </w:p>
        </w:tc>
        <w:tc>
          <w:tcPr>
            <w:tcW w:w="2879" w:type="dxa"/>
            <w:vAlign w:val="bottom"/>
          </w:tcPr>
          <w:p w14:paraId="429EB764" w14:textId="6BE076B2" w:rsidR="005403A3" w:rsidRPr="003B72D6" w:rsidRDefault="005403A3" w:rsidP="002D0C57">
            <w:pPr>
              <w:jc w:val="center"/>
              <w:rPr>
                <w:rFonts w:cs="Arial"/>
                <w:sz w:val="22"/>
                <w:szCs w:val="22"/>
              </w:rPr>
            </w:pPr>
            <w:r w:rsidRPr="004C7489">
              <w:rPr>
                <w:rFonts w:cs="Arial"/>
                <w:color w:val="000000"/>
                <w:sz w:val="22"/>
                <w:szCs w:val="22"/>
              </w:rPr>
              <w:t>10</w:t>
            </w:r>
            <w:r w:rsidR="004D230C">
              <w:rPr>
                <w:rFonts w:cs="Arial"/>
                <w:color w:val="000000"/>
                <w:sz w:val="22"/>
                <w:szCs w:val="22"/>
              </w:rPr>
              <w:t>,</w:t>
            </w:r>
            <w:r w:rsidRPr="004C7489">
              <w:rPr>
                <w:rFonts w:cs="Arial"/>
                <w:color w:val="000000"/>
                <w:sz w:val="22"/>
                <w:szCs w:val="22"/>
              </w:rPr>
              <w:t>079 (</w:t>
            </w:r>
            <w:r>
              <w:rPr>
                <w:rFonts w:cs="Arial"/>
                <w:color w:val="000000"/>
                <w:sz w:val="22"/>
                <w:szCs w:val="22"/>
              </w:rPr>
              <w:t>4.3</w:t>
            </w:r>
            <w:r w:rsidRPr="004C7489">
              <w:rPr>
                <w:rFonts w:cs="Arial"/>
                <w:color w:val="000000"/>
                <w:sz w:val="22"/>
                <w:szCs w:val="22"/>
              </w:rPr>
              <w:t>%)</w:t>
            </w:r>
          </w:p>
        </w:tc>
      </w:tr>
      <w:tr w:rsidR="005403A3" w:rsidRPr="003B72D6" w14:paraId="638973ED" w14:textId="77777777" w:rsidTr="005403A3">
        <w:trPr>
          <w:cantSplit/>
        </w:trPr>
        <w:tc>
          <w:tcPr>
            <w:tcW w:w="6613" w:type="dxa"/>
            <w:vAlign w:val="top"/>
          </w:tcPr>
          <w:p w14:paraId="1898E839" w14:textId="77777777" w:rsidR="005403A3" w:rsidRPr="003B72D6" w:rsidRDefault="005403A3" w:rsidP="002D0C57">
            <w:pPr>
              <w:rPr>
                <w:rFonts w:cs="Arial"/>
                <w:b/>
                <w:bCs/>
                <w:sz w:val="22"/>
                <w:szCs w:val="22"/>
              </w:rPr>
            </w:pPr>
            <w:r w:rsidRPr="003B72D6">
              <w:rPr>
                <w:rFonts w:cs="Arial"/>
                <w:b/>
                <w:bCs/>
                <w:sz w:val="22"/>
                <w:szCs w:val="22"/>
              </w:rPr>
              <w:t>Persons with mental health condition</w:t>
            </w:r>
          </w:p>
        </w:tc>
        <w:tc>
          <w:tcPr>
            <w:tcW w:w="2879" w:type="dxa"/>
            <w:vAlign w:val="bottom"/>
          </w:tcPr>
          <w:p w14:paraId="3D1180DD" w14:textId="5FC5CE16" w:rsidR="005403A3" w:rsidRPr="003B72D6" w:rsidRDefault="005403A3" w:rsidP="002D0C57">
            <w:pPr>
              <w:jc w:val="center"/>
              <w:rPr>
                <w:rFonts w:cs="Arial"/>
                <w:sz w:val="22"/>
                <w:szCs w:val="22"/>
              </w:rPr>
            </w:pPr>
            <w:r w:rsidRPr="004C7489">
              <w:rPr>
                <w:rFonts w:cs="Arial"/>
                <w:color w:val="000000"/>
                <w:sz w:val="22"/>
                <w:szCs w:val="22"/>
              </w:rPr>
              <w:t>28</w:t>
            </w:r>
            <w:r w:rsidR="004D230C">
              <w:rPr>
                <w:rFonts w:cs="Arial"/>
                <w:color w:val="000000"/>
                <w:sz w:val="22"/>
                <w:szCs w:val="22"/>
              </w:rPr>
              <w:t>,</w:t>
            </w:r>
            <w:r w:rsidRPr="004C7489">
              <w:rPr>
                <w:rFonts w:cs="Arial"/>
                <w:color w:val="000000"/>
                <w:sz w:val="22"/>
                <w:szCs w:val="22"/>
              </w:rPr>
              <w:t>145 (</w:t>
            </w:r>
            <w:r>
              <w:rPr>
                <w:rFonts w:cs="Arial"/>
                <w:color w:val="000000"/>
                <w:sz w:val="22"/>
                <w:szCs w:val="22"/>
              </w:rPr>
              <w:t>12</w:t>
            </w:r>
            <w:r w:rsidRPr="004C7489">
              <w:rPr>
                <w:rFonts w:cs="Arial"/>
                <w:color w:val="000000"/>
                <w:sz w:val="22"/>
                <w:szCs w:val="22"/>
              </w:rPr>
              <w:t>%)</w:t>
            </w:r>
          </w:p>
        </w:tc>
      </w:tr>
      <w:tr w:rsidR="005403A3" w:rsidRPr="003B72D6" w14:paraId="776408DE" w14:textId="77777777" w:rsidTr="005403A3">
        <w:trPr>
          <w:cantSplit/>
        </w:trPr>
        <w:tc>
          <w:tcPr>
            <w:tcW w:w="6613" w:type="dxa"/>
            <w:vAlign w:val="top"/>
          </w:tcPr>
          <w:p w14:paraId="2B313C8A" w14:textId="77777777" w:rsidR="005403A3" w:rsidRPr="003B72D6" w:rsidRDefault="005403A3" w:rsidP="002D0C57">
            <w:pPr>
              <w:rPr>
                <w:rFonts w:cs="Arial"/>
                <w:b/>
                <w:bCs/>
                <w:sz w:val="22"/>
                <w:szCs w:val="22"/>
              </w:rPr>
            </w:pPr>
            <w:r w:rsidRPr="003B72D6">
              <w:rPr>
                <w:rFonts w:cs="Arial"/>
                <w:b/>
                <w:bCs/>
                <w:sz w:val="22"/>
                <w:szCs w:val="22"/>
              </w:rPr>
              <w:t>Persons with stroke</w:t>
            </w:r>
          </w:p>
        </w:tc>
        <w:tc>
          <w:tcPr>
            <w:tcW w:w="2879" w:type="dxa"/>
            <w:vAlign w:val="bottom"/>
          </w:tcPr>
          <w:p w14:paraId="1AEC5420" w14:textId="7BA03C65" w:rsidR="005403A3" w:rsidRPr="003B72D6" w:rsidRDefault="005403A3" w:rsidP="002D0C57">
            <w:pPr>
              <w:jc w:val="center"/>
              <w:rPr>
                <w:rFonts w:cs="Arial"/>
                <w:sz w:val="22"/>
                <w:szCs w:val="22"/>
              </w:rPr>
            </w:pPr>
            <w:r w:rsidRPr="004C7489">
              <w:rPr>
                <w:rFonts w:cs="Arial"/>
                <w:color w:val="000000"/>
                <w:sz w:val="22"/>
                <w:szCs w:val="22"/>
              </w:rPr>
              <w:t>3</w:t>
            </w:r>
            <w:r w:rsidR="004D230C">
              <w:rPr>
                <w:rFonts w:cs="Arial"/>
                <w:color w:val="000000"/>
                <w:sz w:val="22"/>
                <w:szCs w:val="22"/>
              </w:rPr>
              <w:t>,</w:t>
            </w:r>
            <w:r w:rsidRPr="004C7489">
              <w:rPr>
                <w:rFonts w:cs="Arial"/>
                <w:color w:val="000000"/>
                <w:sz w:val="22"/>
                <w:szCs w:val="22"/>
              </w:rPr>
              <w:t>895 (</w:t>
            </w:r>
            <w:r>
              <w:rPr>
                <w:rFonts w:cs="Arial"/>
                <w:color w:val="000000"/>
                <w:sz w:val="22"/>
                <w:szCs w:val="22"/>
              </w:rPr>
              <w:t>1.7</w:t>
            </w:r>
            <w:r w:rsidRPr="004C7489">
              <w:rPr>
                <w:rFonts w:cs="Arial"/>
                <w:color w:val="000000"/>
                <w:sz w:val="22"/>
                <w:szCs w:val="22"/>
              </w:rPr>
              <w:t>%)</w:t>
            </w:r>
          </w:p>
        </w:tc>
      </w:tr>
      <w:tr w:rsidR="005403A3" w:rsidRPr="003B72D6" w14:paraId="11F29A98" w14:textId="77777777" w:rsidTr="005403A3">
        <w:trPr>
          <w:cantSplit/>
        </w:trPr>
        <w:tc>
          <w:tcPr>
            <w:tcW w:w="6613" w:type="dxa"/>
            <w:vAlign w:val="top"/>
          </w:tcPr>
          <w:p w14:paraId="53B52428" w14:textId="77777777" w:rsidR="005403A3" w:rsidRPr="003B72D6" w:rsidRDefault="005403A3" w:rsidP="002D0C57">
            <w:pPr>
              <w:rPr>
                <w:rFonts w:cs="Arial"/>
                <w:b/>
                <w:bCs/>
                <w:sz w:val="22"/>
                <w:szCs w:val="22"/>
              </w:rPr>
            </w:pPr>
            <w:r w:rsidRPr="003B72D6">
              <w:rPr>
                <w:rFonts w:cs="Arial"/>
                <w:b/>
                <w:bCs/>
                <w:sz w:val="22"/>
                <w:szCs w:val="22"/>
              </w:rPr>
              <w:t>Persons with any other condition</w:t>
            </w:r>
          </w:p>
        </w:tc>
        <w:tc>
          <w:tcPr>
            <w:tcW w:w="2879" w:type="dxa"/>
            <w:vAlign w:val="bottom"/>
          </w:tcPr>
          <w:p w14:paraId="673907F1" w14:textId="18AB5B5A" w:rsidR="005403A3" w:rsidRPr="003B72D6" w:rsidRDefault="005403A3" w:rsidP="002D0C57">
            <w:pPr>
              <w:jc w:val="center"/>
              <w:rPr>
                <w:rFonts w:cs="Arial"/>
                <w:sz w:val="22"/>
                <w:szCs w:val="22"/>
              </w:rPr>
            </w:pPr>
            <w:r w:rsidRPr="004C7489">
              <w:rPr>
                <w:rFonts w:cs="Arial"/>
                <w:color w:val="000000"/>
                <w:sz w:val="22"/>
                <w:szCs w:val="22"/>
              </w:rPr>
              <w:t>23</w:t>
            </w:r>
            <w:r w:rsidR="004D230C">
              <w:rPr>
                <w:rFonts w:cs="Arial"/>
                <w:color w:val="000000"/>
                <w:sz w:val="22"/>
                <w:szCs w:val="22"/>
              </w:rPr>
              <w:t>,</w:t>
            </w:r>
            <w:r w:rsidRPr="004C7489">
              <w:rPr>
                <w:rFonts w:cs="Arial"/>
                <w:color w:val="000000"/>
                <w:sz w:val="22"/>
                <w:szCs w:val="22"/>
              </w:rPr>
              <w:t>852 (</w:t>
            </w:r>
            <w:r>
              <w:rPr>
                <w:rFonts w:cs="Arial"/>
                <w:color w:val="000000"/>
                <w:sz w:val="22"/>
                <w:szCs w:val="22"/>
              </w:rPr>
              <w:t>10.2</w:t>
            </w:r>
            <w:r w:rsidRPr="004C7489">
              <w:rPr>
                <w:rFonts w:cs="Arial"/>
                <w:color w:val="000000"/>
                <w:sz w:val="22"/>
                <w:szCs w:val="22"/>
              </w:rPr>
              <w:t>%)</w:t>
            </w:r>
          </w:p>
        </w:tc>
      </w:tr>
      <w:tr w:rsidR="005403A3" w:rsidRPr="003B72D6" w14:paraId="777D190B" w14:textId="77777777" w:rsidTr="005403A3">
        <w:trPr>
          <w:cantSplit/>
        </w:trPr>
        <w:tc>
          <w:tcPr>
            <w:tcW w:w="6613" w:type="dxa"/>
            <w:vAlign w:val="top"/>
          </w:tcPr>
          <w:p w14:paraId="23217E3B" w14:textId="77777777" w:rsidR="005403A3" w:rsidRPr="003B72D6" w:rsidRDefault="005403A3" w:rsidP="002D0C57">
            <w:pPr>
              <w:rPr>
                <w:rFonts w:cs="Arial"/>
                <w:b/>
                <w:bCs/>
                <w:sz w:val="22"/>
                <w:szCs w:val="22"/>
              </w:rPr>
            </w:pPr>
            <w:r w:rsidRPr="003B72D6">
              <w:rPr>
                <w:rFonts w:cs="Arial"/>
                <w:b/>
                <w:bCs/>
                <w:sz w:val="22"/>
                <w:szCs w:val="22"/>
              </w:rPr>
              <w:t>Persons no health condition</w:t>
            </w:r>
          </w:p>
        </w:tc>
        <w:tc>
          <w:tcPr>
            <w:tcW w:w="2879" w:type="dxa"/>
            <w:vAlign w:val="bottom"/>
          </w:tcPr>
          <w:p w14:paraId="56F45C13" w14:textId="246FE2DA" w:rsidR="005403A3" w:rsidRPr="003B72D6" w:rsidRDefault="005403A3" w:rsidP="002D0C57">
            <w:pPr>
              <w:jc w:val="center"/>
              <w:rPr>
                <w:rFonts w:cs="Arial"/>
                <w:sz w:val="22"/>
                <w:szCs w:val="22"/>
              </w:rPr>
            </w:pPr>
            <w:r w:rsidRPr="004C7489">
              <w:rPr>
                <w:rFonts w:cs="Arial"/>
                <w:color w:val="000000"/>
                <w:sz w:val="22"/>
                <w:szCs w:val="22"/>
              </w:rPr>
              <w:t>112</w:t>
            </w:r>
            <w:r w:rsidR="004D230C">
              <w:rPr>
                <w:rFonts w:cs="Arial"/>
                <w:color w:val="000000"/>
                <w:sz w:val="22"/>
                <w:szCs w:val="22"/>
              </w:rPr>
              <w:t>,</w:t>
            </w:r>
            <w:r w:rsidRPr="004C7489">
              <w:rPr>
                <w:rFonts w:cs="Arial"/>
                <w:color w:val="000000"/>
                <w:sz w:val="22"/>
                <w:szCs w:val="22"/>
              </w:rPr>
              <w:t>683 (</w:t>
            </w:r>
            <w:r>
              <w:rPr>
                <w:rFonts w:cs="Arial"/>
                <w:color w:val="000000"/>
                <w:sz w:val="22"/>
                <w:szCs w:val="22"/>
              </w:rPr>
              <w:t>48</w:t>
            </w:r>
            <w:r w:rsidRPr="004C7489">
              <w:rPr>
                <w:rFonts w:cs="Arial"/>
                <w:color w:val="000000"/>
                <w:sz w:val="22"/>
                <w:szCs w:val="22"/>
              </w:rPr>
              <w:t>%)</w:t>
            </w:r>
          </w:p>
        </w:tc>
      </w:tr>
      <w:tr w:rsidR="005403A3" w:rsidRPr="003B72D6" w14:paraId="7065BDB3" w14:textId="77777777" w:rsidTr="005403A3">
        <w:trPr>
          <w:cantSplit/>
        </w:trPr>
        <w:tc>
          <w:tcPr>
            <w:tcW w:w="6613" w:type="dxa"/>
            <w:shd w:val="clear" w:color="auto" w:fill="00DCA1" w:themeFill="background2"/>
            <w:vAlign w:val="top"/>
          </w:tcPr>
          <w:p w14:paraId="6F9E8683" w14:textId="77777777" w:rsidR="005403A3" w:rsidRPr="003B72D6" w:rsidRDefault="005403A3" w:rsidP="002D0C57">
            <w:pPr>
              <w:rPr>
                <w:rFonts w:cs="Arial"/>
                <w:b/>
                <w:bCs/>
                <w:sz w:val="22"/>
                <w:szCs w:val="22"/>
              </w:rPr>
            </w:pPr>
            <w:r w:rsidRPr="003B72D6">
              <w:rPr>
                <w:rFonts w:cs="Arial"/>
                <w:b/>
                <w:bCs/>
                <w:sz w:val="22"/>
                <w:szCs w:val="22"/>
              </w:rPr>
              <w:t>Socio-economic Data</w:t>
            </w:r>
          </w:p>
        </w:tc>
        <w:tc>
          <w:tcPr>
            <w:tcW w:w="2879" w:type="dxa"/>
            <w:shd w:val="clear" w:color="auto" w:fill="00DCA1" w:themeFill="background2"/>
            <w:vAlign w:val="top"/>
          </w:tcPr>
          <w:p w14:paraId="2F9B35A5" w14:textId="77777777" w:rsidR="005403A3" w:rsidRPr="003B72D6" w:rsidRDefault="005403A3" w:rsidP="002D0C57">
            <w:pPr>
              <w:jc w:val="center"/>
              <w:rPr>
                <w:rFonts w:cs="Arial"/>
                <w:b/>
                <w:bCs/>
                <w:sz w:val="22"/>
                <w:szCs w:val="22"/>
              </w:rPr>
            </w:pPr>
            <w:r w:rsidRPr="003B72D6">
              <w:rPr>
                <w:rFonts w:cs="Arial"/>
                <w:b/>
                <w:bCs/>
                <w:sz w:val="22"/>
                <w:szCs w:val="22"/>
              </w:rPr>
              <w:t>Total</w:t>
            </w:r>
          </w:p>
        </w:tc>
      </w:tr>
      <w:tr w:rsidR="005403A3" w:rsidRPr="003B72D6" w14:paraId="5F73E4CB" w14:textId="77777777" w:rsidTr="005403A3">
        <w:trPr>
          <w:cantSplit/>
        </w:trPr>
        <w:tc>
          <w:tcPr>
            <w:tcW w:w="6613" w:type="dxa"/>
            <w:vAlign w:val="top"/>
          </w:tcPr>
          <w:p w14:paraId="0A2B762A" w14:textId="77777777" w:rsidR="005403A3" w:rsidRPr="003B72D6" w:rsidRDefault="005403A3" w:rsidP="002D0C57">
            <w:pPr>
              <w:rPr>
                <w:rFonts w:cs="Arial"/>
                <w:b/>
                <w:bCs/>
                <w:sz w:val="22"/>
                <w:szCs w:val="22"/>
              </w:rPr>
            </w:pPr>
            <w:r w:rsidRPr="003B72D6">
              <w:rPr>
                <w:rFonts w:cs="Arial"/>
                <w:b/>
                <w:bCs/>
                <w:sz w:val="22"/>
                <w:szCs w:val="22"/>
              </w:rPr>
              <w:t>Persons providing unpaid care</w:t>
            </w:r>
          </w:p>
        </w:tc>
        <w:tc>
          <w:tcPr>
            <w:tcW w:w="2879" w:type="dxa"/>
            <w:vAlign w:val="bottom"/>
          </w:tcPr>
          <w:p w14:paraId="4060DFBB" w14:textId="129482BF" w:rsidR="005403A3" w:rsidRPr="003B72D6" w:rsidRDefault="005403A3" w:rsidP="002D0C57">
            <w:pPr>
              <w:jc w:val="center"/>
              <w:rPr>
                <w:rFonts w:cs="Arial"/>
                <w:sz w:val="22"/>
                <w:szCs w:val="22"/>
              </w:rPr>
            </w:pPr>
            <w:r w:rsidRPr="004C7489">
              <w:rPr>
                <w:rFonts w:cs="Arial"/>
                <w:color w:val="000000"/>
                <w:sz w:val="22"/>
                <w:szCs w:val="22"/>
              </w:rPr>
              <w:t>32</w:t>
            </w:r>
            <w:r w:rsidR="004D230C">
              <w:rPr>
                <w:rFonts w:cs="Arial"/>
                <w:color w:val="000000"/>
                <w:sz w:val="22"/>
                <w:szCs w:val="22"/>
              </w:rPr>
              <w:t>,</w:t>
            </w:r>
            <w:r w:rsidRPr="004C7489">
              <w:rPr>
                <w:rFonts w:cs="Arial"/>
                <w:color w:val="000000"/>
                <w:sz w:val="22"/>
                <w:szCs w:val="22"/>
              </w:rPr>
              <w:t>952 (</w:t>
            </w:r>
            <w:r>
              <w:rPr>
                <w:rFonts w:cs="Arial"/>
                <w:color w:val="000000"/>
                <w:sz w:val="22"/>
                <w:szCs w:val="22"/>
              </w:rPr>
              <w:t>14</w:t>
            </w:r>
            <w:r w:rsidRPr="004C7489">
              <w:rPr>
                <w:rFonts w:cs="Arial"/>
                <w:color w:val="000000"/>
                <w:sz w:val="22"/>
                <w:szCs w:val="22"/>
              </w:rPr>
              <w:t>%)</w:t>
            </w:r>
          </w:p>
        </w:tc>
      </w:tr>
      <w:tr w:rsidR="005403A3" w:rsidRPr="003B72D6" w14:paraId="46D9CEF1" w14:textId="77777777" w:rsidTr="005403A3">
        <w:trPr>
          <w:cantSplit/>
        </w:trPr>
        <w:tc>
          <w:tcPr>
            <w:tcW w:w="6613" w:type="dxa"/>
            <w:vAlign w:val="top"/>
          </w:tcPr>
          <w:p w14:paraId="7C1D341B" w14:textId="77777777" w:rsidR="005403A3" w:rsidRPr="003B72D6" w:rsidRDefault="005403A3" w:rsidP="002D0C57">
            <w:pPr>
              <w:rPr>
                <w:rFonts w:cs="Arial"/>
                <w:b/>
                <w:bCs/>
                <w:sz w:val="22"/>
                <w:szCs w:val="22"/>
              </w:rPr>
            </w:pPr>
            <w:r w:rsidRPr="003B72D6">
              <w:rPr>
                <w:rFonts w:cs="Arial"/>
                <w:b/>
                <w:bCs/>
                <w:sz w:val="22"/>
                <w:szCs w:val="22"/>
              </w:rPr>
              <w:t>Persons homeless</w:t>
            </w:r>
          </w:p>
        </w:tc>
        <w:tc>
          <w:tcPr>
            <w:tcW w:w="2879" w:type="dxa"/>
            <w:vAlign w:val="bottom"/>
          </w:tcPr>
          <w:p w14:paraId="0764F363" w14:textId="66ED746F" w:rsidR="005403A3" w:rsidRPr="003B72D6" w:rsidRDefault="005403A3" w:rsidP="002D0C57">
            <w:pPr>
              <w:jc w:val="center"/>
              <w:rPr>
                <w:rFonts w:cs="Arial"/>
                <w:sz w:val="22"/>
                <w:szCs w:val="22"/>
              </w:rPr>
            </w:pPr>
            <w:r w:rsidRPr="004C7489">
              <w:rPr>
                <w:rFonts w:cs="Arial"/>
                <w:color w:val="000000"/>
                <w:sz w:val="22"/>
                <w:szCs w:val="22"/>
              </w:rPr>
              <w:t>1</w:t>
            </w:r>
            <w:r w:rsidR="004D230C">
              <w:rPr>
                <w:rFonts w:cs="Arial"/>
                <w:color w:val="000000"/>
                <w:sz w:val="22"/>
                <w:szCs w:val="22"/>
              </w:rPr>
              <w:t>,</w:t>
            </w:r>
            <w:r w:rsidRPr="004C7489">
              <w:rPr>
                <w:rFonts w:cs="Arial"/>
                <w:color w:val="000000"/>
                <w:sz w:val="22"/>
                <w:szCs w:val="22"/>
              </w:rPr>
              <w:t>366 (</w:t>
            </w:r>
            <w:r>
              <w:rPr>
                <w:rFonts w:cs="Arial"/>
                <w:color w:val="000000"/>
                <w:sz w:val="22"/>
                <w:szCs w:val="22"/>
              </w:rPr>
              <w:t>0.6</w:t>
            </w:r>
            <w:r w:rsidRPr="004C7489">
              <w:rPr>
                <w:rFonts w:cs="Arial"/>
                <w:color w:val="000000"/>
                <w:sz w:val="22"/>
                <w:szCs w:val="22"/>
              </w:rPr>
              <w:t>%)</w:t>
            </w:r>
          </w:p>
        </w:tc>
      </w:tr>
      <w:tr w:rsidR="005403A3" w:rsidRPr="003B72D6" w14:paraId="3A7351C1" w14:textId="77777777" w:rsidTr="005403A3">
        <w:trPr>
          <w:cantSplit/>
        </w:trPr>
        <w:tc>
          <w:tcPr>
            <w:tcW w:w="6613" w:type="dxa"/>
            <w:vAlign w:val="top"/>
          </w:tcPr>
          <w:p w14:paraId="2CE4D350" w14:textId="77777777" w:rsidR="005403A3" w:rsidRPr="003B72D6" w:rsidRDefault="005403A3" w:rsidP="002D0C57">
            <w:pPr>
              <w:rPr>
                <w:rFonts w:cs="Arial"/>
                <w:b/>
                <w:bCs/>
                <w:sz w:val="22"/>
                <w:szCs w:val="22"/>
              </w:rPr>
            </w:pPr>
            <w:r w:rsidRPr="003B72D6">
              <w:rPr>
                <w:rFonts w:cs="Arial"/>
                <w:b/>
                <w:bCs/>
                <w:sz w:val="22"/>
                <w:szCs w:val="22"/>
              </w:rPr>
              <w:t>Household with lone person</w:t>
            </w:r>
          </w:p>
        </w:tc>
        <w:tc>
          <w:tcPr>
            <w:tcW w:w="2879" w:type="dxa"/>
            <w:vAlign w:val="bottom"/>
          </w:tcPr>
          <w:p w14:paraId="618B5CC8" w14:textId="499257A6" w:rsidR="005403A3" w:rsidRPr="003B72D6" w:rsidRDefault="005403A3" w:rsidP="002D0C57">
            <w:pPr>
              <w:jc w:val="center"/>
              <w:rPr>
                <w:rFonts w:cs="Arial"/>
                <w:sz w:val="22"/>
                <w:szCs w:val="22"/>
              </w:rPr>
            </w:pPr>
            <w:r w:rsidRPr="004C7489">
              <w:rPr>
                <w:rFonts w:cs="Arial"/>
                <w:color w:val="000000"/>
                <w:sz w:val="22"/>
                <w:szCs w:val="22"/>
              </w:rPr>
              <w:t>24</w:t>
            </w:r>
            <w:r w:rsidR="004D230C">
              <w:rPr>
                <w:rFonts w:cs="Arial"/>
                <w:color w:val="000000"/>
                <w:sz w:val="22"/>
                <w:szCs w:val="22"/>
              </w:rPr>
              <w:t>,</w:t>
            </w:r>
            <w:r w:rsidRPr="004C7489">
              <w:rPr>
                <w:rFonts w:cs="Arial"/>
                <w:color w:val="000000"/>
                <w:sz w:val="22"/>
                <w:szCs w:val="22"/>
              </w:rPr>
              <w:t>740 (</w:t>
            </w:r>
            <w:r>
              <w:rPr>
                <w:rFonts w:cs="Arial"/>
                <w:color w:val="000000"/>
                <w:sz w:val="22"/>
                <w:szCs w:val="22"/>
              </w:rPr>
              <w:t>27.8</w:t>
            </w:r>
            <w:r w:rsidRPr="004C7489">
              <w:rPr>
                <w:rFonts w:cs="Arial"/>
                <w:color w:val="000000"/>
                <w:sz w:val="22"/>
                <w:szCs w:val="22"/>
              </w:rPr>
              <w:t>%)</w:t>
            </w:r>
          </w:p>
        </w:tc>
      </w:tr>
      <w:tr w:rsidR="005403A3" w:rsidRPr="003B72D6" w14:paraId="498A3057" w14:textId="77777777" w:rsidTr="005403A3">
        <w:trPr>
          <w:cantSplit/>
        </w:trPr>
        <w:tc>
          <w:tcPr>
            <w:tcW w:w="6613" w:type="dxa"/>
            <w:vAlign w:val="top"/>
          </w:tcPr>
          <w:p w14:paraId="75141E92" w14:textId="77777777" w:rsidR="005403A3" w:rsidRPr="003B72D6" w:rsidRDefault="005403A3" w:rsidP="002D0C57">
            <w:pPr>
              <w:rPr>
                <w:rFonts w:cs="Arial"/>
                <w:b/>
                <w:bCs/>
                <w:sz w:val="22"/>
                <w:szCs w:val="22"/>
              </w:rPr>
            </w:pPr>
            <w:r w:rsidRPr="003B72D6">
              <w:rPr>
                <w:rFonts w:cs="Arial"/>
                <w:b/>
                <w:bCs/>
                <w:sz w:val="22"/>
                <w:szCs w:val="22"/>
              </w:rPr>
              <w:t>Households with rent and mortgage stress</w:t>
            </w:r>
          </w:p>
        </w:tc>
        <w:tc>
          <w:tcPr>
            <w:tcW w:w="2879" w:type="dxa"/>
            <w:vAlign w:val="bottom"/>
          </w:tcPr>
          <w:p w14:paraId="1FE5AF7E" w14:textId="1087315D" w:rsidR="005403A3" w:rsidRPr="003B72D6" w:rsidRDefault="005403A3" w:rsidP="002D0C57">
            <w:pPr>
              <w:jc w:val="center"/>
              <w:rPr>
                <w:rFonts w:cs="Arial"/>
                <w:sz w:val="22"/>
                <w:szCs w:val="22"/>
              </w:rPr>
            </w:pPr>
            <w:r w:rsidRPr="004C7489">
              <w:rPr>
                <w:rFonts w:cs="Arial"/>
                <w:color w:val="000000"/>
                <w:sz w:val="22"/>
                <w:szCs w:val="22"/>
              </w:rPr>
              <w:t>43</w:t>
            </w:r>
            <w:r w:rsidR="004D230C">
              <w:rPr>
                <w:rFonts w:cs="Arial"/>
                <w:color w:val="000000"/>
                <w:sz w:val="22"/>
                <w:szCs w:val="22"/>
              </w:rPr>
              <w:t>,</w:t>
            </w:r>
            <w:r w:rsidRPr="004C7489">
              <w:rPr>
                <w:rFonts w:cs="Arial"/>
                <w:color w:val="000000"/>
                <w:sz w:val="22"/>
                <w:szCs w:val="22"/>
              </w:rPr>
              <w:t>129 (</w:t>
            </w:r>
            <w:r>
              <w:rPr>
                <w:rFonts w:cs="Arial"/>
                <w:color w:val="000000"/>
                <w:sz w:val="22"/>
                <w:szCs w:val="22"/>
              </w:rPr>
              <w:t>48.5</w:t>
            </w:r>
            <w:r w:rsidRPr="004C7489">
              <w:rPr>
                <w:rFonts w:cs="Arial"/>
                <w:color w:val="000000"/>
                <w:sz w:val="22"/>
                <w:szCs w:val="22"/>
              </w:rPr>
              <w:t>%)</w:t>
            </w:r>
          </w:p>
        </w:tc>
      </w:tr>
      <w:tr w:rsidR="005403A3" w:rsidRPr="003B72D6" w14:paraId="4643DAC0" w14:textId="77777777" w:rsidTr="005403A3">
        <w:trPr>
          <w:cantSplit/>
        </w:trPr>
        <w:tc>
          <w:tcPr>
            <w:tcW w:w="6613" w:type="dxa"/>
            <w:vAlign w:val="top"/>
          </w:tcPr>
          <w:p w14:paraId="556D62F4" w14:textId="77777777" w:rsidR="005403A3" w:rsidRPr="003B72D6" w:rsidRDefault="005403A3" w:rsidP="002D0C57">
            <w:pPr>
              <w:rPr>
                <w:rFonts w:cs="Arial"/>
                <w:b/>
                <w:bCs/>
                <w:sz w:val="22"/>
                <w:szCs w:val="22"/>
              </w:rPr>
            </w:pPr>
            <w:r w:rsidRPr="003B72D6">
              <w:rPr>
                <w:rFonts w:cs="Arial"/>
                <w:b/>
                <w:bCs/>
                <w:sz w:val="22"/>
                <w:szCs w:val="22"/>
              </w:rPr>
              <w:t>Households total equivalised income below $1000 (weekly)</w:t>
            </w:r>
          </w:p>
        </w:tc>
        <w:tc>
          <w:tcPr>
            <w:tcW w:w="2879" w:type="dxa"/>
            <w:vAlign w:val="bottom"/>
          </w:tcPr>
          <w:p w14:paraId="607A1350" w14:textId="11EA28E1" w:rsidR="005403A3" w:rsidRPr="003B72D6" w:rsidRDefault="005403A3" w:rsidP="002D0C57">
            <w:pPr>
              <w:jc w:val="center"/>
              <w:rPr>
                <w:rFonts w:cs="Arial"/>
                <w:sz w:val="22"/>
                <w:szCs w:val="22"/>
              </w:rPr>
            </w:pPr>
            <w:r w:rsidRPr="004C7489">
              <w:rPr>
                <w:rFonts w:cs="Arial"/>
                <w:color w:val="000000"/>
                <w:sz w:val="22"/>
                <w:szCs w:val="22"/>
              </w:rPr>
              <w:t>55</w:t>
            </w:r>
            <w:r w:rsidR="004D230C">
              <w:rPr>
                <w:rFonts w:cs="Arial"/>
                <w:color w:val="000000"/>
                <w:sz w:val="22"/>
                <w:szCs w:val="22"/>
              </w:rPr>
              <w:t>,</w:t>
            </w:r>
            <w:r w:rsidRPr="004C7489">
              <w:rPr>
                <w:rFonts w:cs="Arial"/>
                <w:color w:val="000000"/>
                <w:sz w:val="22"/>
                <w:szCs w:val="22"/>
              </w:rPr>
              <w:t>238 (</w:t>
            </w:r>
            <w:r>
              <w:rPr>
                <w:rFonts w:cs="Arial"/>
                <w:color w:val="000000"/>
                <w:sz w:val="22"/>
                <w:szCs w:val="22"/>
              </w:rPr>
              <w:t>62.1</w:t>
            </w:r>
            <w:r w:rsidRPr="004C7489">
              <w:rPr>
                <w:rFonts w:cs="Arial"/>
                <w:color w:val="000000"/>
                <w:sz w:val="22"/>
                <w:szCs w:val="22"/>
              </w:rPr>
              <w:t>%)</w:t>
            </w:r>
          </w:p>
        </w:tc>
      </w:tr>
      <w:tr w:rsidR="005403A3" w:rsidRPr="003B72D6" w14:paraId="7106072D" w14:textId="77777777" w:rsidTr="005403A3">
        <w:trPr>
          <w:cantSplit/>
        </w:trPr>
        <w:tc>
          <w:tcPr>
            <w:tcW w:w="6613" w:type="dxa"/>
            <w:vAlign w:val="top"/>
          </w:tcPr>
          <w:p w14:paraId="342BC6CD" w14:textId="77777777" w:rsidR="005403A3" w:rsidRPr="003B72D6" w:rsidRDefault="005403A3" w:rsidP="002D0C57">
            <w:pPr>
              <w:rPr>
                <w:rFonts w:cs="Arial"/>
                <w:b/>
                <w:bCs/>
                <w:sz w:val="22"/>
                <w:szCs w:val="22"/>
              </w:rPr>
            </w:pPr>
            <w:r w:rsidRPr="003B72D6">
              <w:rPr>
                <w:rFonts w:cs="Arial"/>
                <w:b/>
                <w:bCs/>
                <w:sz w:val="22"/>
                <w:szCs w:val="22"/>
              </w:rPr>
              <w:t xml:space="preserve">Households with no motor vehicle </w:t>
            </w:r>
          </w:p>
        </w:tc>
        <w:tc>
          <w:tcPr>
            <w:tcW w:w="2879" w:type="dxa"/>
            <w:vAlign w:val="bottom"/>
          </w:tcPr>
          <w:p w14:paraId="0E767227" w14:textId="683FF90D" w:rsidR="005403A3" w:rsidRPr="003B72D6" w:rsidRDefault="005403A3" w:rsidP="002D0C57">
            <w:pPr>
              <w:jc w:val="center"/>
              <w:rPr>
                <w:rFonts w:cs="Arial"/>
                <w:sz w:val="22"/>
                <w:szCs w:val="22"/>
              </w:rPr>
            </w:pPr>
            <w:r w:rsidRPr="004C7489">
              <w:rPr>
                <w:rFonts w:cs="Arial"/>
                <w:color w:val="000000"/>
                <w:sz w:val="22"/>
                <w:szCs w:val="22"/>
              </w:rPr>
              <w:t>4</w:t>
            </w:r>
            <w:r w:rsidR="004D230C">
              <w:rPr>
                <w:rFonts w:cs="Arial"/>
                <w:color w:val="000000"/>
                <w:sz w:val="22"/>
                <w:szCs w:val="22"/>
              </w:rPr>
              <w:t>,</w:t>
            </w:r>
            <w:r w:rsidRPr="004C7489">
              <w:rPr>
                <w:rFonts w:cs="Arial"/>
                <w:color w:val="000000"/>
                <w:sz w:val="22"/>
                <w:szCs w:val="22"/>
              </w:rPr>
              <w:t>937 (</w:t>
            </w:r>
            <w:r>
              <w:rPr>
                <w:rFonts w:cs="Arial"/>
                <w:color w:val="000000"/>
                <w:sz w:val="22"/>
                <w:szCs w:val="22"/>
              </w:rPr>
              <w:t>5.6</w:t>
            </w:r>
            <w:r w:rsidRPr="004C7489">
              <w:rPr>
                <w:rFonts w:cs="Arial"/>
                <w:color w:val="000000"/>
                <w:sz w:val="22"/>
                <w:szCs w:val="22"/>
              </w:rPr>
              <w:t>%)</w:t>
            </w:r>
          </w:p>
        </w:tc>
      </w:tr>
      <w:tr w:rsidR="005403A3" w:rsidRPr="003B72D6" w14:paraId="69F43F45" w14:textId="77777777" w:rsidTr="005403A3">
        <w:trPr>
          <w:cantSplit/>
        </w:trPr>
        <w:tc>
          <w:tcPr>
            <w:tcW w:w="6613" w:type="dxa"/>
            <w:vAlign w:val="top"/>
          </w:tcPr>
          <w:p w14:paraId="0F4E2E5B" w14:textId="77777777" w:rsidR="005403A3" w:rsidRPr="003B72D6" w:rsidRDefault="005403A3" w:rsidP="002D0C57">
            <w:pPr>
              <w:rPr>
                <w:rFonts w:cs="Arial"/>
                <w:b/>
                <w:bCs/>
                <w:sz w:val="22"/>
                <w:szCs w:val="22"/>
              </w:rPr>
            </w:pPr>
            <w:r w:rsidRPr="003B72D6">
              <w:rPr>
                <w:rFonts w:cs="Arial"/>
                <w:b/>
                <w:bCs/>
                <w:sz w:val="22"/>
                <w:szCs w:val="22"/>
              </w:rPr>
              <w:t>Persons unemployed</w:t>
            </w:r>
          </w:p>
        </w:tc>
        <w:tc>
          <w:tcPr>
            <w:tcW w:w="2879" w:type="dxa"/>
            <w:vAlign w:val="bottom"/>
          </w:tcPr>
          <w:p w14:paraId="455506D7" w14:textId="354ABEB7" w:rsidR="005403A3" w:rsidRPr="003B72D6" w:rsidRDefault="005403A3" w:rsidP="002D0C57">
            <w:pPr>
              <w:jc w:val="center"/>
              <w:rPr>
                <w:rFonts w:cs="Arial"/>
                <w:sz w:val="22"/>
                <w:szCs w:val="22"/>
              </w:rPr>
            </w:pPr>
            <w:r w:rsidRPr="004C7489">
              <w:rPr>
                <w:rFonts w:cs="Arial"/>
                <w:color w:val="000000"/>
                <w:sz w:val="22"/>
                <w:szCs w:val="22"/>
              </w:rPr>
              <w:t>14</w:t>
            </w:r>
            <w:r w:rsidR="004D230C">
              <w:rPr>
                <w:rFonts w:cs="Arial"/>
                <w:color w:val="000000"/>
                <w:sz w:val="22"/>
                <w:szCs w:val="22"/>
              </w:rPr>
              <w:t>,</w:t>
            </w:r>
            <w:r w:rsidRPr="004C7489">
              <w:rPr>
                <w:rFonts w:cs="Arial"/>
                <w:color w:val="000000"/>
                <w:sz w:val="22"/>
                <w:szCs w:val="22"/>
              </w:rPr>
              <w:t>719 (</w:t>
            </w:r>
            <w:r>
              <w:rPr>
                <w:rFonts w:cs="Arial"/>
                <w:color w:val="000000"/>
                <w:sz w:val="22"/>
                <w:szCs w:val="22"/>
              </w:rPr>
              <w:t>7.7</w:t>
            </w:r>
            <w:r w:rsidRPr="004C7489">
              <w:rPr>
                <w:rFonts w:cs="Arial"/>
                <w:color w:val="000000"/>
                <w:sz w:val="22"/>
                <w:szCs w:val="22"/>
              </w:rPr>
              <w:t>%)</w:t>
            </w:r>
          </w:p>
        </w:tc>
      </w:tr>
    </w:tbl>
    <w:p w14:paraId="554E5ADE" w14:textId="77777777" w:rsidR="00DD487B" w:rsidRPr="00D13DCA" w:rsidRDefault="00DD487B" w:rsidP="000C40F2">
      <w:pPr>
        <w:spacing w:line="240" w:lineRule="auto"/>
      </w:pPr>
    </w:p>
    <w:p w14:paraId="2CB99CEB" w14:textId="45CBF6BA" w:rsidR="00A344FD" w:rsidRPr="00066100" w:rsidRDefault="00DD487B" w:rsidP="000C40F2">
      <w:pPr>
        <w:spacing w:line="240" w:lineRule="auto"/>
      </w:pPr>
      <w:r w:rsidRPr="00D13DCA">
        <w:t>The sections that follow outline projected climate hazards for this district. Further information on this health district, including population demographics, is provide</w:t>
      </w:r>
      <w:r w:rsidR="00A276DA">
        <w:t>d</w:t>
      </w:r>
      <w:r w:rsidRPr="00D13DCA">
        <w:t xml:space="preserve"> in the online dashboard.</w:t>
      </w:r>
      <w:r w:rsidR="00A344FD">
        <w:br w:type="page"/>
      </w:r>
    </w:p>
    <w:p w14:paraId="67C5ADD9" w14:textId="77777777" w:rsidR="00A344FD" w:rsidRDefault="00A344FD" w:rsidP="000C40F2">
      <w:pPr>
        <w:pStyle w:val="Heading2"/>
        <w:spacing w:line="240" w:lineRule="auto"/>
      </w:pPr>
      <w:r w:rsidRPr="002B1930">
        <w:lastRenderedPageBreak/>
        <w:t>Heat and humidity hazard</w:t>
      </w:r>
    </w:p>
    <w:p w14:paraId="26F889F1" w14:textId="5053899B" w:rsidR="002070F4" w:rsidRPr="00D13DCA" w:rsidRDefault="002070F4" w:rsidP="000C40F2">
      <w:pPr>
        <w:pStyle w:val="BulletNoIndent"/>
        <w:numPr>
          <w:ilvl w:val="0"/>
          <w:numId w:val="0"/>
        </w:numPr>
        <w:spacing w:line="240" w:lineRule="auto"/>
        <w:ind w:left="357" w:hanging="357"/>
      </w:pPr>
      <w:r w:rsidRPr="00D13DCA">
        <w:rPr>
          <w:b/>
        </w:rPr>
        <w:t xml:space="preserve">Key </w:t>
      </w:r>
      <w:r w:rsidRPr="00D13DCA">
        <w:rPr>
          <w:b/>
          <w:bCs/>
        </w:rPr>
        <w:t>projections</w:t>
      </w:r>
      <w:r w:rsidRPr="00D13DCA">
        <w:t>:</w:t>
      </w:r>
    </w:p>
    <w:p w14:paraId="27D0A444" w14:textId="705AD620" w:rsidR="002070F4" w:rsidRPr="00D13DCA" w:rsidRDefault="002070F4" w:rsidP="000C40F2">
      <w:pPr>
        <w:pStyle w:val="BulletNoIndent"/>
        <w:spacing w:line="240" w:lineRule="auto"/>
      </w:pPr>
      <w:r w:rsidRPr="00D13DCA">
        <w:rPr>
          <w:b/>
          <w:bCs/>
        </w:rPr>
        <w:t xml:space="preserve">More heatwaves: </w:t>
      </w:r>
      <w:r w:rsidRPr="00D13DCA">
        <w:t>Heatwave events are likely to last longer and the number of heatwave events per year will increase. By 2050, under a reasonable worst</w:t>
      </w:r>
      <w:r w:rsidR="00A32B63" w:rsidRPr="00913D61">
        <w:t>-</w:t>
      </w:r>
      <w:r w:rsidRPr="00D13DCA">
        <w:t xml:space="preserve">case scenario, the number of heatwaves will </w:t>
      </w:r>
      <w:r w:rsidR="00E60191" w:rsidRPr="00D13DCA">
        <w:t>triple</w:t>
      </w:r>
      <w:r w:rsidRPr="00D13DCA">
        <w:t>. By 2085, under a reasonable worst</w:t>
      </w:r>
      <w:r w:rsidR="00A32B63" w:rsidRPr="00913D61">
        <w:t>-</w:t>
      </w:r>
      <w:r w:rsidRPr="00D13DCA">
        <w:t xml:space="preserve">case scenario, the number of heatwaves per year </w:t>
      </w:r>
      <w:r w:rsidR="00E60191" w:rsidRPr="00D13DCA">
        <w:t xml:space="preserve">will more than </w:t>
      </w:r>
      <w:r w:rsidR="006C72FC" w:rsidRPr="00D13DCA">
        <w:t>triple</w:t>
      </w:r>
      <w:r w:rsidRPr="00D13DCA">
        <w:t xml:space="preserve">. </w:t>
      </w:r>
    </w:p>
    <w:p w14:paraId="0A3A83A6" w14:textId="77777777" w:rsidR="002070F4" w:rsidRPr="00D13DCA" w:rsidRDefault="002070F4" w:rsidP="000C40F2">
      <w:pPr>
        <w:pStyle w:val="BulletNoIndent"/>
        <w:spacing w:line="240" w:lineRule="auto"/>
      </w:pPr>
      <w:r w:rsidRPr="00D13DCA">
        <w:rPr>
          <w:b/>
          <w:bCs/>
        </w:rPr>
        <w:t>Hotter days and warmer nights:</w:t>
      </w:r>
      <w:r w:rsidRPr="00D13DCA">
        <w:t xml:space="preserve"> The </w:t>
      </w:r>
      <w:proofErr w:type="gramStart"/>
      <w:r w:rsidRPr="00D13DCA">
        <w:t>day time</w:t>
      </w:r>
      <w:proofErr w:type="gramEnd"/>
      <w:r w:rsidRPr="00D13DCA">
        <w:t xml:space="preserve"> and </w:t>
      </w:r>
      <w:proofErr w:type="gramStart"/>
      <w:r w:rsidRPr="00D13DCA">
        <w:t>night time</w:t>
      </w:r>
      <w:proofErr w:type="gramEnd"/>
      <w:r w:rsidRPr="00D13DCA">
        <w:t xml:space="preserve"> temperatures on hot days will increase.</w:t>
      </w:r>
    </w:p>
    <w:p w14:paraId="01D91A9A" w14:textId="67D57E23" w:rsidR="002070F4" w:rsidRPr="00D13DCA" w:rsidRDefault="002070F4" w:rsidP="000C40F2">
      <w:pPr>
        <w:pStyle w:val="BulletNoIndent"/>
        <w:spacing w:line="240" w:lineRule="auto"/>
      </w:pPr>
      <w:r w:rsidRPr="00D13DCA">
        <w:rPr>
          <w:b/>
          <w:bCs/>
        </w:rPr>
        <w:t xml:space="preserve">More days above </w:t>
      </w:r>
      <w:r w:rsidRPr="00D13DCA">
        <w:rPr>
          <w:b/>
        </w:rPr>
        <w:t>35°C and 40°C</w:t>
      </w:r>
      <w:r w:rsidRPr="00D13DCA">
        <w:t>: The number of days per year greater than 35°C and 40°C will increase under both middle of the road and reasonable worst</w:t>
      </w:r>
      <w:r w:rsidR="00A32B63" w:rsidRPr="00913D61">
        <w:t>-</w:t>
      </w:r>
      <w:r w:rsidRPr="00D13DCA">
        <w:t>case scenarios.</w:t>
      </w:r>
    </w:p>
    <w:p w14:paraId="37AE2EB0" w14:textId="77777777" w:rsidR="00A344FD" w:rsidRPr="00F06EBB" w:rsidRDefault="00A344FD" w:rsidP="000C40F2">
      <w:pPr>
        <w:spacing w:line="240" w:lineRule="auto"/>
      </w:pPr>
    </w:p>
    <w:tbl>
      <w:tblPr>
        <w:tblStyle w:val="TableGrid"/>
        <w:tblW w:w="5000" w:type="pct"/>
        <w:tblLook w:val="04A0" w:firstRow="1" w:lastRow="0" w:firstColumn="1" w:lastColumn="0" w:noHBand="0" w:noVBand="1"/>
      </w:tblPr>
      <w:tblGrid>
        <w:gridCol w:w="2835"/>
        <w:gridCol w:w="1416"/>
        <w:gridCol w:w="1240"/>
        <w:gridCol w:w="1350"/>
        <w:gridCol w:w="1242"/>
        <w:gridCol w:w="1409"/>
      </w:tblGrid>
      <w:tr w:rsidR="00A23C76" w:rsidRPr="00D13DCA" w14:paraId="0801C38C" w14:textId="77777777" w:rsidTr="00D13DCA">
        <w:trPr>
          <w:cnfStyle w:val="100000000000" w:firstRow="1" w:lastRow="0" w:firstColumn="0" w:lastColumn="0" w:oddVBand="0" w:evenVBand="0" w:oddHBand="0" w:evenHBand="0" w:firstRowFirstColumn="0" w:firstRowLastColumn="0" w:lastRowFirstColumn="0" w:lastRowLastColumn="0"/>
          <w:trHeight w:hRule="exact" w:val="340"/>
        </w:trPr>
        <w:tc>
          <w:tcPr>
            <w:tcW w:w="1493" w:type="pct"/>
            <w:tcBorders>
              <w:top w:val="nil"/>
              <w:left w:val="nil"/>
              <w:bottom w:val="nil"/>
              <w:right w:val="nil"/>
            </w:tcBorders>
          </w:tcPr>
          <w:p w14:paraId="3041E417" w14:textId="77777777" w:rsidR="00A23C76" w:rsidRPr="00D13DCA" w:rsidRDefault="00A23C76" w:rsidP="000C40F2">
            <w:pPr>
              <w:spacing w:line="240" w:lineRule="auto"/>
              <w:rPr>
                <w:sz w:val="22"/>
                <w:szCs w:val="22"/>
              </w:rPr>
            </w:pPr>
          </w:p>
        </w:tc>
        <w:tc>
          <w:tcPr>
            <w:tcW w:w="746" w:type="pct"/>
            <w:tcBorders>
              <w:top w:val="nil"/>
              <w:left w:val="nil"/>
              <w:bottom w:val="nil"/>
              <w:right w:val="nil"/>
            </w:tcBorders>
          </w:tcPr>
          <w:p w14:paraId="6AD80B23" w14:textId="4BAF3F07" w:rsidR="00A23C76" w:rsidRPr="00D13DCA" w:rsidRDefault="00A23C76" w:rsidP="000C40F2">
            <w:pPr>
              <w:spacing w:line="240" w:lineRule="auto"/>
              <w:jc w:val="center"/>
              <w:rPr>
                <w:sz w:val="22"/>
                <w:szCs w:val="22"/>
              </w:rPr>
            </w:pPr>
            <w:r w:rsidRPr="00D13DCA">
              <w:rPr>
                <w:b/>
                <w:bCs/>
                <w:sz w:val="22"/>
                <w:szCs w:val="22"/>
              </w:rPr>
              <w:t>Baseline</w:t>
            </w:r>
          </w:p>
        </w:tc>
        <w:tc>
          <w:tcPr>
            <w:tcW w:w="1364" w:type="pct"/>
            <w:gridSpan w:val="2"/>
            <w:tcBorders>
              <w:top w:val="nil"/>
              <w:left w:val="nil"/>
              <w:bottom w:val="nil"/>
              <w:right w:val="nil"/>
            </w:tcBorders>
          </w:tcPr>
          <w:p w14:paraId="7D30342C" w14:textId="50C60AFC" w:rsidR="00A23C76" w:rsidRPr="00D13DCA" w:rsidRDefault="00A23C76" w:rsidP="000C40F2">
            <w:pPr>
              <w:spacing w:line="240" w:lineRule="auto"/>
              <w:jc w:val="center"/>
              <w:rPr>
                <w:sz w:val="22"/>
                <w:szCs w:val="22"/>
              </w:rPr>
            </w:pPr>
            <w:r w:rsidRPr="00D13DCA">
              <w:rPr>
                <w:b/>
                <w:bCs/>
                <w:sz w:val="22"/>
                <w:szCs w:val="22"/>
              </w:rPr>
              <w:t>2050 Scenarios</w:t>
            </w:r>
          </w:p>
        </w:tc>
        <w:tc>
          <w:tcPr>
            <w:tcW w:w="1396" w:type="pct"/>
            <w:gridSpan w:val="2"/>
            <w:tcBorders>
              <w:top w:val="nil"/>
              <w:left w:val="nil"/>
              <w:bottom w:val="nil"/>
              <w:right w:val="nil"/>
            </w:tcBorders>
          </w:tcPr>
          <w:p w14:paraId="3D4E82EE" w14:textId="1886D54D" w:rsidR="00A23C76" w:rsidRPr="00D13DCA" w:rsidRDefault="00A23C76" w:rsidP="000C40F2">
            <w:pPr>
              <w:spacing w:line="240" w:lineRule="auto"/>
              <w:jc w:val="center"/>
              <w:rPr>
                <w:sz w:val="22"/>
                <w:szCs w:val="22"/>
              </w:rPr>
            </w:pPr>
            <w:r w:rsidRPr="00D13DCA">
              <w:rPr>
                <w:b/>
                <w:bCs/>
                <w:sz w:val="22"/>
                <w:szCs w:val="22"/>
              </w:rPr>
              <w:t>2085 Scenarios</w:t>
            </w:r>
          </w:p>
        </w:tc>
      </w:tr>
      <w:tr w:rsidR="00A86311" w:rsidRPr="00D13DCA" w14:paraId="0D97D558" w14:textId="77777777" w:rsidTr="00D13D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top w:val="nil"/>
            </w:tcBorders>
            <w:vAlign w:val="top"/>
          </w:tcPr>
          <w:p w14:paraId="46B79897" w14:textId="77777777" w:rsidR="00A86311" w:rsidRPr="00D13DCA" w:rsidRDefault="00A86311" w:rsidP="000C40F2">
            <w:pPr>
              <w:spacing w:line="240" w:lineRule="auto"/>
              <w:rPr>
                <w:sz w:val="22"/>
                <w:szCs w:val="22"/>
              </w:rPr>
            </w:pPr>
          </w:p>
        </w:tc>
        <w:tc>
          <w:tcPr>
            <w:tcW w:w="746" w:type="pct"/>
            <w:tcBorders>
              <w:top w:val="nil"/>
              <w:bottom w:val="single" w:sz="6" w:space="0" w:color="00DCA1" w:themeColor="background2"/>
              <w:right w:val="single" w:sz="4" w:space="0" w:color="00DCA1" w:themeColor="background2"/>
            </w:tcBorders>
            <w:vAlign w:val="top"/>
          </w:tcPr>
          <w:p w14:paraId="0C65C4AE" w14:textId="77777777" w:rsidR="00A86311" w:rsidRPr="00D13DCA" w:rsidRDefault="00A86311" w:rsidP="000C40F2">
            <w:pPr>
              <w:spacing w:line="240" w:lineRule="auto"/>
              <w:jc w:val="right"/>
              <w:rPr>
                <w:sz w:val="22"/>
                <w:szCs w:val="22"/>
              </w:rPr>
            </w:pPr>
          </w:p>
        </w:tc>
        <w:tc>
          <w:tcPr>
            <w:tcW w:w="653" w:type="pct"/>
            <w:tcBorders>
              <w:top w:val="nil"/>
              <w:left w:val="single" w:sz="4" w:space="0" w:color="00DCA1" w:themeColor="background2"/>
              <w:bottom w:val="single" w:sz="6" w:space="0" w:color="00DCA1" w:themeColor="background2"/>
            </w:tcBorders>
            <w:vAlign w:val="top"/>
          </w:tcPr>
          <w:p w14:paraId="3737094C" w14:textId="272CD0DD" w:rsidR="00A86311" w:rsidRPr="00D13DCA" w:rsidRDefault="00A86311" w:rsidP="000C40F2">
            <w:pPr>
              <w:spacing w:line="240" w:lineRule="auto"/>
              <w:jc w:val="right"/>
              <w:rPr>
                <w:sz w:val="22"/>
                <w:szCs w:val="22"/>
              </w:rPr>
            </w:pPr>
            <w:r w:rsidRPr="00D13DCA">
              <w:rPr>
                <w:b/>
                <w:bCs/>
                <w:sz w:val="22"/>
                <w:szCs w:val="22"/>
              </w:rPr>
              <w:t xml:space="preserve">Middle of the road   </w:t>
            </w:r>
          </w:p>
        </w:tc>
        <w:tc>
          <w:tcPr>
            <w:tcW w:w="711" w:type="pct"/>
            <w:tcBorders>
              <w:top w:val="nil"/>
              <w:right w:val="single" w:sz="4" w:space="0" w:color="00DCA1" w:themeColor="background2"/>
            </w:tcBorders>
            <w:vAlign w:val="top"/>
          </w:tcPr>
          <w:p w14:paraId="556C8A64" w14:textId="0454EFF1" w:rsidR="00A86311" w:rsidRPr="00D13DCA" w:rsidRDefault="00A86311" w:rsidP="000C40F2">
            <w:pPr>
              <w:spacing w:line="240" w:lineRule="auto"/>
              <w:jc w:val="right"/>
              <w:rPr>
                <w:sz w:val="22"/>
                <w:szCs w:val="22"/>
              </w:rPr>
            </w:pPr>
            <w:r w:rsidRPr="00D13DCA">
              <w:rPr>
                <w:b/>
                <w:bCs/>
                <w:sz w:val="22"/>
                <w:szCs w:val="22"/>
              </w:rPr>
              <w:t>Reasonable worst</w:t>
            </w:r>
            <w:r w:rsidR="000B6AD7" w:rsidRPr="00913D61">
              <w:t>-</w:t>
            </w:r>
            <w:r w:rsidRPr="00D13DCA">
              <w:rPr>
                <w:b/>
                <w:bCs/>
                <w:sz w:val="22"/>
                <w:szCs w:val="22"/>
              </w:rPr>
              <w:t xml:space="preserve">case </w:t>
            </w:r>
          </w:p>
        </w:tc>
        <w:tc>
          <w:tcPr>
            <w:tcW w:w="654" w:type="pct"/>
            <w:tcBorders>
              <w:top w:val="nil"/>
              <w:left w:val="single" w:sz="4" w:space="0" w:color="00DCA1" w:themeColor="background2"/>
              <w:bottom w:val="single" w:sz="6" w:space="0" w:color="00DCA1" w:themeColor="background2"/>
            </w:tcBorders>
            <w:vAlign w:val="top"/>
          </w:tcPr>
          <w:p w14:paraId="4005F9BE" w14:textId="26F7AAE6" w:rsidR="00A86311" w:rsidRPr="00D13DCA" w:rsidRDefault="00A86311" w:rsidP="000C40F2">
            <w:pPr>
              <w:spacing w:line="240" w:lineRule="auto"/>
              <w:jc w:val="right"/>
              <w:rPr>
                <w:sz w:val="22"/>
                <w:szCs w:val="22"/>
              </w:rPr>
            </w:pPr>
            <w:r w:rsidRPr="00D13DCA">
              <w:rPr>
                <w:b/>
                <w:bCs/>
                <w:sz w:val="22"/>
                <w:szCs w:val="22"/>
              </w:rPr>
              <w:t xml:space="preserve">Middle of the road   </w:t>
            </w:r>
          </w:p>
        </w:tc>
        <w:tc>
          <w:tcPr>
            <w:tcW w:w="742" w:type="pct"/>
            <w:tcBorders>
              <w:top w:val="nil"/>
            </w:tcBorders>
            <w:vAlign w:val="top"/>
          </w:tcPr>
          <w:p w14:paraId="404AB894" w14:textId="4985A141" w:rsidR="00A86311" w:rsidRPr="00D13DCA" w:rsidRDefault="00A86311" w:rsidP="000C40F2">
            <w:pPr>
              <w:spacing w:line="240" w:lineRule="auto"/>
              <w:jc w:val="right"/>
              <w:rPr>
                <w:sz w:val="22"/>
                <w:szCs w:val="22"/>
              </w:rPr>
            </w:pPr>
            <w:r w:rsidRPr="00D13DCA">
              <w:rPr>
                <w:b/>
                <w:bCs/>
                <w:sz w:val="22"/>
                <w:szCs w:val="22"/>
              </w:rPr>
              <w:t>Reasonable worst</w:t>
            </w:r>
            <w:r w:rsidR="000B6AD7" w:rsidRPr="00913D61">
              <w:t>-</w:t>
            </w:r>
            <w:r w:rsidRPr="00D13DCA">
              <w:rPr>
                <w:b/>
                <w:bCs/>
                <w:sz w:val="22"/>
                <w:szCs w:val="22"/>
              </w:rPr>
              <w:t xml:space="preserve">case  </w:t>
            </w:r>
          </w:p>
        </w:tc>
      </w:tr>
      <w:tr w:rsidR="002C2915" w:rsidRPr="00D13DCA" w14:paraId="124FDE37" w14:textId="77777777" w:rsidTr="00D13DCA">
        <w:trPr>
          <w:trHeight w:hRule="exact" w:val="624"/>
        </w:trPr>
        <w:tc>
          <w:tcPr>
            <w:tcW w:w="1493" w:type="pct"/>
            <w:tcBorders>
              <w:right w:val="single" w:sz="6" w:space="0" w:color="00DCA1" w:themeColor="background2"/>
            </w:tcBorders>
            <w:vAlign w:val="top"/>
          </w:tcPr>
          <w:p w14:paraId="14E040B3" w14:textId="40BF4CBB" w:rsidR="002C2915" w:rsidRPr="00D13DCA" w:rsidRDefault="002C2915" w:rsidP="000C40F2">
            <w:pPr>
              <w:spacing w:line="240" w:lineRule="auto"/>
              <w:rPr>
                <w:sz w:val="22"/>
                <w:szCs w:val="22"/>
              </w:rPr>
            </w:pPr>
            <w:r w:rsidRPr="00D13DCA">
              <w:rPr>
                <w:b/>
                <w:bCs/>
                <w:sz w:val="22"/>
                <w:szCs w:val="22"/>
              </w:rPr>
              <w:t>Average temperature (°C)</w:t>
            </w:r>
          </w:p>
        </w:tc>
        <w:tc>
          <w:tcPr>
            <w:tcW w:w="746" w:type="pct"/>
            <w:tcBorders>
              <w:left w:val="single" w:sz="6" w:space="0" w:color="00DCA1" w:themeColor="background2"/>
              <w:right w:val="single" w:sz="4" w:space="0" w:color="00DCA1" w:themeColor="background2"/>
            </w:tcBorders>
            <w:vAlign w:val="top"/>
          </w:tcPr>
          <w:p w14:paraId="7A1EE18D" w14:textId="49401FCD" w:rsidR="002C2915" w:rsidRPr="00D13DCA" w:rsidRDefault="002C2915" w:rsidP="000C40F2">
            <w:pPr>
              <w:spacing w:line="240" w:lineRule="auto"/>
              <w:jc w:val="right"/>
              <w:rPr>
                <w:sz w:val="22"/>
                <w:szCs w:val="22"/>
              </w:rPr>
            </w:pPr>
            <w:r w:rsidRPr="00D13DCA">
              <w:rPr>
                <w:sz w:val="22"/>
                <w:szCs w:val="22"/>
              </w:rPr>
              <w:t>21.5</w:t>
            </w:r>
          </w:p>
        </w:tc>
        <w:tc>
          <w:tcPr>
            <w:tcW w:w="653" w:type="pct"/>
            <w:tcBorders>
              <w:left w:val="single" w:sz="4" w:space="0" w:color="00DCA1" w:themeColor="background2"/>
            </w:tcBorders>
            <w:vAlign w:val="top"/>
          </w:tcPr>
          <w:p w14:paraId="31BC8942" w14:textId="77777777" w:rsidR="002C2915" w:rsidRPr="00D13DCA" w:rsidRDefault="002C2915" w:rsidP="000C40F2">
            <w:pPr>
              <w:spacing w:line="240" w:lineRule="auto"/>
              <w:jc w:val="right"/>
              <w:rPr>
                <w:sz w:val="22"/>
                <w:szCs w:val="22"/>
              </w:rPr>
            </w:pPr>
            <w:r w:rsidRPr="00D13DCA">
              <w:rPr>
                <w:sz w:val="22"/>
                <w:szCs w:val="22"/>
              </w:rPr>
              <w:t xml:space="preserve">22.8 </w:t>
            </w:r>
          </w:p>
          <w:p w14:paraId="1115F7C4" w14:textId="28EA83DE" w:rsidR="002C2915" w:rsidRPr="00D13DCA" w:rsidRDefault="002C2915" w:rsidP="000C40F2">
            <w:pPr>
              <w:spacing w:line="240" w:lineRule="auto"/>
              <w:jc w:val="right"/>
              <w:rPr>
                <w:sz w:val="22"/>
                <w:szCs w:val="22"/>
              </w:rPr>
            </w:pPr>
            <w:r w:rsidRPr="00D13DCA">
              <w:rPr>
                <w:sz w:val="22"/>
                <w:szCs w:val="22"/>
              </w:rPr>
              <w:t>[22.3, 23.3]</w:t>
            </w:r>
          </w:p>
        </w:tc>
        <w:tc>
          <w:tcPr>
            <w:tcW w:w="711" w:type="pct"/>
            <w:tcBorders>
              <w:right w:val="single" w:sz="4" w:space="0" w:color="00DCA1" w:themeColor="background2"/>
            </w:tcBorders>
            <w:vAlign w:val="top"/>
          </w:tcPr>
          <w:p w14:paraId="092AF2AB" w14:textId="77777777" w:rsidR="002C2915" w:rsidRPr="00D13DCA" w:rsidRDefault="002C2915" w:rsidP="000C40F2">
            <w:pPr>
              <w:spacing w:line="240" w:lineRule="auto"/>
              <w:jc w:val="right"/>
              <w:rPr>
                <w:sz w:val="22"/>
                <w:szCs w:val="22"/>
              </w:rPr>
            </w:pPr>
            <w:r w:rsidRPr="00D13DCA">
              <w:rPr>
                <w:sz w:val="22"/>
                <w:szCs w:val="22"/>
              </w:rPr>
              <w:t xml:space="preserve">23 </w:t>
            </w:r>
          </w:p>
          <w:p w14:paraId="2508631D" w14:textId="4FAC319C" w:rsidR="002C2915" w:rsidRPr="00D13DCA" w:rsidRDefault="002C2915" w:rsidP="000C40F2">
            <w:pPr>
              <w:spacing w:line="240" w:lineRule="auto"/>
              <w:jc w:val="right"/>
              <w:rPr>
                <w:sz w:val="22"/>
                <w:szCs w:val="22"/>
              </w:rPr>
            </w:pPr>
            <w:r w:rsidRPr="00D13DCA">
              <w:rPr>
                <w:sz w:val="22"/>
                <w:szCs w:val="22"/>
              </w:rPr>
              <w:t>[22.4, 23.7]</w:t>
            </w:r>
          </w:p>
        </w:tc>
        <w:tc>
          <w:tcPr>
            <w:tcW w:w="654" w:type="pct"/>
            <w:tcBorders>
              <w:left w:val="single" w:sz="4" w:space="0" w:color="00DCA1" w:themeColor="background2"/>
            </w:tcBorders>
            <w:vAlign w:val="top"/>
          </w:tcPr>
          <w:p w14:paraId="67BA34C4" w14:textId="77777777" w:rsidR="002C2915" w:rsidRPr="00D13DCA" w:rsidRDefault="002C2915" w:rsidP="000C40F2">
            <w:pPr>
              <w:spacing w:line="240" w:lineRule="auto"/>
              <w:jc w:val="right"/>
              <w:rPr>
                <w:sz w:val="22"/>
                <w:szCs w:val="22"/>
              </w:rPr>
            </w:pPr>
            <w:r w:rsidRPr="00D13DCA">
              <w:rPr>
                <w:sz w:val="22"/>
                <w:szCs w:val="22"/>
              </w:rPr>
              <w:t xml:space="preserve">23.5 </w:t>
            </w:r>
          </w:p>
          <w:p w14:paraId="1E0609F9" w14:textId="6D8721D6" w:rsidR="002C2915" w:rsidRPr="00D13DCA" w:rsidRDefault="002C2915" w:rsidP="000C40F2">
            <w:pPr>
              <w:spacing w:line="240" w:lineRule="auto"/>
              <w:jc w:val="right"/>
              <w:rPr>
                <w:sz w:val="22"/>
                <w:szCs w:val="22"/>
              </w:rPr>
            </w:pPr>
            <w:r w:rsidRPr="00D13DCA">
              <w:rPr>
                <w:sz w:val="22"/>
                <w:szCs w:val="22"/>
              </w:rPr>
              <w:t>[22.7, 24.4]</w:t>
            </w:r>
          </w:p>
        </w:tc>
        <w:tc>
          <w:tcPr>
            <w:tcW w:w="742" w:type="pct"/>
            <w:vAlign w:val="top"/>
          </w:tcPr>
          <w:p w14:paraId="50CBEC9C" w14:textId="77777777" w:rsidR="002C2915" w:rsidRPr="00D13DCA" w:rsidRDefault="002C2915" w:rsidP="000C40F2">
            <w:pPr>
              <w:spacing w:line="240" w:lineRule="auto"/>
              <w:jc w:val="right"/>
              <w:rPr>
                <w:sz w:val="22"/>
                <w:szCs w:val="22"/>
              </w:rPr>
            </w:pPr>
            <w:r w:rsidRPr="00D13DCA">
              <w:rPr>
                <w:sz w:val="22"/>
                <w:szCs w:val="22"/>
              </w:rPr>
              <w:t xml:space="preserve">24.4 </w:t>
            </w:r>
          </w:p>
          <w:p w14:paraId="2AD040BA" w14:textId="3A410173" w:rsidR="002C2915" w:rsidRPr="00D13DCA" w:rsidRDefault="002C2915" w:rsidP="000C40F2">
            <w:pPr>
              <w:spacing w:line="240" w:lineRule="auto"/>
              <w:jc w:val="right"/>
              <w:rPr>
                <w:sz w:val="22"/>
                <w:szCs w:val="22"/>
              </w:rPr>
            </w:pPr>
            <w:r w:rsidRPr="00D13DCA">
              <w:rPr>
                <w:sz w:val="22"/>
                <w:szCs w:val="22"/>
              </w:rPr>
              <w:t>[23.5, 25.4]</w:t>
            </w:r>
          </w:p>
        </w:tc>
      </w:tr>
      <w:tr w:rsidR="00D13DCA" w:rsidRPr="00D13DCA" w14:paraId="27CB0C5C" w14:textId="77777777" w:rsidTr="00A1045C">
        <w:trPr>
          <w:cnfStyle w:val="000000100000" w:firstRow="0" w:lastRow="0" w:firstColumn="0" w:lastColumn="0" w:oddVBand="0" w:evenVBand="0" w:oddHBand="1" w:evenHBand="0" w:firstRowFirstColumn="0" w:firstRowLastColumn="0" w:lastRowFirstColumn="0" w:lastRowLastColumn="0"/>
          <w:trHeight w:hRule="exact" w:val="652"/>
        </w:trPr>
        <w:tc>
          <w:tcPr>
            <w:tcW w:w="1493" w:type="pct"/>
            <w:tcBorders>
              <w:right w:val="single" w:sz="6" w:space="0" w:color="00DCA1" w:themeColor="background2"/>
            </w:tcBorders>
            <w:vAlign w:val="top"/>
          </w:tcPr>
          <w:p w14:paraId="1D0C91C4" w14:textId="515A965B" w:rsidR="002C2915" w:rsidRPr="00D13DCA" w:rsidRDefault="002C2915" w:rsidP="000C40F2">
            <w:pPr>
              <w:spacing w:line="240" w:lineRule="auto"/>
              <w:rPr>
                <w:sz w:val="22"/>
                <w:szCs w:val="22"/>
              </w:rPr>
            </w:pPr>
            <w:r w:rsidRPr="00D13DCA">
              <w:rPr>
                <w:b/>
                <w:bCs/>
                <w:sz w:val="22"/>
                <w:szCs w:val="22"/>
              </w:rPr>
              <w:t>Maximum temperature on hot days (°</w:t>
            </w:r>
            <w:proofErr w:type="gramStart"/>
            <w:r w:rsidRPr="00D13DCA">
              <w:rPr>
                <w:b/>
                <w:bCs/>
                <w:sz w:val="22"/>
                <w:szCs w:val="22"/>
              </w:rPr>
              <w:t>C)</w:t>
            </w:r>
            <w:r w:rsidRPr="00D13DCA">
              <w:rPr>
                <w:b/>
                <w:bCs/>
                <w:sz w:val="22"/>
                <w:szCs w:val="22"/>
                <w:vertAlign w:val="superscript"/>
              </w:rPr>
              <w:t>(</w:t>
            </w:r>
            <w:proofErr w:type="gramEnd"/>
            <w:r w:rsidRPr="00D13DCA">
              <w:rPr>
                <w:b/>
                <w:bCs/>
                <w:sz w:val="22"/>
                <w:szCs w:val="22"/>
                <w:vertAlign w:val="superscript"/>
              </w:rPr>
              <w:t>a)</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40BF02" w14:textId="3548762E" w:rsidR="002C2915" w:rsidRPr="00D13DCA" w:rsidRDefault="002C2915" w:rsidP="000C40F2">
            <w:pPr>
              <w:spacing w:line="240" w:lineRule="auto"/>
              <w:jc w:val="right"/>
              <w:rPr>
                <w:sz w:val="22"/>
                <w:szCs w:val="22"/>
              </w:rPr>
            </w:pPr>
            <w:r w:rsidRPr="00D13DCA">
              <w:rPr>
                <w:sz w:val="22"/>
                <w:szCs w:val="22"/>
              </w:rPr>
              <w:t>32.3</w:t>
            </w:r>
          </w:p>
        </w:tc>
        <w:tc>
          <w:tcPr>
            <w:tcW w:w="653" w:type="pct"/>
            <w:tcBorders>
              <w:top w:val="single" w:sz="6" w:space="0" w:color="00DCA1" w:themeColor="background2"/>
              <w:left w:val="single" w:sz="4" w:space="0" w:color="00DCA1" w:themeColor="background2"/>
              <w:bottom w:val="single" w:sz="6" w:space="0" w:color="00DCA1" w:themeColor="background2"/>
            </w:tcBorders>
            <w:vAlign w:val="top"/>
          </w:tcPr>
          <w:p w14:paraId="26CA2DFC" w14:textId="77777777" w:rsidR="002C2915" w:rsidRPr="00D13DCA" w:rsidRDefault="002C2915" w:rsidP="000C40F2">
            <w:pPr>
              <w:spacing w:line="240" w:lineRule="auto"/>
              <w:jc w:val="right"/>
              <w:rPr>
                <w:sz w:val="22"/>
                <w:szCs w:val="22"/>
              </w:rPr>
            </w:pPr>
            <w:r w:rsidRPr="00D13DCA">
              <w:rPr>
                <w:sz w:val="22"/>
                <w:szCs w:val="22"/>
              </w:rPr>
              <w:t xml:space="preserve">33.7 </w:t>
            </w:r>
          </w:p>
          <w:p w14:paraId="1486C97A" w14:textId="3552E3E1" w:rsidR="002C2915" w:rsidRPr="00D13DCA" w:rsidRDefault="002C2915" w:rsidP="000C40F2">
            <w:pPr>
              <w:spacing w:line="240" w:lineRule="auto"/>
              <w:jc w:val="right"/>
              <w:rPr>
                <w:sz w:val="22"/>
                <w:szCs w:val="22"/>
              </w:rPr>
            </w:pPr>
            <w:r w:rsidRPr="00D13DCA">
              <w:rPr>
                <w:sz w:val="22"/>
                <w:szCs w:val="22"/>
              </w:rPr>
              <w:t>[33.1, 34.5]</w:t>
            </w:r>
          </w:p>
        </w:tc>
        <w:tc>
          <w:tcPr>
            <w:tcW w:w="711" w:type="pct"/>
            <w:tcBorders>
              <w:right w:val="single" w:sz="4" w:space="0" w:color="00DCA1" w:themeColor="background2"/>
            </w:tcBorders>
            <w:vAlign w:val="top"/>
          </w:tcPr>
          <w:p w14:paraId="5BDDFED6" w14:textId="77777777" w:rsidR="002C2915" w:rsidRPr="00D13DCA" w:rsidRDefault="002C2915" w:rsidP="000C40F2">
            <w:pPr>
              <w:spacing w:line="240" w:lineRule="auto"/>
              <w:jc w:val="right"/>
              <w:rPr>
                <w:sz w:val="22"/>
                <w:szCs w:val="22"/>
              </w:rPr>
            </w:pPr>
            <w:r w:rsidRPr="00D13DCA">
              <w:rPr>
                <w:sz w:val="22"/>
                <w:szCs w:val="22"/>
              </w:rPr>
              <w:t xml:space="preserve">33.9 </w:t>
            </w:r>
          </w:p>
          <w:p w14:paraId="29683B6F" w14:textId="6E862ECE" w:rsidR="002C2915" w:rsidRPr="00D13DCA" w:rsidRDefault="002C2915" w:rsidP="000C40F2">
            <w:pPr>
              <w:spacing w:line="240" w:lineRule="auto"/>
              <w:jc w:val="right"/>
              <w:rPr>
                <w:sz w:val="22"/>
                <w:szCs w:val="22"/>
              </w:rPr>
            </w:pPr>
            <w:r w:rsidRPr="00D13DCA">
              <w:rPr>
                <w:sz w:val="22"/>
                <w:szCs w:val="22"/>
              </w:rPr>
              <w:t>[33.2, 34.7]</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35541F20" w14:textId="77777777" w:rsidR="002C2915" w:rsidRPr="00D13DCA" w:rsidRDefault="002C2915" w:rsidP="000C40F2">
            <w:pPr>
              <w:spacing w:line="240" w:lineRule="auto"/>
              <w:jc w:val="right"/>
              <w:rPr>
                <w:sz w:val="22"/>
                <w:szCs w:val="22"/>
              </w:rPr>
            </w:pPr>
            <w:r w:rsidRPr="00D13DCA">
              <w:rPr>
                <w:sz w:val="22"/>
                <w:szCs w:val="22"/>
              </w:rPr>
              <w:t xml:space="preserve">34.5 </w:t>
            </w:r>
          </w:p>
          <w:p w14:paraId="4D8E5ED9" w14:textId="773AE8D6" w:rsidR="002C2915" w:rsidRPr="00D13DCA" w:rsidRDefault="002C2915" w:rsidP="000C40F2">
            <w:pPr>
              <w:spacing w:line="240" w:lineRule="auto"/>
              <w:jc w:val="right"/>
              <w:rPr>
                <w:sz w:val="22"/>
                <w:szCs w:val="22"/>
              </w:rPr>
            </w:pPr>
            <w:r w:rsidRPr="00D13DCA">
              <w:rPr>
                <w:sz w:val="22"/>
                <w:szCs w:val="22"/>
              </w:rPr>
              <w:t>[33.7, 35.6]</w:t>
            </w:r>
          </w:p>
        </w:tc>
        <w:tc>
          <w:tcPr>
            <w:tcW w:w="742" w:type="pct"/>
            <w:vAlign w:val="top"/>
          </w:tcPr>
          <w:p w14:paraId="3D800787" w14:textId="77777777" w:rsidR="002C2915" w:rsidRPr="00D13DCA" w:rsidRDefault="002C2915" w:rsidP="000C40F2">
            <w:pPr>
              <w:spacing w:line="240" w:lineRule="auto"/>
              <w:jc w:val="right"/>
              <w:rPr>
                <w:sz w:val="22"/>
                <w:szCs w:val="22"/>
              </w:rPr>
            </w:pPr>
            <w:r w:rsidRPr="00D13DCA">
              <w:rPr>
                <w:sz w:val="22"/>
                <w:szCs w:val="22"/>
              </w:rPr>
              <w:t xml:space="preserve">35.3 </w:t>
            </w:r>
          </w:p>
          <w:p w14:paraId="58B80CAC" w14:textId="73AD9936" w:rsidR="002C2915" w:rsidRPr="00D13DCA" w:rsidRDefault="002C2915" w:rsidP="000C40F2">
            <w:pPr>
              <w:spacing w:line="240" w:lineRule="auto"/>
              <w:jc w:val="right"/>
              <w:rPr>
                <w:sz w:val="22"/>
                <w:szCs w:val="22"/>
              </w:rPr>
            </w:pPr>
            <w:r w:rsidRPr="00D13DCA">
              <w:rPr>
                <w:sz w:val="22"/>
                <w:szCs w:val="22"/>
              </w:rPr>
              <w:t>[34.5, 36.7]</w:t>
            </w:r>
          </w:p>
        </w:tc>
      </w:tr>
      <w:tr w:rsidR="002C2915" w:rsidRPr="00D13DCA" w14:paraId="1543DBE7" w14:textId="77777777" w:rsidTr="00A1045C">
        <w:trPr>
          <w:trHeight w:hRule="exact" w:val="652"/>
        </w:trPr>
        <w:tc>
          <w:tcPr>
            <w:tcW w:w="1493" w:type="pct"/>
            <w:tcBorders>
              <w:right w:val="single" w:sz="6" w:space="0" w:color="00DCA1" w:themeColor="background2"/>
            </w:tcBorders>
            <w:vAlign w:val="top"/>
          </w:tcPr>
          <w:p w14:paraId="33A5F226" w14:textId="10053959" w:rsidR="002C2915" w:rsidRPr="00D13DCA" w:rsidRDefault="002C2915" w:rsidP="000C40F2">
            <w:pPr>
              <w:spacing w:line="240" w:lineRule="auto"/>
              <w:rPr>
                <w:sz w:val="22"/>
                <w:szCs w:val="22"/>
              </w:rPr>
            </w:pPr>
            <w:r w:rsidRPr="00D13DCA">
              <w:rPr>
                <w:b/>
                <w:bCs/>
                <w:sz w:val="22"/>
                <w:szCs w:val="22"/>
              </w:rPr>
              <w:t>Minimum temperature on hot nights (°</w:t>
            </w:r>
            <w:proofErr w:type="gramStart"/>
            <w:r w:rsidRPr="00D13DCA">
              <w:rPr>
                <w:b/>
                <w:bCs/>
                <w:sz w:val="22"/>
                <w:szCs w:val="22"/>
              </w:rPr>
              <w:t>C)</w:t>
            </w:r>
            <w:r w:rsidRPr="00D13DCA">
              <w:rPr>
                <w:b/>
                <w:bCs/>
                <w:sz w:val="22"/>
                <w:szCs w:val="22"/>
                <w:vertAlign w:val="superscript"/>
              </w:rPr>
              <w:t>(</w:t>
            </w:r>
            <w:proofErr w:type="gramEnd"/>
            <w:r w:rsidRPr="00D13DCA">
              <w:rPr>
                <w:b/>
                <w:bCs/>
                <w:sz w:val="22"/>
                <w:szCs w:val="22"/>
                <w:vertAlign w:val="superscript"/>
              </w:rPr>
              <w:t>b)</w:t>
            </w:r>
          </w:p>
        </w:tc>
        <w:tc>
          <w:tcPr>
            <w:tcW w:w="746" w:type="pct"/>
            <w:tcBorders>
              <w:left w:val="single" w:sz="6" w:space="0" w:color="00DCA1" w:themeColor="background2"/>
              <w:right w:val="single" w:sz="4" w:space="0" w:color="00DCA1" w:themeColor="background2"/>
            </w:tcBorders>
            <w:vAlign w:val="top"/>
          </w:tcPr>
          <w:p w14:paraId="004775A6" w14:textId="0AC51D52" w:rsidR="002C2915" w:rsidRPr="00D13DCA" w:rsidRDefault="002C2915" w:rsidP="000C40F2">
            <w:pPr>
              <w:spacing w:line="240" w:lineRule="auto"/>
              <w:jc w:val="right"/>
              <w:rPr>
                <w:sz w:val="22"/>
                <w:szCs w:val="22"/>
              </w:rPr>
            </w:pPr>
            <w:r w:rsidRPr="00D13DCA">
              <w:rPr>
                <w:sz w:val="22"/>
                <w:szCs w:val="22"/>
              </w:rPr>
              <w:t>23.3</w:t>
            </w:r>
          </w:p>
        </w:tc>
        <w:tc>
          <w:tcPr>
            <w:tcW w:w="653" w:type="pct"/>
            <w:tcBorders>
              <w:left w:val="single" w:sz="4" w:space="0" w:color="00DCA1" w:themeColor="background2"/>
            </w:tcBorders>
            <w:vAlign w:val="top"/>
          </w:tcPr>
          <w:p w14:paraId="47B27856" w14:textId="77777777" w:rsidR="002C2915" w:rsidRPr="00D13DCA" w:rsidRDefault="002C2915" w:rsidP="000C40F2">
            <w:pPr>
              <w:spacing w:line="240" w:lineRule="auto"/>
              <w:jc w:val="right"/>
              <w:rPr>
                <w:sz w:val="22"/>
                <w:szCs w:val="22"/>
              </w:rPr>
            </w:pPr>
            <w:r w:rsidRPr="00D13DCA">
              <w:rPr>
                <w:sz w:val="22"/>
                <w:szCs w:val="22"/>
              </w:rPr>
              <w:t xml:space="preserve">24.6 </w:t>
            </w:r>
          </w:p>
          <w:p w14:paraId="4EE5BC6D" w14:textId="24BF656B" w:rsidR="002C2915" w:rsidRPr="00D13DCA" w:rsidRDefault="002C2915" w:rsidP="000C40F2">
            <w:pPr>
              <w:spacing w:line="240" w:lineRule="auto"/>
              <w:jc w:val="right"/>
              <w:rPr>
                <w:sz w:val="22"/>
                <w:szCs w:val="22"/>
              </w:rPr>
            </w:pPr>
            <w:r w:rsidRPr="00D13DCA">
              <w:rPr>
                <w:sz w:val="22"/>
                <w:szCs w:val="22"/>
              </w:rPr>
              <w:t>[23.9, 25]</w:t>
            </w:r>
          </w:p>
        </w:tc>
        <w:tc>
          <w:tcPr>
            <w:tcW w:w="711" w:type="pct"/>
            <w:tcBorders>
              <w:right w:val="single" w:sz="4" w:space="0" w:color="00DCA1" w:themeColor="background2"/>
            </w:tcBorders>
            <w:vAlign w:val="top"/>
          </w:tcPr>
          <w:p w14:paraId="1D95B99B" w14:textId="77777777" w:rsidR="002C2915" w:rsidRPr="00D13DCA" w:rsidRDefault="002C2915" w:rsidP="000C40F2">
            <w:pPr>
              <w:spacing w:line="240" w:lineRule="auto"/>
              <w:jc w:val="right"/>
              <w:rPr>
                <w:sz w:val="22"/>
                <w:szCs w:val="22"/>
              </w:rPr>
            </w:pPr>
            <w:r w:rsidRPr="00D13DCA">
              <w:rPr>
                <w:sz w:val="22"/>
                <w:szCs w:val="22"/>
              </w:rPr>
              <w:t xml:space="preserve">24.8 </w:t>
            </w:r>
          </w:p>
          <w:p w14:paraId="1C48A494" w14:textId="13FE300D" w:rsidR="002C2915" w:rsidRPr="00D13DCA" w:rsidRDefault="002C2915" w:rsidP="000C40F2">
            <w:pPr>
              <w:spacing w:line="240" w:lineRule="auto"/>
              <w:jc w:val="right"/>
              <w:rPr>
                <w:sz w:val="22"/>
                <w:szCs w:val="22"/>
              </w:rPr>
            </w:pPr>
            <w:r w:rsidRPr="00D13DCA">
              <w:rPr>
                <w:sz w:val="22"/>
                <w:szCs w:val="22"/>
              </w:rPr>
              <w:t>[24.3, 25.3]</w:t>
            </w:r>
          </w:p>
        </w:tc>
        <w:tc>
          <w:tcPr>
            <w:tcW w:w="654" w:type="pct"/>
            <w:tcBorders>
              <w:left w:val="single" w:sz="4" w:space="0" w:color="00DCA1" w:themeColor="background2"/>
            </w:tcBorders>
            <w:vAlign w:val="top"/>
          </w:tcPr>
          <w:p w14:paraId="3518594B" w14:textId="77777777" w:rsidR="002C2915" w:rsidRPr="00D13DCA" w:rsidRDefault="002C2915" w:rsidP="000C40F2">
            <w:pPr>
              <w:spacing w:line="240" w:lineRule="auto"/>
              <w:jc w:val="right"/>
              <w:rPr>
                <w:sz w:val="22"/>
                <w:szCs w:val="22"/>
              </w:rPr>
            </w:pPr>
            <w:r w:rsidRPr="00D13DCA">
              <w:rPr>
                <w:sz w:val="22"/>
                <w:szCs w:val="22"/>
              </w:rPr>
              <w:t xml:space="preserve">25.3 </w:t>
            </w:r>
          </w:p>
          <w:p w14:paraId="5658BC4A" w14:textId="02266C77" w:rsidR="002C2915" w:rsidRPr="00D13DCA" w:rsidRDefault="002C2915" w:rsidP="000C40F2">
            <w:pPr>
              <w:spacing w:line="240" w:lineRule="auto"/>
              <w:jc w:val="right"/>
              <w:rPr>
                <w:sz w:val="22"/>
                <w:szCs w:val="22"/>
              </w:rPr>
            </w:pPr>
            <w:r w:rsidRPr="00D13DCA">
              <w:rPr>
                <w:sz w:val="22"/>
                <w:szCs w:val="22"/>
              </w:rPr>
              <w:t>[24.4, 26]</w:t>
            </w:r>
          </w:p>
        </w:tc>
        <w:tc>
          <w:tcPr>
            <w:tcW w:w="742" w:type="pct"/>
            <w:vAlign w:val="top"/>
          </w:tcPr>
          <w:p w14:paraId="1B7A156D" w14:textId="77777777" w:rsidR="002C2915" w:rsidRPr="00D13DCA" w:rsidRDefault="002C2915" w:rsidP="000C40F2">
            <w:pPr>
              <w:spacing w:line="240" w:lineRule="auto"/>
              <w:jc w:val="right"/>
              <w:rPr>
                <w:sz w:val="22"/>
                <w:szCs w:val="22"/>
              </w:rPr>
            </w:pPr>
            <w:r w:rsidRPr="00D13DCA">
              <w:rPr>
                <w:sz w:val="22"/>
                <w:szCs w:val="22"/>
              </w:rPr>
              <w:t xml:space="preserve">26.2 </w:t>
            </w:r>
          </w:p>
          <w:p w14:paraId="144E273C" w14:textId="3594AC79" w:rsidR="002C2915" w:rsidRPr="00D13DCA" w:rsidRDefault="002C2915" w:rsidP="000C40F2">
            <w:pPr>
              <w:spacing w:line="240" w:lineRule="auto"/>
              <w:jc w:val="right"/>
              <w:rPr>
                <w:sz w:val="22"/>
                <w:szCs w:val="22"/>
              </w:rPr>
            </w:pPr>
            <w:r w:rsidRPr="00D13DCA">
              <w:rPr>
                <w:sz w:val="22"/>
                <w:szCs w:val="22"/>
              </w:rPr>
              <w:t>[25.3, 27]</w:t>
            </w:r>
          </w:p>
        </w:tc>
      </w:tr>
      <w:tr w:rsidR="00D13DCA" w:rsidRPr="00D13DCA" w14:paraId="76C378A9" w14:textId="77777777" w:rsidTr="00D5437B">
        <w:trPr>
          <w:cnfStyle w:val="000000100000" w:firstRow="0" w:lastRow="0" w:firstColumn="0" w:lastColumn="0" w:oddVBand="0" w:evenVBand="0" w:oddHBand="1" w:evenHBand="0" w:firstRowFirstColumn="0" w:firstRowLastColumn="0" w:lastRowFirstColumn="0" w:lastRowLastColumn="0"/>
          <w:trHeight w:hRule="exact" w:val="850"/>
        </w:trPr>
        <w:tc>
          <w:tcPr>
            <w:tcW w:w="1493" w:type="pct"/>
            <w:tcBorders>
              <w:right w:val="single" w:sz="6" w:space="0" w:color="00DCA1" w:themeColor="background2"/>
            </w:tcBorders>
            <w:vAlign w:val="top"/>
          </w:tcPr>
          <w:p w14:paraId="6757DBBF" w14:textId="463FE738" w:rsidR="002C2915" w:rsidRPr="00D13DCA" w:rsidRDefault="002C2915" w:rsidP="000C40F2">
            <w:pPr>
              <w:spacing w:line="240" w:lineRule="auto"/>
              <w:rPr>
                <w:sz w:val="22"/>
                <w:szCs w:val="22"/>
              </w:rPr>
            </w:pPr>
            <w:r w:rsidRPr="00D13DCA">
              <w:rPr>
                <w:b/>
                <w:bCs/>
                <w:sz w:val="22"/>
                <w:szCs w:val="22"/>
              </w:rPr>
              <w:t xml:space="preserve">Average apparent temperature on hot days (°C) (NOAA Heat </w:t>
            </w:r>
            <w:proofErr w:type="gramStart"/>
            <w:r w:rsidRPr="00D13DCA">
              <w:rPr>
                <w:b/>
                <w:bCs/>
                <w:sz w:val="22"/>
                <w:szCs w:val="22"/>
              </w:rPr>
              <w:t>Index)</w:t>
            </w:r>
            <w:r w:rsidRPr="00D13DCA">
              <w:rPr>
                <w:b/>
                <w:bCs/>
                <w:sz w:val="22"/>
                <w:szCs w:val="22"/>
                <w:vertAlign w:val="superscript"/>
              </w:rPr>
              <w:t>(</w:t>
            </w:r>
            <w:proofErr w:type="gramEnd"/>
            <w:r w:rsidRPr="00D13DCA">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961C62" w14:textId="36AFA1DF" w:rsidR="002C2915" w:rsidRPr="00D13DCA" w:rsidRDefault="002C2915" w:rsidP="000C40F2">
            <w:pPr>
              <w:spacing w:line="240" w:lineRule="auto"/>
              <w:jc w:val="right"/>
              <w:rPr>
                <w:sz w:val="22"/>
                <w:szCs w:val="22"/>
              </w:rPr>
            </w:pPr>
            <w:r w:rsidRPr="00D13DCA">
              <w:rPr>
                <w:sz w:val="22"/>
                <w:szCs w:val="22"/>
              </w:rPr>
              <w:t>34.7</w:t>
            </w:r>
          </w:p>
        </w:tc>
        <w:tc>
          <w:tcPr>
            <w:tcW w:w="653" w:type="pct"/>
            <w:tcBorders>
              <w:top w:val="single" w:sz="6" w:space="0" w:color="00DCA1" w:themeColor="background2"/>
              <w:left w:val="single" w:sz="4" w:space="0" w:color="00DCA1" w:themeColor="background2"/>
              <w:bottom w:val="single" w:sz="6" w:space="0" w:color="00DCA1" w:themeColor="background2"/>
            </w:tcBorders>
            <w:vAlign w:val="top"/>
          </w:tcPr>
          <w:p w14:paraId="586935F5" w14:textId="77777777" w:rsidR="002C2915" w:rsidRPr="00D13DCA" w:rsidRDefault="002C2915" w:rsidP="000C40F2">
            <w:pPr>
              <w:spacing w:line="240" w:lineRule="auto"/>
              <w:jc w:val="right"/>
              <w:rPr>
                <w:sz w:val="22"/>
                <w:szCs w:val="22"/>
              </w:rPr>
            </w:pPr>
            <w:r w:rsidRPr="00D13DCA">
              <w:rPr>
                <w:sz w:val="22"/>
                <w:szCs w:val="22"/>
              </w:rPr>
              <w:t xml:space="preserve">36.6 </w:t>
            </w:r>
          </w:p>
          <w:p w14:paraId="64F71900" w14:textId="5747D49D" w:rsidR="002C2915" w:rsidRPr="00D13DCA" w:rsidRDefault="002C2915" w:rsidP="000C40F2">
            <w:pPr>
              <w:spacing w:line="240" w:lineRule="auto"/>
              <w:jc w:val="right"/>
              <w:rPr>
                <w:sz w:val="22"/>
                <w:szCs w:val="22"/>
              </w:rPr>
            </w:pPr>
            <w:r w:rsidRPr="00D13DCA">
              <w:rPr>
                <w:sz w:val="22"/>
                <w:szCs w:val="22"/>
              </w:rPr>
              <w:t>[35.7, 37.5]</w:t>
            </w:r>
          </w:p>
        </w:tc>
        <w:tc>
          <w:tcPr>
            <w:tcW w:w="711" w:type="pct"/>
            <w:tcBorders>
              <w:right w:val="single" w:sz="4" w:space="0" w:color="00DCA1" w:themeColor="background2"/>
            </w:tcBorders>
            <w:vAlign w:val="top"/>
          </w:tcPr>
          <w:p w14:paraId="6D8D8F75" w14:textId="77777777" w:rsidR="002C2915" w:rsidRPr="00D13DCA" w:rsidRDefault="002C2915" w:rsidP="000C40F2">
            <w:pPr>
              <w:spacing w:line="240" w:lineRule="auto"/>
              <w:jc w:val="right"/>
              <w:rPr>
                <w:sz w:val="22"/>
                <w:szCs w:val="22"/>
              </w:rPr>
            </w:pPr>
            <w:r w:rsidRPr="00D13DCA">
              <w:rPr>
                <w:sz w:val="22"/>
                <w:szCs w:val="22"/>
              </w:rPr>
              <w:t xml:space="preserve">36.8 </w:t>
            </w:r>
          </w:p>
          <w:p w14:paraId="3362AA4F" w14:textId="6AC56EAB" w:rsidR="002C2915" w:rsidRPr="00D13DCA" w:rsidRDefault="002C2915" w:rsidP="000C40F2">
            <w:pPr>
              <w:spacing w:line="240" w:lineRule="auto"/>
              <w:jc w:val="right"/>
              <w:rPr>
                <w:sz w:val="22"/>
                <w:szCs w:val="22"/>
              </w:rPr>
            </w:pPr>
            <w:r w:rsidRPr="00D13DCA">
              <w:rPr>
                <w:sz w:val="22"/>
                <w:szCs w:val="22"/>
              </w:rPr>
              <w:t>[36, 37.7]</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6FE581AF" w14:textId="77777777" w:rsidR="002C2915" w:rsidRPr="00D13DCA" w:rsidRDefault="002C2915" w:rsidP="000C40F2">
            <w:pPr>
              <w:spacing w:line="240" w:lineRule="auto"/>
              <w:jc w:val="right"/>
              <w:rPr>
                <w:sz w:val="22"/>
                <w:szCs w:val="22"/>
              </w:rPr>
            </w:pPr>
            <w:r w:rsidRPr="00D13DCA">
              <w:rPr>
                <w:sz w:val="22"/>
                <w:szCs w:val="22"/>
              </w:rPr>
              <w:t xml:space="preserve">37.9 </w:t>
            </w:r>
          </w:p>
          <w:p w14:paraId="2418DF76" w14:textId="52AD011F" w:rsidR="002C2915" w:rsidRPr="00D13DCA" w:rsidRDefault="002C2915" w:rsidP="000C40F2">
            <w:pPr>
              <w:spacing w:line="240" w:lineRule="auto"/>
              <w:jc w:val="right"/>
              <w:rPr>
                <w:sz w:val="22"/>
                <w:szCs w:val="22"/>
              </w:rPr>
            </w:pPr>
            <w:r w:rsidRPr="00D13DCA">
              <w:rPr>
                <w:sz w:val="22"/>
                <w:szCs w:val="22"/>
              </w:rPr>
              <w:t>[36.7, 39.1]</w:t>
            </w:r>
          </w:p>
        </w:tc>
        <w:tc>
          <w:tcPr>
            <w:tcW w:w="742" w:type="pct"/>
            <w:vAlign w:val="top"/>
          </w:tcPr>
          <w:p w14:paraId="32DBFE4C" w14:textId="77777777" w:rsidR="002C2915" w:rsidRPr="00D13DCA" w:rsidRDefault="002C2915" w:rsidP="000C40F2">
            <w:pPr>
              <w:spacing w:line="240" w:lineRule="auto"/>
              <w:jc w:val="right"/>
              <w:rPr>
                <w:sz w:val="22"/>
                <w:szCs w:val="22"/>
              </w:rPr>
            </w:pPr>
            <w:r w:rsidRPr="00D13DCA">
              <w:rPr>
                <w:sz w:val="22"/>
                <w:szCs w:val="22"/>
              </w:rPr>
              <w:t xml:space="preserve">39.2 </w:t>
            </w:r>
          </w:p>
          <w:p w14:paraId="0F241843" w14:textId="3CB76A6C" w:rsidR="002C2915" w:rsidRPr="00D13DCA" w:rsidRDefault="002C2915" w:rsidP="000C40F2">
            <w:pPr>
              <w:spacing w:line="240" w:lineRule="auto"/>
              <w:jc w:val="right"/>
              <w:rPr>
                <w:sz w:val="22"/>
                <w:szCs w:val="22"/>
              </w:rPr>
            </w:pPr>
            <w:r w:rsidRPr="00D13DCA">
              <w:rPr>
                <w:sz w:val="22"/>
                <w:szCs w:val="22"/>
              </w:rPr>
              <w:t>[38.1, 40.7]</w:t>
            </w:r>
          </w:p>
        </w:tc>
      </w:tr>
      <w:tr w:rsidR="002C2915" w:rsidRPr="00D13DCA" w14:paraId="5C9B2960" w14:textId="77777777" w:rsidTr="00A1045C">
        <w:trPr>
          <w:trHeight w:hRule="exact" w:val="652"/>
        </w:trPr>
        <w:tc>
          <w:tcPr>
            <w:tcW w:w="1493" w:type="pct"/>
            <w:tcBorders>
              <w:right w:val="single" w:sz="6" w:space="0" w:color="00DCA1" w:themeColor="background2"/>
            </w:tcBorders>
            <w:vAlign w:val="top"/>
          </w:tcPr>
          <w:p w14:paraId="43F8DFAF" w14:textId="454F9D6C" w:rsidR="002C2915" w:rsidRPr="00D13DCA" w:rsidRDefault="002C2915" w:rsidP="000C40F2">
            <w:pPr>
              <w:spacing w:line="240" w:lineRule="auto"/>
              <w:rPr>
                <w:sz w:val="22"/>
                <w:szCs w:val="22"/>
              </w:rPr>
            </w:pPr>
            <w:r w:rsidRPr="00D13DCA">
              <w:rPr>
                <w:b/>
                <w:bCs/>
                <w:sz w:val="22"/>
                <w:szCs w:val="22"/>
              </w:rPr>
              <w:t>Average heatwave duration in days</w:t>
            </w:r>
            <w:r w:rsidRPr="00D13DCA">
              <w:rPr>
                <w:b/>
                <w:bCs/>
                <w:sz w:val="22"/>
                <w:szCs w:val="22"/>
                <w:vertAlign w:val="superscript"/>
              </w:rPr>
              <w:t>(d)</w:t>
            </w:r>
          </w:p>
        </w:tc>
        <w:tc>
          <w:tcPr>
            <w:tcW w:w="746" w:type="pct"/>
            <w:tcBorders>
              <w:left w:val="single" w:sz="6" w:space="0" w:color="00DCA1" w:themeColor="background2"/>
              <w:right w:val="single" w:sz="4" w:space="0" w:color="00DCA1" w:themeColor="background2"/>
            </w:tcBorders>
            <w:vAlign w:val="top"/>
          </w:tcPr>
          <w:p w14:paraId="3DAA12D1" w14:textId="30CCA845" w:rsidR="002C2915" w:rsidRPr="00D13DCA" w:rsidRDefault="002C2915" w:rsidP="000C40F2">
            <w:pPr>
              <w:spacing w:line="240" w:lineRule="auto"/>
              <w:jc w:val="right"/>
              <w:rPr>
                <w:sz w:val="22"/>
                <w:szCs w:val="22"/>
              </w:rPr>
            </w:pPr>
            <w:r w:rsidRPr="00D13DCA">
              <w:rPr>
                <w:sz w:val="22"/>
                <w:szCs w:val="22"/>
              </w:rPr>
              <w:t>6</w:t>
            </w:r>
          </w:p>
        </w:tc>
        <w:tc>
          <w:tcPr>
            <w:tcW w:w="653" w:type="pct"/>
            <w:tcBorders>
              <w:left w:val="single" w:sz="4" w:space="0" w:color="00DCA1" w:themeColor="background2"/>
            </w:tcBorders>
            <w:vAlign w:val="top"/>
          </w:tcPr>
          <w:p w14:paraId="773B7E7C" w14:textId="77777777" w:rsidR="002C2915" w:rsidRPr="00D13DCA" w:rsidRDefault="002C2915" w:rsidP="000C40F2">
            <w:pPr>
              <w:spacing w:line="240" w:lineRule="auto"/>
              <w:jc w:val="right"/>
              <w:rPr>
                <w:sz w:val="22"/>
                <w:szCs w:val="22"/>
              </w:rPr>
            </w:pPr>
            <w:r w:rsidRPr="00D13DCA">
              <w:rPr>
                <w:sz w:val="22"/>
                <w:szCs w:val="22"/>
              </w:rPr>
              <w:t xml:space="preserve">8 </w:t>
            </w:r>
          </w:p>
          <w:p w14:paraId="70CE8D59" w14:textId="40704260" w:rsidR="002C2915" w:rsidRPr="00D13DCA" w:rsidRDefault="002C2915" w:rsidP="000C40F2">
            <w:pPr>
              <w:spacing w:line="240" w:lineRule="auto"/>
              <w:jc w:val="right"/>
              <w:rPr>
                <w:sz w:val="22"/>
                <w:szCs w:val="22"/>
              </w:rPr>
            </w:pPr>
            <w:r w:rsidRPr="00D13DCA">
              <w:rPr>
                <w:sz w:val="22"/>
                <w:szCs w:val="22"/>
              </w:rPr>
              <w:t>[7, 10]</w:t>
            </w:r>
          </w:p>
        </w:tc>
        <w:tc>
          <w:tcPr>
            <w:tcW w:w="711" w:type="pct"/>
            <w:tcBorders>
              <w:right w:val="single" w:sz="4" w:space="0" w:color="00DCA1" w:themeColor="background2"/>
            </w:tcBorders>
            <w:vAlign w:val="top"/>
          </w:tcPr>
          <w:p w14:paraId="7A27EB7D" w14:textId="77777777" w:rsidR="002C2915" w:rsidRPr="00D13DCA" w:rsidRDefault="002C2915" w:rsidP="000C40F2">
            <w:pPr>
              <w:spacing w:line="240" w:lineRule="auto"/>
              <w:jc w:val="right"/>
              <w:rPr>
                <w:sz w:val="22"/>
                <w:szCs w:val="22"/>
              </w:rPr>
            </w:pPr>
            <w:r w:rsidRPr="00D13DCA">
              <w:rPr>
                <w:sz w:val="22"/>
                <w:szCs w:val="22"/>
              </w:rPr>
              <w:t xml:space="preserve">8 </w:t>
            </w:r>
          </w:p>
          <w:p w14:paraId="1B4CDF87" w14:textId="68822074" w:rsidR="002C2915" w:rsidRPr="00D13DCA" w:rsidRDefault="002C2915" w:rsidP="000C40F2">
            <w:pPr>
              <w:spacing w:line="240" w:lineRule="auto"/>
              <w:jc w:val="right"/>
              <w:rPr>
                <w:sz w:val="22"/>
                <w:szCs w:val="22"/>
              </w:rPr>
            </w:pPr>
            <w:r w:rsidRPr="00D13DCA">
              <w:rPr>
                <w:sz w:val="22"/>
                <w:szCs w:val="22"/>
              </w:rPr>
              <w:t>[7, 10]</w:t>
            </w:r>
          </w:p>
        </w:tc>
        <w:tc>
          <w:tcPr>
            <w:tcW w:w="654" w:type="pct"/>
            <w:tcBorders>
              <w:left w:val="single" w:sz="4" w:space="0" w:color="00DCA1" w:themeColor="background2"/>
            </w:tcBorders>
            <w:vAlign w:val="top"/>
          </w:tcPr>
          <w:p w14:paraId="30BB94D3" w14:textId="77777777" w:rsidR="002C2915" w:rsidRPr="00D13DCA" w:rsidRDefault="002C2915" w:rsidP="000C40F2">
            <w:pPr>
              <w:spacing w:line="240" w:lineRule="auto"/>
              <w:jc w:val="right"/>
              <w:rPr>
                <w:sz w:val="22"/>
                <w:szCs w:val="22"/>
              </w:rPr>
            </w:pPr>
            <w:r w:rsidRPr="00D13DCA">
              <w:rPr>
                <w:sz w:val="22"/>
                <w:szCs w:val="22"/>
              </w:rPr>
              <w:t xml:space="preserve">11 </w:t>
            </w:r>
          </w:p>
          <w:p w14:paraId="6CD3512E" w14:textId="2749214B" w:rsidR="002C2915" w:rsidRPr="00D13DCA" w:rsidRDefault="002C2915" w:rsidP="000C40F2">
            <w:pPr>
              <w:spacing w:line="240" w:lineRule="auto"/>
              <w:jc w:val="right"/>
              <w:rPr>
                <w:sz w:val="22"/>
                <w:szCs w:val="22"/>
              </w:rPr>
            </w:pPr>
            <w:r w:rsidRPr="00D13DCA">
              <w:rPr>
                <w:sz w:val="22"/>
                <w:szCs w:val="22"/>
              </w:rPr>
              <w:t>[8, 15]</w:t>
            </w:r>
          </w:p>
        </w:tc>
        <w:tc>
          <w:tcPr>
            <w:tcW w:w="742" w:type="pct"/>
            <w:vAlign w:val="top"/>
          </w:tcPr>
          <w:p w14:paraId="0DFD9BE2" w14:textId="77777777" w:rsidR="002C2915" w:rsidRPr="00D13DCA" w:rsidRDefault="002C2915" w:rsidP="000C40F2">
            <w:pPr>
              <w:spacing w:line="240" w:lineRule="auto"/>
              <w:jc w:val="right"/>
              <w:rPr>
                <w:sz w:val="22"/>
                <w:szCs w:val="22"/>
              </w:rPr>
            </w:pPr>
            <w:r w:rsidRPr="00D13DCA">
              <w:rPr>
                <w:sz w:val="22"/>
                <w:szCs w:val="22"/>
              </w:rPr>
              <w:t xml:space="preserve">15 </w:t>
            </w:r>
          </w:p>
          <w:p w14:paraId="485E16BD" w14:textId="5551D5C9" w:rsidR="002C2915" w:rsidRPr="00D13DCA" w:rsidRDefault="002C2915" w:rsidP="000C40F2">
            <w:pPr>
              <w:spacing w:line="240" w:lineRule="auto"/>
              <w:jc w:val="right"/>
              <w:rPr>
                <w:sz w:val="22"/>
                <w:szCs w:val="22"/>
              </w:rPr>
            </w:pPr>
            <w:r w:rsidRPr="00D13DCA">
              <w:rPr>
                <w:sz w:val="22"/>
                <w:szCs w:val="22"/>
              </w:rPr>
              <w:t>[11, 22]</w:t>
            </w:r>
          </w:p>
        </w:tc>
      </w:tr>
      <w:tr w:rsidR="00D13DCA" w:rsidRPr="00D13DCA" w14:paraId="5060C155" w14:textId="77777777" w:rsidTr="00D13D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478F3B1D" w14:textId="193AB621" w:rsidR="002C2915" w:rsidRPr="00D13DCA" w:rsidRDefault="002C2915" w:rsidP="000C40F2">
            <w:pPr>
              <w:spacing w:line="240" w:lineRule="auto"/>
              <w:rPr>
                <w:sz w:val="22"/>
                <w:szCs w:val="22"/>
              </w:rPr>
            </w:pPr>
            <w:r w:rsidRPr="00D13DCA">
              <w:rPr>
                <w:b/>
                <w:bCs/>
                <w:sz w:val="22"/>
                <w:szCs w:val="22"/>
              </w:rPr>
              <w:t>Number of heatwaves per year</w:t>
            </w:r>
            <w:r w:rsidRPr="00D13DCA">
              <w:rPr>
                <w:b/>
                <w:bCs/>
                <w:sz w:val="22"/>
                <w:szCs w:val="22"/>
                <w:vertAlign w:val="superscript"/>
              </w:rPr>
              <w:t>(d)</w:t>
            </w:r>
          </w:p>
        </w:tc>
        <w:tc>
          <w:tcPr>
            <w:tcW w:w="74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CDBAF4F" w14:textId="1B18BEB0" w:rsidR="002C2915" w:rsidRPr="00D13DCA" w:rsidRDefault="002C2915" w:rsidP="000C40F2">
            <w:pPr>
              <w:spacing w:line="240" w:lineRule="auto"/>
              <w:jc w:val="right"/>
              <w:rPr>
                <w:sz w:val="22"/>
                <w:szCs w:val="22"/>
              </w:rPr>
            </w:pPr>
            <w:r w:rsidRPr="00D13DCA">
              <w:rPr>
                <w:sz w:val="22"/>
                <w:szCs w:val="22"/>
              </w:rPr>
              <w:t>2</w:t>
            </w:r>
          </w:p>
        </w:tc>
        <w:tc>
          <w:tcPr>
            <w:tcW w:w="653" w:type="pct"/>
            <w:tcBorders>
              <w:top w:val="single" w:sz="6" w:space="0" w:color="00DCA1" w:themeColor="background2"/>
              <w:left w:val="single" w:sz="4" w:space="0" w:color="00DCA1" w:themeColor="background2"/>
              <w:bottom w:val="single" w:sz="6" w:space="0" w:color="00DCA1" w:themeColor="background2"/>
            </w:tcBorders>
            <w:vAlign w:val="top"/>
          </w:tcPr>
          <w:p w14:paraId="56881BC4" w14:textId="77777777" w:rsidR="002C2915" w:rsidRPr="00D13DCA" w:rsidRDefault="002C2915" w:rsidP="000C40F2">
            <w:pPr>
              <w:spacing w:line="240" w:lineRule="auto"/>
              <w:jc w:val="right"/>
              <w:rPr>
                <w:sz w:val="22"/>
                <w:szCs w:val="22"/>
              </w:rPr>
            </w:pPr>
            <w:r w:rsidRPr="00D13DCA">
              <w:rPr>
                <w:sz w:val="22"/>
                <w:szCs w:val="22"/>
              </w:rPr>
              <w:t xml:space="preserve">5 </w:t>
            </w:r>
          </w:p>
          <w:p w14:paraId="4A3310E9" w14:textId="3E9E178D" w:rsidR="002C2915" w:rsidRPr="00D13DCA" w:rsidRDefault="002C2915" w:rsidP="000C40F2">
            <w:pPr>
              <w:spacing w:line="240" w:lineRule="auto"/>
              <w:jc w:val="right"/>
              <w:rPr>
                <w:sz w:val="22"/>
                <w:szCs w:val="22"/>
              </w:rPr>
            </w:pPr>
            <w:r w:rsidRPr="00D13DCA">
              <w:rPr>
                <w:sz w:val="22"/>
                <w:szCs w:val="22"/>
              </w:rPr>
              <w:t>[4, 6]</w:t>
            </w:r>
          </w:p>
        </w:tc>
        <w:tc>
          <w:tcPr>
            <w:tcW w:w="711" w:type="pct"/>
            <w:tcBorders>
              <w:right w:val="single" w:sz="4" w:space="0" w:color="00DCA1" w:themeColor="background2"/>
            </w:tcBorders>
            <w:vAlign w:val="top"/>
          </w:tcPr>
          <w:p w14:paraId="71EEE890" w14:textId="77777777" w:rsidR="002C2915" w:rsidRPr="00D13DCA" w:rsidRDefault="002C2915" w:rsidP="000C40F2">
            <w:pPr>
              <w:spacing w:line="240" w:lineRule="auto"/>
              <w:jc w:val="right"/>
              <w:rPr>
                <w:sz w:val="22"/>
                <w:szCs w:val="22"/>
              </w:rPr>
            </w:pPr>
            <w:r w:rsidRPr="00D13DCA">
              <w:rPr>
                <w:sz w:val="22"/>
                <w:szCs w:val="22"/>
              </w:rPr>
              <w:t xml:space="preserve">6 </w:t>
            </w:r>
          </w:p>
          <w:p w14:paraId="7A700893" w14:textId="755CD206" w:rsidR="002C2915" w:rsidRPr="00D13DCA" w:rsidRDefault="002C2915" w:rsidP="000C40F2">
            <w:pPr>
              <w:spacing w:line="240" w:lineRule="auto"/>
              <w:jc w:val="right"/>
              <w:rPr>
                <w:sz w:val="22"/>
                <w:szCs w:val="22"/>
              </w:rPr>
            </w:pPr>
            <w:r w:rsidRPr="00D13DCA">
              <w:rPr>
                <w:sz w:val="22"/>
                <w:szCs w:val="22"/>
              </w:rPr>
              <w:t>[5, 7]</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4DE1C83E" w14:textId="77777777" w:rsidR="002C2915" w:rsidRPr="00D13DCA" w:rsidRDefault="002C2915" w:rsidP="000C40F2">
            <w:pPr>
              <w:spacing w:line="240" w:lineRule="auto"/>
              <w:jc w:val="right"/>
              <w:rPr>
                <w:sz w:val="22"/>
                <w:szCs w:val="22"/>
              </w:rPr>
            </w:pPr>
            <w:r w:rsidRPr="00D13DCA">
              <w:rPr>
                <w:sz w:val="22"/>
                <w:szCs w:val="22"/>
              </w:rPr>
              <w:t xml:space="preserve">7 </w:t>
            </w:r>
          </w:p>
          <w:p w14:paraId="77A3B7A0" w14:textId="69CBCC96" w:rsidR="002C2915" w:rsidRPr="00D13DCA" w:rsidRDefault="002C2915" w:rsidP="000C40F2">
            <w:pPr>
              <w:spacing w:line="240" w:lineRule="auto"/>
              <w:jc w:val="right"/>
              <w:rPr>
                <w:sz w:val="22"/>
                <w:szCs w:val="22"/>
              </w:rPr>
            </w:pPr>
            <w:r w:rsidRPr="00D13DCA">
              <w:rPr>
                <w:sz w:val="22"/>
                <w:szCs w:val="22"/>
              </w:rPr>
              <w:t>[6, 7]</w:t>
            </w:r>
          </w:p>
        </w:tc>
        <w:tc>
          <w:tcPr>
            <w:tcW w:w="742" w:type="pct"/>
            <w:vAlign w:val="top"/>
          </w:tcPr>
          <w:p w14:paraId="192D2AC9" w14:textId="77777777" w:rsidR="002C2915" w:rsidRPr="00D13DCA" w:rsidRDefault="002C2915" w:rsidP="000C40F2">
            <w:pPr>
              <w:spacing w:line="240" w:lineRule="auto"/>
              <w:jc w:val="right"/>
              <w:rPr>
                <w:sz w:val="22"/>
                <w:szCs w:val="22"/>
              </w:rPr>
            </w:pPr>
            <w:r w:rsidRPr="00D13DCA">
              <w:rPr>
                <w:sz w:val="22"/>
                <w:szCs w:val="22"/>
              </w:rPr>
              <w:t xml:space="preserve">7 </w:t>
            </w:r>
          </w:p>
          <w:p w14:paraId="48DFE4FE" w14:textId="74CF1577" w:rsidR="002C2915" w:rsidRPr="00D13DCA" w:rsidRDefault="002C2915" w:rsidP="000C40F2">
            <w:pPr>
              <w:spacing w:line="240" w:lineRule="auto"/>
              <w:jc w:val="right"/>
              <w:rPr>
                <w:sz w:val="22"/>
                <w:szCs w:val="22"/>
              </w:rPr>
            </w:pPr>
            <w:r w:rsidRPr="00D13DCA">
              <w:rPr>
                <w:sz w:val="22"/>
                <w:szCs w:val="22"/>
              </w:rPr>
              <w:t>[7, 8]</w:t>
            </w:r>
          </w:p>
        </w:tc>
      </w:tr>
      <w:tr w:rsidR="002C2915" w:rsidRPr="00D13DCA" w14:paraId="17120D30" w14:textId="77777777" w:rsidTr="00D13DCA">
        <w:trPr>
          <w:trHeight w:hRule="exact" w:val="624"/>
        </w:trPr>
        <w:tc>
          <w:tcPr>
            <w:tcW w:w="1493" w:type="pct"/>
            <w:tcBorders>
              <w:right w:val="single" w:sz="6" w:space="0" w:color="00DCA1" w:themeColor="background2"/>
            </w:tcBorders>
            <w:vAlign w:val="top"/>
          </w:tcPr>
          <w:p w14:paraId="2AE5CAA6" w14:textId="0214AB8B" w:rsidR="002C2915" w:rsidRPr="00D13DCA" w:rsidRDefault="002C2915" w:rsidP="000C40F2">
            <w:pPr>
              <w:spacing w:line="240" w:lineRule="auto"/>
              <w:rPr>
                <w:sz w:val="22"/>
                <w:szCs w:val="22"/>
              </w:rPr>
            </w:pPr>
            <w:r w:rsidRPr="00D13DCA">
              <w:rPr>
                <w:b/>
                <w:bCs/>
                <w:sz w:val="22"/>
                <w:szCs w:val="22"/>
              </w:rPr>
              <w:t>Number of days per year</w:t>
            </w:r>
            <w:r w:rsidRPr="00D13DCA">
              <w:rPr>
                <w:b/>
                <w:bCs/>
                <w:sz w:val="22"/>
                <w:szCs w:val="22"/>
              </w:rPr>
              <w:br/>
              <w:t>&gt; 35°C</w:t>
            </w:r>
          </w:p>
        </w:tc>
        <w:tc>
          <w:tcPr>
            <w:tcW w:w="746" w:type="pct"/>
            <w:tcBorders>
              <w:left w:val="single" w:sz="6" w:space="0" w:color="00DCA1" w:themeColor="background2"/>
              <w:right w:val="single" w:sz="4" w:space="0" w:color="00DCA1" w:themeColor="background2"/>
            </w:tcBorders>
            <w:vAlign w:val="top"/>
          </w:tcPr>
          <w:p w14:paraId="4C9C03F1" w14:textId="17609DF7" w:rsidR="002C2915" w:rsidRPr="00D13DCA" w:rsidRDefault="002C2915" w:rsidP="000C40F2">
            <w:pPr>
              <w:spacing w:line="240" w:lineRule="auto"/>
              <w:jc w:val="right"/>
              <w:rPr>
                <w:sz w:val="22"/>
                <w:szCs w:val="22"/>
              </w:rPr>
            </w:pPr>
            <w:r w:rsidRPr="00D13DCA">
              <w:rPr>
                <w:sz w:val="22"/>
                <w:szCs w:val="22"/>
              </w:rPr>
              <w:t>4</w:t>
            </w:r>
          </w:p>
        </w:tc>
        <w:tc>
          <w:tcPr>
            <w:tcW w:w="653" w:type="pct"/>
            <w:tcBorders>
              <w:left w:val="single" w:sz="4" w:space="0" w:color="00DCA1" w:themeColor="background2"/>
            </w:tcBorders>
            <w:vAlign w:val="top"/>
          </w:tcPr>
          <w:p w14:paraId="3CB79198" w14:textId="77777777" w:rsidR="002C2915" w:rsidRPr="00D13DCA" w:rsidRDefault="002C2915" w:rsidP="000C40F2">
            <w:pPr>
              <w:spacing w:line="240" w:lineRule="auto"/>
              <w:jc w:val="right"/>
              <w:rPr>
                <w:sz w:val="22"/>
                <w:szCs w:val="22"/>
              </w:rPr>
            </w:pPr>
            <w:r w:rsidRPr="00D13DCA">
              <w:rPr>
                <w:sz w:val="22"/>
                <w:szCs w:val="22"/>
              </w:rPr>
              <w:t xml:space="preserve">10 </w:t>
            </w:r>
          </w:p>
          <w:p w14:paraId="52F15C3D" w14:textId="6959583F" w:rsidR="002C2915" w:rsidRPr="00D13DCA" w:rsidRDefault="002C2915" w:rsidP="000C40F2">
            <w:pPr>
              <w:spacing w:line="240" w:lineRule="auto"/>
              <w:jc w:val="right"/>
              <w:rPr>
                <w:sz w:val="22"/>
                <w:szCs w:val="22"/>
              </w:rPr>
            </w:pPr>
            <w:r w:rsidRPr="00D13DCA">
              <w:rPr>
                <w:sz w:val="22"/>
                <w:szCs w:val="22"/>
              </w:rPr>
              <w:t>[6, 15]</w:t>
            </w:r>
          </w:p>
        </w:tc>
        <w:tc>
          <w:tcPr>
            <w:tcW w:w="711" w:type="pct"/>
            <w:tcBorders>
              <w:right w:val="single" w:sz="4" w:space="0" w:color="00DCA1" w:themeColor="background2"/>
            </w:tcBorders>
            <w:vAlign w:val="top"/>
          </w:tcPr>
          <w:p w14:paraId="057CF2F1" w14:textId="77777777" w:rsidR="002C2915" w:rsidRPr="00D13DCA" w:rsidRDefault="002C2915" w:rsidP="000C40F2">
            <w:pPr>
              <w:spacing w:line="240" w:lineRule="auto"/>
              <w:jc w:val="right"/>
              <w:rPr>
                <w:sz w:val="22"/>
                <w:szCs w:val="22"/>
              </w:rPr>
            </w:pPr>
            <w:r w:rsidRPr="00D13DCA">
              <w:rPr>
                <w:sz w:val="22"/>
                <w:szCs w:val="22"/>
              </w:rPr>
              <w:t xml:space="preserve">11 </w:t>
            </w:r>
          </w:p>
          <w:p w14:paraId="2D4A6FB9" w14:textId="2580A85F" w:rsidR="002C2915" w:rsidRPr="00D13DCA" w:rsidRDefault="002C2915" w:rsidP="000C40F2">
            <w:pPr>
              <w:spacing w:line="240" w:lineRule="auto"/>
              <w:jc w:val="right"/>
              <w:rPr>
                <w:sz w:val="22"/>
                <w:szCs w:val="22"/>
              </w:rPr>
            </w:pPr>
            <w:r w:rsidRPr="00D13DCA">
              <w:rPr>
                <w:sz w:val="22"/>
                <w:szCs w:val="22"/>
              </w:rPr>
              <w:t>[6, 17]</w:t>
            </w:r>
          </w:p>
        </w:tc>
        <w:tc>
          <w:tcPr>
            <w:tcW w:w="654" w:type="pct"/>
            <w:tcBorders>
              <w:left w:val="single" w:sz="4" w:space="0" w:color="00DCA1" w:themeColor="background2"/>
            </w:tcBorders>
            <w:vAlign w:val="top"/>
          </w:tcPr>
          <w:p w14:paraId="7F946296" w14:textId="77777777" w:rsidR="002C2915" w:rsidRPr="00D13DCA" w:rsidRDefault="002C2915" w:rsidP="000C40F2">
            <w:pPr>
              <w:spacing w:line="240" w:lineRule="auto"/>
              <w:jc w:val="right"/>
              <w:rPr>
                <w:sz w:val="22"/>
                <w:szCs w:val="22"/>
              </w:rPr>
            </w:pPr>
            <w:r w:rsidRPr="00D13DCA">
              <w:rPr>
                <w:sz w:val="22"/>
                <w:szCs w:val="22"/>
              </w:rPr>
              <w:t xml:space="preserve">15 </w:t>
            </w:r>
          </w:p>
          <w:p w14:paraId="4DFA65F8" w14:textId="7A971B36" w:rsidR="002C2915" w:rsidRPr="00D13DCA" w:rsidRDefault="002C2915" w:rsidP="000C40F2">
            <w:pPr>
              <w:spacing w:line="240" w:lineRule="auto"/>
              <w:jc w:val="right"/>
              <w:rPr>
                <w:sz w:val="22"/>
                <w:szCs w:val="22"/>
              </w:rPr>
            </w:pPr>
            <w:r w:rsidRPr="00D13DCA">
              <w:rPr>
                <w:sz w:val="22"/>
                <w:szCs w:val="22"/>
              </w:rPr>
              <w:t>[10, 27]</w:t>
            </w:r>
          </w:p>
        </w:tc>
        <w:tc>
          <w:tcPr>
            <w:tcW w:w="742" w:type="pct"/>
            <w:vAlign w:val="top"/>
          </w:tcPr>
          <w:p w14:paraId="7EF0C167" w14:textId="77777777" w:rsidR="002C2915" w:rsidRPr="00D13DCA" w:rsidRDefault="002C2915" w:rsidP="000C40F2">
            <w:pPr>
              <w:spacing w:line="240" w:lineRule="auto"/>
              <w:jc w:val="right"/>
              <w:rPr>
                <w:sz w:val="22"/>
                <w:szCs w:val="22"/>
              </w:rPr>
            </w:pPr>
            <w:r w:rsidRPr="00D13DCA">
              <w:rPr>
                <w:sz w:val="22"/>
                <w:szCs w:val="22"/>
              </w:rPr>
              <w:t xml:space="preserve">26 </w:t>
            </w:r>
          </w:p>
          <w:p w14:paraId="5A9EBEFE" w14:textId="75388054" w:rsidR="002C2915" w:rsidRPr="00D13DCA" w:rsidRDefault="002C2915" w:rsidP="000C40F2">
            <w:pPr>
              <w:spacing w:line="240" w:lineRule="auto"/>
              <w:jc w:val="right"/>
              <w:rPr>
                <w:sz w:val="22"/>
                <w:szCs w:val="22"/>
              </w:rPr>
            </w:pPr>
            <w:r w:rsidRPr="00D13DCA">
              <w:rPr>
                <w:sz w:val="22"/>
                <w:szCs w:val="22"/>
              </w:rPr>
              <w:t>[15, 46]</w:t>
            </w:r>
          </w:p>
        </w:tc>
      </w:tr>
      <w:tr w:rsidR="00D13DCA" w:rsidRPr="00D13DCA" w14:paraId="4CE2DD62" w14:textId="77777777" w:rsidTr="00D13DCA">
        <w:trPr>
          <w:cnfStyle w:val="000000100000" w:firstRow="0" w:lastRow="0" w:firstColumn="0" w:lastColumn="0" w:oddVBand="0" w:evenVBand="0" w:oddHBand="1" w:evenHBand="0" w:firstRowFirstColumn="0" w:firstRowLastColumn="0" w:lastRowFirstColumn="0" w:lastRowLastColumn="0"/>
          <w:trHeight w:hRule="exact" w:val="624"/>
        </w:trPr>
        <w:tc>
          <w:tcPr>
            <w:tcW w:w="1493" w:type="pct"/>
            <w:tcBorders>
              <w:right w:val="single" w:sz="6" w:space="0" w:color="00DCA1" w:themeColor="background2"/>
            </w:tcBorders>
            <w:vAlign w:val="top"/>
          </w:tcPr>
          <w:p w14:paraId="2A90A808" w14:textId="685C81B8" w:rsidR="002C2915" w:rsidRPr="00D13DCA" w:rsidRDefault="002C2915" w:rsidP="000C40F2">
            <w:pPr>
              <w:spacing w:line="240" w:lineRule="auto"/>
              <w:rPr>
                <w:sz w:val="22"/>
                <w:szCs w:val="22"/>
              </w:rPr>
            </w:pPr>
            <w:r w:rsidRPr="00D13DCA">
              <w:rPr>
                <w:b/>
                <w:bCs/>
                <w:sz w:val="22"/>
                <w:szCs w:val="22"/>
              </w:rPr>
              <w:t>Number of days per year &gt; 40°C</w:t>
            </w:r>
          </w:p>
        </w:tc>
        <w:tc>
          <w:tcPr>
            <w:tcW w:w="746" w:type="pct"/>
            <w:tcBorders>
              <w:top w:val="single" w:sz="6" w:space="0" w:color="00DCA1" w:themeColor="background2"/>
              <w:left w:val="single" w:sz="6" w:space="0" w:color="00DCA1" w:themeColor="background2"/>
              <w:right w:val="single" w:sz="4" w:space="0" w:color="00DCA1" w:themeColor="background2"/>
            </w:tcBorders>
            <w:vAlign w:val="top"/>
          </w:tcPr>
          <w:p w14:paraId="0A8AFA39" w14:textId="00C61FF5" w:rsidR="002C2915" w:rsidRPr="00D13DCA" w:rsidRDefault="002C2915" w:rsidP="000C40F2">
            <w:pPr>
              <w:spacing w:line="240" w:lineRule="auto"/>
              <w:jc w:val="right"/>
              <w:rPr>
                <w:sz w:val="22"/>
                <w:szCs w:val="22"/>
              </w:rPr>
            </w:pPr>
            <w:r w:rsidRPr="00D13DCA">
              <w:rPr>
                <w:sz w:val="22"/>
                <w:szCs w:val="22"/>
              </w:rPr>
              <w:t>0</w:t>
            </w:r>
          </w:p>
        </w:tc>
        <w:tc>
          <w:tcPr>
            <w:tcW w:w="653" w:type="pct"/>
            <w:tcBorders>
              <w:top w:val="single" w:sz="6" w:space="0" w:color="00DCA1" w:themeColor="background2"/>
              <w:left w:val="single" w:sz="4" w:space="0" w:color="00DCA1" w:themeColor="background2"/>
            </w:tcBorders>
            <w:vAlign w:val="top"/>
          </w:tcPr>
          <w:p w14:paraId="26A4F330" w14:textId="77777777" w:rsidR="002C2915" w:rsidRPr="00D13DCA" w:rsidRDefault="002C2915" w:rsidP="000C40F2">
            <w:pPr>
              <w:spacing w:line="240" w:lineRule="auto"/>
              <w:jc w:val="right"/>
              <w:rPr>
                <w:sz w:val="22"/>
                <w:szCs w:val="22"/>
              </w:rPr>
            </w:pPr>
            <w:r w:rsidRPr="00D13DCA">
              <w:rPr>
                <w:sz w:val="22"/>
                <w:szCs w:val="22"/>
              </w:rPr>
              <w:t xml:space="preserve">1 </w:t>
            </w:r>
          </w:p>
          <w:p w14:paraId="037B6C8C" w14:textId="21123B20" w:rsidR="002C2915" w:rsidRPr="00D13DCA" w:rsidRDefault="002C2915" w:rsidP="000C40F2">
            <w:pPr>
              <w:spacing w:line="240" w:lineRule="auto"/>
              <w:jc w:val="right"/>
              <w:rPr>
                <w:sz w:val="22"/>
                <w:szCs w:val="22"/>
              </w:rPr>
            </w:pPr>
            <w:r w:rsidRPr="00D13DCA">
              <w:rPr>
                <w:sz w:val="22"/>
                <w:szCs w:val="22"/>
              </w:rPr>
              <w:t>[0, 1]</w:t>
            </w:r>
          </w:p>
        </w:tc>
        <w:tc>
          <w:tcPr>
            <w:tcW w:w="711" w:type="pct"/>
            <w:tcBorders>
              <w:right w:val="single" w:sz="4" w:space="0" w:color="00DCA1" w:themeColor="background2"/>
            </w:tcBorders>
            <w:vAlign w:val="top"/>
          </w:tcPr>
          <w:p w14:paraId="672E352E" w14:textId="77777777" w:rsidR="002C2915" w:rsidRPr="00D13DCA" w:rsidRDefault="002C2915" w:rsidP="000C40F2">
            <w:pPr>
              <w:spacing w:line="240" w:lineRule="auto"/>
              <w:jc w:val="right"/>
              <w:rPr>
                <w:sz w:val="22"/>
                <w:szCs w:val="22"/>
              </w:rPr>
            </w:pPr>
            <w:r w:rsidRPr="00D13DCA">
              <w:rPr>
                <w:sz w:val="22"/>
                <w:szCs w:val="22"/>
              </w:rPr>
              <w:t xml:space="preserve">1 </w:t>
            </w:r>
          </w:p>
          <w:p w14:paraId="662F4701" w14:textId="72BB20D1" w:rsidR="002C2915" w:rsidRPr="00D13DCA" w:rsidRDefault="002C2915" w:rsidP="000C40F2">
            <w:pPr>
              <w:spacing w:line="240" w:lineRule="auto"/>
              <w:jc w:val="right"/>
              <w:rPr>
                <w:sz w:val="22"/>
                <w:szCs w:val="22"/>
              </w:rPr>
            </w:pPr>
            <w:r w:rsidRPr="00D13DCA">
              <w:rPr>
                <w:sz w:val="22"/>
                <w:szCs w:val="22"/>
              </w:rPr>
              <w:t>[0, 1]</w:t>
            </w:r>
          </w:p>
        </w:tc>
        <w:tc>
          <w:tcPr>
            <w:tcW w:w="654" w:type="pct"/>
            <w:tcBorders>
              <w:top w:val="single" w:sz="6" w:space="0" w:color="00DCA1" w:themeColor="background2"/>
              <w:left w:val="single" w:sz="4" w:space="0" w:color="00DCA1" w:themeColor="background2"/>
            </w:tcBorders>
            <w:vAlign w:val="top"/>
          </w:tcPr>
          <w:p w14:paraId="4F525A71" w14:textId="77777777" w:rsidR="002C2915" w:rsidRPr="00D13DCA" w:rsidRDefault="002C2915" w:rsidP="000C40F2">
            <w:pPr>
              <w:spacing w:line="240" w:lineRule="auto"/>
              <w:jc w:val="right"/>
              <w:rPr>
                <w:sz w:val="22"/>
                <w:szCs w:val="22"/>
              </w:rPr>
            </w:pPr>
            <w:r w:rsidRPr="00D13DCA">
              <w:rPr>
                <w:sz w:val="22"/>
                <w:szCs w:val="22"/>
              </w:rPr>
              <w:t xml:space="preserve">1 </w:t>
            </w:r>
          </w:p>
          <w:p w14:paraId="7CCC8837" w14:textId="25647486" w:rsidR="002C2915" w:rsidRPr="00D13DCA" w:rsidRDefault="002C2915" w:rsidP="000C40F2">
            <w:pPr>
              <w:spacing w:line="240" w:lineRule="auto"/>
              <w:jc w:val="right"/>
              <w:rPr>
                <w:sz w:val="22"/>
                <w:szCs w:val="22"/>
              </w:rPr>
            </w:pPr>
            <w:r w:rsidRPr="00D13DCA">
              <w:rPr>
                <w:sz w:val="22"/>
                <w:szCs w:val="22"/>
              </w:rPr>
              <w:t>[0, 2]</w:t>
            </w:r>
          </w:p>
        </w:tc>
        <w:tc>
          <w:tcPr>
            <w:tcW w:w="742" w:type="pct"/>
            <w:vAlign w:val="top"/>
          </w:tcPr>
          <w:p w14:paraId="13AFB080" w14:textId="77777777" w:rsidR="002C2915" w:rsidRPr="00D13DCA" w:rsidRDefault="002C2915" w:rsidP="000C40F2">
            <w:pPr>
              <w:spacing w:line="240" w:lineRule="auto"/>
              <w:jc w:val="right"/>
              <w:rPr>
                <w:sz w:val="22"/>
                <w:szCs w:val="22"/>
              </w:rPr>
            </w:pPr>
            <w:r w:rsidRPr="00D13DCA">
              <w:rPr>
                <w:sz w:val="22"/>
                <w:szCs w:val="22"/>
              </w:rPr>
              <w:t xml:space="preserve">1 </w:t>
            </w:r>
          </w:p>
          <w:p w14:paraId="0FF53444" w14:textId="5612D725" w:rsidR="002C2915" w:rsidRPr="00D13DCA" w:rsidRDefault="002C2915" w:rsidP="000C40F2">
            <w:pPr>
              <w:spacing w:line="240" w:lineRule="auto"/>
              <w:jc w:val="right"/>
              <w:rPr>
                <w:sz w:val="22"/>
                <w:szCs w:val="22"/>
              </w:rPr>
            </w:pPr>
            <w:r w:rsidRPr="00D13DCA">
              <w:rPr>
                <w:sz w:val="22"/>
                <w:szCs w:val="22"/>
              </w:rPr>
              <w:t>[0, 3]</w:t>
            </w:r>
          </w:p>
        </w:tc>
      </w:tr>
    </w:tbl>
    <w:p w14:paraId="6CCE0B4D" w14:textId="77777777" w:rsidR="00D13DCA" w:rsidRDefault="001F48D2" w:rsidP="000C40F2">
      <w:pPr>
        <w:spacing w:line="240" w:lineRule="auto"/>
        <w:rPr>
          <w:i/>
          <w:iCs/>
          <w:sz w:val="20"/>
          <w:szCs w:val="20"/>
        </w:rPr>
      </w:pPr>
      <w:r w:rsidRPr="00D13DCA">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D13DCA" w:rsidRPr="00A175C7">
        <w:rPr>
          <w:i/>
          <w:iCs/>
          <w:sz w:val="20"/>
          <w:szCs w:val="20"/>
        </w:rPr>
        <w:t>The primary indicator value reports the median from the nine climate models, with the range reported in square brackets.</w:t>
      </w:r>
      <w:r w:rsidR="00D13DCA">
        <w:rPr>
          <w:i/>
          <w:iCs/>
          <w:sz w:val="20"/>
          <w:szCs w:val="20"/>
        </w:rPr>
        <w:t xml:space="preserve"> </w:t>
      </w:r>
    </w:p>
    <w:p w14:paraId="3653D9C9" w14:textId="04E760F1" w:rsidR="00A344FD" w:rsidRPr="007A680C" w:rsidRDefault="00D13DCA" w:rsidP="000C40F2">
      <w:pPr>
        <w:spacing w:line="240" w:lineRule="auto"/>
        <w:rPr>
          <w:i/>
          <w:iCs/>
          <w:sz w:val="20"/>
          <w:szCs w:val="20"/>
        </w:rPr>
      </w:pPr>
      <w:r>
        <w:rPr>
          <w:b/>
          <w:bCs/>
          <w:i/>
          <w:iCs/>
          <w:sz w:val="20"/>
          <w:szCs w:val="20"/>
        </w:rPr>
        <w:t xml:space="preserve">Table footnotes: </w:t>
      </w:r>
      <w:r w:rsidR="001F48D2">
        <w:rPr>
          <w:i/>
          <w:iCs/>
          <w:sz w:val="20"/>
          <w:szCs w:val="20"/>
        </w:rPr>
        <w:t>(a) Based on the 95</w:t>
      </w:r>
      <w:r w:rsidR="001F48D2" w:rsidRPr="009C7872">
        <w:rPr>
          <w:i/>
          <w:iCs/>
          <w:sz w:val="20"/>
          <w:szCs w:val="20"/>
          <w:vertAlign w:val="superscript"/>
        </w:rPr>
        <w:t>th</w:t>
      </w:r>
      <w:r w:rsidR="001F48D2">
        <w:rPr>
          <w:i/>
          <w:iCs/>
          <w:sz w:val="20"/>
          <w:szCs w:val="20"/>
        </w:rPr>
        <w:t xml:space="preserve"> percentile of d</w:t>
      </w:r>
      <w:r w:rsidR="001F48D2" w:rsidRPr="00764436">
        <w:rPr>
          <w:i/>
          <w:iCs/>
          <w:sz w:val="20"/>
          <w:szCs w:val="20"/>
        </w:rPr>
        <w:t>aily maximum air temperature</w:t>
      </w:r>
      <w:r w:rsidR="001F48D2">
        <w:rPr>
          <w:i/>
          <w:iCs/>
          <w:sz w:val="20"/>
          <w:szCs w:val="20"/>
        </w:rPr>
        <w:t>.</w:t>
      </w:r>
      <w:r w:rsidR="001F48D2" w:rsidRPr="00764436">
        <w:rPr>
          <w:i/>
          <w:iCs/>
          <w:sz w:val="20"/>
          <w:szCs w:val="20"/>
        </w:rPr>
        <w:t xml:space="preserve"> </w:t>
      </w:r>
      <w:r w:rsidR="001F48D2">
        <w:rPr>
          <w:i/>
          <w:iCs/>
          <w:sz w:val="20"/>
          <w:szCs w:val="20"/>
        </w:rPr>
        <w:t>(b) Based on the 95</w:t>
      </w:r>
      <w:r w:rsidR="001F48D2" w:rsidRPr="00E1517E">
        <w:rPr>
          <w:i/>
          <w:iCs/>
          <w:sz w:val="20"/>
          <w:szCs w:val="20"/>
          <w:vertAlign w:val="superscript"/>
        </w:rPr>
        <w:t>th</w:t>
      </w:r>
      <w:r w:rsidR="001F48D2">
        <w:rPr>
          <w:i/>
          <w:iCs/>
          <w:sz w:val="20"/>
          <w:szCs w:val="20"/>
        </w:rPr>
        <w:t xml:space="preserve"> percentile of</w:t>
      </w:r>
      <w:r w:rsidR="001F48D2" w:rsidRPr="009C63F2">
        <w:rPr>
          <w:i/>
          <w:iCs/>
          <w:sz w:val="20"/>
          <w:szCs w:val="20"/>
        </w:rPr>
        <w:t xml:space="preserve"> </w:t>
      </w:r>
      <w:r w:rsidR="001F48D2">
        <w:rPr>
          <w:i/>
          <w:iCs/>
          <w:sz w:val="20"/>
          <w:szCs w:val="20"/>
        </w:rPr>
        <w:t xml:space="preserve">daily minimum air temperature, representing the coldest part of the night on very hot nights. (c) </w:t>
      </w:r>
      <w:r w:rsidR="001F48D2" w:rsidRPr="00044A1B">
        <w:rPr>
          <w:i/>
          <w:iCs/>
          <w:sz w:val="20"/>
          <w:szCs w:val="20"/>
        </w:rPr>
        <w:t xml:space="preserve">The </w:t>
      </w:r>
      <w:hyperlink r:id="rId74" w:history="1">
        <w:r w:rsidR="001F48D2" w:rsidRPr="00751BDF">
          <w:rPr>
            <w:rStyle w:val="Hyperlink"/>
            <w:i/>
            <w:iCs/>
            <w:sz w:val="20"/>
            <w:szCs w:val="20"/>
          </w:rPr>
          <w:t>National Oceanic and Atmospheric Administration (NOAA) Heat Index</w:t>
        </w:r>
      </w:hyperlink>
      <w:r w:rsidR="001F48D2" w:rsidRPr="00044A1B">
        <w:rPr>
          <w:i/>
          <w:iCs/>
          <w:sz w:val="20"/>
          <w:szCs w:val="20"/>
        </w:rPr>
        <w:t xml:space="preserve"> is a measure of how hot it feels when relative humidity is factored in </w:t>
      </w:r>
      <w:r w:rsidR="001F48D2">
        <w:rPr>
          <w:i/>
          <w:iCs/>
          <w:sz w:val="20"/>
          <w:szCs w:val="20"/>
        </w:rPr>
        <w:t xml:space="preserve">alongside </w:t>
      </w:r>
      <w:r w:rsidR="001F48D2" w:rsidRPr="00044A1B">
        <w:rPr>
          <w:i/>
          <w:iCs/>
          <w:sz w:val="20"/>
          <w:szCs w:val="20"/>
        </w:rPr>
        <w:t>actual air temperature.</w:t>
      </w:r>
      <w:r w:rsidR="001F48D2">
        <w:rPr>
          <w:i/>
          <w:iCs/>
          <w:sz w:val="20"/>
          <w:szCs w:val="20"/>
        </w:rPr>
        <w:t xml:space="preserve"> It is calculated on days with a maximum temperature of 27</w:t>
      </w:r>
      <w:r w:rsidR="001F48D2" w:rsidRPr="009A3644">
        <w:rPr>
          <w:i/>
          <w:iCs/>
          <w:sz w:val="20"/>
          <w:szCs w:val="20"/>
        </w:rPr>
        <w:t xml:space="preserve">°C </w:t>
      </w:r>
      <w:r w:rsidR="001F48D2">
        <w:rPr>
          <w:i/>
          <w:iCs/>
          <w:sz w:val="20"/>
          <w:szCs w:val="20"/>
        </w:rPr>
        <w:t xml:space="preserve">and above. </w:t>
      </w:r>
      <w:r w:rsidR="001F48D2">
        <w:rPr>
          <w:rFonts w:asciiTheme="minorHAnsi" w:hAnsiTheme="minorHAnsi" w:cstheme="minorHAnsi"/>
          <w:i/>
          <w:iCs/>
          <w:sz w:val="20"/>
          <w:szCs w:val="20"/>
        </w:rPr>
        <w:t xml:space="preserve">Interpretation of Heat Index values: </w:t>
      </w:r>
      <w:r w:rsidR="001F48D2" w:rsidRPr="00436228">
        <w:rPr>
          <w:rFonts w:asciiTheme="minorHAnsi" w:hAnsiTheme="minorHAnsi" w:cstheme="minorHAnsi"/>
          <w:i/>
          <w:iCs/>
          <w:sz w:val="20"/>
          <w:szCs w:val="20"/>
        </w:rPr>
        <w:t xml:space="preserve">27°C </w:t>
      </w:r>
      <w:r w:rsidR="001F48D2">
        <w:rPr>
          <w:rFonts w:asciiTheme="minorHAnsi" w:hAnsiTheme="minorHAnsi" w:cstheme="minorHAnsi"/>
          <w:i/>
          <w:iCs/>
          <w:sz w:val="20"/>
          <w:szCs w:val="20"/>
        </w:rPr>
        <w:t>to</w:t>
      </w:r>
      <w:r w:rsidR="001F48D2" w:rsidRPr="00436228">
        <w:rPr>
          <w:rFonts w:asciiTheme="minorHAnsi" w:hAnsiTheme="minorHAnsi" w:cstheme="minorHAnsi"/>
          <w:i/>
          <w:iCs/>
          <w:sz w:val="20"/>
          <w:szCs w:val="20"/>
        </w:rPr>
        <w:t xml:space="preserve"> 32°C indicates caution, 33°C </w:t>
      </w:r>
      <w:r w:rsidR="001F48D2">
        <w:rPr>
          <w:rFonts w:asciiTheme="minorHAnsi" w:hAnsiTheme="minorHAnsi" w:cstheme="minorHAnsi"/>
          <w:i/>
          <w:iCs/>
          <w:sz w:val="20"/>
          <w:szCs w:val="20"/>
        </w:rPr>
        <w:t>to</w:t>
      </w:r>
      <w:r w:rsidR="001F48D2" w:rsidRPr="00436228">
        <w:rPr>
          <w:rFonts w:asciiTheme="minorHAnsi" w:hAnsiTheme="minorHAnsi" w:cstheme="minorHAnsi"/>
          <w:i/>
          <w:iCs/>
          <w:sz w:val="20"/>
          <w:szCs w:val="20"/>
        </w:rPr>
        <w:t xml:space="preserve"> 41°C indicates extreme caution, 42°C </w:t>
      </w:r>
      <w:r w:rsidR="001F48D2">
        <w:rPr>
          <w:rFonts w:asciiTheme="minorHAnsi" w:hAnsiTheme="minorHAnsi" w:cstheme="minorHAnsi"/>
          <w:i/>
          <w:iCs/>
          <w:sz w:val="20"/>
          <w:szCs w:val="20"/>
        </w:rPr>
        <w:t>to</w:t>
      </w:r>
      <w:r w:rsidR="001F48D2" w:rsidRPr="00436228">
        <w:rPr>
          <w:rFonts w:asciiTheme="minorHAnsi" w:hAnsiTheme="minorHAnsi" w:cstheme="minorHAnsi"/>
          <w:i/>
          <w:iCs/>
          <w:sz w:val="20"/>
          <w:szCs w:val="20"/>
        </w:rPr>
        <w:t xml:space="preserve"> 54°C indicates danger and over 54°C indicates extreme danger. </w:t>
      </w:r>
      <w:r w:rsidR="001F48D2">
        <w:rPr>
          <w:rFonts w:asciiTheme="minorHAnsi" w:hAnsiTheme="minorHAnsi" w:cstheme="minorHAnsi"/>
          <w:i/>
          <w:iCs/>
          <w:sz w:val="20"/>
          <w:szCs w:val="20"/>
        </w:rPr>
        <w:t>See</w:t>
      </w:r>
      <w:r w:rsidR="001F48D2" w:rsidRPr="00436228">
        <w:rPr>
          <w:rFonts w:asciiTheme="minorHAnsi" w:hAnsiTheme="minorHAnsi" w:cstheme="minorHAnsi"/>
          <w:i/>
          <w:iCs/>
          <w:sz w:val="20"/>
          <w:szCs w:val="20"/>
        </w:rPr>
        <w:t xml:space="preserve"> methodology document for further explanation of Heat Index categories</w:t>
      </w:r>
      <w:r w:rsidR="001F48D2">
        <w:rPr>
          <w:rFonts w:asciiTheme="minorHAnsi" w:hAnsiTheme="minorHAnsi" w:cstheme="minorHAnsi"/>
          <w:i/>
          <w:iCs/>
          <w:sz w:val="20"/>
          <w:szCs w:val="20"/>
        </w:rPr>
        <w:t>.</w:t>
      </w:r>
      <w:r w:rsidR="001F48D2" w:rsidRPr="00436228">
        <w:rPr>
          <w:rFonts w:asciiTheme="minorHAnsi" w:hAnsiTheme="minorHAnsi" w:cstheme="minorHAnsi"/>
          <w:i/>
          <w:iCs/>
          <w:sz w:val="20"/>
          <w:szCs w:val="20"/>
        </w:rPr>
        <w:t xml:space="preserve"> </w:t>
      </w:r>
      <w:r w:rsidR="001F48D2">
        <w:rPr>
          <w:i/>
          <w:iCs/>
          <w:sz w:val="20"/>
          <w:szCs w:val="20"/>
        </w:rPr>
        <w:t>(d)</w:t>
      </w:r>
      <w:r w:rsidR="001F48D2" w:rsidRPr="00C55EA4">
        <w:t xml:space="preserve"> </w:t>
      </w:r>
      <w:r w:rsidR="001F48D2">
        <w:rPr>
          <w:i/>
          <w:iCs/>
          <w:sz w:val="20"/>
          <w:szCs w:val="20"/>
        </w:rPr>
        <w:t xml:space="preserve">A heatwave is defined as three </w:t>
      </w:r>
      <w:r w:rsidR="001F48D2" w:rsidRPr="00C55EA4">
        <w:rPr>
          <w:i/>
          <w:iCs/>
          <w:sz w:val="20"/>
          <w:szCs w:val="20"/>
        </w:rPr>
        <w:t xml:space="preserve">or more consecutive </w:t>
      </w:r>
      <w:r w:rsidR="001F48D2">
        <w:rPr>
          <w:i/>
          <w:iCs/>
          <w:sz w:val="20"/>
          <w:szCs w:val="20"/>
        </w:rPr>
        <w:t xml:space="preserve">days where both </w:t>
      </w:r>
      <w:r w:rsidR="001F48D2" w:rsidRPr="00C55EA4">
        <w:rPr>
          <w:i/>
          <w:iCs/>
          <w:sz w:val="20"/>
          <w:szCs w:val="20"/>
        </w:rPr>
        <w:t xml:space="preserve">daytime </w:t>
      </w:r>
      <w:r w:rsidR="001F48D2">
        <w:rPr>
          <w:i/>
          <w:iCs/>
          <w:sz w:val="20"/>
          <w:szCs w:val="20"/>
        </w:rPr>
        <w:t xml:space="preserve">and </w:t>
      </w:r>
      <w:r w:rsidR="001F48D2" w:rsidRPr="00C55EA4">
        <w:rPr>
          <w:i/>
          <w:iCs/>
          <w:sz w:val="20"/>
          <w:szCs w:val="20"/>
        </w:rPr>
        <w:t>overnight</w:t>
      </w:r>
      <w:r w:rsidR="001F48D2">
        <w:rPr>
          <w:i/>
          <w:iCs/>
          <w:sz w:val="20"/>
          <w:szCs w:val="20"/>
        </w:rPr>
        <w:t xml:space="preserve"> temperatures (daily mean temperatures) are unusually high for </w:t>
      </w:r>
      <w:r w:rsidR="001F48D2" w:rsidRPr="00C55EA4">
        <w:rPr>
          <w:i/>
          <w:iCs/>
          <w:sz w:val="20"/>
          <w:szCs w:val="20"/>
        </w:rPr>
        <w:t>the</w:t>
      </w:r>
      <w:r w:rsidR="001F48D2">
        <w:rPr>
          <w:i/>
          <w:iCs/>
          <w:sz w:val="20"/>
          <w:szCs w:val="20"/>
        </w:rPr>
        <w:t xml:space="preserve"> location, based on t</w:t>
      </w:r>
      <w:r w:rsidR="001F48D2" w:rsidRPr="005F3372">
        <w:rPr>
          <w:i/>
          <w:iCs/>
          <w:sz w:val="20"/>
          <w:szCs w:val="20"/>
        </w:rPr>
        <w:t xml:space="preserve">he </w:t>
      </w:r>
      <w:hyperlink r:id="rId75" w:history="1">
        <w:r w:rsidR="001F48D2" w:rsidRPr="003F148B">
          <w:rPr>
            <w:rStyle w:val="Hyperlink"/>
            <w:i/>
            <w:iCs/>
            <w:sz w:val="20"/>
            <w:szCs w:val="20"/>
          </w:rPr>
          <w:t>Bureau of Meteorology’s Excess Heat Factor</w:t>
        </w:r>
      </w:hyperlink>
      <w:r w:rsidR="001F48D2" w:rsidRPr="00C55EA4">
        <w:rPr>
          <w:i/>
          <w:iCs/>
          <w:sz w:val="20"/>
          <w:szCs w:val="20"/>
        </w:rPr>
        <w:t xml:space="preserve"> method. For this district, </w:t>
      </w:r>
      <w:r w:rsidR="001F48D2">
        <w:rPr>
          <w:i/>
          <w:iCs/>
          <w:sz w:val="20"/>
          <w:szCs w:val="20"/>
        </w:rPr>
        <w:t>an unusually high</w:t>
      </w:r>
      <w:r w:rsidR="001F48D2" w:rsidRPr="00C55EA4">
        <w:rPr>
          <w:i/>
          <w:iCs/>
          <w:sz w:val="20"/>
          <w:szCs w:val="20"/>
        </w:rPr>
        <w:t xml:space="preserve"> </w:t>
      </w:r>
      <w:r w:rsidR="001F48D2">
        <w:rPr>
          <w:i/>
          <w:iCs/>
          <w:sz w:val="20"/>
          <w:szCs w:val="20"/>
        </w:rPr>
        <w:t>daily mean</w:t>
      </w:r>
      <w:r w:rsidR="001F48D2" w:rsidRPr="00C55EA4">
        <w:rPr>
          <w:i/>
          <w:iCs/>
          <w:sz w:val="20"/>
          <w:szCs w:val="20"/>
        </w:rPr>
        <w:t xml:space="preserve"> temperature is approximately </w:t>
      </w:r>
      <w:r w:rsidR="00891230">
        <w:rPr>
          <w:b/>
          <w:bCs/>
          <w:i/>
          <w:iCs/>
          <w:sz w:val="20"/>
          <w:szCs w:val="20"/>
        </w:rPr>
        <w:t>27.4</w:t>
      </w:r>
      <w:r w:rsidR="00A344FD" w:rsidRPr="00C55EA4">
        <w:rPr>
          <w:b/>
          <w:bCs/>
          <w:i/>
          <w:iCs/>
          <w:sz w:val="20"/>
          <w:szCs w:val="20"/>
        </w:rPr>
        <w:t>°C</w:t>
      </w:r>
      <w:r w:rsidR="001F48D2">
        <w:rPr>
          <w:b/>
          <w:bCs/>
          <w:i/>
          <w:iCs/>
          <w:sz w:val="20"/>
          <w:szCs w:val="20"/>
        </w:rPr>
        <w:t xml:space="preserve"> </w:t>
      </w:r>
      <w:r w:rsidR="001F48D2">
        <w:rPr>
          <w:i/>
          <w:iCs/>
          <w:sz w:val="20"/>
          <w:szCs w:val="20"/>
        </w:rPr>
        <w:t>as above</w:t>
      </w:r>
      <w:r w:rsidR="00A344FD" w:rsidRPr="00C55EA4">
        <w:rPr>
          <w:i/>
          <w:iCs/>
          <w:sz w:val="20"/>
          <w:szCs w:val="20"/>
        </w:rPr>
        <w:t>.</w:t>
      </w:r>
      <w:r w:rsidR="00A344FD">
        <w:rPr>
          <w:i/>
          <w:iCs/>
          <w:sz w:val="20"/>
          <w:szCs w:val="20"/>
        </w:rPr>
        <w:t xml:space="preserve"> </w:t>
      </w:r>
    </w:p>
    <w:p w14:paraId="4055B9A0" w14:textId="77777777" w:rsidR="00B97A1A" w:rsidRDefault="00B97A1A" w:rsidP="000C40F2">
      <w:pPr>
        <w:pStyle w:val="Heading2"/>
        <w:spacing w:line="240" w:lineRule="auto"/>
      </w:pPr>
      <w:r>
        <w:lastRenderedPageBreak/>
        <w:t xml:space="preserve">Fire </w:t>
      </w:r>
      <w:r w:rsidRPr="00146AE9">
        <w:t>Hazard</w:t>
      </w:r>
    </w:p>
    <w:p w14:paraId="33BF0777" w14:textId="77777777" w:rsidR="00B97A1A" w:rsidRPr="00D13DCA" w:rsidRDefault="00B97A1A" w:rsidP="000C40F2">
      <w:pPr>
        <w:pStyle w:val="BulletNoIndent"/>
        <w:numPr>
          <w:ilvl w:val="0"/>
          <w:numId w:val="0"/>
        </w:numPr>
        <w:spacing w:line="240" w:lineRule="auto"/>
        <w:ind w:left="357" w:hanging="357"/>
      </w:pPr>
      <w:r w:rsidRPr="00D13DCA">
        <w:rPr>
          <w:b/>
        </w:rPr>
        <w:t xml:space="preserve">Key </w:t>
      </w:r>
      <w:r w:rsidRPr="00D13DCA">
        <w:rPr>
          <w:b/>
          <w:bCs/>
        </w:rPr>
        <w:t>projections</w:t>
      </w:r>
      <w:r w:rsidRPr="00D13DCA">
        <w:t>:</w:t>
      </w:r>
      <w:r w:rsidRPr="00D13DCA">
        <w:rPr>
          <w:b/>
        </w:rPr>
        <w:t xml:space="preserve"> </w:t>
      </w:r>
    </w:p>
    <w:p w14:paraId="428E3FFD" w14:textId="622EEC5A" w:rsidR="00B97A1A" w:rsidRPr="00D13DCA" w:rsidRDefault="00DD5790" w:rsidP="000C40F2">
      <w:pPr>
        <w:pStyle w:val="ListParagraph"/>
        <w:numPr>
          <w:ilvl w:val="0"/>
          <w:numId w:val="12"/>
        </w:numPr>
        <w:spacing w:line="240" w:lineRule="auto"/>
      </w:pPr>
      <w:r w:rsidRPr="00D13DCA">
        <w:rPr>
          <w:b/>
          <w:bCs/>
        </w:rPr>
        <w:t>Majority of district area experiences moderate to high hazard</w:t>
      </w:r>
      <w:r w:rsidRPr="00D13DCA">
        <w:t xml:space="preserve">: </w:t>
      </w:r>
      <w:r w:rsidR="00614022" w:rsidRPr="00D13DCA">
        <w:t>U</w:t>
      </w:r>
      <w:r w:rsidR="00746F44" w:rsidRPr="00D13DCA">
        <w:t xml:space="preserve">nder baseline conditions, </w:t>
      </w:r>
      <w:r w:rsidR="00450FA6" w:rsidRPr="00D13DCA">
        <w:t xml:space="preserve">63.7% of the area experiences moderate to high hazard </w:t>
      </w:r>
      <w:r w:rsidR="004621FA" w:rsidRPr="00D13DCA">
        <w:t>in</w:t>
      </w:r>
      <w:r w:rsidR="00450FA6" w:rsidRPr="00D13DCA">
        <w:t xml:space="preserve"> a 1-in-20-year fire weather event, and </w:t>
      </w:r>
      <w:r w:rsidR="00FC0E01" w:rsidRPr="00D13DCA">
        <w:t xml:space="preserve">56.3% </w:t>
      </w:r>
      <w:r w:rsidR="004621FA" w:rsidRPr="00D13DCA">
        <w:t>in</w:t>
      </w:r>
      <w:r w:rsidR="00FC0E01" w:rsidRPr="00D13DCA">
        <w:t xml:space="preserve"> a 1-in-100-year event. </w:t>
      </w:r>
      <w:r w:rsidR="004621FA" w:rsidRPr="00D13DCA">
        <w:t xml:space="preserve">In the 1-in-20-year event the remainder is roughly evenly split between </w:t>
      </w:r>
      <w:r w:rsidR="00095185" w:rsidRPr="00D13DCA">
        <w:t xml:space="preserve">low (17.6%) and very high (18.7%) fire hazard. This </w:t>
      </w:r>
      <w:r w:rsidR="005C40D0" w:rsidRPr="00D13DCA">
        <w:t xml:space="preserve">changes to </w:t>
      </w:r>
      <w:r w:rsidR="005C16AD" w:rsidRPr="00D13DCA">
        <w:t>15.3% and 28.4% of the area in low and very high hazard respectively for the 1-in-100-year fire weather event.</w:t>
      </w:r>
    </w:p>
    <w:p w14:paraId="6639ABFE" w14:textId="3CC35BA5" w:rsidR="00D13DCA" w:rsidRDefault="00C76068" w:rsidP="000C40F2">
      <w:pPr>
        <w:pStyle w:val="ListParagraph"/>
        <w:numPr>
          <w:ilvl w:val="0"/>
          <w:numId w:val="12"/>
        </w:numPr>
        <w:spacing w:line="240" w:lineRule="auto"/>
      </w:pPr>
      <w:r w:rsidRPr="00D13DCA">
        <w:rPr>
          <w:b/>
          <w:bCs/>
        </w:rPr>
        <w:t>Current hazard conditions to persist depending on emissions</w:t>
      </w:r>
      <w:r w:rsidR="00B97A1A" w:rsidRPr="00D13DCA">
        <w:t xml:space="preserve">: </w:t>
      </w:r>
      <w:r w:rsidR="00614022" w:rsidRPr="00D13DCA">
        <w:t>I</w:t>
      </w:r>
      <w:r w:rsidR="00BD21C7" w:rsidRPr="00D13DCA">
        <w:t xml:space="preserve">n a future climate across both 2050 and 2085 scenarios the proportion of the district experiencing low </w:t>
      </w:r>
      <w:r w:rsidR="003A0A69" w:rsidRPr="00D13DCA">
        <w:t xml:space="preserve">fire hazard stays </w:t>
      </w:r>
      <w:proofErr w:type="gramStart"/>
      <w:r w:rsidR="003A0A69" w:rsidRPr="00D13DCA">
        <w:t>fairly stable</w:t>
      </w:r>
      <w:proofErr w:type="gramEnd"/>
      <w:r w:rsidR="003A0A69" w:rsidRPr="00D13DCA">
        <w:t xml:space="preserve">, varying by less than 1 percentage point across </w:t>
      </w:r>
      <w:r w:rsidR="005C4382" w:rsidRPr="00D13DCA">
        <w:t xml:space="preserve">emissions scenarios for each weather event type. </w:t>
      </w:r>
      <w:r w:rsidR="00935982" w:rsidRPr="00D13DCA">
        <w:t xml:space="preserve">For a 1-in-20-year fire weather event, </w:t>
      </w:r>
      <w:r w:rsidR="00705388" w:rsidRPr="00D13DCA">
        <w:t>the area experiencing very high fire hazard reduces</w:t>
      </w:r>
      <w:r w:rsidR="00763E0F" w:rsidRPr="00D13DCA">
        <w:t xml:space="preserve"> by 0.6 percentage points in 2050 and 1.6 percentage points by 2085, compared to the sustainability pathway where </w:t>
      </w:r>
      <w:r w:rsidR="00142F27" w:rsidRPr="00D13DCA">
        <w:t>the area experiencing very high hazard stays very close to its baseline level.</w:t>
      </w:r>
      <w:r w:rsidR="00E0041B" w:rsidRPr="00D13DCA">
        <w:t xml:space="preserve"> This trend is similar but slightly more pronounced</w:t>
      </w:r>
      <w:r w:rsidR="0078676E" w:rsidRPr="00D13DCA">
        <w:t xml:space="preserve"> for the 1-in-100-year event, </w:t>
      </w:r>
      <w:r w:rsidR="008F60FB" w:rsidRPr="00D13DCA">
        <w:t>where</w:t>
      </w:r>
      <w:r w:rsidR="0078676E" w:rsidRPr="00D13DCA">
        <w:t xml:space="preserve"> the very high area</w:t>
      </w:r>
      <w:r w:rsidR="008F60FB" w:rsidRPr="00D13DCA">
        <w:t xml:space="preserve"> for the reasonable worst-case is</w:t>
      </w:r>
      <w:r w:rsidR="0078676E" w:rsidRPr="00D13DCA">
        <w:t xml:space="preserve"> 1.</w:t>
      </w:r>
      <w:r w:rsidR="00C60431" w:rsidRPr="00D13DCA">
        <w:t>4</w:t>
      </w:r>
      <w:r w:rsidR="0078676E" w:rsidRPr="00D13DCA">
        <w:t xml:space="preserve"> percentage points</w:t>
      </w:r>
      <w:r w:rsidR="008F60FB" w:rsidRPr="00D13DCA">
        <w:t xml:space="preserve"> lower than the sustainability scenario</w:t>
      </w:r>
      <w:r w:rsidR="0078676E" w:rsidRPr="00D13DCA">
        <w:t xml:space="preserve"> </w:t>
      </w:r>
      <w:r w:rsidR="00A43F9B" w:rsidRPr="00D13DCA">
        <w:t>by</w:t>
      </w:r>
      <w:r w:rsidR="0078676E" w:rsidRPr="00D13DCA">
        <w:t xml:space="preserve"> 2050</w:t>
      </w:r>
      <w:r w:rsidR="00D10845" w:rsidRPr="00D13DCA">
        <w:t xml:space="preserve">, </w:t>
      </w:r>
      <w:r w:rsidR="0078676E" w:rsidRPr="00D13DCA">
        <w:t>and</w:t>
      </w:r>
      <w:r w:rsidR="00381278" w:rsidRPr="00D13DCA">
        <w:t xml:space="preserve"> 3.2 percentage points</w:t>
      </w:r>
      <w:r w:rsidR="008F60FB" w:rsidRPr="00D13DCA">
        <w:t xml:space="preserve"> low</w:t>
      </w:r>
      <w:r w:rsidR="00D10845" w:rsidRPr="00D13DCA">
        <w:t>er</w:t>
      </w:r>
      <w:r w:rsidR="00381278" w:rsidRPr="00D13DCA">
        <w:t xml:space="preserve"> by 2085</w:t>
      </w:r>
      <w:r w:rsidR="00D10845" w:rsidRPr="00D13DCA">
        <w:t>.</w:t>
      </w:r>
    </w:p>
    <w:p w14:paraId="4D881C5E" w14:textId="777FC788" w:rsidR="00B97A1A" w:rsidRPr="00D13DCA" w:rsidRDefault="00D13DCA" w:rsidP="00D13DCA">
      <w:pPr>
        <w:spacing w:line="240" w:lineRule="auto"/>
      </w:pPr>
      <w:r>
        <w:br w:type="page"/>
      </w:r>
    </w:p>
    <w:tbl>
      <w:tblPr>
        <w:tblStyle w:val="TableGrid"/>
        <w:tblW w:w="5152" w:type="pct"/>
        <w:tblLayout w:type="fixed"/>
        <w:tblCellMar>
          <w:left w:w="0" w:type="dxa"/>
          <w:right w:w="0" w:type="dxa"/>
        </w:tblCellMar>
        <w:tblLook w:val="04A0" w:firstRow="1" w:lastRow="0" w:firstColumn="1" w:lastColumn="0" w:noHBand="0" w:noVBand="1"/>
      </w:tblPr>
      <w:tblGrid>
        <w:gridCol w:w="2268"/>
        <w:gridCol w:w="1418"/>
        <w:gridCol w:w="1702"/>
        <w:gridCol w:w="1416"/>
        <w:gridCol w:w="1561"/>
        <w:gridCol w:w="1416"/>
      </w:tblGrid>
      <w:tr w:rsidR="001B7690" w:rsidRPr="00D13DCA" w14:paraId="6B8AB3FA" w14:textId="77777777" w:rsidTr="001B7690">
        <w:trPr>
          <w:cnfStyle w:val="100000000000" w:firstRow="1" w:lastRow="0" w:firstColumn="0" w:lastColumn="0" w:oddVBand="0" w:evenVBand="0" w:oddHBand="0" w:evenHBand="0" w:firstRowFirstColumn="0" w:firstRowLastColumn="0" w:lastRowFirstColumn="0" w:lastRowLastColumn="0"/>
          <w:cantSplit/>
          <w:trHeight w:hRule="exact" w:val="340"/>
        </w:trPr>
        <w:tc>
          <w:tcPr>
            <w:tcW w:w="1159" w:type="pct"/>
          </w:tcPr>
          <w:p w14:paraId="183A3CF8" w14:textId="77777777" w:rsidR="001B7690" w:rsidRPr="00D13DCA" w:rsidRDefault="001B7690" w:rsidP="000C40F2">
            <w:pPr>
              <w:spacing w:line="240" w:lineRule="auto"/>
              <w:rPr>
                <w:i/>
                <w:iCs/>
                <w:sz w:val="22"/>
                <w:szCs w:val="22"/>
              </w:rPr>
            </w:pPr>
          </w:p>
        </w:tc>
        <w:tc>
          <w:tcPr>
            <w:tcW w:w="725" w:type="pct"/>
            <w:tcBorders>
              <w:bottom w:val="single" w:sz="6" w:space="0" w:color="00DCA1" w:themeColor="background2"/>
              <w:right w:val="single" w:sz="4" w:space="0" w:color="00DCA1" w:themeColor="background2"/>
            </w:tcBorders>
          </w:tcPr>
          <w:p w14:paraId="0D41C0F3" w14:textId="3CE1500E" w:rsidR="001B7690" w:rsidRPr="00D13DCA" w:rsidRDefault="001B7690" w:rsidP="000C40F2">
            <w:pPr>
              <w:spacing w:line="240" w:lineRule="auto"/>
              <w:jc w:val="right"/>
              <w:rPr>
                <w:i/>
                <w:iCs/>
                <w:sz w:val="22"/>
                <w:szCs w:val="22"/>
              </w:rPr>
            </w:pPr>
            <w:r w:rsidRPr="00D13DCA">
              <w:rPr>
                <w:b/>
                <w:bCs/>
                <w:sz w:val="22"/>
                <w:szCs w:val="22"/>
              </w:rPr>
              <w:t>Baseline</w:t>
            </w:r>
          </w:p>
        </w:tc>
        <w:tc>
          <w:tcPr>
            <w:tcW w:w="159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C528864" w14:textId="6F3FF975" w:rsidR="001B7690" w:rsidRPr="00D13DCA" w:rsidRDefault="001B7690" w:rsidP="000C40F2">
            <w:pPr>
              <w:spacing w:line="240" w:lineRule="auto"/>
              <w:jc w:val="right"/>
              <w:rPr>
                <w:b/>
                <w:bCs/>
                <w:sz w:val="22"/>
                <w:szCs w:val="22"/>
              </w:rPr>
            </w:pPr>
            <w:r w:rsidRPr="00D13DCA">
              <w:rPr>
                <w:b/>
                <w:bCs/>
                <w:sz w:val="22"/>
                <w:szCs w:val="22"/>
              </w:rPr>
              <w:t>2050 Scenarios</w:t>
            </w:r>
          </w:p>
        </w:tc>
        <w:tc>
          <w:tcPr>
            <w:tcW w:w="1522" w:type="pct"/>
            <w:gridSpan w:val="2"/>
            <w:tcBorders>
              <w:left w:val="single" w:sz="4" w:space="0" w:color="00DCA1" w:themeColor="background2"/>
              <w:bottom w:val="single" w:sz="6" w:space="0" w:color="00DCA1" w:themeColor="background2"/>
            </w:tcBorders>
            <w:vAlign w:val="top"/>
          </w:tcPr>
          <w:p w14:paraId="1D6FF806" w14:textId="7F7CD83A" w:rsidR="001B7690" w:rsidRPr="00D13DCA" w:rsidRDefault="001B7690" w:rsidP="000C40F2">
            <w:pPr>
              <w:spacing w:line="240" w:lineRule="auto"/>
              <w:jc w:val="right"/>
              <w:rPr>
                <w:b/>
                <w:bCs/>
                <w:sz w:val="22"/>
                <w:szCs w:val="22"/>
              </w:rPr>
            </w:pPr>
            <w:r w:rsidRPr="00D13DCA">
              <w:rPr>
                <w:b/>
                <w:bCs/>
                <w:sz w:val="22"/>
                <w:szCs w:val="22"/>
              </w:rPr>
              <w:t>2085 Scenarios</w:t>
            </w:r>
          </w:p>
        </w:tc>
      </w:tr>
      <w:tr w:rsidR="00B97A1A" w:rsidRPr="00D13DCA" w14:paraId="1B9229AE" w14:textId="77777777" w:rsidTr="00D13DCA">
        <w:trPr>
          <w:cnfStyle w:val="000000100000" w:firstRow="0" w:lastRow="0" w:firstColumn="0" w:lastColumn="0" w:oddVBand="0" w:evenVBand="0" w:oddHBand="1" w:evenHBand="0" w:firstRowFirstColumn="0" w:firstRowLastColumn="0" w:lastRowFirstColumn="0" w:lastRowLastColumn="0"/>
          <w:cantSplit/>
          <w:trHeight w:hRule="exact" w:val="624"/>
        </w:trPr>
        <w:tc>
          <w:tcPr>
            <w:tcW w:w="1159" w:type="pct"/>
          </w:tcPr>
          <w:p w14:paraId="24E9AF97" w14:textId="77777777" w:rsidR="00B97A1A" w:rsidRPr="00D13DCA" w:rsidRDefault="00B97A1A" w:rsidP="000C40F2">
            <w:pPr>
              <w:spacing w:line="240" w:lineRule="auto"/>
              <w:rPr>
                <w:i/>
                <w:iCs/>
                <w:sz w:val="22"/>
                <w:szCs w:val="22"/>
              </w:rPr>
            </w:pPr>
          </w:p>
        </w:tc>
        <w:tc>
          <w:tcPr>
            <w:tcW w:w="725" w:type="pct"/>
            <w:tcBorders>
              <w:bottom w:val="single" w:sz="6" w:space="0" w:color="00DCA1" w:themeColor="background2"/>
              <w:right w:val="single" w:sz="4" w:space="0" w:color="00DCA1" w:themeColor="background2"/>
            </w:tcBorders>
          </w:tcPr>
          <w:p w14:paraId="3402042E" w14:textId="77777777" w:rsidR="00B97A1A" w:rsidRPr="00D13DCA" w:rsidRDefault="00B97A1A" w:rsidP="000C40F2">
            <w:pPr>
              <w:spacing w:line="240" w:lineRule="auto"/>
              <w:jc w:val="right"/>
              <w:rPr>
                <w:i/>
                <w:iCs/>
                <w:sz w:val="22"/>
                <w:szCs w:val="22"/>
              </w:rPr>
            </w:pPr>
          </w:p>
        </w:tc>
        <w:tc>
          <w:tcPr>
            <w:tcW w:w="870" w:type="pct"/>
            <w:tcBorders>
              <w:left w:val="single" w:sz="4" w:space="0" w:color="00DCA1" w:themeColor="background2"/>
              <w:bottom w:val="single" w:sz="6" w:space="0" w:color="00DCA1" w:themeColor="background2"/>
            </w:tcBorders>
            <w:vAlign w:val="top"/>
          </w:tcPr>
          <w:p w14:paraId="4C6727C3" w14:textId="77777777" w:rsidR="00B97A1A" w:rsidRPr="00D13DCA" w:rsidRDefault="00B97A1A" w:rsidP="000C40F2">
            <w:pPr>
              <w:spacing w:line="240" w:lineRule="auto"/>
              <w:jc w:val="right"/>
              <w:rPr>
                <w:sz w:val="22"/>
                <w:szCs w:val="22"/>
              </w:rPr>
            </w:pPr>
            <w:r w:rsidRPr="00D13DCA">
              <w:rPr>
                <w:b/>
                <w:bCs/>
                <w:sz w:val="22"/>
                <w:szCs w:val="22"/>
              </w:rPr>
              <w:t xml:space="preserve">Sustainability  </w:t>
            </w:r>
          </w:p>
        </w:tc>
        <w:tc>
          <w:tcPr>
            <w:tcW w:w="724" w:type="pct"/>
            <w:tcBorders>
              <w:right w:val="single" w:sz="4" w:space="0" w:color="00DCA1" w:themeColor="background2"/>
            </w:tcBorders>
            <w:vAlign w:val="top"/>
          </w:tcPr>
          <w:p w14:paraId="2C6D2F85" w14:textId="26881700" w:rsidR="00B97A1A" w:rsidRPr="00D13DCA" w:rsidRDefault="00B97A1A" w:rsidP="000C40F2">
            <w:pPr>
              <w:spacing w:line="240" w:lineRule="auto"/>
              <w:jc w:val="right"/>
              <w:rPr>
                <w:sz w:val="22"/>
                <w:szCs w:val="22"/>
              </w:rPr>
            </w:pPr>
            <w:r w:rsidRPr="00D13DCA">
              <w:rPr>
                <w:b/>
                <w:bCs/>
                <w:sz w:val="22"/>
                <w:szCs w:val="22"/>
              </w:rPr>
              <w:t>Reasonable worst</w:t>
            </w:r>
            <w:r w:rsidR="000B6AD7" w:rsidRPr="00913D61">
              <w:t>-</w:t>
            </w:r>
            <w:r w:rsidRPr="00D13DCA">
              <w:rPr>
                <w:b/>
                <w:bCs/>
                <w:sz w:val="22"/>
                <w:szCs w:val="22"/>
              </w:rPr>
              <w:t xml:space="preserve">case </w:t>
            </w:r>
          </w:p>
        </w:tc>
        <w:tc>
          <w:tcPr>
            <w:tcW w:w="798" w:type="pct"/>
            <w:tcBorders>
              <w:left w:val="single" w:sz="4" w:space="0" w:color="00DCA1" w:themeColor="background2"/>
              <w:bottom w:val="single" w:sz="6" w:space="0" w:color="00DCA1" w:themeColor="background2"/>
            </w:tcBorders>
            <w:vAlign w:val="top"/>
          </w:tcPr>
          <w:p w14:paraId="73C4C653" w14:textId="77777777" w:rsidR="00B97A1A" w:rsidRPr="00D13DCA" w:rsidRDefault="00B97A1A" w:rsidP="000C40F2">
            <w:pPr>
              <w:spacing w:line="240" w:lineRule="auto"/>
              <w:jc w:val="right"/>
              <w:rPr>
                <w:sz w:val="22"/>
                <w:szCs w:val="22"/>
              </w:rPr>
            </w:pPr>
            <w:r w:rsidRPr="00D13DCA">
              <w:rPr>
                <w:b/>
                <w:bCs/>
                <w:sz w:val="22"/>
                <w:szCs w:val="22"/>
              </w:rPr>
              <w:t xml:space="preserve">Sustainability  </w:t>
            </w:r>
          </w:p>
        </w:tc>
        <w:tc>
          <w:tcPr>
            <w:tcW w:w="724" w:type="pct"/>
            <w:vAlign w:val="top"/>
          </w:tcPr>
          <w:p w14:paraId="5EF94327" w14:textId="4DE7336A" w:rsidR="00B97A1A" w:rsidRPr="00D13DCA" w:rsidRDefault="00B97A1A" w:rsidP="000C40F2">
            <w:pPr>
              <w:spacing w:line="240" w:lineRule="auto"/>
              <w:jc w:val="right"/>
              <w:rPr>
                <w:sz w:val="22"/>
                <w:szCs w:val="22"/>
              </w:rPr>
            </w:pPr>
            <w:r w:rsidRPr="00D13DCA">
              <w:rPr>
                <w:b/>
                <w:bCs/>
                <w:sz w:val="22"/>
                <w:szCs w:val="22"/>
              </w:rPr>
              <w:t>Reasonable worst</w:t>
            </w:r>
            <w:r w:rsidR="000B6AD7" w:rsidRPr="00913D61">
              <w:t>-</w:t>
            </w:r>
            <w:r w:rsidRPr="00D13DCA">
              <w:rPr>
                <w:b/>
                <w:bCs/>
                <w:sz w:val="22"/>
                <w:szCs w:val="22"/>
              </w:rPr>
              <w:t xml:space="preserve">case </w:t>
            </w:r>
          </w:p>
        </w:tc>
      </w:tr>
      <w:tr w:rsidR="00B97A1A" w:rsidRPr="00D13DCA" w14:paraId="5E8E71C6" w14:textId="77777777" w:rsidTr="00D5437B">
        <w:trPr>
          <w:cantSplit/>
          <w:trHeight w:hRule="exact" w:val="397"/>
        </w:trPr>
        <w:tc>
          <w:tcPr>
            <w:tcW w:w="5000" w:type="pct"/>
            <w:gridSpan w:val="6"/>
            <w:vAlign w:val="top"/>
          </w:tcPr>
          <w:p w14:paraId="5155AB03" w14:textId="77777777" w:rsidR="00B97A1A" w:rsidRPr="00D13DCA" w:rsidRDefault="00B97A1A" w:rsidP="000C40F2">
            <w:pPr>
              <w:spacing w:line="240" w:lineRule="auto"/>
              <w:rPr>
                <w:rFonts w:asciiTheme="minorHAnsi" w:hAnsiTheme="minorHAnsi" w:cstheme="minorHAnsi"/>
                <w:color w:val="000000"/>
                <w:sz w:val="22"/>
                <w:szCs w:val="22"/>
              </w:rPr>
            </w:pPr>
            <w:r w:rsidRPr="00D13DCA">
              <w:rPr>
                <w:b/>
                <w:bCs/>
                <w:i/>
                <w:iCs/>
                <w:sz w:val="22"/>
                <w:szCs w:val="22"/>
              </w:rPr>
              <w:t>Hazard for a ‘1-in-20 year’ fire weather event</w:t>
            </w:r>
            <w:r w:rsidRPr="00D13DCA">
              <w:rPr>
                <w:b/>
                <w:bCs/>
                <w:sz w:val="22"/>
                <w:szCs w:val="22"/>
                <w:vertAlign w:val="superscript"/>
              </w:rPr>
              <w:t>(a)</w:t>
            </w:r>
          </w:p>
        </w:tc>
      </w:tr>
      <w:tr w:rsidR="00547837" w:rsidRPr="00D13DCA" w14:paraId="094CCA57" w14:textId="77777777" w:rsidTr="00D13DCA">
        <w:trPr>
          <w:cnfStyle w:val="000000100000" w:firstRow="0" w:lastRow="0" w:firstColumn="0" w:lastColumn="0" w:oddVBand="0" w:evenVBand="0" w:oddHBand="1" w:evenHBand="0" w:firstRowFirstColumn="0" w:firstRowLastColumn="0" w:lastRowFirstColumn="0" w:lastRowLastColumn="0"/>
          <w:cantSplit/>
          <w:trHeight w:hRule="exact" w:val="850"/>
        </w:trPr>
        <w:tc>
          <w:tcPr>
            <w:tcW w:w="1159" w:type="pct"/>
            <w:tcBorders>
              <w:right w:val="single" w:sz="6" w:space="0" w:color="00DCA1" w:themeColor="background2"/>
            </w:tcBorders>
            <w:vAlign w:val="top"/>
          </w:tcPr>
          <w:p w14:paraId="19AF910C" w14:textId="77777777" w:rsidR="00547837" w:rsidRPr="00D13DCA" w:rsidRDefault="00547837" w:rsidP="000C40F2">
            <w:pPr>
              <w:spacing w:line="240" w:lineRule="auto"/>
              <w:rPr>
                <w:b/>
                <w:bCs/>
                <w:sz w:val="22"/>
                <w:szCs w:val="22"/>
              </w:rPr>
            </w:pPr>
            <w:r w:rsidRPr="00D13DCA">
              <w:rPr>
                <w:b/>
                <w:bCs/>
                <w:sz w:val="22"/>
                <w:szCs w:val="22"/>
              </w:rPr>
              <w:t xml:space="preserve">Proportion (%) of district experiencing ‘Low’ fire hazard </w:t>
            </w:r>
          </w:p>
        </w:tc>
        <w:tc>
          <w:tcPr>
            <w:tcW w:w="725" w:type="pct"/>
            <w:tcBorders>
              <w:left w:val="single" w:sz="6" w:space="0" w:color="00DCA1" w:themeColor="background2"/>
              <w:right w:val="single" w:sz="4" w:space="0" w:color="00DCA1" w:themeColor="background2"/>
            </w:tcBorders>
            <w:vAlign w:val="top"/>
          </w:tcPr>
          <w:p w14:paraId="7F5C4436" w14:textId="47422BE0"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17.6%</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648,933</w:t>
            </w:r>
            <w:r w:rsidR="00CD15FD" w:rsidRPr="00D13DCA">
              <w:rPr>
                <w:rFonts w:asciiTheme="minorHAnsi" w:hAnsiTheme="minorHAnsi" w:cstheme="minorHAnsi"/>
                <w:color w:val="000000"/>
                <w:sz w:val="22"/>
                <w:szCs w:val="22"/>
              </w:rPr>
              <w:t>)</w:t>
            </w:r>
            <w:r w:rsidR="00CD15FD" w:rsidRPr="00D13DCA">
              <w:rPr>
                <w:rFonts w:asciiTheme="minorHAnsi" w:hAnsiTheme="minorHAnsi" w:cstheme="minorHAnsi"/>
                <w:color w:val="000000"/>
                <w:sz w:val="22"/>
                <w:szCs w:val="22"/>
                <w:vertAlign w:val="superscript"/>
              </w:rPr>
              <w:t>(</w:t>
            </w:r>
            <w:proofErr w:type="gramEnd"/>
            <w:r w:rsidR="00CD15FD" w:rsidRPr="00D13DCA">
              <w:rPr>
                <w:rFonts w:asciiTheme="minorHAnsi" w:hAnsiTheme="minorHAnsi" w:cstheme="minorHAnsi"/>
                <w:color w:val="000000"/>
                <w:sz w:val="22"/>
                <w:szCs w:val="22"/>
                <w:vertAlign w:val="superscript"/>
              </w:rPr>
              <w:t>b)</w:t>
            </w:r>
          </w:p>
        </w:tc>
        <w:tc>
          <w:tcPr>
            <w:tcW w:w="870" w:type="pct"/>
            <w:tcBorders>
              <w:left w:val="single" w:sz="4" w:space="0" w:color="00DCA1" w:themeColor="background2"/>
            </w:tcBorders>
            <w:vAlign w:val="top"/>
          </w:tcPr>
          <w:p w14:paraId="11B1B711" w14:textId="6437AB50"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17.4%</w:t>
            </w:r>
            <w:r w:rsidRPr="00D13DCA">
              <w:rPr>
                <w:rFonts w:asciiTheme="minorHAnsi" w:hAnsiTheme="minorHAnsi" w:cstheme="minorHAnsi"/>
                <w:color w:val="000000"/>
                <w:sz w:val="22"/>
                <w:szCs w:val="22"/>
              </w:rPr>
              <w:br/>
              <w:t>[16.9%, 17.6%]</w:t>
            </w:r>
          </w:p>
        </w:tc>
        <w:tc>
          <w:tcPr>
            <w:tcW w:w="724" w:type="pct"/>
            <w:tcBorders>
              <w:right w:val="single" w:sz="4" w:space="0" w:color="00DCA1" w:themeColor="background2"/>
            </w:tcBorders>
            <w:vAlign w:val="top"/>
          </w:tcPr>
          <w:p w14:paraId="69C8CCEF" w14:textId="46B4020A"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17.2%</w:t>
            </w:r>
            <w:r w:rsidRPr="00D13DCA">
              <w:rPr>
                <w:rFonts w:asciiTheme="minorHAnsi" w:hAnsiTheme="minorHAnsi" w:cstheme="minorHAnsi"/>
                <w:color w:val="000000"/>
                <w:sz w:val="22"/>
                <w:szCs w:val="22"/>
              </w:rPr>
              <w:br/>
              <w:t>[16.1%, 18.0%]</w:t>
            </w:r>
          </w:p>
        </w:tc>
        <w:tc>
          <w:tcPr>
            <w:tcW w:w="798" w:type="pct"/>
            <w:tcBorders>
              <w:left w:val="single" w:sz="4" w:space="0" w:color="00DCA1" w:themeColor="background2"/>
            </w:tcBorders>
            <w:vAlign w:val="top"/>
          </w:tcPr>
          <w:p w14:paraId="576ACAC8" w14:textId="02BF1BA5"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17.2%</w:t>
            </w:r>
            <w:r w:rsidRPr="00D13DCA">
              <w:rPr>
                <w:rFonts w:asciiTheme="minorHAnsi" w:hAnsiTheme="minorHAnsi" w:cstheme="minorHAnsi"/>
                <w:color w:val="000000"/>
                <w:sz w:val="22"/>
                <w:szCs w:val="22"/>
              </w:rPr>
              <w:br/>
              <w:t>[16.1%, 17.7%]</w:t>
            </w:r>
          </w:p>
        </w:tc>
        <w:tc>
          <w:tcPr>
            <w:tcW w:w="724" w:type="pct"/>
            <w:vAlign w:val="top"/>
          </w:tcPr>
          <w:p w14:paraId="36F25251" w14:textId="78942C87"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16.8%</w:t>
            </w:r>
            <w:r w:rsidRPr="00D13DCA">
              <w:rPr>
                <w:rFonts w:asciiTheme="minorHAnsi" w:hAnsiTheme="minorHAnsi" w:cstheme="minorHAnsi"/>
                <w:color w:val="000000"/>
                <w:sz w:val="22"/>
                <w:szCs w:val="22"/>
              </w:rPr>
              <w:br/>
              <w:t>[14.1%, 18.6%]</w:t>
            </w:r>
          </w:p>
        </w:tc>
      </w:tr>
      <w:tr w:rsidR="00547837" w:rsidRPr="00D13DCA" w14:paraId="4BCFEDED" w14:textId="77777777" w:rsidTr="00D13DCA">
        <w:trPr>
          <w:cantSplit/>
          <w:trHeight w:hRule="exact" w:val="1077"/>
        </w:trPr>
        <w:tc>
          <w:tcPr>
            <w:tcW w:w="1159" w:type="pct"/>
            <w:tcBorders>
              <w:right w:val="single" w:sz="6" w:space="0" w:color="00DCA1" w:themeColor="background2"/>
            </w:tcBorders>
            <w:vAlign w:val="top"/>
          </w:tcPr>
          <w:p w14:paraId="61FB2812" w14:textId="77777777" w:rsidR="00547837" w:rsidRPr="00D13DCA" w:rsidRDefault="00547837" w:rsidP="000C40F2">
            <w:pPr>
              <w:spacing w:line="240" w:lineRule="auto"/>
              <w:rPr>
                <w:b/>
                <w:bCs/>
                <w:sz w:val="22"/>
                <w:szCs w:val="22"/>
              </w:rPr>
            </w:pPr>
            <w:r w:rsidRPr="00D13DCA">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B3D2AC7" w14:textId="3FFCB7DC"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63.7%</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2,356,634</w:t>
            </w:r>
            <w:r w:rsidR="00CD15FD" w:rsidRPr="00D13DCA">
              <w:rPr>
                <w:rFonts w:asciiTheme="minorHAnsi" w:hAnsiTheme="minorHAnsi" w:cstheme="minorHAnsi"/>
                <w:color w:val="000000"/>
                <w:sz w:val="22"/>
                <w:szCs w:val="22"/>
              </w:rPr>
              <w:t>)</w:t>
            </w:r>
            <w:r w:rsidR="00CD15FD" w:rsidRPr="00D13DCA">
              <w:rPr>
                <w:rFonts w:asciiTheme="minorHAnsi" w:hAnsiTheme="minorHAnsi" w:cstheme="minorHAnsi"/>
                <w:color w:val="000000"/>
                <w:sz w:val="22"/>
                <w:szCs w:val="22"/>
                <w:vertAlign w:val="superscript"/>
              </w:rPr>
              <w:t>(</w:t>
            </w:r>
            <w:proofErr w:type="gramEnd"/>
            <w:r w:rsidR="00CD15FD" w:rsidRPr="00D13DCA">
              <w:rPr>
                <w:rFonts w:asciiTheme="minorHAnsi" w:hAnsiTheme="minorHAnsi" w:cstheme="minorHAnsi"/>
                <w:color w:val="000000"/>
                <w:sz w:val="22"/>
                <w:szCs w:val="22"/>
                <w:vertAlign w:val="superscript"/>
              </w:rPr>
              <w:t>b)</w:t>
            </w:r>
          </w:p>
        </w:tc>
        <w:tc>
          <w:tcPr>
            <w:tcW w:w="870" w:type="pct"/>
            <w:tcBorders>
              <w:top w:val="single" w:sz="6" w:space="0" w:color="00DCA1" w:themeColor="background2"/>
              <w:left w:val="single" w:sz="4" w:space="0" w:color="00DCA1" w:themeColor="background2"/>
              <w:bottom w:val="single" w:sz="6" w:space="0" w:color="00DCA1" w:themeColor="background2"/>
            </w:tcBorders>
            <w:vAlign w:val="top"/>
          </w:tcPr>
          <w:p w14:paraId="749F183D" w14:textId="4B586224"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63.8%</w:t>
            </w:r>
            <w:r w:rsidRPr="00D13DCA">
              <w:rPr>
                <w:rFonts w:asciiTheme="minorHAnsi" w:hAnsiTheme="minorHAnsi" w:cstheme="minorHAnsi"/>
                <w:color w:val="000000"/>
                <w:sz w:val="22"/>
                <w:szCs w:val="22"/>
              </w:rPr>
              <w:br/>
              <w:t>[62.8%, 64.8%]</w:t>
            </w:r>
          </w:p>
        </w:tc>
        <w:tc>
          <w:tcPr>
            <w:tcW w:w="724" w:type="pct"/>
            <w:tcBorders>
              <w:right w:val="single" w:sz="4" w:space="0" w:color="00DCA1" w:themeColor="background2"/>
            </w:tcBorders>
            <w:vAlign w:val="top"/>
          </w:tcPr>
          <w:p w14:paraId="1671D76C" w14:textId="18B9EEE0"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64.6%</w:t>
            </w:r>
            <w:r w:rsidRPr="00D13DCA">
              <w:rPr>
                <w:rFonts w:asciiTheme="minorHAnsi" w:hAnsiTheme="minorHAnsi" w:cstheme="minorHAnsi"/>
                <w:color w:val="000000"/>
                <w:sz w:val="22"/>
                <w:szCs w:val="22"/>
              </w:rPr>
              <w:br/>
              <w:t>[61.5%, 66.3%]</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2861F612" w14:textId="300DBB27"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63.9%</w:t>
            </w:r>
            <w:r w:rsidRPr="00D13DCA">
              <w:rPr>
                <w:rFonts w:asciiTheme="minorHAnsi" w:hAnsiTheme="minorHAnsi" w:cstheme="minorHAnsi"/>
                <w:color w:val="000000"/>
                <w:sz w:val="22"/>
                <w:szCs w:val="22"/>
              </w:rPr>
              <w:br/>
              <w:t>[61.5%, 66.2%]</w:t>
            </w:r>
          </w:p>
        </w:tc>
        <w:tc>
          <w:tcPr>
            <w:tcW w:w="724" w:type="pct"/>
            <w:vAlign w:val="top"/>
          </w:tcPr>
          <w:p w14:paraId="5129CDFB" w14:textId="19D18E5A"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65.9%</w:t>
            </w:r>
            <w:r w:rsidRPr="00D13DCA">
              <w:rPr>
                <w:rFonts w:asciiTheme="minorHAnsi" w:hAnsiTheme="minorHAnsi" w:cstheme="minorHAnsi"/>
                <w:color w:val="000000"/>
                <w:sz w:val="22"/>
                <w:szCs w:val="22"/>
              </w:rPr>
              <w:br/>
              <w:t>[58.3%, 69.8%]</w:t>
            </w:r>
          </w:p>
        </w:tc>
      </w:tr>
      <w:tr w:rsidR="00547837" w:rsidRPr="00D13DCA" w14:paraId="0CA96548" w14:textId="77777777" w:rsidTr="00D13DCA">
        <w:trPr>
          <w:cnfStyle w:val="000000100000" w:firstRow="0" w:lastRow="0" w:firstColumn="0" w:lastColumn="0" w:oddVBand="0" w:evenVBand="0" w:oddHBand="1" w:evenHBand="0" w:firstRowFirstColumn="0" w:firstRowLastColumn="0" w:lastRowFirstColumn="0" w:lastRowLastColumn="0"/>
          <w:cantSplit/>
          <w:trHeight w:hRule="exact" w:val="1077"/>
        </w:trPr>
        <w:tc>
          <w:tcPr>
            <w:tcW w:w="1159" w:type="pct"/>
            <w:tcBorders>
              <w:right w:val="single" w:sz="6" w:space="0" w:color="00DCA1" w:themeColor="background2"/>
            </w:tcBorders>
            <w:vAlign w:val="top"/>
          </w:tcPr>
          <w:p w14:paraId="02E76B7A" w14:textId="77777777" w:rsidR="00547837" w:rsidRPr="00D13DCA" w:rsidRDefault="00547837" w:rsidP="000C40F2">
            <w:pPr>
              <w:spacing w:line="240" w:lineRule="auto"/>
              <w:rPr>
                <w:b/>
                <w:bCs/>
                <w:sz w:val="22"/>
                <w:szCs w:val="22"/>
              </w:rPr>
            </w:pPr>
            <w:r w:rsidRPr="00D13DCA">
              <w:rPr>
                <w:b/>
                <w:bCs/>
                <w:sz w:val="22"/>
                <w:szCs w:val="22"/>
              </w:rPr>
              <w:t xml:space="preserve">Proportion (%) of district experiencing ‘Very High’ fire hazard </w:t>
            </w:r>
          </w:p>
        </w:tc>
        <w:tc>
          <w:tcPr>
            <w:tcW w:w="725" w:type="pct"/>
            <w:tcBorders>
              <w:left w:val="single" w:sz="6" w:space="0" w:color="00DCA1" w:themeColor="background2"/>
              <w:right w:val="single" w:sz="4" w:space="0" w:color="00DCA1" w:themeColor="background2"/>
            </w:tcBorders>
            <w:vAlign w:val="top"/>
          </w:tcPr>
          <w:p w14:paraId="0312DAA6" w14:textId="22305CF2"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18.7%</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691,809</w:t>
            </w:r>
            <w:r w:rsidR="00CD15FD" w:rsidRPr="00D13DCA">
              <w:rPr>
                <w:rFonts w:asciiTheme="minorHAnsi" w:hAnsiTheme="minorHAnsi" w:cstheme="minorHAnsi"/>
                <w:color w:val="000000"/>
                <w:sz w:val="22"/>
                <w:szCs w:val="22"/>
              </w:rPr>
              <w:t>)</w:t>
            </w:r>
            <w:r w:rsidR="00CD15FD" w:rsidRPr="00D13DCA">
              <w:rPr>
                <w:rFonts w:asciiTheme="minorHAnsi" w:hAnsiTheme="minorHAnsi" w:cstheme="minorHAnsi"/>
                <w:color w:val="000000"/>
                <w:sz w:val="22"/>
                <w:szCs w:val="22"/>
                <w:vertAlign w:val="superscript"/>
              </w:rPr>
              <w:t>(</w:t>
            </w:r>
            <w:proofErr w:type="gramEnd"/>
            <w:r w:rsidR="00CD15FD" w:rsidRPr="00D13DCA">
              <w:rPr>
                <w:rFonts w:asciiTheme="minorHAnsi" w:hAnsiTheme="minorHAnsi" w:cstheme="minorHAnsi"/>
                <w:color w:val="000000"/>
                <w:sz w:val="22"/>
                <w:szCs w:val="22"/>
                <w:vertAlign w:val="superscript"/>
              </w:rPr>
              <w:t>b)</w:t>
            </w:r>
          </w:p>
        </w:tc>
        <w:tc>
          <w:tcPr>
            <w:tcW w:w="870" w:type="pct"/>
            <w:tcBorders>
              <w:left w:val="single" w:sz="4" w:space="0" w:color="00DCA1" w:themeColor="background2"/>
            </w:tcBorders>
            <w:vAlign w:val="top"/>
          </w:tcPr>
          <w:p w14:paraId="055AD60C" w14:textId="474B72AB"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18.7%</w:t>
            </w:r>
            <w:r w:rsidRPr="00D13DCA">
              <w:rPr>
                <w:rFonts w:asciiTheme="minorHAnsi" w:hAnsiTheme="minorHAnsi" w:cstheme="minorHAnsi"/>
                <w:color w:val="000000"/>
                <w:sz w:val="22"/>
                <w:szCs w:val="22"/>
              </w:rPr>
              <w:br/>
              <w:t>[17.9%, 19.3%]</w:t>
            </w:r>
          </w:p>
        </w:tc>
        <w:tc>
          <w:tcPr>
            <w:tcW w:w="724" w:type="pct"/>
            <w:tcBorders>
              <w:right w:val="single" w:sz="4" w:space="0" w:color="00DCA1" w:themeColor="background2"/>
            </w:tcBorders>
            <w:vAlign w:val="top"/>
          </w:tcPr>
          <w:p w14:paraId="08D23644" w14:textId="347AEE27" w:rsidR="00547837" w:rsidRPr="00D13DCA" w:rsidRDefault="00547837"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18.1%</w:t>
            </w:r>
            <w:r w:rsidRPr="00D13DCA">
              <w:rPr>
                <w:rFonts w:asciiTheme="minorHAnsi" w:hAnsiTheme="minorHAnsi" w:cstheme="minorHAnsi"/>
                <w:color w:val="000000"/>
                <w:sz w:val="22"/>
                <w:szCs w:val="22"/>
              </w:rPr>
              <w:br/>
              <w:t>[16.6%, 20.5%]</w:t>
            </w:r>
          </w:p>
        </w:tc>
        <w:tc>
          <w:tcPr>
            <w:tcW w:w="798" w:type="pct"/>
            <w:tcBorders>
              <w:left w:val="single" w:sz="4" w:space="0" w:color="00DCA1" w:themeColor="background2"/>
            </w:tcBorders>
            <w:vAlign w:val="top"/>
          </w:tcPr>
          <w:p w14:paraId="03788B7D" w14:textId="6B0F1473"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18.8%</w:t>
            </w:r>
            <w:r w:rsidRPr="00D13DCA">
              <w:rPr>
                <w:rFonts w:asciiTheme="minorHAnsi" w:hAnsiTheme="minorHAnsi" w:cstheme="minorHAnsi"/>
                <w:color w:val="000000"/>
                <w:sz w:val="22"/>
                <w:szCs w:val="22"/>
              </w:rPr>
              <w:br/>
              <w:t>[16.8%, 20.2%]</w:t>
            </w:r>
          </w:p>
        </w:tc>
        <w:tc>
          <w:tcPr>
            <w:tcW w:w="724" w:type="pct"/>
            <w:vAlign w:val="top"/>
          </w:tcPr>
          <w:p w14:paraId="428BEA54" w14:textId="3C906827" w:rsidR="00547837" w:rsidRPr="00D13DCA" w:rsidRDefault="00547837"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17.2%</w:t>
            </w:r>
            <w:r w:rsidRPr="00D13DCA">
              <w:rPr>
                <w:rFonts w:asciiTheme="minorHAnsi" w:hAnsiTheme="minorHAnsi" w:cstheme="minorHAnsi"/>
                <w:color w:val="000000"/>
                <w:sz w:val="22"/>
                <w:szCs w:val="22"/>
              </w:rPr>
              <w:br/>
              <w:t>[13.7%, 23.0%]</w:t>
            </w:r>
          </w:p>
        </w:tc>
      </w:tr>
      <w:tr w:rsidR="00B97A1A" w:rsidRPr="00D13DCA" w14:paraId="4E33C756" w14:textId="77777777" w:rsidTr="00D5437B">
        <w:trPr>
          <w:cantSplit/>
          <w:trHeight w:hRule="exact" w:val="397"/>
        </w:trPr>
        <w:tc>
          <w:tcPr>
            <w:tcW w:w="5000" w:type="pct"/>
            <w:gridSpan w:val="6"/>
            <w:vAlign w:val="top"/>
          </w:tcPr>
          <w:p w14:paraId="599F4556" w14:textId="77777777" w:rsidR="00B97A1A" w:rsidRPr="00D13DCA" w:rsidRDefault="00B97A1A" w:rsidP="000C40F2">
            <w:pPr>
              <w:spacing w:line="240" w:lineRule="auto"/>
              <w:rPr>
                <w:rFonts w:asciiTheme="minorHAnsi" w:hAnsiTheme="minorHAnsi" w:cstheme="minorHAnsi"/>
                <w:color w:val="000000"/>
                <w:sz w:val="22"/>
                <w:szCs w:val="22"/>
              </w:rPr>
            </w:pPr>
            <w:r w:rsidRPr="00D13DCA">
              <w:rPr>
                <w:b/>
                <w:bCs/>
                <w:i/>
                <w:iCs/>
                <w:sz w:val="22"/>
                <w:szCs w:val="22"/>
              </w:rPr>
              <w:t>Hazard for a ‘1-in-100 year’ fire weather event</w:t>
            </w:r>
            <w:r w:rsidRPr="00D13DCA">
              <w:rPr>
                <w:b/>
                <w:bCs/>
                <w:sz w:val="22"/>
                <w:szCs w:val="22"/>
                <w:vertAlign w:val="superscript"/>
              </w:rPr>
              <w:t>(a)</w:t>
            </w:r>
          </w:p>
        </w:tc>
      </w:tr>
      <w:tr w:rsidR="00CD15FD" w:rsidRPr="00D13DCA" w14:paraId="44C5C50D" w14:textId="77777777" w:rsidTr="00D13DCA">
        <w:trPr>
          <w:cnfStyle w:val="000000100000" w:firstRow="0" w:lastRow="0" w:firstColumn="0" w:lastColumn="0" w:oddVBand="0" w:evenVBand="0" w:oddHBand="1" w:evenHBand="0" w:firstRowFirstColumn="0" w:firstRowLastColumn="0" w:lastRowFirstColumn="0" w:lastRowLastColumn="0"/>
          <w:cantSplit/>
          <w:trHeight w:hRule="exact" w:val="850"/>
        </w:trPr>
        <w:tc>
          <w:tcPr>
            <w:tcW w:w="1159" w:type="pct"/>
            <w:tcBorders>
              <w:right w:val="single" w:sz="6" w:space="0" w:color="00DCA1" w:themeColor="background2"/>
            </w:tcBorders>
            <w:vAlign w:val="top"/>
          </w:tcPr>
          <w:p w14:paraId="337318F1" w14:textId="77777777" w:rsidR="00CD15FD" w:rsidRPr="00D13DCA" w:rsidRDefault="00CD15FD" w:rsidP="000C40F2">
            <w:pPr>
              <w:spacing w:line="240" w:lineRule="auto"/>
              <w:rPr>
                <w:b/>
                <w:bCs/>
                <w:sz w:val="22"/>
                <w:szCs w:val="22"/>
              </w:rPr>
            </w:pPr>
            <w:r w:rsidRPr="00D13DCA">
              <w:rPr>
                <w:b/>
                <w:bCs/>
                <w:sz w:val="22"/>
                <w:szCs w:val="22"/>
              </w:rPr>
              <w:t xml:space="preserve">Proportion (%) of district experiencing ‘Low’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190A233" w14:textId="70AD4269" w:rsidR="00CD15FD" w:rsidRPr="00D13DCA" w:rsidRDefault="00CD15FD"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15.3%</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566,729)</w:t>
            </w:r>
            <w:r w:rsidRPr="00D13DCA">
              <w:rPr>
                <w:rFonts w:asciiTheme="minorHAnsi" w:hAnsiTheme="minorHAnsi" w:cstheme="minorHAnsi"/>
                <w:color w:val="000000"/>
                <w:sz w:val="22"/>
                <w:szCs w:val="22"/>
                <w:vertAlign w:val="superscript"/>
              </w:rPr>
              <w:t>(</w:t>
            </w:r>
            <w:proofErr w:type="gramEnd"/>
            <w:r w:rsidRPr="00D13DCA">
              <w:rPr>
                <w:rFonts w:asciiTheme="minorHAnsi" w:hAnsiTheme="minorHAnsi" w:cstheme="minorHAnsi"/>
                <w:color w:val="000000"/>
                <w:sz w:val="22"/>
                <w:szCs w:val="22"/>
                <w:vertAlign w:val="superscript"/>
              </w:rPr>
              <w:t>b)</w:t>
            </w:r>
          </w:p>
        </w:tc>
        <w:tc>
          <w:tcPr>
            <w:tcW w:w="870" w:type="pct"/>
            <w:tcBorders>
              <w:top w:val="single" w:sz="6" w:space="0" w:color="00DCA1" w:themeColor="background2"/>
              <w:left w:val="single" w:sz="4" w:space="0" w:color="00DCA1" w:themeColor="background2"/>
              <w:bottom w:val="single" w:sz="6" w:space="0" w:color="00DCA1" w:themeColor="background2"/>
            </w:tcBorders>
            <w:vAlign w:val="top"/>
          </w:tcPr>
          <w:p w14:paraId="04AB77C4" w14:textId="371F6DD0"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15.1%</w:t>
            </w:r>
            <w:r w:rsidRPr="00D13DCA">
              <w:rPr>
                <w:rFonts w:asciiTheme="minorHAnsi" w:hAnsiTheme="minorHAnsi" w:cstheme="minorHAnsi"/>
                <w:color w:val="000000"/>
                <w:sz w:val="22"/>
                <w:szCs w:val="22"/>
              </w:rPr>
              <w:br/>
              <w:t>[14.8%, 15.4%]</w:t>
            </w:r>
          </w:p>
        </w:tc>
        <w:tc>
          <w:tcPr>
            <w:tcW w:w="724" w:type="pct"/>
            <w:tcBorders>
              <w:right w:val="single" w:sz="4" w:space="0" w:color="00DCA1" w:themeColor="background2"/>
            </w:tcBorders>
            <w:vAlign w:val="top"/>
          </w:tcPr>
          <w:p w14:paraId="411E49A2" w14:textId="4BC4A3B9" w:rsidR="00CD15FD" w:rsidRPr="00D13DCA" w:rsidRDefault="00CD15FD" w:rsidP="00D13DCA">
            <w:pPr>
              <w:spacing w:line="240" w:lineRule="auto"/>
              <w:jc w:val="right"/>
              <w:rPr>
                <w:rFonts w:asciiTheme="minorHAnsi" w:hAnsiTheme="minorHAnsi" w:cstheme="minorHAnsi"/>
                <w:sz w:val="22"/>
                <w:szCs w:val="22"/>
              </w:rPr>
            </w:pPr>
            <w:r w:rsidRPr="00D13DCA">
              <w:rPr>
                <w:rFonts w:asciiTheme="minorHAnsi" w:hAnsiTheme="minorHAnsi" w:cstheme="minorHAnsi"/>
                <w:color w:val="000000"/>
                <w:sz w:val="22"/>
                <w:szCs w:val="22"/>
              </w:rPr>
              <w:t>14.9%</w:t>
            </w:r>
            <w:r w:rsidRPr="00D13DCA">
              <w:rPr>
                <w:rFonts w:asciiTheme="minorHAnsi" w:hAnsiTheme="minorHAnsi" w:cstheme="minorHAnsi"/>
                <w:color w:val="000000"/>
                <w:sz w:val="22"/>
                <w:szCs w:val="22"/>
              </w:rPr>
              <w:br/>
              <w:t>[13.8%, 15.6%]</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41FBA4DE" w14:textId="51C9BDE8"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14.9%</w:t>
            </w:r>
            <w:r w:rsidRPr="00D13DCA">
              <w:rPr>
                <w:rFonts w:asciiTheme="minorHAnsi" w:hAnsiTheme="minorHAnsi" w:cstheme="minorHAnsi"/>
                <w:color w:val="000000"/>
                <w:sz w:val="22"/>
                <w:szCs w:val="22"/>
              </w:rPr>
              <w:br/>
              <w:t>[14.0%, 15.4%]</w:t>
            </w:r>
          </w:p>
        </w:tc>
        <w:tc>
          <w:tcPr>
            <w:tcW w:w="724" w:type="pct"/>
            <w:vAlign w:val="top"/>
          </w:tcPr>
          <w:p w14:paraId="6DF0AA65" w14:textId="438754FB"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14.4%</w:t>
            </w:r>
            <w:r w:rsidRPr="00D13DCA">
              <w:rPr>
                <w:rFonts w:asciiTheme="minorHAnsi" w:hAnsiTheme="minorHAnsi" w:cstheme="minorHAnsi"/>
                <w:color w:val="000000"/>
                <w:sz w:val="22"/>
                <w:szCs w:val="22"/>
              </w:rPr>
              <w:br/>
              <w:t>[11.7%, 16.1%]</w:t>
            </w:r>
          </w:p>
        </w:tc>
      </w:tr>
      <w:tr w:rsidR="00CD15FD" w:rsidRPr="00D13DCA" w14:paraId="15B699CB" w14:textId="77777777" w:rsidTr="008C0F0F">
        <w:trPr>
          <w:cantSplit/>
          <w:trHeight w:hRule="exact" w:val="1230"/>
        </w:trPr>
        <w:tc>
          <w:tcPr>
            <w:tcW w:w="1159" w:type="pct"/>
            <w:tcBorders>
              <w:right w:val="single" w:sz="6" w:space="0" w:color="00DCA1" w:themeColor="background2"/>
            </w:tcBorders>
            <w:vAlign w:val="top"/>
          </w:tcPr>
          <w:p w14:paraId="72254DF9" w14:textId="77777777" w:rsidR="00CD15FD" w:rsidRPr="00D13DCA" w:rsidRDefault="00CD15FD" w:rsidP="000C40F2">
            <w:pPr>
              <w:spacing w:line="240" w:lineRule="auto"/>
              <w:rPr>
                <w:b/>
                <w:bCs/>
                <w:sz w:val="22"/>
                <w:szCs w:val="22"/>
              </w:rPr>
            </w:pPr>
            <w:r w:rsidRPr="00D13DCA">
              <w:rPr>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2D49E3" w14:textId="574990AF"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56.3%</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2,080,436)</w:t>
            </w:r>
            <w:r w:rsidRPr="00D13DCA">
              <w:rPr>
                <w:rFonts w:asciiTheme="minorHAnsi" w:hAnsiTheme="minorHAnsi" w:cstheme="minorHAnsi"/>
                <w:color w:val="000000"/>
                <w:sz w:val="22"/>
                <w:szCs w:val="22"/>
                <w:vertAlign w:val="superscript"/>
              </w:rPr>
              <w:t>(</w:t>
            </w:r>
            <w:proofErr w:type="gramEnd"/>
            <w:r w:rsidRPr="00D13DCA">
              <w:rPr>
                <w:rFonts w:asciiTheme="minorHAnsi" w:hAnsiTheme="minorHAnsi" w:cstheme="minorHAnsi"/>
                <w:color w:val="000000"/>
                <w:sz w:val="22"/>
                <w:szCs w:val="22"/>
                <w:vertAlign w:val="superscript"/>
              </w:rPr>
              <w:t>b)</w:t>
            </w:r>
          </w:p>
        </w:tc>
        <w:tc>
          <w:tcPr>
            <w:tcW w:w="870" w:type="pct"/>
            <w:tcBorders>
              <w:top w:val="single" w:sz="6" w:space="0" w:color="00DCA1" w:themeColor="background2"/>
              <w:left w:val="single" w:sz="4" w:space="0" w:color="00DCA1" w:themeColor="background2"/>
              <w:bottom w:val="single" w:sz="6" w:space="0" w:color="00DCA1" w:themeColor="background2"/>
            </w:tcBorders>
            <w:vAlign w:val="top"/>
          </w:tcPr>
          <w:p w14:paraId="107849D5" w14:textId="1690CCFD"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56.6%</w:t>
            </w:r>
            <w:r w:rsidRPr="00D13DCA">
              <w:rPr>
                <w:rFonts w:asciiTheme="minorHAnsi" w:hAnsiTheme="minorHAnsi" w:cstheme="minorHAnsi"/>
                <w:color w:val="000000"/>
                <w:sz w:val="22"/>
                <w:szCs w:val="22"/>
              </w:rPr>
              <w:br/>
              <w:t>[54.4%, 58.3%]</w:t>
            </w:r>
          </w:p>
        </w:tc>
        <w:tc>
          <w:tcPr>
            <w:tcW w:w="724" w:type="pct"/>
            <w:tcBorders>
              <w:right w:val="single" w:sz="4" w:space="0" w:color="00DCA1" w:themeColor="background2"/>
            </w:tcBorders>
            <w:vAlign w:val="top"/>
          </w:tcPr>
          <w:p w14:paraId="71B524FA" w14:textId="4C14CCB8"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58.2%</w:t>
            </w:r>
            <w:r w:rsidRPr="00D13DCA">
              <w:rPr>
                <w:rFonts w:asciiTheme="minorHAnsi" w:hAnsiTheme="minorHAnsi" w:cstheme="minorHAnsi"/>
                <w:color w:val="000000"/>
                <w:sz w:val="22"/>
                <w:szCs w:val="22"/>
              </w:rPr>
              <w:br/>
              <w:t>[54.5%, 60.0%]</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4D58784A" w14:textId="54FE7B45"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57.0%</w:t>
            </w:r>
            <w:r w:rsidRPr="00D13DCA">
              <w:rPr>
                <w:rFonts w:asciiTheme="minorHAnsi" w:hAnsiTheme="minorHAnsi" w:cstheme="minorHAnsi"/>
                <w:color w:val="000000"/>
                <w:sz w:val="22"/>
                <w:szCs w:val="22"/>
              </w:rPr>
              <w:br/>
              <w:t>[51.9%, 61.2%]</w:t>
            </w:r>
          </w:p>
        </w:tc>
        <w:tc>
          <w:tcPr>
            <w:tcW w:w="724" w:type="pct"/>
            <w:vAlign w:val="top"/>
          </w:tcPr>
          <w:p w14:paraId="560B9742" w14:textId="41CBEA65"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60.8%</w:t>
            </w:r>
            <w:r w:rsidRPr="00D13DCA">
              <w:rPr>
                <w:rFonts w:asciiTheme="minorHAnsi" w:hAnsiTheme="minorHAnsi" w:cstheme="minorHAnsi"/>
                <w:color w:val="000000"/>
                <w:sz w:val="22"/>
                <w:szCs w:val="22"/>
              </w:rPr>
              <w:br/>
              <w:t>[52.0%, 65.3%]</w:t>
            </w:r>
          </w:p>
        </w:tc>
      </w:tr>
      <w:tr w:rsidR="00CD15FD" w:rsidRPr="00D13DCA" w14:paraId="2C5EFD8D" w14:textId="77777777" w:rsidTr="00D13DCA">
        <w:trPr>
          <w:cnfStyle w:val="000000100000" w:firstRow="0" w:lastRow="0" w:firstColumn="0" w:lastColumn="0" w:oddVBand="0" w:evenVBand="0" w:oddHBand="1" w:evenHBand="0" w:firstRowFirstColumn="0" w:firstRowLastColumn="0" w:lastRowFirstColumn="0" w:lastRowLastColumn="0"/>
          <w:cantSplit/>
          <w:trHeight w:hRule="exact" w:val="1077"/>
        </w:trPr>
        <w:tc>
          <w:tcPr>
            <w:tcW w:w="1159" w:type="pct"/>
            <w:tcBorders>
              <w:right w:val="single" w:sz="6" w:space="0" w:color="00DCA1" w:themeColor="background2"/>
            </w:tcBorders>
            <w:vAlign w:val="top"/>
          </w:tcPr>
          <w:p w14:paraId="1936B9EB" w14:textId="77777777" w:rsidR="00CD15FD" w:rsidRPr="00D13DCA" w:rsidRDefault="00CD15FD" w:rsidP="000C40F2">
            <w:pPr>
              <w:spacing w:line="240" w:lineRule="auto"/>
              <w:rPr>
                <w:b/>
                <w:bCs/>
                <w:sz w:val="22"/>
                <w:szCs w:val="22"/>
              </w:rPr>
            </w:pPr>
            <w:r w:rsidRPr="00D13DCA">
              <w:rPr>
                <w:b/>
                <w:bCs/>
                <w:sz w:val="22"/>
                <w:szCs w:val="22"/>
              </w:rPr>
              <w:t xml:space="preserve">Proportion (%) of district experiencing ‘Very High’ fire hazard </w:t>
            </w:r>
          </w:p>
        </w:tc>
        <w:tc>
          <w:tcPr>
            <w:tcW w:w="725" w:type="pct"/>
            <w:tcBorders>
              <w:top w:val="single" w:sz="6" w:space="0" w:color="00DCA1" w:themeColor="background2"/>
              <w:left w:val="single" w:sz="6" w:space="0" w:color="00DCA1" w:themeColor="background2"/>
              <w:right w:val="single" w:sz="4" w:space="0" w:color="00DCA1" w:themeColor="background2"/>
            </w:tcBorders>
            <w:vAlign w:val="top"/>
          </w:tcPr>
          <w:p w14:paraId="6387368C" w14:textId="0D130C9B"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28.4%</w:t>
            </w:r>
            <w:r w:rsidRPr="00D13DCA">
              <w:rPr>
                <w:rFonts w:asciiTheme="minorHAnsi" w:hAnsiTheme="minorHAnsi" w:cstheme="minorHAnsi"/>
                <w:color w:val="000000"/>
                <w:sz w:val="22"/>
                <w:szCs w:val="22"/>
              </w:rPr>
              <w:br/>
              <w:t>(</w:t>
            </w:r>
            <w:proofErr w:type="gramStart"/>
            <w:r w:rsidRPr="00D13DCA">
              <w:rPr>
                <w:rFonts w:asciiTheme="minorHAnsi" w:hAnsiTheme="minorHAnsi" w:cstheme="minorHAnsi"/>
                <w:color w:val="000000"/>
                <w:sz w:val="22"/>
                <w:szCs w:val="22"/>
              </w:rPr>
              <w:t>1,050,212)</w:t>
            </w:r>
            <w:r w:rsidRPr="00D13DCA">
              <w:rPr>
                <w:rFonts w:asciiTheme="minorHAnsi" w:hAnsiTheme="minorHAnsi" w:cstheme="minorHAnsi"/>
                <w:color w:val="000000"/>
                <w:sz w:val="22"/>
                <w:szCs w:val="22"/>
                <w:vertAlign w:val="superscript"/>
              </w:rPr>
              <w:t>(</w:t>
            </w:r>
            <w:proofErr w:type="gramEnd"/>
            <w:r w:rsidRPr="00D13DCA">
              <w:rPr>
                <w:rFonts w:asciiTheme="minorHAnsi" w:hAnsiTheme="minorHAnsi" w:cstheme="minorHAnsi"/>
                <w:color w:val="000000"/>
                <w:sz w:val="22"/>
                <w:szCs w:val="22"/>
                <w:vertAlign w:val="superscript"/>
              </w:rPr>
              <w:t>b)</w:t>
            </w:r>
          </w:p>
        </w:tc>
        <w:tc>
          <w:tcPr>
            <w:tcW w:w="870" w:type="pct"/>
            <w:tcBorders>
              <w:top w:val="single" w:sz="6" w:space="0" w:color="00DCA1" w:themeColor="background2"/>
              <w:left w:val="single" w:sz="4" w:space="0" w:color="00DCA1" w:themeColor="background2"/>
            </w:tcBorders>
            <w:vAlign w:val="top"/>
          </w:tcPr>
          <w:p w14:paraId="55449251" w14:textId="67CF8AB9"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28.3%</w:t>
            </w:r>
            <w:r w:rsidRPr="00D13DCA">
              <w:rPr>
                <w:rFonts w:asciiTheme="minorHAnsi" w:hAnsiTheme="minorHAnsi" w:cstheme="minorHAnsi"/>
                <w:color w:val="000000"/>
                <w:sz w:val="22"/>
                <w:szCs w:val="22"/>
              </w:rPr>
              <w:br/>
              <w:t>[26.5%, 30.2%]</w:t>
            </w:r>
          </w:p>
        </w:tc>
        <w:tc>
          <w:tcPr>
            <w:tcW w:w="724" w:type="pct"/>
            <w:tcBorders>
              <w:right w:val="single" w:sz="4" w:space="0" w:color="00DCA1" w:themeColor="background2"/>
            </w:tcBorders>
            <w:vAlign w:val="top"/>
          </w:tcPr>
          <w:p w14:paraId="42AE1820" w14:textId="2009B785"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26.9%</w:t>
            </w:r>
            <w:r w:rsidRPr="00D13DCA">
              <w:rPr>
                <w:rFonts w:asciiTheme="minorHAnsi" w:hAnsiTheme="minorHAnsi" w:cstheme="minorHAnsi"/>
                <w:color w:val="000000"/>
                <w:sz w:val="22"/>
                <w:szCs w:val="22"/>
              </w:rPr>
              <w:br/>
              <w:t>[25.6%, 29.1%]</w:t>
            </w:r>
          </w:p>
        </w:tc>
        <w:tc>
          <w:tcPr>
            <w:tcW w:w="798" w:type="pct"/>
            <w:tcBorders>
              <w:top w:val="single" w:sz="6" w:space="0" w:color="00DCA1" w:themeColor="background2"/>
              <w:left w:val="single" w:sz="4" w:space="0" w:color="00DCA1" w:themeColor="background2"/>
            </w:tcBorders>
            <w:vAlign w:val="top"/>
          </w:tcPr>
          <w:p w14:paraId="2BE05047" w14:textId="2FD23AC4"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28.1%</w:t>
            </w:r>
            <w:r w:rsidRPr="00D13DCA">
              <w:rPr>
                <w:rFonts w:asciiTheme="minorHAnsi" w:hAnsiTheme="minorHAnsi" w:cstheme="minorHAnsi"/>
                <w:color w:val="000000"/>
                <w:sz w:val="22"/>
                <w:szCs w:val="22"/>
              </w:rPr>
              <w:br/>
              <w:t>[23.9%, 32.8%]</w:t>
            </w:r>
          </w:p>
        </w:tc>
        <w:tc>
          <w:tcPr>
            <w:tcW w:w="724" w:type="pct"/>
            <w:vAlign w:val="top"/>
          </w:tcPr>
          <w:p w14:paraId="577486AA" w14:textId="2F2535B0" w:rsidR="00CD15FD" w:rsidRPr="00D13DCA" w:rsidRDefault="00CD15FD" w:rsidP="00D13DCA">
            <w:pPr>
              <w:spacing w:line="240" w:lineRule="auto"/>
              <w:jc w:val="right"/>
              <w:rPr>
                <w:rFonts w:asciiTheme="minorHAnsi" w:hAnsiTheme="minorHAnsi" w:cstheme="minorHAnsi"/>
                <w:i/>
                <w:iCs/>
                <w:sz w:val="22"/>
                <w:szCs w:val="22"/>
              </w:rPr>
            </w:pPr>
            <w:r w:rsidRPr="00D13DCA">
              <w:rPr>
                <w:rFonts w:asciiTheme="minorHAnsi" w:hAnsiTheme="minorHAnsi" w:cstheme="minorHAnsi"/>
                <w:color w:val="000000"/>
                <w:sz w:val="22"/>
                <w:szCs w:val="22"/>
              </w:rPr>
              <w:t>24.9%</w:t>
            </w:r>
            <w:r w:rsidRPr="00D13DCA">
              <w:rPr>
                <w:rFonts w:asciiTheme="minorHAnsi" w:hAnsiTheme="minorHAnsi" w:cstheme="minorHAnsi"/>
                <w:color w:val="000000"/>
                <w:sz w:val="22"/>
                <w:szCs w:val="22"/>
              </w:rPr>
              <w:br/>
              <w:t>[21.6%, 30.0%]</w:t>
            </w:r>
          </w:p>
        </w:tc>
      </w:tr>
    </w:tbl>
    <w:p w14:paraId="364E0E54" w14:textId="77777777" w:rsidR="00430B78" w:rsidRPr="00430B78" w:rsidRDefault="00430B78" w:rsidP="00430B78">
      <w:pPr>
        <w:spacing w:line="240" w:lineRule="auto"/>
        <w:rPr>
          <w:rFonts w:eastAsia="Times New Roman" w:cs="Arial"/>
          <w:kern w:val="0"/>
          <w:sz w:val="20"/>
          <w:szCs w:val="20"/>
          <w:lang w:eastAsia="en-AU"/>
          <w14:ligatures w14:val="none"/>
        </w:rPr>
      </w:pPr>
      <w:r w:rsidRPr="00430B78">
        <w:rPr>
          <w:rFonts w:eastAsia="Times New Roman" w:cs="Arial"/>
          <w:b/>
          <w:bCs/>
          <w:i/>
          <w:iCs/>
          <w:kern w:val="0"/>
          <w:sz w:val="20"/>
          <w:szCs w:val="20"/>
          <w:lang w:eastAsia="en-AU"/>
          <w14:ligatures w14:val="none"/>
        </w:rPr>
        <w:t>Table notes:</w:t>
      </w:r>
      <w:r w:rsidRPr="00430B7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430B78">
        <w:rPr>
          <w:rFonts w:eastAsia="Times New Roman" w:cs="Arial"/>
          <w:i/>
          <w:iCs/>
          <w:kern w:val="0"/>
          <w:sz w:val="20"/>
          <w:szCs w:val="20"/>
          <w:lang w:val="en-US" w:eastAsia="en-AU"/>
          <w14:ligatures w14:val="none"/>
        </w:rPr>
        <w:t xml:space="preserve"> [3]</w:t>
      </w:r>
      <w:r w:rsidRPr="00430B7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430B78">
        <w:rPr>
          <w:rFonts w:eastAsia="Times New Roman" w:cs="Arial"/>
          <w:i/>
          <w:iCs/>
          <w:kern w:val="0"/>
          <w:sz w:val="20"/>
          <w:szCs w:val="20"/>
          <w:lang w:eastAsia="en-AU"/>
          <w14:ligatures w14:val="none"/>
        </w:rPr>
        <w:t>as a result of</w:t>
      </w:r>
      <w:proofErr w:type="gramEnd"/>
      <w:r w:rsidRPr="00430B7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B887C29" w14:textId="77777777" w:rsidR="00430B78" w:rsidRPr="00430B78" w:rsidRDefault="00430B78" w:rsidP="00430B78">
      <w:pPr>
        <w:spacing w:line="240" w:lineRule="auto"/>
        <w:rPr>
          <w:rFonts w:eastAsia="Times New Roman" w:cs="Arial"/>
          <w:kern w:val="0"/>
          <w:sz w:val="20"/>
          <w:szCs w:val="20"/>
          <w:lang w:eastAsia="en-AU"/>
          <w14:ligatures w14:val="none"/>
        </w:rPr>
      </w:pPr>
      <w:r w:rsidRPr="00430B78">
        <w:rPr>
          <w:rFonts w:eastAsia="Times New Roman" w:cs="Arial"/>
          <w:b/>
          <w:bCs/>
          <w:i/>
          <w:iCs/>
          <w:kern w:val="0"/>
          <w:sz w:val="20"/>
          <w:szCs w:val="20"/>
          <w:lang w:eastAsia="en-AU"/>
          <w14:ligatures w14:val="none"/>
        </w:rPr>
        <w:t>Table footnotes:</w:t>
      </w:r>
      <w:r w:rsidRPr="00430B7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BE76CE8" w14:textId="77777777" w:rsidR="00B97A1A" w:rsidRDefault="00B97A1A" w:rsidP="000C40F2">
      <w:pPr>
        <w:spacing w:line="240" w:lineRule="auto"/>
        <w:rPr>
          <w:sz w:val="22"/>
          <w:szCs w:val="22"/>
        </w:rPr>
      </w:pPr>
    </w:p>
    <w:p w14:paraId="27AEBCA5" w14:textId="2B63A211" w:rsidR="00067AE4" w:rsidRDefault="00B97A1A">
      <w:pPr>
        <w:spacing w:line="240" w:lineRule="auto"/>
      </w:pPr>
      <w:r w:rsidRPr="008759BD">
        <w:t xml:space="preserve">The figures below show the proportion of the health district experiencing different fire hazard categories across different time horizons and climate scenarios during a ‘1-in-20 year’ fire weather event (Figure </w:t>
      </w:r>
      <w:r w:rsidR="00B1025D" w:rsidRPr="008759BD">
        <w:t>36</w:t>
      </w:r>
      <w:r w:rsidRPr="008759BD">
        <w:t xml:space="preserve">) and a ‘1-in-100 year’ fire weather event (Figure </w:t>
      </w:r>
      <w:r w:rsidR="00B1025D" w:rsidRPr="008759BD">
        <w:t>37</w:t>
      </w:r>
      <w:r w:rsidRPr="008759BD">
        <w:t>).</w:t>
      </w:r>
      <w:r w:rsidR="00067AE4">
        <w:br w:type="page"/>
      </w:r>
    </w:p>
    <w:p w14:paraId="199B5933" w14:textId="566DB937" w:rsidR="00067AE4" w:rsidRPr="00067AE4" w:rsidRDefault="00067AE4" w:rsidP="00067AE4">
      <w:pPr>
        <w:keepNext/>
        <w:spacing w:line="240" w:lineRule="auto"/>
      </w:pPr>
      <w:r w:rsidRPr="00067AE4">
        <w:rPr>
          <w:noProof/>
        </w:rPr>
        <w:lastRenderedPageBreak/>
        <w:drawing>
          <wp:inline distT="0" distB="0" distL="0" distR="0" wp14:anchorId="6AE2CB3A" wp14:editId="7E64440E">
            <wp:extent cx="5667344" cy="3987800"/>
            <wp:effectExtent l="0" t="0" r="0" b="0"/>
            <wp:docPr id="572413754" name="Picture 46" descr="Stacked column chart depicting the percentages of the Wide Bay (QL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13754" name="Picture 46" descr="Stacked column chart depicting the percentages of the Wide Bay (QLD) health district's total geographic area experiencing each fire hazard level during a 1-in-20-year fire weather even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673566" cy="3992178"/>
                    </a:xfrm>
                    <a:prstGeom prst="rect">
                      <a:avLst/>
                    </a:prstGeom>
                    <a:noFill/>
                    <a:ln>
                      <a:noFill/>
                    </a:ln>
                  </pic:spPr>
                </pic:pic>
              </a:graphicData>
            </a:graphic>
          </wp:inline>
        </w:drawing>
      </w:r>
    </w:p>
    <w:p w14:paraId="4DA0F62B" w14:textId="4E995754" w:rsidR="00CD15FD" w:rsidRDefault="001260EC" w:rsidP="000C40F2">
      <w:pPr>
        <w:pStyle w:val="Caption"/>
        <w:rPr>
          <w:rFonts w:eastAsiaTheme="majorEastAsia" w:cstheme="majorBidi"/>
          <w:b/>
          <w:sz w:val="40"/>
          <w:szCs w:val="26"/>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36</w:t>
      </w:r>
      <w:r w:rsidR="00CF7317" w:rsidRPr="002A13A5">
        <w:rPr>
          <w:noProof/>
          <w:sz w:val="22"/>
          <w:szCs w:val="22"/>
        </w:rPr>
        <w:fldChar w:fldCharType="end"/>
      </w:r>
      <w:r w:rsidRPr="002A13A5">
        <w:rPr>
          <w:sz w:val="22"/>
          <w:szCs w:val="22"/>
        </w:rPr>
        <w:t>: Stacked column chart showing the percentages of the Wide Bay health district's total geographic area experiencing each fire hazard level during a 1-in-20-year fire weather event</w:t>
      </w:r>
      <w:r w:rsidRPr="00FF4BB2">
        <w:t>.</w:t>
      </w:r>
    </w:p>
    <w:p w14:paraId="31827B55" w14:textId="62F3AD35" w:rsidR="00067AE4" w:rsidRPr="00067AE4" w:rsidRDefault="00067AE4" w:rsidP="00067AE4">
      <w:pPr>
        <w:keepNext/>
        <w:spacing w:line="240" w:lineRule="auto"/>
      </w:pPr>
      <w:r w:rsidRPr="00067AE4">
        <w:rPr>
          <w:noProof/>
        </w:rPr>
        <w:drawing>
          <wp:inline distT="0" distB="0" distL="0" distR="0" wp14:anchorId="3E67DC7D" wp14:editId="5FB77A19">
            <wp:extent cx="5568950" cy="3918565"/>
            <wp:effectExtent l="0" t="0" r="0" b="6350"/>
            <wp:docPr id="1025502637" name="Picture 48" descr="Stacked column chart depicting the percentages of the Wide Bay (QL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02637" name="Picture 48" descr="Stacked column chart depicting the percentages of the Wide Bay (QLD) health district's total geographic area experiencing each fire hazard level during a 1-in-100-year fire weather even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573614" cy="3921847"/>
                    </a:xfrm>
                    <a:prstGeom prst="rect">
                      <a:avLst/>
                    </a:prstGeom>
                    <a:noFill/>
                    <a:ln>
                      <a:noFill/>
                    </a:ln>
                  </pic:spPr>
                </pic:pic>
              </a:graphicData>
            </a:graphic>
          </wp:inline>
        </w:drawing>
      </w:r>
    </w:p>
    <w:p w14:paraId="6384B43A" w14:textId="4758F71B" w:rsidR="00067AE4" w:rsidRPr="002A13A5" w:rsidRDefault="004841B0" w:rsidP="00067AE4">
      <w:pPr>
        <w:pStyle w:val="Caption"/>
        <w:rPr>
          <w:sz w:val="22"/>
          <w:szCs w:val="22"/>
        </w:rPr>
      </w:pPr>
      <w:r w:rsidRPr="002A13A5">
        <w:rPr>
          <w:sz w:val="22"/>
          <w:szCs w:val="22"/>
        </w:rPr>
        <w:t xml:space="preserve">Figure </w:t>
      </w:r>
      <w:r w:rsidR="00CF7317" w:rsidRPr="002A13A5">
        <w:rPr>
          <w:sz w:val="22"/>
          <w:szCs w:val="22"/>
        </w:rPr>
        <w:fldChar w:fldCharType="begin"/>
      </w:r>
      <w:r w:rsidR="00CF7317" w:rsidRPr="002A13A5">
        <w:rPr>
          <w:sz w:val="22"/>
          <w:szCs w:val="22"/>
        </w:rPr>
        <w:instrText xml:space="preserve"> SEQ Figure \* ARABIC </w:instrText>
      </w:r>
      <w:r w:rsidR="00CF7317" w:rsidRPr="002A13A5">
        <w:rPr>
          <w:sz w:val="22"/>
          <w:szCs w:val="22"/>
        </w:rPr>
        <w:fldChar w:fldCharType="separate"/>
      </w:r>
      <w:r w:rsidR="00CF7317" w:rsidRPr="002A13A5">
        <w:rPr>
          <w:noProof/>
          <w:sz w:val="22"/>
          <w:szCs w:val="22"/>
        </w:rPr>
        <w:t>37</w:t>
      </w:r>
      <w:r w:rsidR="00CF7317" w:rsidRPr="002A13A5">
        <w:rPr>
          <w:noProof/>
          <w:sz w:val="22"/>
          <w:szCs w:val="22"/>
        </w:rPr>
        <w:fldChar w:fldCharType="end"/>
      </w:r>
      <w:r w:rsidRPr="002A13A5">
        <w:rPr>
          <w:sz w:val="22"/>
          <w:szCs w:val="22"/>
        </w:rPr>
        <w:t>: Stacked column chart showing the percentages of the Wide Bay health district's total geographic area experiencing each fire hazard level during a 1-in-100-year fire weather event.</w:t>
      </w:r>
      <w:r w:rsidR="00067AE4" w:rsidRPr="002A13A5">
        <w:rPr>
          <w:sz w:val="22"/>
          <w:szCs w:val="22"/>
        </w:rPr>
        <w:br w:type="page"/>
      </w:r>
    </w:p>
    <w:p w14:paraId="4E45BDE2" w14:textId="77777777" w:rsidR="00A344FD" w:rsidRDefault="00A344FD" w:rsidP="000C40F2">
      <w:pPr>
        <w:pStyle w:val="Heading2"/>
        <w:spacing w:line="240" w:lineRule="auto"/>
      </w:pPr>
      <w:r w:rsidRPr="002B1930">
        <w:lastRenderedPageBreak/>
        <w:t>Drought hazard</w:t>
      </w:r>
    </w:p>
    <w:p w14:paraId="3119549A" w14:textId="77777777" w:rsidR="002076E6" w:rsidRPr="008759BD" w:rsidRDefault="002076E6" w:rsidP="000C40F2">
      <w:pPr>
        <w:pStyle w:val="BulletNoIndent"/>
        <w:numPr>
          <w:ilvl w:val="0"/>
          <w:numId w:val="0"/>
        </w:numPr>
        <w:spacing w:line="240" w:lineRule="auto"/>
        <w:ind w:left="357" w:hanging="357"/>
      </w:pPr>
      <w:r w:rsidRPr="008759BD">
        <w:rPr>
          <w:b/>
        </w:rPr>
        <w:t xml:space="preserve">Key </w:t>
      </w:r>
      <w:r w:rsidRPr="008759BD">
        <w:rPr>
          <w:b/>
          <w:bCs/>
        </w:rPr>
        <w:t>projections</w:t>
      </w:r>
      <w:r w:rsidRPr="008759BD">
        <w:t>:</w:t>
      </w:r>
      <w:r w:rsidRPr="008759BD">
        <w:rPr>
          <w:b/>
        </w:rPr>
        <w:t xml:space="preserve"> </w:t>
      </w:r>
    </w:p>
    <w:p w14:paraId="33CF674C" w14:textId="228EE8C3" w:rsidR="002076E6" w:rsidRPr="008759BD" w:rsidRDefault="002076E6" w:rsidP="000C40F2">
      <w:pPr>
        <w:pStyle w:val="BulletNoIndent"/>
        <w:spacing w:line="240" w:lineRule="auto"/>
      </w:pPr>
      <w:r w:rsidRPr="008759BD">
        <w:rPr>
          <w:b/>
          <w:bCs/>
        </w:rPr>
        <w:t>Drought occurrence:</w:t>
      </w:r>
      <w:r w:rsidRPr="008759BD">
        <w:t xml:space="preserve"> The occurrence of drought will increase across both middle of the road and reasonable worst</w:t>
      </w:r>
      <w:r w:rsidR="007619E2" w:rsidRPr="00913D61">
        <w:t>-</w:t>
      </w:r>
      <w:r w:rsidRPr="008759BD">
        <w:t>case scenarios for both time horizons, with the largest increase occurring under the reasonable worst</w:t>
      </w:r>
      <w:r w:rsidR="007619E2" w:rsidRPr="00913D61">
        <w:t>-</w:t>
      </w:r>
      <w:r w:rsidRPr="008759BD">
        <w:t>case scenario by 2050.</w:t>
      </w:r>
    </w:p>
    <w:p w14:paraId="5CA1061D" w14:textId="77777777" w:rsidR="00A344FD" w:rsidRPr="00E31EC3" w:rsidRDefault="00A344FD" w:rsidP="000C40F2">
      <w:pPr>
        <w:spacing w:line="240" w:lineRule="auto"/>
      </w:pPr>
    </w:p>
    <w:tbl>
      <w:tblPr>
        <w:tblStyle w:val="TableGrid"/>
        <w:tblW w:w="5000" w:type="pct"/>
        <w:tblLook w:val="04A0" w:firstRow="1" w:lastRow="0" w:firstColumn="1" w:lastColumn="0" w:noHBand="0" w:noVBand="1"/>
      </w:tblPr>
      <w:tblGrid>
        <w:gridCol w:w="3118"/>
        <w:gridCol w:w="1274"/>
        <w:gridCol w:w="1219"/>
        <w:gridCol w:w="1350"/>
        <w:gridCol w:w="1181"/>
        <w:gridCol w:w="1350"/>
      </w:tblGrid>
      <w:tr w:rsidR="00E137F4" w:rsidRPr="008759BD" w14:paraId="3CBE7471" w14:textId="77777777" w:rsidTr="008759BD">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28746073" w14:textId="77777777" w:rsidR="00E137F4" w:rsidRPr="008759BD" w:rsidRDefault="00E137F4" w:rsidP="000C40F2">
            <w:pPr>
              <w:spacing w:line="240" w:lineRule="auto"/>
              <w:rPr>
                <w:sz w:val="22"/>
                <w:szCs w:val="22"/>
              </w:rPr>
            </w:pPr>
          </w:p>
        </w:tc>
        <w:tc>
          <w:tcPr>
            <w:tcW w:w="671" w:type="pct"/>
            <w:tcBorders>
              <w:bottom w:val="single" w:sz="6" w:space="0" w:color="00DCA1" w:themeColor="background2"/>
            </w:tcBorders>
          </w:tcPr>
          <w:p w14:paraId="13A4F46C" w14:textId="37934920" w:rsidR="00E137F4" w:rsidRPr="008759BD" w:rsidRDefault="00E137F4" w:rsidP="000C40F2">
            <w:pPr>
              <w:spacing w:line="240" w:lineRule="auto"/>
              <w:jc w:val="center"/>
              <w:rPr>
                <w:sz w:val="22"/>
                <w:szCs w:val="22"/>
              </w:rPr>
            </w:pPr>
            <w:r w:rsidRPr="008759BD">
              <w:rPr>
                <w:b/>
                <w:bCs/>
                <w:sz w:val="22"/>
                <w:szCs w:val="22"/>
              </w:rPr>
              <w:t>Baseline</w:t>
            </w:r>
          </w:p>
        </w:tc>
        <w:tc>
          <w:tcPr>
            <w:tcW w:w="1353" w:type="pct"/>
            <w:gridSpan w:val="2"/>
          </w:tcPr>
          <w:p w14:paraId="3A418224" w14:textId="66ED991F" w:rsidR="00E137F4" w:rsidRPr="008759BD" w:rsidRDefault="00E137F4" w:rsidP="000C40F2">
            <w:pPr>
              <w:spacing w:line="240" w:lineRule="auto"/>
              <w:jc w:val="center"/>
              <w:rPr>
                <w:sz w:val="22"/>
                <w:szCs w:val="22"/>
              </w:rPr>
            </w:pPr>
            <w:r w:rsidRPr="008759BD">
              <w:rPr>
                <w:b/>
                <w:bCs/>
                <w:sz w:val="22"/>
                <w:szCs w:val="22"/>
              </w:rPr>
              <w:t>2050 Scenarios</w:t>
            </w:r>
          </w:p>
        </w:tc>
        <w:tc>
          <w:tcPr>
            <w:tcW w:w="1333" w:type="pct"/>
            <w:gridSpan w:val="2"/>
          </w:tcPr>
          <w:p w14:paraId="7E2A6DAD" w14:textId="6FDB40A9" w:rsidR="00E137F4" w:rsidRPr="008759BD" w:rsidRDefault="00E137F4" w:rsidP="000C40F2">
            <w:pPr>
              <w:spacing w:line="240" w:lineRule="auto"/>
              <w:jc w:val="center"/>
              <w:rPr>
                <w:sz w:val="22"/>
                <w:szCs w:val="22"/>
              </w:rPr>
            </w:pPr>
            <w:r w:rsidRPr="008759BD">
              <w:rPr>
                <w:b/>
                <w:bCs/>
                <w:sz w:val="22"/>
                <w:szCs w:val="22"/>
              </w:rPr>
              <w:t>2085 Scenarios</w:t>
            </w:r>
          </w:p>
        </w:tc>
      </w:tr>
      <w:tr w:rsidR="008759BD" w:rsidRPr="008759BD" w14:paraId="3ED9F510" w14:textId="77777777" w:rsidTr="008759BD">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7185F0C9" w14:textId="77777777" w:rsidR="001A0D91" w:rsidRPr="008759BD" w:rsidRDefault="001A0D91" w:rsidP="000C40F2">
            <w:pPr>
              <w:spacing w:line="240" w:lineRule="auto"/>
              <w:rPr>
                <w:sz w:val="22"/>
                <w:szCs w:val="22"/>
              </w:rPr>
            </w:pPr>
          </w:p>
        </w:tc>
        <w:tc>
          <w:tcPr>
            <w:tcW w:w="671" w:type="pct"/>
            <w:tcBorders>
              <w:top w:val="single" w:sz="6" w:space="0" w:color="00DCA1" w:themeColor="background2"/>
              <w:bottom w:val="single" w:sz="6" w:space="0" w:color="00DCA1" w:themeColor="background2"/>
              <w:right w:val="single" w:sz="6" w:space="0" w:color="00DCA1" w:themeColor="background2"/>
            </w:tcBorders>
          </w:tcPr>
          <w:p w14:paraId="3A7331C7" w14:textId="77777777" w:rsidR="001A0D91" w:rsidRPr="008759BD" w:rsidRDefault="001A0D91" w:rsidP="000C40F2">
            <w:pPr>
              <w:spacing w:line="240" w:lineRule="auto"/>
              <w:jc w:val="right"/>
              <w:rPr>
                <w:sz w:val="22"/>
                <w:szCs w:val="22"/>
              </w:rPr>
            </w:pPr>
          </w:p>
        </w:tc>
        <w:tc>
          <w:tcPr>
            <w:tcW w:w="642" w:type="pct"/>
            <w:tcBorders>
              <w:left w:val="single" w:sz="6" w:space="0" w:color="00DCA1" w:themeColor="background2"/>
            </w:tcBorders>
            <w:vAlign w:val="top"/>
          </w:tcPr>
          <w:p w14:paraId="7049625A" w14:textId="535922E6" w:rsidR="001A0D91" w:rsidRPr="008759BD" w:rsidRDefault="001A0D91" w:rsidP="000C40F2">
            <w:pPr>
              <w:spacing w:line="240" w:lineRule="auto"/>
              <w:jc w:val="right"/>
              <w:rPr>
                <w:sz w:val="22"/>
                <w:szCs w:val="22"/>
              </w:rPr>
            </w:pPr>
            <w:r w:rsidRPr="008759BD">
              <w:rPr>
                <w:b/>
                <w:bCs/>
                <w:sz w:val="22"/>
                <w:szCs w:val="22"/>
              </w:rPr>
              <w:t xml:space="preserve">Middle of the road   </w:t>
            </w:r>
          </w:p>
        </w:tc>
        <w:tc>
          <w:tcPr>
            <w:tcW w:w="711" w:type="pct"/>
            <w:tcBorders>
              <w:right w:val="single" w:sz="4" w:space="0" w:color="00DCA1" w:themeColor="background2"/>
            </w:tcBorders>
            <w:vAlign w:val="top"/>
          </w:tcPr>
          <w:p w14:paraId="4A4F0657" w14:textId="5F8447F2" w:rsidR="001A0D91" w:rsidRPr="008759BD" w:rsidRDefault="001A0D91" w:rsidP="000C40F2">
            <w:pPr>
              <w:spacing w:line="240" w:lineRule="auto"/>
              <w:jc w:val="right"/>
              <w:rPr>
                <w:sz w:val="22"/>
                <w:szCs w:val="22"/>
              </w:rPr>
            </w:pPr>
            <w:r w:rsidRPr="008759BD">
              <w:rPr>
                <w:b/>
                <w:bCs/>
                <w:sz w:val="22"/>
                <w:szCs w:val="22"/>
              </w:rPr>
              <w:t>Reasonable worst</w:t>
            </w:r>
            <w:r w:rsidR="000B6AD7" w:rsidRPr="00913D61">
              <w:t>-</w:t>
            </w:r>
            <w:r w:rsidRPr="008759BD">
              <w:rPr>
                <w:b/>
                <w:bCs/>
                <w:sz w:val="22"/>
                <w:szCs w:val="22"/>
              </w:rPr>
              <w:t xml:space="preserve">case </w:t>
            </w:r>
          </w:p>
        </w:tc>
        <w:tc>
          <w:tcPr>
            <w:tcW w:w="622" w:type="pct"/>
            <w:tcBorders>
              <w:left w:val="single" w:sz="4" w:space="0" w:color="00DCA1" w:themeColor="background2"/>
              <w:bottom w:val="single" w:sz="6" w:space="0" w:color="00DCA1" w:themeColor="background2"/>
            </w:tcBorders>
            <w:vAlign w:val="top"/>
          </w:tcPr>
          <w:p w14:paraId="54B303F5" w14:textId="4C1F8323" w:rsidR="001A0D91" w:rsidRPr="008759BD" w:rsidRDefault="001A0D91" w:rsidP="000C40F2">
            <w:pPr>
              <w:spacing w:line="240" w:lineRule="auto"/>
              <w:jc w:val="right"/>
              <w:rPr>
                <w:sz w:val="22"/>
                <w:szCs w:val="22"/>
              </w:rPr>
            </w:pPr>
            <w:r w:rsidRPr="008759BD">
              <w:rPr>
                <w:b/>
                <w:bCs/>
                <w:sz w:val="22"/>
                <w:szCs w:val="22"/>
              </w:rPr>
              <w:t xml:space="preserve">Middle of the road   </w:t>
            </w:r>
          </w:p>
        </w:tc>
        <w:tc>
          <w:tcPr>
            <w:tcW w:w="711" w:type="pct"/>
            <w:vAlign w:val="top"/>
          </w:tcPr>
          <w:p w14:paraId="72ABAB5D" w14:textId="70C8F736" w:rsidR="001A0D91" w:rsidRPr="008759BD" w:rsidRDefault="001A0D91" w:rsidP="000C40F2">
            <w:pPr>
              <w:spacing w:line="240" w:lineRule="auto"/>
              <w:jc w:val="right"/>
              <w:rPr>
                <w:sz w:val="22"/>
                <w:szCs w:val="22"/>
              </w:rPr>
            </w:pPr>
            <w:r w:rsidRPr="008759BD">
              <w:rPr>
                <w:b/>
                <w:bCs/>
                <w:sz w:val="22"/>
                <w:szCs w:val="22"/>
              </w:rPr>
              <w:t>Reasonable worst</w:t>
            </w:r>
            <w:r w:rsidR="000B6AD7" w:rsidRPr="00913D61">
              <w:t>-</w:t>
            </w:r>
            <w:r w:rsidRPr="008759BD">
              <w:rPr>
                <w:b/>
                <w:bCs/>
                <w:sz w:val="22"/>
                <w:szCs w:val="22"/>
              </w:rPr>
              <w:t xml:space="preserve">case  </w:t>
            </w:r>
          </w:p>
        </w:tc>
      </w:tr>
      <w:tr w:rsidR="008759BD" w:rsidRPr="008759BD" w14:paraId="00D2E627" w14:textId="77777777" w:rsidTr="008759BD">
        <w:trPr>
          <w:trHeight w:hRule="exact" w:val="624"/>
        </w:trPr>
        <w:tc>
          <w:tcPr>
            <w:tcW w:w="1643" w:type="pct"/>
            <w:tcBorders>
              <w:right w:val="single" w:sz="6" w:space="0" w:color="00DCA1" w:themeColor="background2"/>
            </w:tcBorders>
            <w:vAlign w:val="top"/>
          </w:tcPr>
          <w:p w14:paraId="4A9B3E67" w14:textId="5655597F" w:rsidR="00A344FD" w:rsidRPr="008759BD" w:rsidRDefault="004243EF" w:rsidP="000C40F2">
            <w:pPr>
              <w:spacing w:line="240" w:lineRule="auto"/>
              <w:rPr>
                <w:sz w:val="22"/>
                <w:szCs w:val="22"/>
              </w:rPr>
            </w:pPr>
            <w:r w:rsidRPr="008759BD">
              <w:rPr>
                <w:b/>
                <w:bCs/>
                <w:sz w:val="22"/>
                <w:szCs w:val="22"/>
              </w:rPr>
              <w:t>Number of months per year in drought</w:t>
            </w:r>
            <w:r w:rsidRPr="008759BD">
              <w:rPr>
                <w:b/>
                <w:bCs/>
                <w:sz w:val="22"/>
                <w:szCs w:val="22"/>
                <w:vertAlign w:val="superscript"/>
              </w:rPr>
              <w:t>(a)</w:t>
            </w:r>
          </w:p>
        </w:tc>
        <w:tc>
          <w:tcPr>
            <w:tcW w:w="671" w:type="pct"/>
            <w:tcBorders>
              <w:left w:val="single" w:sz="6" w:space="0" w:color="00DCA1" w:themeColor="background2"/>
              <w:right w:val="single" w:sz="6" w:space="0" w:color="00DCA1" w:themeColor="background2"/>
            </w:tcBorders>
            <w:vAlign w:val="top"/>
          </w:tcPr>
          <w:p w14:paraId="40B5DC38" w14:textId="131896E6" w:rsidR="00A344FD" w:rsidRPr="008759BD" w:rsidRDefault="00B715FB" w:rsidP="000C40F2">
            <w:pPr>
              <w:spacing w:line="240" w:lineRule="auto"/>
              <w:jc w:val="right"/>
              <w:rPr>
                <w:sz w:val="22"/>
                <w:szCs w:val="22"/>
              </w:rPr>
            </w:pPr>
            <w:r w:rsidRPr="008759BD">
              <w:rPr>
                <w:sz w:val="22"/>
                <w:szCs w:val="22"/>
              </w:rPr>
              <w:t>1.</w:t>
            </w:r>
            <w:r w:rsidR="00090ED9" w:rsidRPr="008759BD">
              <w:rPr>
                <w:sz w:val="22"/>
                <w:szCs w:val="22"/>
              </w:rPr>
              <w:t>8</w:t>
            </w:r>
          </w:p>
        </w:tc>
        <w:tc>
          <w:tcPr>
            <w:tcW w:w="642" w:type="pct"/>
            <w:tcBorders>
              <w:left w:val="single" w:sz="6" w:space="0" w:color="00DCA1" w:themeColor="background2"/>
            </w:tcBorders>
            <w:vAlign w:val="top"/>
          </w:tcPr>
          <w:p w14:paraId="506B90C7" w14:textId="208843CA" w:rsidR="00A344FD" w:rsidRPr="008759BD" w:rsidRDefault="00090ED9" w:rsidP="000C40F2">
            <w:pPr>
              <w:spacing w:line="240" w:lineRule="auto"/>
              <w:jc w:val="right"/>
              <w:rPr>
                <w:sz w:val="22"/>
                <w:szCs w:val="22"/>
              </w:rPr>
            </w:pPr>
            <w:r w:rsidRPr="008759BD">
              <w:rPr>
                <w:sz w:val="22"/>
                <w:szCs w:val="22"/>
              </w:rPr>
              <w:t>2.4</w:t>
            </w:r>
            <w:r w:rsidR="00B715FB" w:rsidRPr="008759BD">
              <w:rPr>
                <w:sz w:val="22"/>
                <w:szCs w:val="22"/>
              </w:rPr>
              <w:t xml:space="preserve"> </w:t>
            </w:r>
            <w:r w:rsidR="00B715FB" w:rsidRPr="008759BD">
              <w:rPr>
                <w:sz w:val="22"/>
                <w:szCs w:val="22"/>
              </w:rPr>
              <w:br/>
              <w:t>[</w:t>
            </w:r>
            <w:r w:rsidRPr="008759BD">
              <w:rPr>
                <w:sz w:val="22"/>
                <w:szCs w:val="22"/>
              </w:rPr>
              <w:t>0.5, 4.7</w:t>
            </w:r>
            <w:r w:rsidR="00B715FB" w:rsidRPr="008759BD">
              <w:rPr>
                <w:sz w:val="22"/>
                <w:szCs w:val="22"/>
              </w:rPr>
              <w:t>]</w:t>
            </w:r>
          </w:p>
        </w:tc>
        <w:tc>
          <w:tcPr>
            <w:tcW w:w="711" w:type="pct"/>
            <w:tcBorders>
              <w:right w:val="single" w:sz="4" w:space="0" w:color="00DCA1" w:themeColor="background2"/>
            </w:tcBorders>
            <w:vAlign w:val="top"/>
          </w:tcPr>
          <w:p w14:paraId="4F179C6B" w14:textId="651BE66B" w:rsidR="00A344FD" w:rsidRPr="008759BD" w:rsidRDefault="00090ED9" w:rsidP="000C40F2">
            <w:pPr>
              <w:spacing w:line="240" w:lineRule="auto"/>
              <w:jc w:val="right"/>
              <w:rPr>
                <w:sz w:val="22"/>
                <w:szCs w:val="22"/>
              </w:rPr>
            </w:pPr>
            <w:r w:rsidRPr="008759BD">
              <w:rPr>
                <w:sz w:val="22"/>
                <w:szCs w:val="22"/>
              </w:rPr>
              <w:t>2</w:t>
            </w:r>
            <w:r w:rsidR="00B715FB" w:rsidRPr="008759BD">
              <w:rPr>
                <w:sz w:val="22"/>
                <w:szCs w:val="22"/>
              </w:rPr>
              <w:t xml:space="preserve">.8 </w:t>
            </w:r>
            <w:r w:rsidR="00B715FB" w:rsidRPr="008759BD">
              <w:rPr>
                <w:sz w:val="22"/>
                <w:szCs w:val="22"/>
              </w:rPr>
              <w:br/>
              <w:t>[</w:t>
            </w:r>
            <w:r w:rsidRPr="008759BD">
              <w:rPr>
                <w:sz w:val="22"/>
                <w:szCs w:val="22"/>
              </w:rPr>
              <w:t>0.4, 7</w:t>
            </w:r>
            <w:r w:rsidR="00B715FB" w:rsidRPr="008759BD">
              <w:rPr>
                <w:sz w:val="22"/>
                <w:szCs w:val="22"/>
              </w:rPr>
              <w:t>.9]</w:t>
            </w:r>
          </w:p>
        </w:tc>
        <w:tc>
          <w:tcPr>
            <w:tcW w:w="622" w:type="pct"/>
            <w:tcBorders>
              <w:left w:val="single" w:sz="4" w:space="0" w:color="00DCA1" w:themeColor="background2"/>
            </w:tcBorders>
            <w:vAlign w:val="top"/>
          </w:tcPr>
          <w:p w14:paraId="2849C06A" w14:textId="296C4EE6" w:rsidR="00A344FD" w:rsidRPr="008759BD" w:rsidRDefault="00305F5B" w:rsidP="000C40F2">
            <w:pPr>
              <w:spacing w:line="240" w:lineRule="auto"/>
              <w:jc w:val="right"/>
              <w:rPr>
                <w:sz w:val="22"/>
                <w:szCs w:val="22"/>
              </w:rPr>
            </w:pPr>
            <w:r w:rsidRPr="008759BD">
              <w:rPr>
                <w:sz w:val="22"/>
                <w:szCs w:val="22"/>
              </w:rPr>
              <w:t>2.8</w:t>
            </w:r>
            <w:r w:rsidR="00B715FB" w:rsidRPr="008759BD">
              <w:rPr>
                <w:sz w:val="22"/>
                <w:szCs w:val="22"/>
              </w:rPr>
              <w:t xml:space="preserve"> </w:t>
            </w:r>
            <w:r w:rsidR="00B715FB" w:rsidRPr="008759BD">
              <w:rPr>
                <w:sz w:val="22"/>
                <w:szCs w:val="22"/>
              </w:rPr>
              <w:br/>
              <w:t>[</w:t>
            </w:r>
            <w:r w:rsidR="00090ED9" w:rsidRPr="008759BD">
              <w:rPr>
                <w:sz w:val="22"/>
                <w:szCs w:val="22"/>
              </w:rPr>
              <w:t>0.5, 5.2</w:t>
            </w:r>
            <w:r w:rsidR="00B715FB" w:rsidRPr="008759BD">
              <w:rPr>
                <w:sz w:val="22"/>
                <w:szCs w:val="22"/>
              </w:rPr>
              <w:t>]</w:t>
            </w:r>
          </w:p>
        </w:tc>
        <w:tc>
          <w:tcPr>
            <w:tcW w:w="711" w:type="pct"/>
            <w:vAlign w:val="top"/>
          </w:tcPr>
          <w:p w14:paraId="09FB17F6" w14:textId="3920BA6A" w:rsidR="00A344FD" w:rsidRPr="008759BD" w:rsidRDefault="002234EA" w:rsidP="000C40F2">
            <w:pPr>
              <w:spacing w:line="240" w:lineRule="auto"/>
              <w:jc w:val="right"/>
              <w:rPr>
                <w:sz w:val="22"/>
                <w:szCs w:val="22"/>
              </w:rPr>
            </w:pPr>
            <w:r w:rsidRPr="008759BD">
              <w:rPr>
                <w:sz w:val="22"/>
                <w:szCs w:val="22"/>
              </w:rPr>
              <w:t>2</w:t>
            </w:r>
            <w:r w:rsidR="00B715FB" w:rsidRPr="008759BD">
              <w:rPr>
                <w:sz w:val="22"/>
                <w:szCs w:val="22"/>
              </w:rPr>
              <w:t>.8</w:t>
            </w:r>
            <w:r w:rsidR="00B715FB" w:rsidRPr="008759BD">
              <w:rPr>
                <w:sz w:val="22"/>
                <w:szCs w:val="22"/>
              </w:rPr>
              <w:br/>
              <w:t>[</w:t>
            </w:r>
            <w:r w:rsidRPr="008759BD">
              <w:rPr>
                <w:sz w:val="22"/>
                <w:szCs w:val="22"/>
              </w:rPr>
              <w:t>0.2, 7.0</w:t>
            </w:r>
            <w:r w:rsidR="00B715FB" w:rsidRPr="008759BD">
              <w:rPr>
                <w:sz w:val="22"/>
                <w:szCs w:val="22"/>
              </w:rPr>
              <w:t>]</w:t>
            </w:r>
          </w:p>
        </w:tc>
      </w:tr>
    </w:tbl>
    <w:p w14:paraId="19C79EE1" w14:textId="77777777" w:rsidR="008759BD" w:rsidRDefault="007278CA" w:rsidP="000C40F2">
      <w:pPr>
        <w:spacing w:line="240" w:lineRule="auto"/>
        <w:rPr>
          <w:i/>
          <w:iCs/>
          <w:sz w:val="20"/>
          <w:szCs w:val="20"/>
        </w:rPr>
      </w:pPr>
      <w:r w:rsidRPr="008759BD">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8759BD" w:rsidRPr="008759BD">
        <w:rPr>
          <w:i/>
          <w:iCs/>
          <w:sz w:val="20"/>
          <w:szCs w:val="20"/>
        </w:rPr>
        <w:t>The primary indicator value reports the median from the nine climate models, with the range reported in square brackets.</w:t>
      </w:r>
      <w:r w:rsidR="008759BD" w:rsidRPr="007A680C">
        <w:rPr>
          <w:i/>
          <w:iCs/>
          <w:sz w:val="20"/>
          <w:szCs w:val="20"/>
        </w:rPr>
        <w:t xml:space="preserve"> </w:t>
      </w:r>
    </w:p>
    <w:p w14:paraId="1189EA8E" w14:textId="2F11866B" w:rsidR="007278CA" w:rsidRPr="00B01FA0" w:rsidRDefault="008759BD" w:rsidP="000C40F2">
      <w:pPr>
        <w:spacing w:line="240" w:lineRule="auto"/>
        <w:rPr>
          <w:i/>
          <w:iCs/>
          <w:sz w:val="20"/>
          <w:szCs w:val="20"/>
        </w:rPr>
      </w:pPr>
      <w:r>
        <w:rPr>
          <w:b/>
          <w:bCs/>
          <w:i/>
          <w:iCs/>
          <w:sz w:val="20"/>
          <w:szCs w:val="20"/>
        </w:rPr>
        <w:t xml:space="preserve">Table footnotes: </w:t>
      </w:r>
      <w:r w:rsidR="007278CA" w:rsidRPr="007A680C">
        <w:rPr>
          <w:i/>
          <w:iCs/>
          <w:sz w:val="20"/>
          <w:szCs w:val="20"/>
        </w:rPr>
        <w:t>(</w:t>
      </w:r>
      <w:r w:rsidR="007278CA">
        <w:rPr>
          <w:i/>
          <w:iCs/>
          <w:sz w:val="20"/>
          <w:szCs w:val="20"/>
        </w:rPr>
        <w:t>a</w:t>
      </w:r>
      <w:r w:rsidR="007278CA" w:rsidRPr="007A680C">
        <w:rPr>
          <w:i/>
          <w:iCs/>
          <w:sz w:val="20"/>
          <w:szCs w:val="20"/>
        </w:rPr>
        <w:t xml:space="preserve">) </w:t>
      </w:r>
      <w:r w:rsidR="007278CA">
        <w:rPr>
          <w:i/>
          <w:iCs/>
          <w:sz w:val="20"/>
          <w:szCs w:val="20"/>
        </w:rPr>
        <w:t xml:space="preserve">The number of months per year in drought is based on the </w:t>
      </w:r>
      <w:r w:rsidR="007278CA" w:rsidRPr="006F3193">
        <w:rPr>
          <w:i/>
          <w:iCs/>
          <w:sz w:val="20"/>
          <w:szCs w:val="20"/>
        </w:rPr>
        <w:t>Standardi</w:t>
      </w:r>
      <w:r w:rsidR="007278CA">
        <w:rPr>
          <w:i/>
          <w:iCs/>
          <w:sz w:val="20"/>
          <w:szCs w:val="20"/>
        </w:rPr>
        <w:t>s</w:t>
      </w:r>
      <w:r w:rsidR="007278CA" w:rsidRPr="006F3193">
        <w:rPr>
          <w:i/>
          <w:iCs/>
          <w:sz w:val="20"/>
          <w:szCs w:val="20"/>
        </w:rPr>
        <w:t>ed Precipitation Index (SPI)</w:t>
      </w:r>
      <w:r w:rsidR="007278CA">
        <w:rPr>
          <w:i/>
          <w:iCs/>
          <w:sz w:val="20"/>
          <w:szCs w:val="20"/>
        </w:rPr>
        <w:t>. SPI</w:t>
      </w:r>
      <w:r w:rsidR="007278CA" w:rsidRPr="006F3193">
        <w:rPr>
          <w:i/>
          <w:iCs/>
          <w:sz w:val="20"/>
          <w:szCs w:val="20"/>
        </w:rPr>
        <w:t xml:space="preserve"> </w:t>
      </w:r>
      <w:r w:rsidR="007278CA">
        <w:rPr>
          <w:i/>
          <w:iCs/>
          <w:sz w:val="20"/>
          <w:szCs w:val="20"/>
        </w:rPr>
        <w:t xml:space="preserve">is </w:t>
      </w:r>
      <w:r w:rsidR="007278CA" w:rsidRPr="003D4227">
        <w:rPr>
          <w:i/>
          <w:iCs/>
          <w:sz w:val="20"/>
          <w:szCs w:val="20"/>
        </w:rPr>
        <w:t>a widely used index to characteri</w:t>
      </w:r>
      <w:r w:rsidR="007278CA">
        <w:rPr>
          <w:i/>
          <w:iCs/>
          <w:sz w:val="20"/>
          <w:szCs w:val="20"/>
        </w:rPr>
        <w:t>s</w:t>
      </w:r>
      <w:r w:rsidR="007278CA" w:rsidRPr="003D4227">
        <w:rPr>
          <w:i/>
          <w:iCs/>
          <w:sz w:val="20"/>
          <w:szCs w:val="20"/>
        </w:rPr>
        <w:t xml:space="preserve">e meteorological drought on a range of timescales. </w:t>
      </w:r>
      <w:r w:rsidR="007278CA">
        <w:rPr>
          <w:i/>
          <w:iCs/>
          <w:sz w:val="20"/>
          <w:szCs w:val="20"/>
        </w:rPr>
        <w:t>This indicator</w:t>
      </w:r>
      <w:r w:rsidR="007278CA" w:rsidRPr="003D4227">
        <w:rPr>
          <w:i/>
          <w:iCs/>
          <w:sz w:val="20"/>
          <w:szCs w:val="20"/>
        </w:rPr>
        <w:t xml:space="preserve"> uses the timescale of 12 months which calculates the average months in a year within the moderate drought range.</w:t>
      </w:r>
      <w:r w:rsidR="007278CA" w:rsidRPr="008936DD">
        <w:rPr>
          <w:i/>
          <w:iCs/>
          <w:sz w:val="20"/>
          <w:szCs w:val="20"/>
        </w:rPr>
        <w:t xml:space="preserve"> </w:t>
      </w:r>
      <w:r w:rsidR="007278CA" w:rsidRPr="003D4227">
        <w:rPr>
          <w:i/>
          <w:iCs/>
          <w:sz w:val="20"/>
          <w:szCs w:val="20"/>
        </w:rPr>
        <w:t>A moderate dr</w:t>
      </w:r>
      <w:r w:rsidR="007278CA">
        <w:rPr>
          <w:i/>
          <w:iCs/>
          <w:sz w:val="20"/>
          <w:szCs w:val="20"/>
        </w:rPr>
        <w:t>ought</w:t>
      </w:r>
      <w:r w:rsidR="007278CA" w:rsidRPr="003D4227">
        <w:rPr>
          <w:i/>
          <w:iCs/>
          <w:sz w:val="20"/>
          <w:szCs w:val="20"/>
        </w:rPr>
        <w:t xml:space="preserve"> range is classified as SPI score of ≤ -1</w:t>
      </w:r>
      <w:r w:rsidR="007278CA">
        <w:rPr>
          <w:i/>
          <w:iCs/>
          <w:sz w:val="20"/>
          <w:szCs w:val="20"/>
        </w:rPr>
        <w:t xml:space="preserve">. </w:t>
      </w:r>
      <w:r w:rsidR="007278CA" w:rsidRPr="008936DD">
        <w:rPr>
          <w:i/>
          <w:iCs/>
          <w:sz w:val="20"/>
          <w:szCs w:val="20"/>
        </w:rPr>
        <w:t xml:space="preserve">SPI is calculated from accumulated rainfall over </w:t>
      </w:r>
      <w:r w:rsidR="007278CA">
        <w:rPr>
          <w:i/>
          <w:iCs/>
          <w:sz w:val="20"/>
          <w:szCs w:val="20"/>
        </w:rPr>
        <w:t>12</w:t>
      </w:r>
      <w:r w:rsidR="007278CA" w:rsidRPr="008936DD">
        <w:rPr>
          <w:i/>
          <w:iCs/>
          <w:sz w:val="20"/>
          <w:szCs w:val="20"/>
        </w:rPr>
        <w:t xml:space="preserve"> months and the mean and standard deviation from historical rainfall records</w:t>
      </w:r>
      <w:r w:rsidR="007278CA">
        <w:rPr>
          <w:i/>
          <w:iCs/>
          <w:sz w:val="20"/>
          <w:szCs w:val="20"/>
        </w:rPr>
        <w:t>.</w:t>
      </w:r>
    </w:p>
    <w:p w14:paraId="1E0FB484" w14:textId="77777777" w:rsidR="001849DD" w:rsidRDefault="001849DD" w:rsidP="000C40F2">
      <w:pPr>
        <w:pStyle w:val="Heading2"/>
        <w:spacing w:line="240" w:lineRule="auto"/>
      </w:pPr>
      <w:r w:rsidRPr="002B1930">
        <w:t>Storm hazard</w:t>
      </w:r>
    </w:p>
    <w:p w14:paraId="5E1E0E24" w14:textId="77777777" w:rsidR="00BB6149" w:rsidRPr="007A1067" w:rsidRDefault="00BB6149" w:rsidP="000C40F2">
      <w:pPr>
        <w:spacing w:line="240" w:lineRule="auto"/>
        <w:rPr>
          <w:b/>
          <w:bCs/>
        </w:rPr>
      </w:pPr>
      <w:r w:rsidRPr="007A1067">
        <w:rPr>
          <w:b/>
          <w:bCs/>
        </w:rPr>
        <w:t>Key projections:</w:t>
      </w:r>
    </w:p>
    <w:p w14:paraId="421150B9" w14:textId="68C0CCD3" w:rsidR="00BB6149" w:rsidRPr="007A1067" w:rsidRDefault="00854CDB" w:rsidP="000C40F2">
      <w:pPr>
        <w:pStyle w:val="BulletNoIndent"/>
        <w:spacing w:line="240" w:lineRule="auto"/>
      </w:pPr>
      <w:r>
        <w:rPr>
          <w:b/>
          <w:bCs/>
        </w:rPr>
        <w:t>Fewer</w:t>
      </w:r>
      <w:r w:rsidR="00BB6149" w:rsidRPr="007A1067">
        <w:rPr>
          <w:b/>
          <w:bCs/>
        </w:rPr>
        <w:t xml:space="preserve"> high-intensity storms: </w:t>
      </w:r>
      <w:r w:rsidR="00676AC3" w:rsidRPr="007A1067">
        <w:t>H</w:t>
      </w:r>
      <w:r w:rsidR="00BB6149" w:rsidRPr="007A1067">
        <w:t>igh-intensity storms will be less frequent in both middle of the road and reasonable worst</w:t>
      </w:r>
      <w:r w:rsidR="007619E2" w:rsidRPr="00913D61">
        <w:t>-</w:t>
      </w:r>
      <w:r w:rsidR="00BB6149" w:rsidRPr="007A1067">
        <w:t>case scenarios</w:t>
      </w:r>
      <w:r w:rsidR="0042028A" w:rsidRPr="007A1067">
        <w:t xml:space="preserve"> across both time horizons.</w:t>
      </w:r>
    </w:p>
    <w:p w14:paraId="4686CF15" w14:textId="77777777" w:rsidR="001849DD" w:rsidRPr="00BB3F49" w:rsidRDefault="001849DD" w:rsidP="000C40F2">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2"/>
        <w:gridCol w:w="1133"/>
        <w:gridCol w:w="1135"/>
        <w:gridCol w:w="1418"/>
        <w:gridCol w:w="1133"/>
        <w:gridCol w:w="1411"/>
      </w:tblGrid>
      <w:tr w:rsidR="00F65A87" w:rsidRPr="007A1067" w14:paraId="34FA2751" w14:textId="77777777" w:rsidTr="00F65A87">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6CB4B9AE" w14:textId="77777777" w:rsidR="00F65A87" w:rsidRPr="007A1067" w:rsidRDefault="00F65A87" w:rsidP="00F65A87">
            <w:pPr>
              <w:spacing w:line="240" w:lineRule="auto"/>
              <w:jc w:val="center"/>
              <w:rPr>
                <w:i/>
                <w:iCs/>
                <w:sz w:val="22"/>
                <w:szCs w:val="22"/>
              </w:rPr>
            </w:pPr>
          </w:p>
        </w:tc>
        <w:tc>
          <w:tcPr>
            <w:tcW w:w="597" w:type="pct"/>
            <w:tcBorders>
              <w:bottom w:val="single" w:sz="6" w:space="0" w:color="00DCA1" w:themeColor="background2"/>
              <w:right w:val="single" w:sz="4" w:space="0" w:color="00DCA1" w:themeColor="background2"/>
            </w:tcBorders>
          </w:tcPr>
          <w:p w14:paraId="6C444484" w14:textId="056257CF" w:rsidR="00F65A87" w:rsidRPr="007A1067" w:rsidRDefault="00F65A87" w:rsidP="00F65A87">
            <w:pPr>
              <w:spacing w:line="240" w:lineRule="auto"/>
              <w:jc w:val="center"/>
              <w:rPr>
                <w:i/>
                <w:iCs/>
                <w:sz w:val="22"/>
                <w:szCs w:val="22"/>
              </w:rPr>
            </w:pPr>
            <w:r w:rsidRPr="007A1067">
              <w:rPr>
                <w:b/>
                <w:bCs/>
                <w:sz w:val="22"/>
                <w:szCs w:val="22"/>
              </w:rPr>
              <w:t>Baseline</w:t>
            </w:r>
          </w:p>
        </w:tc>
        <w:tc>
          <w:tcPr>
            <w:tcW w:w="134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3B307BB" w14:textId="13CD970E" w:rsidR="00F65A87" w:rsidRPr="007A1067" w:rsidRDefault="00F65A87" w:rsidP="00F65A87">
            <w:pPr>
              <w:spacing w:line="240" w:lineRule="auto"/>
              <w:jc w:val="center"/>
              <w:rPr>
                <w:b/>
                <w:bCs/>
                <w:sz w:val="22"/>
                <w:szCs w:val="22"/>
              </w:rPr>
            </w:pPr>
            <w:r w:rsidRPr="007A1067">
              <w:rPr>
                <w:b/>
                <w:bCs/>
                <w:sz w:val="22"/>
                <w:szCs w:val="22"/>
              </w:rPr>
              <w:t>2050 Scenarios</w:t>
            </w:r>
          </w:p>
        </w:tc>
        <w:tc>
          <w:tcPr>
            <w:tcW w:w="1340" w:type="pct"/>
            <w:gridSpan w:val="2"/>
            <w:tcBorders>
              <w:left w:val="single" w:sz="4" w:space="0" w:color="00DCA1" w:themeColor="background2"/>
              <w:bottom w:val="single" w:sz="6" w:space="0" w:color="00DCA1" w:themeColor="background2"/>
            </w:tcBorders>
            <w:vAlign w:val="top"/>
          </w:tcPr>
          <w:p w14:paraId="485D0E4B" w14:textId="1A69C328" w:rsidR="00F65A87" w:rsidRPr="007A1067" w:rsidRDefault="00F65A87" w:rsidP="00F65A87">
            <w:pPr>
              <w:spacing w:line="240" w:lineRule="auto"/>
              <w:jc w:val="center"/>
              <w:rPr>
                <w:b/>
                <w:bCs/>
                <w:sz w:val="22"/>
                <w:szCs w:val="22"/>
              </w:rPr>
            </w:pPr>
            <w:r w:rsidRPr="007A1067">
              <w:rPr>
                <w:b/>
                <w:bCs/>
                <w:sz w:val="22"/>
                <w:szCs w:val="22"/>
              </w:rPr>
              <w:t>2085 Scenarios</w:t>
            </w:r>
          </w:p>
        </w:tc>
      </w:tr>
      <w:tr w:rsidR="00AB2994" w:rsidRPr="007A1067" w14:paraId="3F69D368" w14:textId="77777777" w:rsidTr="00F65A87">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133D3BD8" w14:textId="77777777" w:rsidR="00AB2994" w:rsidRPr="007A1067" w:rsidRDefault="00AB2994" w:rsidP="000C40F2">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2F2D8E82" w14:textId="77777777" w:rsidR="00AB2994" w:rsidRPr="007A1067" w:rsidRDefault="00AB2994" w:rsidP="000C40F2">
            <w:pPr>
              <w:spacing w:line="240" w:lineRule="auto"/>
              <w:jc w:val="right"/>
              <w:rPr>
                <w:i/>
                <w:iCs/>
                <w:sz w:val="22"/>
                <w:szCs w:val="22"/>
              </w:rPr>
            </w:pPr>
          </w:p>
        </w:tc>
        <w:tc>
          <w:tcPr>
            <w:tcW w:w="598" w:type="pct"/>
            <w:tcBorders>
              <w:left w:val="single" w:sz="4" w:space="0" w:color="00DCA1" w:themeColor="background2"/>
              <w:bottom w:val="single" w:sz="6" w:space="0" w:color="00DCA1" w:themeColor="background2"/>
            </w:tcBorders>
            <w:vAlign w:val="top"/>
          </w:tcPr>
          <w:p w14:paraId="01C0DE2F" w14:textId="066B98D3" w:rsidR="00AB2994" w:rsidRPr="007A1067" w:rsidRDefault="00AB2994" w:rsidP="000C40F2">
            <w:pPr>
              <w:spacing w:line="240" w:lineRule="auto"/>
              <w:jc w:val="right"/>
              <w:rPr>
                <w:sz w:val="22"/>
                <w:szCs w:val="22"/>
              </w:rPr>
            </w:pPr>
            <w:r w:rsidRPr="007A1067">
              <w:rPr>
                <w:b/>
                <w:bCs/>
                <w:sz w:val="22"/>
                <w:szCs w:val="22"/>
              </w:rPr>
              <w:t xml:space="preserve">Middle of the road   </w:t>
            </w:r>
          </w:p>
        </w:tc>
        <w:tc>
          <w:tcPr>
            <w:tcW w:w="747" w:type="pct"/>
            <w:tcBorders>
              <w:right w:val="single" w:sz="4" w:space="0" w:color="00DCA1" w:themeColor="background2"/>
            </w:tcBorders>
            <w:vAlign w:val="top"/>
          </w:tcPr>
          <w:p w14:paraId="5F185317" w14:textId="477E9E62" w:rsidR="00AB2994" w:rsidRPr="007A1067" w:rsidRDefault="00AB2994" w:rsidP="000C40F2">
            <w:pPr>
              <w:spacing w:line="240" w:lineRule="auto"/>
              <w:jc w:val="right"/>
              <w:rPr>
                <w:sz w:val="22"/>
                <w:szCs w:val="22"/>
              </w:rPr>
            </w:pPr>
            <w:r w:rsidRPr="007A1067">
              <w:rPr>
                <w:b/>
                <w:bCs/>
                <w:sz w:val="22"/>
                <w:szCs w:val="22"/>
              </w:rPr>
              <w:t>Reasonable worst</w:t>
            </w:r>
            <w:r w:rsidR="000B6AD7" w:rsidRPr="00913D61">
              <w:t>-</w:t>
            </w:r>
            <w:r w:rsidRPr="007A1067">
              <w:rPr>
                <w:b/>
                <w:bCs/>
                <w:sz w:val="22"/>
                <w:szCs w:val="22"/>
              </w:rPr>
              <w:t xml:space="preserve">case </w:t>
            </w:r>
          </w:p>
        </w:tc>
        <w:tc>
          <w:tcPr>
            <w:tcW w:w="597" w:type="pct"/>
            <w:tcBorders>
              <w:left w:val="single" w:sz="4" w:space="0" w:color="00DCA1" w:themeColor="background2"/>
              <w:bottom w:val="single" w:sz="6" w:space="0" w:color="00DCA1" w:themeColor="background2"/>
            </w:tcBorders>
            <w:vAlign w:val="top"/>
          </w:tcPr>
          <w:p w14:paraId="43388508" w14:textId="22405BA1" w:rsidR="00AB2994" w:rsidRPr="007A1067" w:rsidRDefault="00AB2994" w:rsidP="000C40F2">
            <w:pPr>
              <w:spacing w:line="240" w:lineRule="auto"/>
              <w:jc w:val="right"/>
              <w:rPr>
                <w:sz w:val="22"/>
                <w:szCs w:val="22"/>
              </w:rPr>
            </w:pPr>
            <w:r w:rsidRPr="007A1067">
              <w:rPr>
                <w:b/>
                <w:bCs/>
                <w:sz w:val="22"/>
                <w:szCs w:val="22"/>
              </w:rPr>
              <w:t xml:space="preserve">Middle of the road   </w:t>
            </w:r>
          </w:p>
        </w:tc>
        <w:tc>
          <w:tcPr>
            <w:tcW w:w="743" w:type="pct"/>
            <w:vAlign w:val="top"/>
          </w:tcPr>
          <w:p w14:paraId="6A544F0F" w14:textId="5F8EE65F" w:rsidR="00AB2994" w:rsidRPr="007A1067" w:rsidRDefault="00AB2994" w:rsidP="000C40F2">
            <w:pPr>
              <w:spacing w:line="240" w:lineRule="auto"/>
              <w:jc w:val="right"/>
              <w:rPr>
                <w:sz w:val="22"/>
                <w:szCs w:val="22"/>
              </w:rPr>
            </w:pPr>
            <w:r w:rsidRPr="007A1067">
              <w:rPr>
                <w:b/>
                <w:bCs/>
                <w:sz w:val="22"/>
                <w:szCs w:val="22"/>
              </w:rPr>
              <w:t>Reasonable worst</w:t>
            </w:r>
            <w:r w:rsidR="000B6AD7" w:rsidRPr="00913D61">
              <w:t>-</w:t>
            </w:r>
            <w:r w:rsidRPr="007A1067">
              <w:rPr>
                <w:b/>
                <w:bCs/>
                <w:sz w:val="22"/>
                <w:szCs w:val="22"/>
              </w:rPr>
              <w:t xml:space="preserve">case  </w:t>
            </w:r>
          </w:p>
        </w:tc>
      </w:tr>
      <w:tr w:rsidR="00AB2994" w:rsidRPr="007A1067" w14:paraId="64D7252F" w14:textId="77777777" w:rsidTr="00F65A87">
        <w:trPr>
          <w:trHeight w:hRule="exact" w:val="624"/>
        </w:trPr>
        <w:tc>
          <w:tcPr>
            <w:tcW w:w="1718" w:type="pct"/>
            <w:tcBorders>
              <w:right w:val="single" w:sz="6" w:space="0" w:color="00DCA1" w:themeColor="background2"/>
            </w:tcBorders>
            <w:vAlign w:val="top"/>
          </w:tcPr>
          <w:p w14:paraId="59E01844" w14:textId="7ACBEA4D" w:rsidR="00AC5449" w:rsidRPr="007A1067" w:rsidRDefault="00AC5449" w:rsidP="000C40F2">
            <w:pPr>
              <w:spacing w:line="240" w:lineRule="auto"/>
              <w:rPr>
                <w:sz w:val="22"/>
                <w:szCs w:val="22"/>
              </w:rPr>
            </w:pPr>
            <w:r w:rsidRPr="007A1067">
              <w:rPr>
                <w:b/>
                <w:bCs/>
                <w:sz w:val="22"/>
                <w:szCs w:val="22"/>
              </w:rPr>
              <w:t>Number of low-intensity storms (40-62 km/hr) per year</w:t>
            </w:r>
          </w:p>
        </w:tc>
        <w:tc>
          <w:tcPr>
            <w:tcW w:w="597" w:type="pct"/>
            <w:tcBorders>
              <w:left w:val="single" w:sz="6" w:space="0" w:color="00DCA1" w:themeColor="background2"/>
              <w:right w:val="single" w:sz="4" w:space="0" w:color="00DCA1" w:themeColor="background2"/>
            </w:tcBorders>
            <w:vAlign w:val="top"/>
          </w:tcPr>
          <w:p w14:paraId="050FE098" w14:textId="77777777" w:rsidR="00AC5449" w:rsidRPr="007A1067" w:rsidRDefault="00AC5449" w:rsidP="000C40F2">
            <w:pPr>
              <w:spacing w:line="240" w:lineRule="auto"/>
              <w:jc w:val="right"/>
              <w:rPr>
                <w:sz w:val="22"/>
                <w:szCs w:val="22"/>
              </w:rPr>
            </w:pPr>
            <w:r w:rsidRPr="007A1067">
              <w:rPr>
                <w:sz w:val="22"/>
                <w:szCs w:val="22"/>
              </w:rPr>
              <w:t>80.5</w:t>
            </w:r>
          </w:p>
        </w:tc>
        <w:tc>
          <w:tcPr>
            <w:tcW w:w="598" w:type="pct"/>
            <w:tcBorders>
              <w:left w:val="single" w:sz="4" w:space="0" w:color="00DCA1" w:themeColor="background2"/>
            </w:tcBorders>
            <w:vAlign w:val="top"/>
          </w:tcPr>
          <w:p w14:paraId="4D27CC4F" w14:textId="77777777" w:rsidR="00AC5449" w:rsidRPr="007A1067" w:rsidRDefault="00AC5449" w:rsidP="000C40F2">
            <w:pPr>
              <w:spacing w:line="240" w:lineRule="auto"/>
              <w:jc w:val="right"/>
              <w:rPr>
                <w:sz w:val="22"/>
                <w:szCs w:val="22"/>
              </w:rPr>
            </w:pPr>
            <w:r w:rsidRPr="007A1067">
              <w:rPr>
                <w:sz w:val="22"/>
                <w:szCs w:val="22"/>
              </w:rPr>
              <w:t xml:space="preserve">76.6 </w:t>
            </w:r>
          </w:p>
          <w:p w14:paraId="0AD5C92C" w14:textId="77777777" w:rsidR="00AC5449" w:rsidRPr="007A1067" w:rsidRDefault="00AC5449" w:rsidP="000C40F2">
            <w:pPr>
              <w:spacing w:line="240" w:lineRule="auto"/>
              <w:jc w:val="right"/>
              <w:rPr>
                <w:sz w:val="22"/>
                <w:szCs w:val="22"/>
              </w:rPr>
            </w:pPr>
            <w:r w:rsidRPr="007A1067">
              <w:rPr>
                <w:sz w:val="22"/>
                <w:szCs w:val="22"/>
              </w:rPr>
              <w:t>[67.4, 84.3]</w:t>
            </w:r>
          </w:p>
        </w:tc>
        <w:tc>
          <w:tcPr>
            <w:tcW w:w="747" w:type="pct"/>
            <w:tcBorders>
              <w:right w:val="single" w:sz="4" w:space="0" w:color="00DCA1" w:themeColor="background2"/>
            </w:tcBorders>
            <w:vAlign w:val="top"/>
          </w:tcPr>
          <w:p w14:paraId="469341A0" w14:textId="77777777" w:rsidR="00AC5449" w:rsidRPr="007A1067" w:rsidRDefault="00AC5449" w:rsidP="000C40F2">
            <w:pPr>
              <w:spacing w:line="240" w:lineRule="auto"/>
              <w:jc w:val="right"/>
              <w:rPr>
                <w:sz w:val="22"/>
                <w:szCs w:val="22"/>
              </w:rPr>
            </w:pPr>
            <w:r w:rsidRPr="007A1067">
              <w:rPr>
                <w:sz w:val="22"/>
                <w:szCs w:val="22"/>
              </w:rPr>
              <w:t xml:space="preserve">79.0 </w:t>
            </w:r>
          </w:p>
          <w:p w14:paraId="1A496A26" w14:textId="77777777" w:rsidR="00AC5449" w:rsidRPr="007A1067" w:rsidRDefault="00AC5449" w:rsidP="000C40F2">
            <w:pPr>
              <w:spacing w:line="240" w:lineRule="auto"/>
              <w:jc w:val="right"/>
              <w:rPr>
                <w:sz w:val="22"/>
                <w:szCs w:val="22"/>
              </w:rPr>
            </w:pPr>
            <w:r w:rsidRPr="007A1067">
              <w:rPr>
                <w:sz w:val="22"/>
                <w:szCs w:val="22"/>
              </w:rPr>
              <w:t>[69.5, 86.9]</w:t>
            </w:r>
          </w:p>
        </w:tc>
        <w:tc>
          <w:tcPr>
            <w:tcW w:w="597" w:type="pct"/>
            <w:tcBorders>
              <w:left w:val="single" w:sz="4" w:space="0" w:color="00DCA1" w:themeColor="background2"/>
            </w:tcBorders>
            <w:vAlign w:val="top"/>
          </w:tcPr>
          <w:p w14:paraId="0D79F12D" w14:textId="77777777" w:rsidR="00AC5449" w:rsidRPr="007A1067" w:rsidRDefault="00AC5449" w:rsidP="000C40F2">
            <w:pPr>
              <w:spacing w:line="240" w:lineRule="auto"/>
              <w:jc w:val="right"/>
              <w:rPr>
                <w:sz w:val="22"/>
                <w:szCs w:val="22"/>
              </w:rPr>
            </w:pPr>
            <w:r w:rsidRPr="007A1067">
              <w:rPr>
                <w:sz w:val="22"/>
                <w:szCs w:val="22"/>
              </w:rPr>
              <w:t xml:space="preserve">74.0 </w:t>
            </w:r>
          </w:p>
          <w:p w14:paraId="1A25F5C2" w14:textId="77777777" w:rsidR="00AC5449" w:rsidRPr="007A1067" w:rsidRDefault="00AC5449" w:rsidP="000C40F2">
            <w:pPr>
              <w:spacing w:line="240" w:lineRule="auto"/>
              <w:jc w:val="right"/>
              <w:rPr>
                <w:sz w:val="22"/>
                <w:szCs w:val="22"/>
              </w:rPr>
            </w:pPr>
            <w:r w:rsidRPr="007A1067">
              <w:rPr>
                <w:sz w:val="22"/>
                <w:szCs w:val="22"/>
              </w:rPr>
              <w:t>[65.1, 81.4]</w:t>
            </w:r>
          </w:p>
        </w:tc>
        <w:tc>
          <w:tcPr>
            <w:tcW w:w="743" w:type="pct"/>
            <w:vAlign w:val="top"/>
          </w:tcPr>
          <w:p w14:paraId="3D51E5F9" w14:textId="77777777" w:rsidR="00AC5449" w:rsidRPr="007A1067" w:rsidRDefault="00AC5449" w:rsidP="000C40F2">
            <w:pPr>
              <w:spacing w:line="240" w:lineRule="auto"/>
              <w:jc w:val="right"/>
              <w:rPr>
                <w:sz w:val="22"/>
                <w:szCs w:val="22"/>
              </w:rPr>
            </w:pPr>
            <w:r w:rsidRPr="007A1067">
              <w:rPr>
                <w:sz w:val="22"/>
                <w:szCs w:val="22"/>
              </w:rPr>
              <w:t xml:space="preserve">76.8 </w:t>
            </w:r>
          </w:p>
          <w:p w14:paraId="09F05AC6" w14:textId="77777777" w:rsidR="00AC5449" w:rsidRPr="007A1067" w:rsidRDefault="00AC5449" w:rsidP="000C40F2">
            <w:pPr>
              <w:spacing w:line="240" w:lineRule="auto"/>
              <w:jc w:val="right"/>
              <w:rPr>
                <w:sz w:val="22"/>
                <w:szCs w:val="22"/>
              </w:rPr>
            </w:pPr>
            <w:r w:rsidRPr="007A1067">
              <w:rPr>
                <w:sz w:val="22"/>
                <w:szCs w:val="22"/>
              </w:rPr>
              <w:t>[67.6, 84.5]</w:t>
            </w:r>
          </w:p>
        </w:tc>
      </w:tr>
      <w:tr w:rsidR="00AB2994" w:rsidRPr="007A1067" w14:paraId="2A0D6E34" w14:textId="77777777" w:rsidTr="00F65A87">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vAlign w:val="top"/>
          </w:tcPr>
          <w:p w14:paraId="2CBA7250" w14:textId="6271D363" w:rsidR="00AC5449" w:rsidRPr="007A1067" w:rsidRDefault="00AC5449" w:rsidP="000C40F2">
            <w:pPr>
              <w:spacing w:line="240" w:lineRule="auto"/>
              <w:rPr>
                <w:sz w:val="22"/>
                <w:szCs w:val="22"/>
              </w:rPr>
            </w:pPr>
            <w:r w:rsidRPr="007A1067">
              <w:rPr>
                <w:b/>
                <w:bCs/>
                <w:sz w:val="22"/>
                <w:szCs w:val="22"/>
              </w:rPr>
              <w:t>Number of medium-intensity storms</w:t>
            </w:r>
            <w:r w:rsidR="007A1067">
              <w:rPr>
                <w:b/>
                <w:bCs/>
                <w:sz w:val="22"/>
                <w:szCs w:val="22"/>
              </w:rPr>
              <w:t xml:space="preserve"> </w:t>
            </w:r>
            <w:r w:rsidRPr="007A1067">
              <w:rPr>
                <w:b/>
                <w:bCs/>
                <w:sz w:val="22"/>
                <w:szCs w:val="22"/>
              </w:rPr>
              <w:t>(63-87 km/hr) per year</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C032AB" w14:textId="77777777" w:rsidR="00AC5449" w:rsidRPr="007A1067" w:rsidRDefault="00AC5449" w:rsidP="000C40F2">
            <w:pPr>
              <w:spacing w:line="240" w:lineRule="auto"/>
              <w:jc w:val="right"/>
              <w:rPr>
                <w:sz w:val="22"/>
                <w:szCs w:val="22"/>
              </w:rPr>
            </w:pPr>
            <w:r w:rsidRPr="007A1067">
              <w:rPr>
                <w:sz w:val="22"/>
                <w:szCs w:val="22"/>
              </w:rPr>
              <w:t>58.8</w:t>
            </w:r>
          </w:p>
        </w:tc>
        <w:tc>
          <w:tcPr>
            <w:tcW w:w="598" w:type="pct"/>
            <w:tcBorders>
              <w:top w:val="single" w:sz="6" w:space="0" w:color="00DCA1" w:themeColor="background2"/>
              <w:left w:val="single" w:sz="4" w:space="0" w:color="00DCA1" w:themeColor="background2"/>
              <w:bottom w:val="single" w:sz="6" w:space="0" w:color="00DCA1" w:themeColor="background2"/>
            </w:tcBorders>
            <w:vAlign w:val="top"/>
          </w:tcPr>
          <w:p w14:paraId="73648829" w14:textId="77777777" w:rsidR="00AC5449" w:rsidRPr="007A1067" w:rsidRDefault="00AC5449" w:rsidP="000C40F2">
            <w:pPr>
              <w:spacing w:line="240" w:lineRule="auto"/>
              <w:jc w:val="right"/>
              <w:rPr>
                <w:sz w:val="22"/>
                <w:szCs w:val="22"/>
              </w:rPr>
            </w:pPr>
            <w:r w:rsidRPr="007A1067">
              <w:rPr>
                <w:sz w:val="22"/>
                <w:szCs w:val="22"/>
              </w:rPr>
              <w:t xml:space="preserve">53.2 </w:t>
            </w:r>
          </w:p>
          <w:p w14:paraId="72C87604" w14:textId="77777777" w:rsidR="00AC5449" w:rsidRPr="007A1067" w:rsidRDefault="00AC5449" w:rsidP="000C40F2">
            <w:pPr>
              <w:spacing w:line="240" w:lineRule="auto"/>
              <w:jc w:val="right"/>
              <w:rPr>
                <w:sz w:val="22"/>
                <w:szCs w:val="22"/>
              </w:rPr>
            </w:pPr>
            <w:r w:rsidRPr="007A1067">
              <w:rPr>
                <w:sz w:val="22"/>
                <w:szCs w:val="22"/>
              </w:rPr>
              <w:t>[46.8, 58.5]</w:t>
            </w:r>
          </w:p>
        </w:tc>
        <w:tc>
          <w:tcPr>
            <w:tcW w:w="747" w:type="pct"/>
            <w:tcBorders>
              <w:right w:val="single" w:sz="4" w:space="0" w:color="00DCA1" w:themeColor="background2"/>
            </w:tcBorders>
            <w:vAlign w:val="top"/>
          </w:tcPr>
          <w:p w14:paraId="0F6471AA" w14:textId="77777777" w:rsidR="00AC5449" w:rsidRPr="007A1067" w:rsidRDefault="00AC5449" w:rsidP="000C40F2">
            <w:pPr>
              <w:spacing w:line="240" w:lineRule="auto"/>
              <w:jc w:val="right"/>
              <w:rPr>
                <w:sz w:val="22"/>
                <w:szCs w:val="22"/>
              </w:rPr>
            </w:pPr>
            <w:r w:rsidRPr="007A1067">
              <w:rPr>
                <w:sz w:val="22"/>
                <w:szCs w:val="22"/>
              </w:rPr>
              <w:t xml:space="preserve">51.9 </w:t>
            </w:r>
          </w:p>
          <w:p w14:paraId="1B694420" w14:textId="77777777" w:rsidR="00AC5449" w:rsidRPr="007A1067" w:rsidRDefault="00AC5449" w:rsidP="000C40F2">
            <w:pPr>
              <w:spacing w:line="240" w:lineRule="auto"/>
              <w:jc w:val="right"/>
              <w:rPr>
                <w:sz w:val="22"/>
                <w:szCs w:val="22"/>
              </w:rPr>
            </w:pPr>
            <w:r w:rsidRPr="007A1067">
              <w:rPr>
                <w:sz w:val="22"/>
                <w:szCs w:val="22"/>
              </w:rPr>
              <w:t>[45.6, 57.1]</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30675066" w14:textId="77777777" w:rsidR="00AC5449" w:rsidRPr="007A1067" w:rsidRDefault="00AC5449" w:rsidP="000C40F2">
            <w:pPr>
              <w:spacing w:line="240" w:lineRule="auto"/>
              <w:jc w:val="right"/>
              <w:rPr>
                <w:sz w:val="22"/>
                <w:szCs w:val="22"/>
              </w:rPr>
            </w:pPr>
            <w:r w:rsidRPr="007A1067">
              <w:rPr>
                <w:sz w:val="22"/>
                <w:szCs w:val="22"/>
              </w:rPr>
              <w:t xml:space="preserve">50.2 </w:t>
            </w:r>
          </w:p>
          <w:p w14:paraId="06842B8E" w14:textId="77777777" w:rsidR="00AC5449" w:rsidRPr="007A1067" w:rsidRDefault="00AC5449" w:rsidP="000C40F2">
            <w:pPr>
              <w:spacing w:line="240" w:lineRule="auto"/>
              <w:jc w:val="right"/>
              <w:rPr>
                <w:sz w:val="22"/>
                <w:szCs w:val="22"/>
              </w:rPr>
            </w:pPr>
            <w:r w:rsidRPr="007A1067">
              <w:rPr>
                <w:sz w:val="22"/>
                <w:szCs w:val="22"/>
              </w:rPr>
              <w:t>[44.2, 55.3]</w:t>
            </w:r>
          </w:p>
        </w:tc>
        <w:tc>
          <w:tcPr>
            <w:tcW w:w="743" w:type="pct"/>
            <w:vAlign w:val="top"/>
          </w:tcPr>
          <w:p w14:paraId="1787998A" w14:textId="77777777" w:rsidR="00AC5449" w:rsidRPr="007A1067" w:rsidRDefault="00AC5449" w:rsidP="000C40F2">
            <w:pPr>
              <w:spacing w:line="240" w:lineRule="auto"/>
              <w:jc w:val="right"/>
              <w:rPr>
                <w:sz w:val="22"/>
                <w:szCs w:val="22"/>
              </w:rPr>
            </w:pPr>
            <w:r w:rsidRPr="007A1067">
              <w:rPr>
                <w:sz w:val="22"/>
                <w:szCs w:val="22"/>
              </w:rPr>
              <w:t xml:space="preserve">49.7 </w:t>
            </w:r>
          </w:p>
          <w:p w14:paraId="481A0A64" w14:textId="77777777" w:rsidR="00AC5449" w:rsidRPr="007A1067" w:rsidRDefault="00AC5449" w:rsidP="000C40F2">
            <w:pPr>
              <w:spacing w:line="240" w:lineRule="auto"/>
              <w:jc w:val="right"/>
              <w:rPr>
                <w:sz w:val="22"/>
                <w:szCs w:val="22"/>
              </w:rPr>
            </w:pPr>
            <w:r w:rsidRPr="007A1067">
              <w:rPr>
                <w:sz w:val="22"/>
                <w:szCs w:val="22"/>
              </w:rPr>
              <w:t>[43.7, 54.6]</w:t>
            </w:r>
          </w:p>
        </w:tc>
      </w:tr>
      <w:tr w:rsidR="00AB2994" w:rsidRPr="007A1067" w14:paraId="3E82E375" w14:textId="77777777" w:rsidTr="006F5061">
        <w:trPr>
          <w:trHeight w:hRule="exact" w:val="907"/>
        </w:trPr>
        <w:tc>
          <w:tcPr>
            <w:tcW w:w="1718" w:type="pct"/>
            <w:tcBorders>
              <w:right w:val="single" w:sz="6" w:space="0" w:color="00DCA1" w:themeColor="background2"/>
            </w:tcBorders>
            <w:vAlign w:val="top"/>
          </w:tcPr>
          <w:p w14:paraId="60498C7E" w14:textId="43C75F92" w:rsidR="00AC5449" w:rsidRPr="007A1067" w:rsidRDefault="00AC5449" w:rsidP="000C40F2">
            <w:pPr>
              <w:spacing w:line="240" w:lineRule="auto"/>
              <w:rPr>
                <w:sz w:val="22"/>
                <w:szCs w:val="22"/>
              </w:rPr>
            </w:pPr>
            <w:r w:rsidRPr="007A1067">
              <w:rPr>
                <w:b/>
                <w:bCs/>
                <w:sz w:val="22"/>
                <w:szCs w:val="22"/>
              </w:rPr>
              <w:t>Number of high-intensity storms (88-117 km/hr) per year</w:t>
            </w:r>
          </w:p>
        </w:tc>
        <w:tc>
          <w:tcPr>
            <w:tcW w:w="597" w:type="pct"/>
            <w:tcBorders>
              <w:left w:val="single" w:sz="6" w:space="0" w:color="00DCA1" w:themeColor="background2"/>
              <w:right w:val="single" w:sz="4" w:space="0" w:color="00DCA1" w:themeColor="background2"/>
            </w:tcBorders>
            <w:vAlign w:val="top"/>
          </w:tcPr>
          <w:p w14:paraId="009FA22E" w14:textId="77777777" w:rsidR="00AC5449" w:rsidRPr="007A1067" w:rsidRDefault="00AC5449" w:rsidP="000C40F2">
            <w:pPr>
              <w:spacing w:line="240" w:lineRule="auto"/>
              <w:jc w:val="right"/>
              <w:rPr>
                <w:sz w:val="22"/>
                <w:szCs w:val="22"/>
              </w:rPr>
            </w:pPr>
            <w:r w:rsidRPr="007A1067">
              <w:rPr>
                <w:sz w:val="22"/>
                <w:szCs w:val="22"/>
              </w:rPr>
              <w:t>6.9</w:t>
            </w:r>
          </w:p>
        </w:tc>
        <w:tc>
          <w:tcPr>
            <w:tcW w:w="598" w:type="pct"/>
            <w:tcBorders>
              <w:left w:val="single" w:sz="4" w:space="0" w:color="00DCA1" w:themeColor="background2"/>
            </w:tcBorders>
            <w:vAlign w:val="top"/>
          </w:tcPr>
          <w:p w14:paraId="071D817A" w14:textId="77777777" w:rsidR="00AC5449" w:rsidRPr="007A1067" w:rsidRDefault="00AC5449" w:rsidP="000C40F2">
            <w:pPr>
              <w:spacing w:line="240" w:lineRule="auto"/>
              <w:jc w:val="right"/>
              <w:rPr>
                <w:sz w:val="22"/>
                <w:szCs w:val="22"/>
              </w:rPr>
            </w:pPr>
            <w:r w:rsidRPr="007A1067">
              <w:rPr>
                <w:sz w:val="22"/>
                <w:szCs w:val="22"/>
              </w:rPr>
              <w:t xml:space="preserve">5.3 </w:t>
            </w:r>
          </w:p>
          <w:p w14:paraId="11FCD2BB" w14:textId="77777777" w:rsidR="00AC5449" w:rsidRPr="007A1067" w:rsidRDefault="00AC5449" w:rsidP="000C40F2">
            <w:pPr>
              <w:spacing w:line="240" w:lineRule="auto"/>
              <w:jc w:val="right"/>
              <w:rPr>
                <w:sz w:val="22"/>
                <w:szCs w:val="22"/>
              </w:rPr>
            </w:pPr>
            <w:r w:rsidRPr="007A1067">
              <w:rPr>
                <w:sz w:val="22"/>
                <w:szCs w:val="22"/>
              </w:rPr>
              <w:t>[4.7, 5.9]</w:t>
            </w:r>
          </w:p>
        </w:tc>
        <w:tc>
          <w:tcPr>
            <w:tcW w:w="747" w:type="pct"/>
            <w:tcBorders>
              <w:right w:val="single" w:sz="4" w:space="0" w:color="00DCA1" w:themeColor="background2"/>
            </w:tcBorders>
            <w:vAlign w:val="top"/>
          </w:tcPr>
          <w:p w14:paraId="2B2D11C2" w14:textId="77777777" w:rsidR="00AC5449" w:rsidRPr="007A1067" w:rsidRDefault="00AC5449" w:rsidP="000C40F2">
            <w:pPr>
              <w:spacing w:line="240" w:lineRule="auto"/>
              <w:jc w:val="right"/>
              <w:rPr>
                <w:sz w:val="22"/>
                <w:szCs w:val="22"/>
              </w:rPr>
            </w:pPr>
            <w:r w:rsidRPr="007A1067">
              <w:rPr>
                <w:sz w:val="22"/>
                <w:szCs w:val="22"/>
              </w:rPr>
              <w:t xml:space="preserve">5.1 </w:t>
            </w:r>
          </w:p>
          <w:p w14:paraId="7B0F1C0C" w14:textId="77777777" w:rsidR="00AC5449" w:rsidRPr="007A1067" w:rsidRDefault="00AC5449" w:rsidP="000C40F2">
            <w:pPr>
              <w:spacing w:line="240" w:lineRule="auto"/>
              <w:jc w:val="right"/>
              <w:rPr>
                <w:sz w:val="22"/>
                <w:szCs w:val="22"/>
              </w:rPr>
            </w:pPr>
            <w:r w:rsidRPr="007A1067">
              <w:rPr>
                <w:sz w:val="22"/>
                <w:szCs w:val="22"/>
              </w:rPr>
              <w:t>[4.5, 5.6]</w:t>
            </w:r>
          </w:p>
        </w:tc>
        <w:tc>
          <w:tcPr>
            <w:tcW w:w="597" w:type="pct"/>
            <w:tcBorders>
              <w:left w:val="single" w:sz="4" w:space="0" w:color="00DCA1" w:themeColor="background2"/>
            </w:tcBorders>
            <w:vAlign w:val="top"/>
          </w:tcPr>
          <w:p w14:paraId="0DB3F561" w14:textId="77777777" w:rsidR="00AC5449" w:rsidRPr="007A1067" w:rsidRDefault="00AC5449" w:rsidP="000C40F2">
            <w:pPr>
              <w:spacing w:line="240" w:lineRule="auto"/>
              <w:jc w:val="right"/>
              <w:rPr>
                <w:sz w:val="22"/>
                <w:szCs w:val="22"/>
              </w:rPr>
            </w:pPr>
            <w:r w:rsidRPr="007A1067">
              <w:rPr>
                <w:sz w:val="22"/>
                <w:szCs w:val="22"/>
              </w:rPr>
              <w:t xml:space="preserve">5.7 </w:t>
            </w:r>
          </w:p>
          <w:p w14:paraId="4BD95398" w14:textId="77777777" w:rsidR="00AC5449" w:rsidRPr="007A1067" w:rsidRDefault="00AC5449" w:rsidP="000C40F2">
            <w:pPr>
              <w:spacing w:line="240" w:lineRule="auto"/>
              <w:jc w:val="right"/>
              <w:rPr>
                <w:sz w:val="22"/>
                <w:szCs w:val="22"/>
              </w:rPr>
            </w:pPr>
            <w:r w:rsidRPr="007A1067">
              <w:rPr>
                <w:sz w:val="22"/>
                <w:szCs w:val="22"/>
              </w:rPr>
              <w:t>[5.0, 6.2]</w:t>
            </w:r>
          </w:p>
        </w:tc>
        <w:tc>
          <w:tcPr>
            <w:tcW w:w="743" w:type="pct"/>
            <w:vAlign w:val="top"/>
          </w:tcPr>
          <w:p w14:paraId="6B68C163" w14:textId="77777777" w:rsidR="00AC5449" w:rsidRPr="007A1067" w:rsidRDefault="00AC5449" w:rsidP="000C40F2">
            <w:pPr>
              <w:spacing w:line="240" w:lineRule="auto"/>
              <w:jc w:val="right"/>
              <w:rPr>
                <w:sz w:val="22"/>
                <w:szCs w:val="22"/>
              </w:rPr>
            </w:pPr>
            <w:r w:rsidRPr="007A1067">
              <w:rPr>
                <w:sz w:val="22"/>
                <w:szCs w:val="22"/>
              </w:rPr>
              <w:t xml:space="preserve">5.3 </w:t>
            </w:r>
          </w:p>
          <w:p w14:paraId="2CCFE4A2" w14:textId="77777777" w:rsidR="00AC5449" w:rsidRPr="007A1067" w:rsidRDefault="00AC5449" w:rsidP="000C40F2">
            <w:pPr>
              <w:spacing w:line="240" w:lineRule="auto"/>
              <w:jc w:val="right"/>
              <w:rPr>
                <w:sz w:val="22"/>
                <w:szCs w:val="22"/>
              </w:rPr>
            </w:pPr>
            <w:r w:rsidRPr="007A1067">
              <w:rPr>
                <w:sz w:val="22"/>
                <w:szCs w:val="22"/>
              </w:rPr>
              <w:t>[4.7, 5.8]</w:t>
            </w:r>
          </w:p>
        </w:tc>
      </w:tr>
      <w:tr w:rsidR="00AB2994" w:rsidRPr="007A1067" w14:paraId="4B47B4F6" w14:textId="77777777" w:rsidTr="00F65A87">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vAlign w:val="top"/>
          </w:tcPr>
          <w:p w14:paraId="3E5CD9B8" w14:textId="684E2FD2" w:rsidR="00AC5449" w:rsidRPr="007A1067" w:rsidRDefault="00AC5449" w:rsidP="000C40F2">
            <w:pPr>
              <w:spacing w:line="240" w:lineRule="auto"/>
              <w:rPr>
                <w:sz w:val="22"/>
                <w:szCs w:val="22"/>
              </w:rPr>
            </w:pPr>
            <w:r w:rsidRPr="007A1067">
              <w:rPr>
                <w:b/>
                <w:bCs/>
                <w:sz w:val="22"/>
                <w:szCs w:val="22"/>
              </w:rPr>
              <w:t>Number of very-high-intensity storm</w:t>
            </w:r>
            <w:r w:rsidR="007A1067">
              <w:rPr>
                <w:b/>
                <w:bCs/>
                <w:sz w:val="22"/>
                <w:szCs w:val="22"/>
              </w:rPr>
              <w:t xml:space="preserve"> </w:t>
            </w:r>
            <w:r w:rsidRPr="007A1067">
              <w:rPr>
                <w:b/>
                <w:bCs/>
                <w:sz w:val="22"/>
                <w:szCs w:val="22"/>
              </w:rPr>
              <w:t>(&gt; 117 km/hr) per year</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0B1935FF" w14:textId="77777777" w:rsidR="00AC5449" w:rsidRPr="007A1067" w:rsidRDefault="00AC5449" w:rsidP="000C40F2">
            <w:pPr>
              <w:spacing w:line="240" w:lineRule="auto"/>
              <w:jc w:val="right"/>
              <w:rPr>
                <w:sz w:val="22"/>
                <w:szCs w:val="22"/>
              </w:rPr>
            </w:pPr>
            <w:r w:rsidRPr="007A1067">
              <w:rPr>
                <w:sz w:val="22"/>
                <w:szCs w:val="22"/>
              </w:rPr>
              <w:t>0.2</w:t>
            </w:r>
          </w:p>
        </w:tc>
        <w:tc>
          <w:tcPr>
            <w:tcW w:w="598" w:type="pct"/>
            <w:tcBorders>
              <w:top w:val="single" w:sz="6" w:space="0" w:color="00DCA1" w:themeColor="background2"/>
              <w:left w:val="single" w:sz="4" w:space="0" w:color="00DCA1" w:themeColor="background2"/>
            </w:tcBorders>
            <w:vAlign w:val="top"/>
          </w:tcPr>
          <w:p w14:paraId="61393C6B" w14:textId="77777777" w:rsidR="00AC5449" w:rsidRPr="007A1067" w:rsidRDefault="00AC5449" w:rsidP="000C40F2">
            <w:pPr>
              <w:spacing w:line="240" w:lineRule="auto"/>
              <w:jc w:val="right"/>
              <w:rPr>
                <w:sz w:val="22"/>
                <w:szCs w:val="22"/>
              </w:rPr>
            </w:pPr>
            <w:r w:rsidRPr="007A1067">
              <w:rPr>
                <w:sz w:val="22"/>
                <w:szCs w:val="22"/>
              </w:rPr>
              <w:t xml:space="preserve">0.2 </w:t>
            </w:r>
          </w:p>
          <w:p w14:paraId="6BCFCB55" w14:textId="77777777" w:rsidR="00AC5449" w:rsidRPr="007A1067" w:rsidRDefault="00AC5449" w:rsidP="000C40F2">
            <w:pPr>
              <w:spacing w:line="240" w:lineRule="auto"/>
              <w:jc w:val="right"/>
              <w:rPr>
                <w:sz w:val="22"/>
                <w:szCs w:val="22"/>
              </w:rPr>
            </w:pPr>
            <w:r w:rsidRPr="007A1067">
              <w:rPr>
                <w:sz w:val="22"/>
                <w:szCs w:val="22"/>
              </w:rPr>
              <w:t>[0.1, 0.2]</w:t>
            </w:r>
          </w:p>
        </w:tc>
        <w:tc>
          <w:tcPr>
            <w:tcW w:w="747" w:type="pct"/>
            <w:tcBorders>
              <w:right w:val="single" w:sz="4" w:space="0" w:color="00DCA1" w:themeColor="background2"/>
            </w:tcBorders>
            <w:vAlign w:val="top"/>
          </w:tcPr>
          <w:p w14:paraId="1DB85C64" w14:textId="77777777" w:rsidR="00AC5449" w:rsidRPr="007A1067" w:rsidRDefault="00AC5449" w:rsidP="000C40F2">
            <w:pPr>
              <w:spacing w:line="240" w:lineRule="auto"/>
              <w:jc w:val="right"/>
              <w:rPr>
                <w:sz w:val="22"/>
                <w:szCs w:val="22"/>
              </w:rPr>
            </w:pPr>
            <w:r w:rsidRPr="007A1067">
              <w:rPr>
                <w:sz w:val="22"/>
                <w:szCs w:val="22"/>
              </w:rPr>
              <w:t xml:space="preserve">0.2 </w:t>
            </w:r>
          </w:p>
          <w:p w14:paraId="44BD1A01" w14:textId="77777777" w:rsidR="00AC5449" w:rsidRPr="007A1067" w:rsidRDefault="00AC5449" w:rsidP="000C40F2">
            <w:pPr>
              <w:spacing w:line="240" w:lineRule="auto"/>
              <w:jc w:val="right"/>
              <w:rPr>
                <w:sz w:val="22"/>
                <w:szCs w:val="22"/>
              </w:rPr>
            </w:pPr>
            <w:r w:rsidRPr="007A1067">
              <w:rPr>
                <w:sz w:val="22"/>
                <w:szCs w:val="22"/>
              </w:rPr>
              <w:t>[0.1, 0.2]</w:t>
            </w:r>
          </w:p>
        </w:tc>
        <w:tc>
          <w:tcPr>
            <w:tcW w:w="597" w:type="pct"/>
            <w:tcBorders>
              <w:top w:val="single" w:sz="6" w:space="0" w:color="00DCA1" w:themeColor="background2"/>
              <w:left w:val="single" w:sz="4" w:space="0" w:color="00DCA1" w:themeColor="background2"/>
            </w:tcBorders>
            <w:vAlign w:val="top"/>
          </w:tcPr>
          <w:p w14:paraId="259B829D" w14:textId="77777777" w:rsidR="00AC5449" w:rsidRPr="007A1067" w:rsidRDefault="00AC5449" w:rsidP="000C40F2">
            <w:pPr>
              <w:spacing w:line="240" w:lineRule="auto"/>
              <w:jc w:val="right"/>
              <w:rPr>
                <w:sz w:val="22"/>
                <w:szCs w:val="22"/>
              </w:rPr>
            </w:pPr>
            <w:r w:rsidRPr="007A1067">
              <w:rPr>
                <w:sz w:val="22"/>
                <w:szCs w:val="22"/>
              </w:rPr>
              <w:t xml:space="preserve">0.2 </w:t>
            </w:r>
          </w:p>
          <w:p w14:paraId="59EE8A3D" w14:textId="77777777" w:rsidR="00AC5449" w:rsidRPr="007A1067" w:rsidRDefault="00AC5449" w:rsidP="000C40F2">
            <w:pPr>
              <w:spacing w:line="240" w:lineRule="auto"/>
              <w:jc w:val="right"/>
              <w:rPr>
                <w:sz w:val="22"/>
                <w:szCs w:val="22"/>
              </w:rPr>
            </w:pPr>
            <w:r w:rsidRPr="007A1067">
              <w:rPr>
                <w:sz w:val="22"/>
                <w:szCs w:val="22"/>
              </w:rPr>
              <w:t>[0.2, 0.2]</w:t>
            </w:r>
          </w:p>
        </w:tc>
        <w:tc>
          <w:tcPr>
            <w:tcW w:w="743" w:type="pct"/>
            <w:vAlign w:val="top"/>
          </w:tcPr>
          <w:p w14:paraId="2F3A31C2" w14:textId="77777777" w:rsidR="00AC5449" w:rsidRPr="007A1067" w:rsidRDefault="00AC5449" w:rsidP="000C40F2">
            <w:pPr>
              <w:spacing w:line="240" w:lineRule="auto"/>
              <w:jc w:val="right"/>
              <w:rPr>
                <w:sz w:val="22"/>
                <w:szCs w:val="22"/>
              </w:rPr>
            </w:pPr>
            <w:r w:rsidRPr="007A1067">
              <w:rPr>
                <w:sz w:val="22"/>
                <w:szCs w:val="22"/>
              </w:rPr>
              <w:t xml:space="preserve">0.2 </w:t>
            </w:r>
          </w:p>
          <w:p w14:paraId="6693B305" w14:textId="77777777" w:rsidR="00AC5449" w:rsidRPr="007A1067" w:rsidRDefault="00AC5449" w:rsidP="000C40F2">
            <w:pPr>
              <w:spacing w:line="240" w:lineRule="auto"/>
              <w:jc w:val="right"/>
              <w:rPr>
                <w:sz w:val="22"/>
                <w:szCs w:val="22"/>
              </w:rPr>
            </w:pPr>
            <w:r w:rsidRPr="007A1067">
              <w:rPr>
                <w:sz w:val="22"/>
                <w:szCs w:val="22"/>
              </w:rPr>
              <w:t>[0.1, 0.2]</w:t>
            </w:r>
          </w:p>
        </w:tc>
      </w:tr>
    </w:tbl>
    <w:p w14:paraId="5D1A4051" w14:textId="1B53493D" w:rsidR="00AC57DF" w:rsidRDefault="00AC57DF" w:rsidP="000C40F2">
      <w:pPr>
        <w:spacing w:line="240" w:lineRule="auto"/>
        <w:rPr>
          <w:rFonts w:eastAsiaTheme="majorEastAsia" w:cstheme="majorBidi"/>
          <w:b/>
          <w:color w:val="033636" w:themeColor="text2"/>
          <w:sz w:val="40"/>
          <w:szCs w:val="26"/>
        </w:rPr>
      </w:pPr>
      <w:r w:rsidRPr="007A1067">
        <w:rPr>
          <w:b/>
          <w:bCs/>
          <w:i/>
          <w:iCs/>
          <w:sz w:val="20"/>
          <w:szCs w:val="20"/>
        </w:rPr>
        <w:t>Table notes:</w:t>
      </w:r>
      <w:r w:rsidRPr="007A1067">
        <w:rPr>
          <w:b/>
          <w:bCs/>
        </w:rPr>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7A1067" w:rsidRPr="008759BD">
        <w:rPr>
          <w:i/>
          <w:iCs/>
          <w:sz w:val="20"/>
          <w:szCs w:val="20"/>
        </w:rPr>
        <w:t>The primary indicator value reports the median from the nine climate models, with the range reported in square brackets.</w:t>
      </w:r>
    </w:p>
    <w:p w14:paraId="18F61BA9" w14:textId="77777777" w:rsidR="001849DD" w:rsidRDefault="001849DD" w:rsidP="000C40F2">
      <w:pPr>
        <w:spacing w:line="240" w:lineRule="auto"/>
      </w:pPr>
    </w:p>
    <w:p w14:paraId="24CEC1C8" w14:textId="77777777" w:rsidR="00A344FD" w:rsidRDefault="00A344FD" w:rsidP="000C40F2">
      <w:pPr>
        <w:spacing w:line="240" w:lineRule="auto"/>
      </w:pPr>
      <w:r>
        <w:br w:type="page"/>
      </w:r>
    </w:p>
    <w:p w14:paraId="2AECD2E0" w14:textId="77777777" w:rsidR="00A344FD" w:rsidRDefault="00A344FD" w:rsidP="000C40F2">
      <w:pPr>
        <w:pStyle w:val="Heading2"/>
        <w:spacing w:line="240" w:lineRule="auto"/>
      </w:pPr>
      <w:r w:rsidRPr="002B1930">
        <w:lastRenderedPageBreak/>
        <w:t>Rainfall and flood hazard</w:t>
      </w:r>
    </w:p>
    <w:p w14:paraId="3FA5E731" w14:textId="77777777" w:rsidR="00823860" w:rsidRPr="007A46C3" w:rsidRDefault="00823860" w:rsidP="000C40F2">
      <w:pPr>
        <w:spacing w:line="240" w:lineRule="auto"/>
        <w:rPr>
          <w:b/>
          <w:bCs/>
        </w:rPr>
      </w:pPr>
      <w:r w:rsidRPr="007A46C3">
        <w:rPr>
          <w:b/>
          <w:bCs/>
        </w:rPr>
        <w:t>Key projections:</w:t>
      </w:r>
    </w:p>
    <w:p w14:paraId="5AA32794" w14:textId="0828C360" w:rsidR="00823860" w:rsidRPr="007A46C3" w:rsidRDefault="002F2C34" w:rsidP="000C40F2">
      <w:pPr>
        <w:pStyle w:val="ListParagraph"/>
        <w:numPr>
          <w:ilvl w:val="0"/>
          <w:numId w:val="14"/>
        </w:numPr>
        <w:spacing w:line="240" w:lineRule="auto"/>
        <w:rPr>
          <w:i/>
        </w:rPr>
      </w:pPr>
      <w:r w:rsidRPr="007A46C3">
        <w:rPr>
          <w:b/>
          <w:bCs/>
        </w:rPr>
        <w:t>Nine</w:t>
      </w:r>
      <w:r w:rsidR="00823860" w:rsidRPr="007A46C3">
        <w:rPr>
          <w:b/>
          <w:bCs/>
        </w:rPr>
        <w:t xml:space="preserve"> extreme rainfall days per year: </w:t>
      </w:r>
      <w:r w:rsidR="00823860" w:rsidRPr="007A46C3">
        <w:t>The number of extreme rainfall days will remain consistent across</w:t>
      </w:r>
      <w:r w:rsidR="00823860" w:rsidRPr="007A46C3">
        <w:rPr>
          <w:i/>
        </w:rPr>
        <w:t xml:space="preserve"> </w:t>
      </w:r>
      <w:r w:rsidR="00823860" w:rsidRPr="007A46C3">
        <w:t>both middle of the road and reasonable worst</w:t>
      </w:r>
      <w:r w:rsidR="00CE1BFB" w:rsidRPr="00913D61">
        <w:t>-</w:t>
      </w:r>
      <w:r w:rsidR="00823860" w:rsidRPr="007A46C3">
        <w:t xml:space="preserve">case scenarios, and both time horizons, with an average of approximately </w:t>
      </w:r>
      <w:r w:rsidRPr="007A46C3">
        <w:t>nine</w:t>
      </w:r>
      <w:r w:rsidR="00823860" w:rsidRPr="007A46C3">
        <w:t xml:space="preserve"> extreme rainfall days per year. </w:t>
      </w:r>
    </w:p>
    <w:p w14:paraId="40323E5E" w14:textId="1EDBECD4" w:rsidR="00823860" w:rsidRPr="007A46C3" w:rsidRDefault="00823860" w:rsidP="000C40F2">
      <w:pPr>
        <w:pStyle w:val="ListParagraph"/>
        <w:numPr>
          <w:ilvl w:val="0"/>
          <w:numId w:val="14"/>
        </w:numPr>
        <w:spacing w:line="240" w:lineRule="auto"/>
      </w:pPr>
      <w:r w:rsidRPr="007A46C3">
        <w:rPr>
          <w:b/>
          <w:bCs/>
        </w:rPr>
        <w:t xml:space="preserve">Increased flood frequency: </w:t>
      </w:r>
      <w:r w:rsidRPr="007A46C3">
        <w:t xml:space="preserve">The frequency of flood events will increase in urban </w:t>
      </w:r>
      <w:r w:rsidR="00307730" w:rsidRPr="007A46C3">
        <w:t xml:space="preserve">and rural </w:t>
      </w:r>
      <w:r w:rsidRPr="007A46C3">
        <w:t>environments. The largest increase in flood frequency occurs in the reasonable worst</w:t>
      </w:r>
      <w:r w:rsidR="00CE1BFB" w:rsidRPr="00913D61">
        <w:t>-</w:t>
      </w:r>
      <w:r w:rsidRPr="007A46C3">
        <w:t xml:space="preserve">case scenario, where the frequency of a ‘1-in-100 year’ flood will </w:t>
      </w:r>
      <w:r w:rsidR="00307730" w:rsidRPr="007A46C3">
        <w:t>more than quadruple</w:t>
      </w:r>
      <w:r w:rsidRPr="007A46C3">
        <w:t xml:space="preserve"> by 2050 and become </w:t>
      </w:r>
      <w:r w:rsidR="00307730" w:rsidRPr="007A46C3">
        <w:t>13</w:t>
      </w:r>
      <w:r w:rsidRPr="007A46C3">
        <w:t xml:space="preserve"> times more likely by 2085 in urban environments.</w:t>
      </w:r>
    </w:p>
    <w:p w14:paraId="5D643AFF" w14:textId="77777777" w:rsidR="00376B53" w:rsidRPr="00E31EC3" w:rsidRDefault="00376B53" w:rsidP="000C40F2">
      <w:pPr>
        <w:spacing w:line="240" w:lineRule="auto"/>
      </w:pPr>
    </w:p>
    <w:tbl>
      <w:tblPr>
        <w:tblStyle w:val="TableGrid"/>
        <w:tblW w:w="5000" w:type="pct"/>
        <w:tblLayout w:type="fixed"/>
        <w:tblLook w:val="04A0" w:firstRow="1" w:lastRow="0" w:firstColumn="1" w:lastColumn="0" w:noHBand="0" w:noVBand="1"/>
      </w:tblPr>
      <w:tblGrid>
        <w:gridCol w:w="2694"/>
        <w:gridCol w:w="1135"/>
        <w:gridCol w:w="1416"/>
        <w:gridCol w:w="1418"/>
        <w:gridCol w:w="1418"/>
        <w:gridCol w:w="1411"/>
      </w:tblGrid>
      <w:tr w:rsidR="002075A6" w:rsidRPr="007A46C3" w14:paraId="017524FC" w14:textId="77777777" w:rsidTr="00AC5608">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28E63FC" w14:textId="77777777" w:rsidR="002075A6" w:rsidRPr="007A46C3" w:rsidRDefault="002075A6" w:rsidP="000C40F2">
            <w:pPr>
              <w:spacing w:line="240" w:lineRule="auto"/>
              <w:rPr>
                <w:i/>
                <w:iCs/>
                <w:sz w:val="22"/>
                <w:szCs w:val="22"/>
              </w:rPr>
            </w:pPr>
          </w:p>
        </w:tc>
        <w:tc>
          <w:tcPr>
            <w:tcW w:w="598" w:type="pct"/>
            <w:tcBorders>
              <w:top w:val="nil"/>
              <w:right w:val="single" w:sz="6" w:space="0" w:color="00DCA1" w:themeColor="background2"/>
            </w:tcBorders>
          </w:tcPr>
          <w:p w14:paraId="0B9EAC37" w14:textId="5C79F5F4" w:rsidR="002075A6" w:rsidRPr="007A46C3" w:rsidRDefault="004733D7" w:rsidP="000C40F2">
            <w:pPr>
              <w:spacing w:line="240" w:lineRule="auto"/>
              <w:rPr>
                <w:b/>
                <w:bCs/>
                <w:sz w:val="22"/>
                <w:szCs w:val="22"/>
              </w:rPr>
            </w:pPr>
            <w:r w:rsidRPr="007A46C3">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2938AED6" w14:textId="7D84FB22" w:rsidR="002075A6" w:rsidRPr="007A46C3" w:rsidRDefault="002075A6" w:rsidP="001936CF">
            <w:pPr>
              <w:spacing w:line="240" w:lineRule="auto"/>
              <w:jc w:val="center"/>
              <w:rPr>
                <w:b/>
                <w:bCs/>
                <w:sz w:val="22"/>
                <w:szCs w:val="22"/>
              </w:rPr>
            </w:pPr>
            <w:r w:rsidRPr="007A46C3">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2C2ACFDD" w14:textId="5944CB8C" w:rsidR="002075A6" w:rsidRPr="007A46C3" w:rsidRDefault="002075A6" w:rsidP="001936CF">
            <w:pPr>
              <w:spacing w:line="240" w:lineRule="auto"/>
              <w:jc w:val="center"/>
              <w:rPr>
                <w:b/>
                <w:bCs/>
                <w:sz w:val="22"/>
                <w:szCs w:val="22"/>
              </w:rPr>
            </w:pPr>
            <w:r w:rsidRPr="007A46C3">
              <w:rPr>
                <w:b/>
                <w:bCs/>
                <w:sz w:val="22"/>
                <w:szCs w:val="22"/>
              </w:rPr>
              <w:t>2085 Scenarios</w:t>
            </w:r>
          </w:p>
        </w:tc>
      </w:tr>
      <w:tr w:rsidR="00032644" w:rsidRPr="007A46C3" w14:paraId="120B2FF4" w14:textId="77777777" w:rsidTr="00AC5608">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54E1C418" w14:textId="77777777" w:rsidR="00032644" w:rsidRPr="007A46C3" w:rsidRDefault="00032644" w:rsidP="000C40F2">
            <w:pPr>
              <w:spacing w:line="240" w:lineRule="auto"/>
              <w:rPr>
                <w:i/>
                <w:iCs/>
                <w:sz w:val="22"/>
                <w:szCs w:val="22"/>
              </w:rPr>
            </w:pPr>
          </w:p>
        </w:tc>
        <w:tc>
          <w:tcPr>
            <w:tcW w:w="598" w:type="pct"/>
            <w:tcBorders>
              <w:top w:val="nil"/>
              <w:right w:val="single" w:sz="6" w:space="0" w:color="00DCA1" w:themeColor="background2"/>
            </w:tcBorders>
          </w:tcPr>
          <w:p w14:paraId="68D1A2BA" w14:textId="2E570C27" w:rsidR="00032644" w:rsidRPr="007A46C3" w:rsidRDefault="00032644" w:rsidP="000C40F2">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4D5C9AD4" w14:textId="43BC6E7E" w:rsidR="00032644" w:rsidRPr="007A46C3" w:rsidRDefault="00032644" w:rsidP="000C40F2">
            <w:pPr>
              <w:spacing w:line="240" w:lineRule="auto"/>
              <w:jc w:val="right"/>
              <w:rPr>
                <w:sz w:val="22"/>
                <w:szCs w:val="22"/>
              </w:rPr>
            </w:pPr>
            <w:r w:rsidRPr="007A46C3">
              <w:rPr>
                <w:b/>
                <w:bCs/>
                <w:sz w:val="22"/>
                <w:szCs w:val="22"/>
              </w:rPr>
              <w:t xml:space="preserve">Middle of the road   </w:t>
            </w:r>
          </w:p>
        </w:tc>
        <w:tc>
          <w:tcPr>
            <w:tcW w:w="747" w:type="pct"/>
            <w:tcBorders>
              <w:top w:val="nil"/>
              <w:right w:val="single" w:sz="6" w:space="0" w:color="00DCA1" w:themeColor="background2"/>
            </w:tcBorders>
            <w:noWrap/>
            <w:vAlign w:val="top"/>
            <w:hideMark/>
          </w:tcPr>
          <w:p w14:paraId="74AC8803" w14:textId="76194845" w:rsidR="00032644" w:rsidRPr="007A46C3" w:rsidRDefault="00032644" w:rsidP="000C40F2">
            <w:pPr>
              <w:spacing w:line="240" w:lineRule="auto"/>
              <w:jc w:val="right"/>
              <w:rPr>
                <w:sz w:val="22"/>
                <w:szCs w:val="22"/>
              </w:rPr>
            </w:pPr>
            <w:r w:rsidRPr="007A46C3">
              <w:rPr>
                <w:b/>
                <w:bCs/>
                <w:sz w:val="22"/>
                <w:szCs w:val="22"/>
              </w:rPr>
              <w:t>Reasonable worst</w:t>
            </w:r>
            <w:r w:rsidR="002436C0" w:rsidRPr="00913D61">
              <w:t>-</w:t>
            </w:r>
            <w:r w:rsidRPr="007A46C3">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19EAC27E" w14:textId="5F20EA31" w:rsidR="00032644" w:rsidRPr="007A46C3" w:rsidRDefault="00032644" w:rsidP="000C40F2">
            <w:pPr>
              <w:spacing w:line="240" w:lineRule="auto"/>
              <w:jc w:val="right"/>
              <w:rPr>
                <w:sz w:val="22"/>
                <w:szCs w:val="22"/>
              </w:rPr>
            </w:pPr>
            <w:r w:rsidRPr="007A46C3">
              <w:rPr>
                <w:b/>
                <w:bCs/>
                <w:sz w:val="22"/>
                <w:szCs w:val="22"/>
              </w:rPr>
              <w:t xml:space="preserve">Middle of the road   </w:t>
            </w:r>
          </w:p>
        </w:tc>
        <w:tc>
          <w:tcPr>
            <w:tcW w:w="743" w:type="pct"/>
            <w:tcBorders>
              <w:top w:val="nil"/>
            </w:tcBorders>
            <w:noWrap/>
            <w:vAlign w:val="top"/>
            <w:hideMark/>
          </w:tcPr>
          <w:p w14:paraId="5E3428B9" w14:textId="42F6754E" w:rsidR="00032644" w:rsidRPr="007A46C3" w:rsidRDefault="00032644" w:rsidP="000C40F2">
            <w:pPr>
              <w:spacing w:line="240" w:lineRule="auto"/>
              <w:jc w:val="right"/>
              <w:rPr>
                <w:sz w:val="22"/>
                <w:szCs w:val="22"/>
              </w:rPr>
            </w:pPr>
            <w:r w:rsidRPr="007A46C3">
              <w:rPr>
                <w:b/>
                <w:bCs/>
                <w:sz w:val="22"/>
                <w:szCs w:val="22"/>
              </w:rPr>
              <w:t>Reasonable worst</w:t>
            </w:r>
            <w:r w:rsidR="002436C0" w:rsidRPr="00913D61">
              <w:t>-</w:t>
            </w:r>
            <w:r w:rsidRPr="007A46C3">
              <w:rPr>
                <w:b/>
                <w:bCs/>
                <w:sz w:val="22"/>
                <w:szCs w:val="22"/>
              </w:rPr>
              <w:t xml:space="preserve">case  </w:t>
            </w:r>
          </w:p>
        </w:tc>
      </w:tr>
      <w:tr w:rsidR="00CA4AC1" w:rsidRPr="005D069C" w14:paraId="2A38DF3D" w14:textId="77777777" w:rsidTr="005D069C">
        <w:trPr>
          <w:trHeight w:hRule="exact" w:val="396"/>
        </w:trPr>
        <w:tc>
          <w:tcPr>
            <w:tcW w:w="2017" w:type="pct"/>
            <w:gridSpan w:val="2"/>
            <w:tcBorders>
              <w:top w:val="nil"/>
              <w:right w:val="single" w:sz="6" w:space="0" w:color="00DCA1" w:themeColor="background2"/>
            </w:tcBorders>
            <w:vAlign w:val="top"/>
          </w:tcPr>
          <w:p w14:paraId="38933F94" w14:textId="59DAB0F3" w:rsidR="00CA4AC1" w:rsidRPr="005D069C" w:rsidRDefault="00CA4AC1" w:rsidP="000C40F2">
            <w:pPr>
              <w:spacing w:line="240" w:lineRule="auto"/>
              <w:rPr>
                <w:i/>
                <w:iCs/>
                <w:sz w:val="22"/>
                <w:szCs w:val="22"/>
              </w:rPr>
            </w:pPr>
            <w:r w:rsidRPr="005D069C">
              <w:rPr>
                <w:b/>
                <w:bCs/>
                <w:i/>
                <w:iCs/>
                <w:sz w:val="22"/>
                <w:szCs w:val="22"/>
              </w:rPr>
              <w:t>Rainfall hazard</w:t>
            </w:r>
            <w:r w:rsidRPr="005D069C">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3FAF0E7" w14:textId="77777777" w:rsidR="00CA4AC1" w:rsidRPr="005D069C" w:rsidRDefault="00CA4AC1" w:rsidP="000C40F2">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4CF8831E" w14:textId="77777777" w:rsidR="00CA4AC1" w:rsidRPr="005D069C" w:rsidRDefault="00CA4AC1" w:rsidP="000C40F2">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74CAEE63" w14:textId="77777777" w:rsidR="00CA4AC1" w:rsidRPr="005D069C" w:rsidRDefault="00CA4AC1" w:rsidP="000C40F2">
            <w:pPr>
              <w:spacing w:line="240" w:lineRule="auto"/>
              <w:jc w:val="right"/>
              <w:rPr>
                <w:i/>
                <w:iCs/>
                <w:sz w:val="22"/>
                <w:szCs w:val="22"/>
              </w:rPr>
            </w:pPr>
          </w:p>
        </w:tc>
        <w:tc>
          <w:tcPr>
            <w:tcW w:w="743" w:type="pct"/>
            <w:tcBorders>
              <w:top w:val="nil"/>
            </w:tcBorders>
            <w:noWrap/>
            <w:vAlign w:val="top"/>
          </w:tcPr>
          <w:p w14:paraId="282839A9" w14:textId="77777777" w:rsidR="00CA4AC1" w:rsidRPr="005D069C" w:rsidRDefault="00CA4AC1" w:rsidP="000C40F2">
            <w:pPr>
              <w:spacing w:line="240" w:lineRule="auto"/>
              <w:jc w:val="right"/>
              <w:rPr>
                <w:i/>
                <w:iCs/>
                <w:sz w:val="22"/>
                <w:szCs w:val="22"/>
              </w:rPr>
            </w:pPr>
          </w:p>
        </w:tc>
      </w:tr>
      <w:tr w:rsidR="004A5A0B" w:rsidRPr="007A46C3" w14:paraId="2D60490C" w14:textId="77777777" w:rsidTr="00AC5608">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26BB03C1" w14:textId="287C7057" w:rsidR="004A5A0B" w:rsidRPr="007A46C3" w:rsidRDefault="004A5A0B" w:rsidP="000C40F2">
            <w:pPr>
              <w:spacing w:line="240" w:lineRule="auto"/>
              <w:rPr>
                <w:i/>
                <w:iCs/>
                <w:sz w:val="22"/>
                <w:szCs w:val="22"/>
              </w:rPr>
            </w:pPr>
            <w:r w:rsidRPr="007A46C3">
              <w:rPr>
                <w:b/>
                <w:bCs/>
                <w:sz w:val="22"/>
                <w:szCs w:val="22"/>
              </w:rPr>
              <w:t>Average number of extreme rainfall days per year (&gt; 12</w:t>
            </w:r>
            <w:r w:rsidRPr="007A46C3">
              <w:rPr>
                <w:sz w:val="22"/>
                <w:szCs w:val="22"/>
              </w:rPr>
              <w:t xml:space="preserve"> </w:t>
            </w:r>
            <w:r w:rsidRPr="00BC5D46">
              <w:rPr>
                <w:b/>
                <w:bCs/>
                <w:sz w:val="22"/>
                <w:szCs w:val="22"/>
              </w:rPr>
              <w:t>mm/</w:t>
            </w:r>
            <w:proofErr w:type="gramStart"/>
            <w:r w:rsidRPr="00BC5D46">
              <w:rPr>
                <w:b/>
                <w:bCs/>
                <w:sz w:val="22"/>
                <w:szCs w:val="22"/>
              </w:rPr>
              <w:t>day)</w:t>
            </w:r>
            <w:r w:rsidRPr="00BC5D46">
              <w:rPr>
                <w:b/>
                <w:bCs/>
                <w:sz w:val="22"/>
                <w:szCs w:val="22"/>
                <w:vertAlign w:val="superscript"/>
              </w:rPr>
              <w:t>(</w:t>
            </w:r>
            <w:proofErr w:type="gramEnd"/>
            <w:r w:rsidR="00823860" w:rsidRPr="00BC5D46">
              <w:rPr>
                <w:b/>
                <w:bCs/>
                <w:sz w:val="22"/>
                <w:szCs w:val="22"/>
                <w:vertAlign w:val="superscript"/>
              </w:rPr>
              <w:t>a</w:t>
            </w:r>
            <w:r w:rsidRPr="00BC5D46">
              <w:rPr>
                <w:b/>
                <w:bCs/>
                <w:sz w:val="22"/>
                <w:szCs w:val="22"/>
                <w:vertAlign w:val="superscript"/>
              </w:rPr>
              <w:t>)</w:t>
            </w:r>
          </w:p>
        </w:tc>
        <w:tc>
          <w:tcPr>
            <w:tcW w:w="598" w:type="pct"/>
            <w:tcBorders>
              <w:top w:val="nil"/>
              <w:right w:val="single" w:sz="6" w:space="0" w:color="00DCA1" w:themeColor="background2"/>
            </w:tcBorders>
            <w:vAlign w:val="top"/>
          </w:tcPr>
          <w:p w14:paraId="078280F6" w14:textId="7B38A01B" w:rsidR="004A5A0B" w:rsidRPr="007A46C3" w:rsidRDefault="004A5A0B" w:rsidP="000C40F2">
            <w:pPr>
              <w:spacing w:line="240" w:lineRule="auto"/>
              <w:jc w:val="right"/>
              <w:rPr>
                <w:i/>
                <w:iCs/>
                <w:sz w:val="22"/>
                <w:szCs w:val="22"/>
              </w:rPr>
            </w:pPr>
            <w:r w:rsidRPr="007A46C3">
              <w:rPr>
                <w:sz w:val="22"/>
                <w:szCs w:val="22"/>
              </w:rPr>
              <w:t>9.3</w:t>
            </w:r>
          </w:p>
        </w:tc>
        <w:tc>
          <w:tcPr>
            <w:tcW w:w="746" w:type="pct"/>
            <w:tcBorders>
              <w:top w:val="nil"/>
              <w:left w:val="single" w:sz="6" w:space="0" w:color="00DCA1" w:themeColor="background2"/>
              <w:bottom w:val="single" w:sz="6" w:space="0" w:color="00DCA1" w:themeColor="background2"/>
            </w:tcBorders>
            <w:noWrap/>
            <w:vAlign w:val="top"/>
          </w:tcPr>
          <w:p w14:paraId="46632305" w14:textId="77777777" w:rsidR="004A5A0B" w:rsidRPr="007A46C3" w:rsidRDefault="004A5A0B" w:rsidP="000C40F2">
            <w:pPr>
              <w:spacing w:line="240" w:lineRule="auto"/>
              <w:jc w:val="right"/>
              <w:rPr>
                <w:sz w:val="22"/>
                <w:szCs w:val="22"/>
              </w:rPr>
            </w:pPr>
            <w:r w:rsidRPr="007A46C3">
              <w:rPr>
                <w:sz w:val="22"/>
                <w:szCs w:val="22"/>
              </w:rPr>
              <w:t>8.9</w:t>
            </w:r>
          </w:p>
          <w:p w14:paraId="349A1EDB" w14:textId="6443505B" w:rsidR="004A5A0B" w:rsidRPr="007A46C3" w:rsidRDefault="004A5A0B" w:rsidP="000C40F2">
            <w:pPr>
              <w:spacing w:line="240" w:lineRule="auto"/>
              <w:jc w:val="right"/>
              <w:rPr>
                <w:sz w:val="22"/>
                <w:szCs w:val="22"/>
              </w:rPr>
            </w:pPr>
            <w:r w:rsidRPr="007A46C3">
              <w:rPr>
                <w:sz w:val="22"/>
                <w:szCs w:val="22"/>
              </w:rPr>
              <w:t>[7.3,11.0]</w:t>
            </w:r>
          </w:p>
        </w:tc>
        <w:tc>
          <w:tcPr>
            <w:tcW w:w="747" w:type="pct"/>
            <w:tcBorders>
              <w:top w:val="nil"/>
              <w:right w:val="single" w:sz="6" w:space="0" w:color="00DCA1" w:themeColor="background2"/>
            </w:tcBorders>
            <w:noWrap/>
            <w:vAlign w:val="top"/>
          </w:tcPr>
          <w:p w14:paraId="056E8F39" w14:textId="77777777" w:rsidR="004A5A0B" w:rsidRPr="007A46C3" w:rsidRDefault="004A5A0B" w:rsidP="000C40F2">
            <w:pPr>
              <w:spacing w:line="240" w:lineRule="auto"/>
              <w:jc w:val="right"/>
              <w:rPr>
                <w:sz w:val="22"/>
                <w:szCs w:val="22"/>
              </w:rPr>
            </w:pPr>
            <w:r w:rsidRPr="007A46C3">
              <w:rPr>
                <w:sz w:val="22"/>
                <w:szCs w:val="22"/>
              </w:rPr>
              <w:t>8.6</w:t>
            </w:r>
          </w:p>
          <w:p w14:paraId="179E87F6" w14:textId="7D794137" w:rsidR="004A5A0B" w:rsidRPr="007A46C3" w:rsidRDefault="004A5A0B" w:rsidP="000C40F2">
            <w:pPr>
              <w:spacing w:line="240" w:lineRule="auto"/>
              <w:jc w:val="right"/>
              <w:rPr>
                <w:sz w:val="22"/>
                <w:szCs w:val="22"/>
              </w:rPr>
            </w:pPr>
            <w:r w:rsidRPr="007A46C3">
              <w:rPr>
                <w:sz w:val="22"/>
                <w:szCs w:val="22"/>
              </w:rPr>
              <w:t>[6.0,10.8]</w:t>
            </w:r>
          </w:p>
        </w:tc>
        <w:tc>
          <w:tcPr>
            <w:tcW w:w="747" w:type="pct"/>
            <w:tcBorders>
              <w:top w:val="nil"/>
              <w:left w:val="single" w:sz="6" w:space="0" w:color="00DCA1" w:themeColor="background2"/>
              <w:bottom w:val="single" w:sz="6" w:space="0" w:color="00DCA1" w:themeColor="background2"/>
            </w:tcBorders>
            <w:noWrap/>
            <w:vAlign w:val="top"/>
          </w:tcPr>
          <w:p w14:paraId="2FC7CE12" w14:textId="77777777" w:rsidR="004A5A0B" w:rsidRPr="007A46C3" w:rsidRDefault="004A5A0B" w:rsidP="000C40F2">
            <w:pPr>
              <w:spacing w:line="240" w:lineRule="auto"/>
              <w:jc w:val="right"/>
              <w:rPr>
                <w:sz w:val="22"/>
                <w:szCs w:val="22"/>
              </w:rPr>
            </w:pPr>
            <w:r w:rsidRPr="007A46C3">
              <w:rPr>
                <w:sz w:val="22"/>
                <w:szCs w:val="22"/>
              </w:rPr>
              <w:t>8.5</w:t>
            </w:r>
          </w:p>
          <w:p w14:paraId="37D29806" w14:textId="1F396261" w:rsidR="004A5A0B" w:rsidRPr="007A46C3" w:rsidRDefault="004A5A0B" w:rsidP="000C40F2">
            <w:pPr>
              <w:spacing w:line="240" w:lineRule="auto"/>
              <w:jc w:val="right"/>
              <w:rPr>
                <w:sz w:val="22"/>
                <w:szCs w:val="22"/>
              </w:rPr>
            </w:pPr>
            <w:r w:rsidRPr="007A46C3">
              <w:rPr>
                <w:sz w:val="22"/>
                <w:szCs w:val="22"/>
              </w:rPr>
              <w:t>[6.6,10.4]</w:t>
            </w:r>
          </w:p>
        </w:tc>
        <w:tc>
          <w:tcPr>
            <w:tcW w:w="743" w:type="pct"/>
            <w:tcBorders>
              <w:top w:val="nil"/>
            </w:tcBorders>
            <w:noWrap/>
            <w:vAlign w:val="top"/>
          </w:tcPr>
          <w:p w14:paraId="777FF4E8" w14:textId="77777777" w:rsidR="004A5A0B" w:rsidRPr="007A46C3" w:rsidRDefault="004A5A0B" w:rsidP="000C40F2">
            <w:pPr>
              <w:spacing w:line="240" w:lineRule="auto"/>
              <w:jc w:val="right"/>
              <w:rPr>
                <w:sz w:val="22"/>
                <w:szCs w:val="22"/>
              </w:rPr>
            </w:pPr>
            <w:r w:rsidRPr="007A46C3">
              <w:rPr>
                <w:sz w:val="22"/>
                <w:szCs w:val="22"/>
              </w:rPr>
              <w:t>8.5</w:t>
            </w:r>
          </w:p>
          <w:p w14:paraId="251EE5BD" w14:textId="02E3680A" w:rsidR="004A5A0B" w:rsidRPr="007A46C3" w:rsidRDefault="004A5A0B" w:rsidP="000C40F2">
            <w:pPr>
              <w:spacing w:line="240" w:lineRule="auto"/>
              <w:jc w:val="right"/>
              <w:rPr>
                <w:sz w:val="22"/>
                <w:szCs w:val="22"/>
              </w:rPr>
            </w:pPr>
            <w:r w:rsidRPr="007A46C3">
              <w:rPr>
                <w:sz w:val="22"/>
                <w:szCs w:val="22"/>
              </w:rPr>
              <w:t>[6.3,10.8]</w:t>
            </w:r>
          </w:p>
        </w:tc>
      </w:tr>
      <w:tr w:rsidR="00376B53" w:rsidRPr="007A46C3" w14:paraId="4C360CCA" w14:textId="77777777" w:rsidTr="00BC5D46">
        <w:trPr>
          <w:trHeight w:hRule="exact" w:val="397"/>
        </w:trPr>
        <w:tc>
          <w:tcPr>
            <w:tcW w:w="5000" w:type="pct"/>
            <w:gridSpan w:val="6"/>
            <w:vAlign w:val="top"/>
          </w:tcPr>
          <w:p w14:paraId="523B68F3" w14:textId="017366EC" w:rsidR="00376B53" w:rsidRPr="007A46C3" w:rsidRDefault="00376B53" w:rsidP="000C40F2">
            <w:pPr>
              <w:spacing w:line="240" w:lineRule="auto"/>
              <w:rPr>
                <w:b/>
                <w:bCs/>
                <w:i/>
                <w:iCs/>
                <w:color w:val="000000" w:themeColor="text1"/>
                <w:sz w:val="22"/>
                <w:szCs w:val="22"/>
              </w:rPr>
            </w:pPr>
            <w:r w:rsidRPr="007A46C3">
              <w:rPr>
                <w:b/>
                <w:bCs/>
                <w:i/>
                <w:iCs/>
                <w:color w:val="000000" w:themeColor="text1"/>
                <w:sz w:val="22"/>
                <w:szCs w:val="22"/>
              </w:rPr>
              <w:t xml:space="preserve">Urban flood risk (flooding caused by a 1-hour rainfall </w:t>
            </w:r>
            <w:proofErr w:type="gramStart"/>
            <w:r w:rsidRPr="007A46C3">
              <w:rPr>
                <w:b/>
                <w:bCs/>
                <w:i/>
                <w:iCs/>
                <w:color w:val="000000" w:themeColor="text1"/>
                <w:sz w:val="22"/>
                <w:szCs w:val="22"/>
              </w:rPr>
              <w:t>event)</w:t>
            </w:r>
            <w:r w:rsidRPr="007A46C3">
              <w:rPr>
                <w:b/>
                <w:bCs/>
                <w:color w:val="000000" w:themeColor="text1"/>
                <w:sz w:val="22"/>
                <w:szCs w:val="22"/>
                <w:vertAlign w:val="superscript"/>
              </w:rPr>
              <w:t>(</w:t>
            </w:r>
            <w:proofErr w:type="gramEnd"/>
            <w:r w:rsidR="00823860" w:rsidRPr="007A46C3">
              <w:rPr>
                <w:b/>
                <w:bCs/>
                <w:color w:val="000000" w:themeColor="text1"/>
                <w:sz w:val="22"/>
                <w:szCs w:val="22"/>
                <w:vertAlign w:val="superscript"/>
              </w:rPr>
              <w:t>b</w:t>
            </w:r>
            <w:r w:rsidRPr="007A46C3">
              <w:rPr>
                <w:b/>
                <w:bCs/>
                <w:color w:val="000000" w:themeColor="text1"/>
                <w:sz w:val="22"/>
                <w:szCs w:val="22"/>
                <w:vertAlign w:val="superscript"/>
              </w:rPr>
              <w:t>)</w:t>
            </w:r>
          </w:p>
        </w:tc>
      </w:tr>
      <w:tr w:rsidR="00376B53" w:rsidRPr="007A46C3" w14:paraId="0E435892" w14:textId="77777777" w:rsidTr="00AC560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50958B68" w14:textId="0975AD12" w:rsidR="00376B53" w:rsidRPr="007A46C3" w:rsidRDefault="00376B53" w:rsidP="000C40F2">
            <w:pPr>
              <w:spacing w:line="240" w:lineRule="auto"/>
              <w:rPr>
                <w:b/>
                <w:bCs/>
                <w:sz w:val="22"/>
                <w:szCs w:val="22"/>
              </w:rPr>
            </w:pPr>
            <w:r w:rsidRPr="007A46C3">
              <w:rPr>
                <w:b/>
                <w:bCs/>
                <w:sz w:val="22"/>
                <w:szCs w:val="22"/>
              </w:rPr>
              <w:t xml:space="preserve">Frequency of a ‘1-in-1 year’ flood (rainfall depth of </w:t>
            </w:r>
            <w:r w:rsidR="00E668DB" w:rsidRPr="007A46C3">
              <w:rPr>
                <w:b/>
                <w:bCs/>
                <w:sz w:val="22"/>
                <w:szCs w:val="22"/>
              </w:rPr>
              <w:t>32</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left w:val="single" w:sz="6" w:space="0" w:color="00DCA1" w:themeColor="background2"/>
            </w:tcBorders>
            <w:noWrap/>
            <w:vAlign w:val="top"/>
            <w:hideMark/>
          </w:tcPr>
          <w:p w14:paraId="1411EF73" w14:textId="0B63A0CD" w:rsidR="00376B53" w:rsidRPr="007A46C3" w:rsidRDefault="00E668DB" w:rsidP="000C40F2">
            <w:pPr>
              <w:spacing w:line="240" w:lineRule="auto"/>
              <w:jc w:val="right"/>
              <w:rPr>
                <w:sz w:val="22"/>
                <w:szCs w:val="22"/>
              </w:rPr>
            </w:pPr>
            <w:r w:rsidRPr="007A46C3">
              <w:rPr>
                <w:sz w:val="22"/>
                <w:szCs w:val="22"/>
              </w:rPr>
              <w:t>1.9</w:t>
            </w:r>
            <w:r w:rsidR="00376B53" w:rsidRPr="007A46C3">
              <w:rPr>
                <w:sz w:val="22"/>
                <w:szCs w:val="22"/>
              </w:rPr>
              <w:t xml:space="preserve"> events in 1 year</w:t>
            </w:r>
          </w:p>
        </w:tc>
        <w:tc>
          <w:tcPr>
            <w:tcW w:w="747" w:type="pct"/>
            <w:tcBorders>
              <w:right w:val="single" w:sz="6" w:space="0" w:color="00DCA1" w:themeColor="background2"/>
            </w:tcBorders>
            <w:noWrap/>
            <w:vAlign w:val="top"/>
            <w:hideMark/>
          </w:tcPr>
          <w:p w14:paraId="0F1BBA04" w14:textId="7CC9C671" w:rsidR="00376B53" w:rsidRPr="007A46C3" w:rsidRDefault="00E668DB" w:rsidP="000C40F2">
            <w:pPr>
              <w:spacing w:line="240" w:lineRule="auto"/>
              <w:jc w:val="right"/>
              <w:rPr>
                <w:sz w:val="22"/>
                <w:szCs w:val="22"/>
              </w:rPr>
            </w:pPr>
            <w:r w:rsidRPr="007A46C3">
              <w:rPr>
                <w:sz w:val="22"/>
                <w:szCs w:val="22"/>
              </w:rPr>
              <w:t>2.0</w:t>
            </w:r>
            <w:r w:rsidR="00376B53" w:rsidRPr="007A46C3">
              <w:rPr>
                <w:sz w:val="22"/>
                <w:szCs w:val="22"/>
              </w:rPr>
              <w:t xml:space="preserve"> events in 1 year</w:t>
            </w:r>
          </w:p>
        </w:tc>
        <w:tc>
          <w:tcPr>
            <w:tcW w:w="747" w:type="pct"/>
            <w:tcBorders>
              <w:left w:val="single" w:sz="6" w:space="0" w:color="00DCA1" w:themeColor="background2"/>
            </w:tcBorders>
            <w:noWrap/>
            <w:vAlign w:val="top"/>
            <w:hideMark/>
          </w:tcPr>
          <w:p w14:paraId="35BBD783" w14:textId="45675BB1" w:rsidR="00376B53" w:rsidRPr="007A46C3" w:rsidRDefault="003161BE" w:rsidP="000C40F2">
            <w:pPr>
              <w:spacing w:line="240" w:lineRule="auto"/>
              <w:jc w:val="right"/>
              <w:rPr>
                <w:sz w:val="22"/>
                <w:szCs w:val="22"/>
              </w:rPr>
            </w:pPr>
            <w:r w:rsidRPr="007A46C3">
              <w:rPr>
                <w:sz w:val="22"/>
                <w:szCs w:val="22"/>
              </w:rPr>
              <w:t>2.4</w:t>
            </w:r>
            <w:r w:rsidR="00376B53" w:rsidRPr="007A46C3">
              <w:rPr>
                <w:sz w:val="22"/>
                <w:szCs w:val="22"/>
              </w:rPr>
              <w:t xml:space="preserve"> events in 1 year</w:t>
            </w:r>
          </w:p>
        </w:tc>
        <w:tc>
          <w:tcPr>
            <w:tcW w:w="743" w:type="pct"/>
            <w:noWrap/>
            <w:vAlign w:val="top"/>
            <w:hideMark/>
          </w:tcPr>
          <w:p w14:paraId="02478EF1" w14:textId="76E7A3AC" w:rsidR="00376B53" w:rsidRPr="007A46C3" w:rsidRDefault="003161BE" w:rsidP="000C40F2">
            <w:pPr>
              <w:spacing w:line="240" w:lineRule="auto"/>
              <w:jc w:val="right"/>
              <w:rPr>
                <w:sz w:val="22"/>
                <w:szCs w:val="22"/>
              </w:rPr>
            </w:pPr>
            <w:r w:rsidRPr="007A46C3">
              <w:rPr>
                <w:sz w:val="22"/>
                <w:szCs w:val="22"/>
              </w:rPr>
              <w:t>3.1</w:t>
            </w:r>
            <w:r w:rsidR="00376B53" w:rsidRPr="007A46C3">
              <w:rPr>
                <w:sz w:val="22"/>
                <w:szCs w:val="22"/>
              </w:rPr>
              <w:t xml:space="preserve"> events in 1 year</w:t>
            </w:r>
          </w:p>
        </w:tc>
      </w:tr>
      <w:tr w:rsidR="00376B53" w:rsidRPr="007A46C3" w14:paraId="16FE3067" w14:textId="77777777" w:rsidTr="00AC5608">
        <w:trPr>
          <w:trHeight w:hRule="exact" w:val="624"/>
        </w:trPr>
        <w:tc>
          <w:tcPr>
            <w:tcW w:w="2017" w:type="pct"/>
            <w:gridSpan w:val="2"/>
            <w:tcBorders>
              <w:right w:val="single" w:sz="6" w:space="0" w:color="00DCA1" w:themeColor="background2"/>
            </w:tcBorders>
            <w:vAlign w:val="top"/>
          </w:tcPr>
          <w:p w14:paraId="48A9822D" w14:textId="197CFE6A" w:rsidR="00376B53" w:rsidRPr="007A46C3" w:rsidRDefault="00376B53" w:rsidP="000C40F2">
            <w:pPr>
              <w:spacing w:line="240" w:lineRule="auto"/>
              <w:rPr>
                <w:b/>
                <w:bCs/>
                <w:sz w:val="22"/>
                <w:szCs w:val="22"/>
              </w:rPr>
            </w:pPr>
            <w:r w:rsidRPr="007A46C3">
              <w:rPr>
                <w:b/>
                <w:bCs/>
                <w:sz w:val="22"/>
                <w:szCs w:val="22"/>
              </w:rPr>
              <w:t xml:space="preserve">Frequency of a ‘1-in-10 year’ flood (rainfall depth of </w:t>
            </w:r>
            <w:r w:rsidR="00E668DB" w:rsidRPr="007A46C3">
              <w:rPr>
                <w:b/>
                <w:bCs/>
                <w:sz w:val="22"/>
                <w:szCs w:val="22"/>
              </w:rPr>
              <w:t>58</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9F3DE7A" w14:textId="57A91D6E" w:rsidR="00376B53" w:rsidRPr="007A46C3" w:rsidRDefault="00E668DB" w:rsidP="000C40F2">
            <w:pPr>
              <w:spacing w:line="240" w:lineRule="auto"/>
              <w:jc w:val="right"/>
              <w:rPr>
                <w:sz w:val="22"/>
                <w:szCs w:val="22"/>
              </w:rPr>
            </w:pPr>
            <w:r w:rsidRPr="007A46C3">
              <w:rPr>
                <w:sz w:val="22"/>
                <w:szCs w:val="22"/>
              </w:rPr>
              <w:t>2.8</w:t>
            </w:r>
            <w:r w:rsidR="00376B53" w:rsidRPr="007A46C3">
              <w:rPr>
                <w:sz w:val="22"/>
                <w:szCs w:val="22"/>
              </w:rPr>
              <w:t xml:space="preserve"> </w:t>
            </w:r>
            <w:r w:rsidR="003C3EB3" w:rsidRPr="007A46C3">
              <w:rPr>
                <w:sz w:val="22"/>
                <w:szCs w:val="22"/>
              </w:rPr>
              <w:t>events</w:t>
            </w:r>
            <w:r w:rsidR="00376B53" w:rsidRPr="007A46C3">
              <w:rPr>
                <w:sz w:val="22"/>
                <w:szCs w:val="22"/>
              </w:rPr>
              <w:t xml:space="preserve"> in </w:t>
            </w:r>
            <w:r w:rsidR="003C3EB3" w:rsidRPr="007A46C3">
              <w:rPr>
                <w:sz w:val="22"/>
                <w:szCs w:val="22"/>
              </w:rPr>
              <w:t>10</w:t>
            </w:r>
            <w:r w:rsidR="00376B53" w:rsidRPr="007A46C3">
              <w:rPr>
                <w:sz w:val="22"/>
                <w:szCs w:val="22"/>
              </w:rPr>
              <w:t xml:space="preserve"> years</w:t>
            </w:r>
          </w:p>
        </w:tc>
        <w:tc>
          <w:tcPr>
            <w:tcW w:w="747" w:type="pct"/>
            <w:tcBorders>
              <w:right w:val="single" w:sz="6" w:space="0" w:color="00DCA1" w:themeColor="background2"/>
            </w:tcBorders>
            <w:noWrap/>
            <w:vAlign w:val="top"/>
            <w:hideMark/>
          </w:tcPr>
          <w:p w14:paraId="0BAAB7E7" w14:textId="4AA944E2" w:rsidR="00376B53" w:rsidRPr="007A46C3" w:rsidRDefault="00E668DB" w:rsidP="000C40F2">
            <w:pPr>
              <w:spacing w:line="240" w:lineRule="auto"/>
              <w:jc w:val="right"/>
              <w:rPr>
                <w:sz w:val="22"/>
                <w:szCs w:val="22"/>
              </w:rPr>
            </w:pPr>
            <w:r w:rsidRPr="007A46C3">
              <w:rPr>
                <w:sz w:val="22"/>
                <w:szCs w:val="22"/>
              </w:rPr>
              <w:t>3.0</w:t>
            </w:r>
            <w:r w:rsidR="00376B53" w:rsidRPr="007A46C3">
              <w:rPr>
                <w:sz w:val="22"/>
                <w:szCs w:val="22"/>
              </w:rPr>
              <w:t xml:space="preserve"> </w:t>
            </w:r>
            <w:r w:rsidR="003C3EB3" w:rsidRPr="007A46C3">
              <w:rPr>
                <w:sz w:val="22"/>
                <w:szCs w:val="22"/>
              </w:rPr>
              <w:t>events</w:t>
            </w:r>
            <w:r w:rsidR="00376B53" w:rsidRPr="007A46C3">
              <w:rPr>
                <w:sz w:val="22"/>
                <w:szCs w:val="22"/>
              </w:rPr>
              <w:t xml:space="preserve">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F5DDAA2" w14:textId="5A614213" w:rsidR="00376B53" w:rsidRPr="007A46C3" w:rsidRDefault="003161BE" w:rsidP="000C40F2">
            <w:pPr>
              <w:spacing w:line="240" w:lineRule="auto"/>
              <w:jc w:val="right"/>
              <w:rPr>
                <w:sz w:val="22"/>
                <w:szCs w:val="22"/>
              </w:rPr>
            </w:pPr>
            <w:r w:rsidRPr="007A46C3">
              <w:rPr>
                <w:sz w:val="22"/>
                <w:szCs w:val="22"/>
              </w:rPr>
              <w:t>4.1</w:t>
            </w:r>
            <w:r w:rsidR="00376B53" w:rsidRPr="007A46C3">
              <w:rPr>
                <w:sz w:val="22"/>
                <w:szCs w:val="22"/>
              </w:rPr>
              <w:t xml:space="preserve"> </w:t>
            </w:r>
            <w:r w:rsidR="003C3EB3" w:rsidRPr="007A46C3">
              <w:rPr>
                <w:sz w:val="22"/>
                <w:szCs w:val="22"/>
              </w:rPr>
              <w:t>events</w:t>
            </w:r>
            <w:r w:rsidR="00376B53" w:rsidRPr="007A46C3">
              <w:rPr>
                <w:sz w:val="22"/>
                <w:szCs w:val="22"/>
              </w:rPr>
              <w:t xml:space="preserve"> in 10 years</w:t>
            </w:r>
          </w:p>
        </w:tc>
        <w:tc>
          <w:tcPr>
            <w:tcW w:w="743" w:type="pct"/>
            <w:noWrap/>
            <w:vAlign w:val="top"/>
            <w:hideMark/>
          </w:tcPr>
          <w:p w14:paraId="3E9937CB" w14:textId="6BAC51C7" w:rsidR="00376B53" w:rsidRPr="007A46C3" w:rsidRDefault="003161BE" w:rsidP="000C40F2">
            <w:pPr>
              <w:spacing w:line="240" w:lineRule="auto"/>
              <w:jc w:val="right"/>
              <w:rPr>
                <w:sz w:val="22"/>
                <w:szCs w:val="22"/>
              </w:rPr>
            </w:pPr>
            <w:r w:rsidRPr="007A46C3">
              <w:rPr>
                <w:sz w:val="22"/>
                <w:szCs w:val="22"/>
              </w:rPr>
              <w:t>6.3</w:t>
            </w:r>
            <w:r w:rsidR="00376B53" w:rsidRPr="007A46C3">
              <w:rPr>
                <w:sz w:val="22"/>
                <w:szCs w:val="22"/>
              </w:rPr>
              <w:t xml:space="preserve"> </w:t>
            </w:r>
            <w:r w:rsidR="003C3EB3" w:rsidRPr="007A46C3">
              <w:rPr>
                <w:sz w:val="22"/>
                <w:szCs w:val="22"/>
              </w:rPr>
              <w:t>events</w:t>
            </w:r>
            <w:r w:rsidR="00376B53" w:rsidRPr="007A46C3">
              <w:rPr>
                <w:sz w:val="22"/>
                <w:szCs w:val="22"/>
              </w:rPr>
              <w:t xml:space="preserve"> in 10 years</w:t>
            </w:r>
          </w:p>
        </w:tc>
      </w:tr>
      <w:tr w:rsidR="00376B53" w:rsidRPr="007A46C3" w14:paraId="3B8D1588" w14:textId="77777777" w:rsidTr="00AC560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093A81A" w14:textId="01579466" w:rsidR="00376B53" w:rsidRPr="007A46C3" w:rsidRDefault="00376B53" w:rsidP="000C40F2">
            <w:pPr>
              <w:spacing w:line="240" w:lineRule="auto"/>
              <w:rPr>
                <w:b/>
                <w:bCs/>
                <w:sz w:val="22"/>
                <w:szCs w:val="22"/>
              </w:rPr>
            </w:pPr>
            <w:r w:rsidRPr="007A46C3">
              <w:rPr>
                <w:b/>
                <w:bCs/>
                <w:sz w:val="22"/>
                <w:szCs w:val="22"/>
              </w:rPr>
              <w:t xml:space="preserve">Frequency of a ‘1-in-100 year’ flood (rainfall depth of </w:t>
            </w:r>
            <w:r w:rsidR="00E668DB" w:rsidRPr="007A46C3">
              <w:rPr>
                <w:b/>
                <w:bCs/>
                <w:sz w:val="22"/>
                <w:szCs w:val="22"/>
              </w:rPr>
              <w:t>89</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left w:val="single" w:sz="6" w:space="0" w:color="00DCA1" w:themeColor="background2"/>
            </w:tcBorders>
            <w:noWrap/>
            <w:vAlign w:val="top"/>
            <w:hideMark/>
          </w:tcPr>
          <w:p w14:paraId="2BA4A844" w14:textId="2E7940FB" w:rsidR="00376B53" w:rsidRPr="007A46C3" w:rsidRDefault="003161BE" w:rsidP="000C40F2">
            <w:pPr>
              <w:spacing w:line="240" w:lineRule="auto"/>
              <w:jc w:val="right"/>
              <w:rPr>
                <w:sz w:val="22"/>
                <w:szCs w:val="22"/>
              </w:rPr>
            </w:pPr>
            <w:r w:rsidRPr="007A46C3">
              <w:rPr>
                <w:sz w:val="22"/>
                <w:szCs w:val="22"/>
              </w:rPr>
              <w:t>4.1</w:t>
            </w:r>
            <w:r w:rsidR="00376B53" w:rsidRPr="007A46C3">
              <w:rPr>
                <w:sz w:val="22"/>
                <w:szCs w:val="22"/>
              </w:rPr>
              <w:t xml:space="preserve"> </w:t>
            </w:r>
            <w:r w:rsidR="003C3EB3" w:rsidRPr="007A46C3">
              <w:rPr>
                <w:sz w:val="22"/>
                <w:szCs w:val="22"/>
              </w:rPr>
              <w:t>events</w:t>
            </w:r>
            <w:r w:rsidR="00376B53" w:rsidRPr="007A46C3">
              <w:rPr>
                <w:sz w:val="22"/>
                <w:szCs w:val="22"/>
              </w:rPr>
              <w:t xml:space="preserve"> in 100 years</w:t>
            </w:r>
          </w:p>
        </w:tc>
        <w:tc>
          <w:tcPr>
            <w:tcW w:w="747" w:type="pct"/>
            <w:tcBorders>
              <w:right w:val="single" w:sz="6" w:space="0" w:color="00DCA1" w:themeColor="background2"/>
            </w:tcBorders>
            <w:noWrap/>
            <w:vAlign w:val="top"/>
            <w:hideMark/>
          </w:tcPr>
          <w:p w14:paraId="66D802BB" w14:textId="53D9EDF1" w:rsidR="00376B53" w:rsidRPr="007A46C3" w:rsidRDefault="003161BE" w:rsidP="000C40F2">
            <w:pPr>
              <w:spacing w:line="240" w:lineRule="auto"/>
              <w:jc w:val="right"/>
              <w:rPr>
                <w:sz w:val="22"/>
                <w:szCs w:val="22"/>
              </w:rPr>
            </w:pPr>
            <w:r w:rsidRPr="007A46C3">
              <w:rPr>
                <w:sz w:val="22"/>
                <w:szCs w:val="22"/>
              </w:rPr>
              <w:t>4.4</w:t>
            </w:r>
            <w:r w:rsidR="00376B53" w:rsidRPr="007A46C3">
              <w:rPr>
                <w:sz w:val="22"/>
                <w:szCs w:val="22"/>
              </w:rPr>
              <w:t xml:space="preserve"> </w:t>
            </w:r>
            <w:r w:rsidR="003C3EB3" w:rsidRPr="007A46C3">
              <w:rPr>
                <w:sz w:val="22"/>
                <w:szCs w:val="22"/>
              </w:rPr>
              <w:t>events</w:t>
            </w:r>
            <w:r w:rsidR="00376B53" w:rsidRPr="007A46C3">
              <w:rPr>
                <w:sz w:val="22"/>
                <w:szCs w:val="22"/>
              </w:rPr>
              <w:t xml:space="preserve"> in 100 years</w:t>
            </w:r>
          </w:p>
        </w:tc>
        <w:tc>
          <w:tcPr>
            <w:tcW w:w="747" w:type="pct"/>
            <w:tcBorders>
              <w:left w:val="single" w:sz="6" w:space="0" w:color="00DCA1" w:themeColor="background2"/>
            </w:tcBorders>
            <w:noWrap/>
            <w:vAlign w:val="top"/>
            <w:hideMark/>
          </w:tcPr>
          <w:p w14:paraId="07EDAB76" w14:textId="485C3B9B" w:rsidR="00376B53" w:rsidRPr="007A46C3" w:rsidRDefault="003161BE" w:rsidP="000C40F2">
            <w:pPr>
              <w:spacing w:line="240" w:lineRule="auto"/>
              <w:jc w:val="right"/>
              <w:rPr>
                <w:sz w:val="22"/>
                <w:szCs w:val="22"/>
              </w:rPr>
            </w:pPr>
            <w:r w:rsidRPr="007A46C3">
              <w:rPr>
                <w:sz w:val="22"/>
                <w:szCs w:val="22"/>
              </w:rPr>
              <w:t>7.0</w:t>
            </w:r>
            <w:r w:rsidR="00376B53" w:rsidRPr="007A46C3">
              <w:rPr>
                <w:sz w:val="22"/>
                <w:szCs w:val="22"/>
              </w:rPr>
              <w:t xml:space="preserve"> </w:t>
            </w:r>
            <w:r w:rsidR="003C3EB3" w:rsidRPr="007A46C3">
              <w:rPr>
                <w:sz w:val="22"/>
                <w:szCs w:val="22"/>
              </w:rPr>
              <w:t>events</w:t>
            </w:r>
            <w:r w:rsidR="00376B53" w:rsidRPr="007A46C3">
              <w:rPr>
                <w:sz w:val="22"/>
                <w:szCs w:val="22"/>
              </w:rPr>
              <w:t xml:space="preserve"> in 100 years</w:t>
            </w:r>
          </w:p>
        </w:tc>
        <w:tc>
          <w:tcPr>
            <w:tcW w:w="743" w:type="pct"/>
            <w:noWrap/>
            <w:vAlign w:val="top"/>
            <w:hideMark/>
          </w:tcPr>
          <w:p w14:paraId="43D77415" w14:textId="34F5277B" w:rsidR="00376B53" w:rsidRPr="007A46C3" w:rsidRDefault="003161BE" w:rsidP="000C40F2">
            <w:pPr>
              <w:spacing w:line="240" w:lineRule="auto"/>
              <w:jc w:val="right"/>
              <w:rPr>
                <w:sz w:val="22"/>
                <w:szCs w:val="22"/>
              </w:rPr>
            </w:pPr>
            <w:r w:rsidRPr="007A46C3">
              <w:rPr>
                <w:sz w:val="22"/>
                <w:szCs w:val="22"/>
              </w:rPr>
              <w:t>13</w:t>
            </w:r>
            <w:r w:rsidR="00376B53" w:rsidRPr="007A46C3">
              <w:rPr>
                <w:sz w:val="22"/>
                <w:szCs w:val="22"/>
              </w:rPr>
              <w:t xml:space="preserve"> </w:t>
            </w:r>
            <w:r w:rsidR="003C3EB3" w:rsidRPr="007A46C3">
              <w:rPr>
                <w:sz w:val="22"/>
                <w:szCs w:val="22"/>
              </w:rPr>
              <w:t>events</w:t>
            </w:r>
            <w:r w:rsidR="00376B53" w:rsidRPr="007A46C3">
              <w:rPr>
                <w:sz w:val="22"/>
                <w:szCs w:val="22"/>
              </w:rPr>
              <w:t xml:space="preserve"> in 100 years</w:t>
            </w:r>
          </w:p>
        </w:tc>
      </w:tr>
      <w:tr w:rsidR="00376B53" w:rsidRPr="007A46C3" w14:paraId="7A340E6D" w14:textId="77777777" w:rsidTr="00BC5D46">
        <w:trPr>
          <w:trHeight w:hRule="exact" w:val="397"/>
        </w:trPr>
        <w:tc>
          <w:tcPr>
            <w:tcW w:w="5000" w:type="pct"/>
            <w:gridSpan w:val="6"/>
          </w:tcPr>
          <w:p w14:paraId="2E7FDC52" w14:textId="070C1164" w:rsidR="00376B53" w:rsidRPr="007A46C3" w:rsidRDefault="00376B53" w:rsidP="000C40F2">
            <w:pPr>
              <w:spacing w:line="240" w:lineRule="auto"/>
              <w:rPr>
                <w:b/>
                <w:bCs/>
                <w:i/>
                <w:iCs/>
                <w:color w:val="000000" w:themeColor="text1"/>
                <w:sz w:val="22"/>
                <w:szCs w:val="22"/>
              </w:rPr>
            </w:pPr>
            <w:r w:rsidRPr="007A46C3">
              <w:rPr>
                <w:b/>
                <w:bCs/>
                <w:i/>
                <w:iCs/>
                <w:color w:val="000000" w:themeColor="text1"/>
                <w:sz w:val="22"/>
                <w:szCs w:val="22"/>
              </w:rPr>
              <w:t xml:space="preserve">Rural flood risk (flooding caused by a 24-hour rainfall </w:t>
            </w:r>
            <w:proofErr w:type="gramStart"/>
            <w:r w:rsidRPr="007A46C3">
              <w:rPr>
                <w:b/>
                <w:bCs/>
                <w:i/>
                <w:iCs/>
                <w:color w:val="000000" w:themeColor="text1"/>
                <w:sz w:val="22"/>
                <w:szCs w:val="22"/>
              </w:rPr>
              <w:t>event)</w:t>
            </w:r>
            <w:r w:rsidRPr="007A46C3">
              <w:rPr>
                <w:b/>
                <w:bCs/>
                <w:color w:val="000000" w:themeColor="text1"/>
                <w:sz w:val="22"/>
                <w:szCs w:val="22"/>
                <w:vertAlign w:val="superscript"/>
              </w:rPr>
              <w:t>(</w:t>
            </w:r>
            <w:proofErr w:type="gramEnd"/>
            <w:r w:rsidR="00823860" w:rsidRPr="007A46C3">
              <w:rPr>
                <w:b/>
                <w:bCs/>
                <w:color w:val="000000" w:themeColor="text1"/>
                <w:sz w:val="22"/>
                <w:szCs w:val="22"/>
                <w:vertAlign w:val="superscript"/>
              </w:rPr>
              <w:t>b</w:t>
            </w:r>
            <w:r w:rsidRPr="007A46C3">
              <w:rPr>
                <w:b/>
                <w:bCs/>
                <w:color w:val="000000" w:themeColor="text1"/>
                <w:sz w:val="22"/>
                <w:szCs w:val="22"/>
                <w:vertAlign w:val="superscript"/>
              </w:rPr>
              <w:t>)</w:t>
            </w:r>
          </w:p>
        </w:tc>
      </w:tr>
      <w:tr w:rsidR="00376B53" w:rsidRPr="007A46C3" w14:paraId="2E360B3C" w14:textId="77777777" w:rsidTr="00AC560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3A1A673B" w14:textId="3F6A1FAE" w:rsidR="00376B53" w:rsidRPr="007A46C3" w:rsidRDefault="00376B53" w:rsidP="000C40F2">
            <w:pPr>
              <w:spacing w:line="240" w:lineRule="auto"/>
              <w:rPr>
                <w:b/>
                <w:bCs/>
                <w:sz w:val="22"/>
                <w:szCs w:val="22"/>
              </w:rPr>
            </w:pPr>
            <w:r w:rsidRPr="007A46C3">
              <w:rPr>
                <w:b/>
                <w:bCs/>
                <w:sz w:val="22"/>
                <w:szCs w:val="22"/>
              </w:rPr>
              <w:t xml:space="preserve">Frequency of a ‘1-in-1 year’ </w:t>
            </w:r>
            <w:r w:rsidR="00ED6E0F" w:rsidRPr="007A46C3">
              <w:rPr>
                <w:b/>
                <w:bCs/>
                <w:sz w:val="22"/>
                <w:szCs w:val="22"/>
              </w:rPr>
              <w:t xml:space="preserve">flood </w:t>
            </w:r>
            <w:r w:rsidRPr="007A46C3">
              <w:rPr>
                <w:b/>
                <w:bCs/>
                <w:sz w:val="22"/>
                <w:szCs w:val="22"/>
              </w:rPr>
              <w:t xml:space="preserve">(rainfall depth of </w:t>
            </w:r>
            <w:r w:rsidR="00E668DB" w:rsidRPr="007A46C3">
              <w:rPr>
                <w:b/>
                <w:bCs/>
                <w:sz w:val="22"/>
                <w:szCs w:val="22"/>
              </w:rPr>
              <w:t>77</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left w:val="single" w:sz="6" w:space="0" w:color="00DCA1" w:themeColor="background2"/>
            </w:tcBorders>
            <w:noWrap/>
            <w:hideMark/>
          </w:tcPr>
          <w:p w14:paraId="21F7112F" w14:textId="7C9A8D2E" w:rsidR="00376B53" w:rsidRPr="007A46C3" w:rsidRDefault="003161BE" w:rsidP="000C40F2">
            <w:pPr>
              <w:spacing w:line="240" w:lineRule="auto"/>
              <w:jc w:val="right"/>
              <w:rPr>
                <w:sz w:val="22"/>
                <w:szCs w:val="22"/>
              </w:rPr>
            </w:pPr>
            <w:r w:rsidRPr="007A46C3">
              <w:rPr>
                <w:sz w:val="22"/>
                <w:szCs w:val="22"/>
              </w:rPr>
              <w:t>1.2</w:t>
            </w:r>
            <w:r w:rsidR="00376B53" w:rsidRPr="007A46C3">
              <w:rPr>
                <w:sz w:val="22"/>
                <w:szCs w:val="22"/>
              </w:rPr>
              <w:t xml:space="preserve"> events in 1 year</w:t>
            </w:r>
          </w:p>
        </w:tc>
        <w:tc>
          <w:tcPr>
            <w:tcW w:w="747" w:type="pct"/>
            <w:tcBorders>
              <w:right w:val="single" w:sz="6" w:space="0" w:color="00DCA1" w:themeColor="background2"/>
            </w:tcBorders>
            <w:noWrap/>
            <w:hideMark/>
          </w:tcPr>
          <w:p w14:paraId="1E5B0E3E" w14:textId="14262B82" w:rsidR="00376B53" w:rsidRPr="007A46C3" w:rsidRDefault="003161BE" w:rsidP="000C40F2">
            <w:pPr>
              <w:spacing w:line="240" w:lineRule="auto"/>
              <w:jc w:val="right"/>
              <w:rPr>
                <w:sz w:val="22"/>
                <w:szCs w:val="22"/>
              </w:rPr>
            </w:pPr>
            <w:r w:rsidRPr="007A46C3">
              <w:rPr>
                <w:sz w:val="22"/>
                <w:szCs w:val="22"/>
              </w:rPr>
              <w:t>1.2</w:t>
            </w:r>
            <w:r w:rsidR="00376B53" w:rsidRPr="007A46C3">
              <w:rPr>
                <w:sz w:val="22"/>
                <w:szCs w:val="22"/>
              </w:rPr>
              <w:t xml:space="preserve"> events in 1 year</w:t>
            </w:r>
          </w:p>
        </w:tc>
        <w:tc>
          <w:tcPr>
            <w:tcW w:w="747" w:type="pct"/>
            <w:tcBorders>
              <w:left w:val="single" w:sz="6" w:space="0" w:color="00DCA1" w:themeColor="background2"/>
            </w:tcBorders>
            <w:noWrap/>
            <w:hideMark/>
          </w:tcPr>
          <w:p w14:paraId="263E3605" w14:textId="2FDA7FC3" w:rsidR="00376B53" w:rsidRPr="007A46C3" w:rsidRDefault="003161BE" w:rsidP="000C40F2">
            <w:pPr>
              <w:spacing w:line="240" w:lineRule="auto"/>
              <w:jc w:val="right"/>
              <w:rPr>
                <w:sz w:val="22"/>
                <w:szCs w:val="22"/>
              </w:rPr>
            </w:pPr>
            <w:r w:rsidRPr="007A46C3">
              <w:rPr>
                <w:sz w:val="22"/>
                <w:szCs w:val="22"/>
              </w:rPr>
              <w:t>1.2</w:t>
            </w:r>
            <w:r w:rsidR="00376B53" w:rsidRPr="007A46C3">
              <w:rPr>
                <w:sz w:val="22"/>
                <w:szCs w:val="22"/>
              </w:rPr>
              <w:t xml:space="preserve"> events in 1 year</w:t>
            </w:r>
          </w:p>
        </w:tc>
        <w:tc>
          <w:tcPr>
            <w:tcW w:w="743" w:type="pct"/>
            <w:noWrap/>
            <w:hideMark/>
          </w:tcPr>
          <w:p w14:paraId="3BAB1AF5" w14:textId="2893F8C6" w:rsidR="00376B53" w:rsidRPr="007A46C3" w:rsidRDefault="003161BE" w:rsidP="000C40F2">
            <w:pPr>
              <w:spacing w:line="240" w:lineRule="auto"/>
              <w:jc w:val="right"/>
              <w:rPr>
                <w:sz w:val="22"/>
                <w:szCs w:val="22"/>
              </w:rPr>
            </w:pPr>
            <w:r w:rsidRPr="007A46C3">
              <w:rPr>
                <w:sz w:val="22"/>
                <w:szCs w:val="22"/>
              </w:rPr>
              <w:t>1.1</w:t>
            </w:r>
            <w:r w:rsidR="00376B53" w:rsidRPr="007A46C3">
              <w:rPr>
                <w:sz w:val="22"/>
                <w:szCs w:val="22"/>
              </w:rPr>
              <w:t xml:space="preserve"> events in 1 year</w:t>
            </w:r>
          </w:p>
        </w:tc>
      </w:tr>
      <w:tr w:rsidR="00376B53" w:rsidRPr="007A46C3" w14:paraId="04B4E0A5" w14:textId="77777777" w:rsidTr="00AC5608">
        <w:trPr>
          <w:trHeight w:hRule="exact" w:val="624"/>
        </w:trPr>
        <w:tc>
          <w:tcPr>
            <w:tcW w:w="2017" w:type="pct"/>
            <w:gridSpan w:val="2"/>
            <w:tcBorders>
              <w:right w:val="single" w:sz="6" w:space="0" w:color="00DCA1" w:themeColor="background2"/>
            </w:tcBorders>
          </w:tcPr>
          <w:p w14:paraId="6A59DBA7" w14:textId="049778DC" w:rsidR="00376B53" w:rsidRPr="007A46C3" w:rsidRDefault="00376B53" w:rsidP="000C40F2">
            <w:pPr>
              <w:spacing w:line="240" w:lineRule="auto"/>
              <w:rPr>
                <w:b/>
                <w:bCs/>
                <w:sz w:val="22"/>
                <w:szCs w:val="22"/>
              </w:rPr>
            </w:pPr>
            <w:r w:rsidRPr="007A46C3">
              <w:rPr>
                <w:b/>
                <w:bCs/>
                <w:sz w:val="22"/>
                <w:szCs w:val="22"/>
              </w:rPr>
              <w:t xml:space="preserve">Frequency of a ‘1-in-10 year’ </w:t>
            </w:r>
            <w:r w:rsidR="00ED6E0F" w:rsidRPr="007A46C3">
              <w:rPr>
                <w:b/>
                <w:bCs/>
                <w:sz w:val="22"/>
                <w:szCs w:val="22"/>
              </w:rPr>
              <w:t xml:space="preserve">flood </w:t>
            </w:r>
            <w:r w:rsidRPr="007A46C3">
              <w:rPr>
                <w:b/>
                <w:bCs/>
                <w:sz w:val="22"/>
                <w:szCs w:val="22"/>
              </w:rPr>
              <w:t xml:space="preserve">(rainfall depth of </w:t>
            </w:r>
            <w:r w:rsidR="00E668DB" w:rsidRPr="007A46C3">
              <w:rPr>
                <w:b/>
                <w:bCs/>
                <w:sz w:val="22"/>
                <w:szCs w:val="22"/>
              </w:rPr>
              <w:t>156</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144C943A" w14:textId="568DFBA7" w:rsidR="00376B53" w:rsidRPr="007A46C3" w:rsidRDefault="003161BE" w:rsidP="000C40F2">
            <w:pPr>
              <w:spacing w:line="240" w:lineRule="auto"/>
              <w:jc w:val="right"/>
              <w:rPr>
                <w:sz w:val="22"/>
                <w:szCs w:val="22"/>
              </w:rPr>
            </w:pPr>
            <w:r w:rsidRPr="007A46C3">
              <w:rPr>
                <w:sz w:val="22"/>
                <w:szCs w:val="22"/>
              </w:rPr>
              <w:t>1.5</w:t>
            </w:r>
            <w:r w:rsidR="00376B53" w:rsidRPr="007A46C3">
              <w:rPr>
                <w:sz w:val="22"/>
                <w:szCs w:val="22"/>
              </w:rPr>
              <w:t xml:space="preserve"> events in 10 years</w:t>
            </w:r>
          </w:p>
        </w:tc>
        <w:tc>
          <w:tcPr>
            <w:tcW w:w="747" w:type="pct"/>
            <w:tcBorders>
              <w:right w:val="single" w:sz="6" w:space="0" w:color="00DCA1" w:themeColor="background2"/>
            </w:tcBorders>
            <w:noWrap/>
            <w:hideMark/>
          </w:tcPr>
          <w:p w14:paraId="58DF2087" w14:textId="16865D46" w:rsidR="00376B53" w:rsidRPr="007A46C3" w:rsidRDefault="003161BE" w:rsidP="000C40F2">
            <w:pPr>
              <w:spacing w:line="240" w:lineRule="auto"/>
              <w:jc w:val="right"/>
              <w:rPr>
                <w:sz w:val="22"/>
                <w:szCs w:val="22"/>
              </w:rPr>
            </w:pPr>
            <w:r w:rsidRPr="007A46C3">
              <w:rPr>
                <w:sz w:val="22"/>
                <w:szCs w:val="22"/>
              </w:rPr>
              <w:t>1.5</w:t>
            </w:r>
            <w:r w:rsidR="00376B53" w:rsidRPr="007A46C3">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02EFC260" w14:textId="1A2F9241" w:rsidR="00376B53" w:rsidRPr="007A46C3" w:rsidRDefault="00C72E9A" w:rsidP="000C40F2">
            <w:pPr>
              <w:spacing w:line="240" w:lineRule="auto"/>
              <w:jc w:val="right"/>
              <w:rPr>
                <w:sz w:val="22"/>
                <w:szCs w:val="22"/>
              </w:rPr>
            </w:pPr>
            <w:r w:rsidRPr="007A46C3">
              <w:rPr>
                <w:sz w:val="22"/>
                <w:szCs w:val="22"/>
              </w:rPr>
              <w:t>1.7</w:t>
            </w:r>
            <w:r w:rsidR="00376B53" w:rsidRPr="007A46C3">
              <w:rPr>
                <w:sz w:val="22"/>
                <w:szCs w:val="22"/>
              </w:rPr>
              <w:t xml:space="preserve"> events in 10 years</w:t>
            </w:r>
          </w:p>
        </w:tc>
        <w:tc>
          <w:tcPr>
            <w:tcW w:w="743" w:type="pct"/>
            <w:noWrap/>
            <w:hideMark/>
          </w:tcPr>
          <w:p w14:paraId="43007C7F" w14:textId="1D54CD4D" w:rsidR="00376B53" w:rsidRPr="007A46C3" w:rsidRDefault="00C72E9A" w:rsidP="000C40F2">
            <w:pPr>
              <w:spacing w:line="240" w:lineRule="auto"/>
              <w:jc w:val="right"/>
              <w:rPr>
                <w:sz w:val="22"/>
                <w:szCs w:val="22"/>
              </w:rPr>
            </w:pPr>
            <w:r w:rsidRPr="007A46C3">
              <w:rPr>
                <w:sz w:val="22"/>
                <w:szCs w:val="22"/>
              </w:rPr>
              <w:t>1.7</w:t>
            </w:r>
            <w:r w:rsidR="00376B53" w:rsidRPr="007A46C3">
              <w:rPr>
                <w:sz w:val="22"/>
                <w:szCs w:val="22"/>
              </w:rPr>
              <w:t xml:space="preserve"> events in 10 years</w:t>
            </w:r>
          </w:p>
        </w:tc>
      </w:tr>
      <w:tr w:rsidR="00376B53" w:rsidRPr="007A46C3" w14:paraId="3BF00672" w14:textId="77777777" w:rsidTr="00AC5608">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A1ACF84" w14:textId="3B4692F3" w:rsidR="00376B53" w:rsidRPr="007A46C3" w:rsidRDefault="00376B53" w:rsidP="000C40F2">
            <w:pPr>
              <w:spacing w:line="240" w:lineRule="auto"/>
              <w:rPr>
                <w:b/>
                <w:bCs/>
                <w:sz w:val="22"/>
                <w:szCs w:val="22"/>
              </w:rPr>
            </w:pPr>
            <w:r w:rsidRPr="007A46C3">
              <w:rPr>
                <w:b/>
                <w:bCs/>
                <w:sz w:val="22"/>
                <w:szCs w:val="22"/>
              </w:rPr>
              <w:t xml:space="preserve">Frequency of a ‘1-in-100 year’ flood (rainfall depth of </w:t>
            </w:r>
            <w:r w:rsidR="00E668DB" w:rsidRPr="007A46C3">
              <w:rPr>
                <w:b/>
                <w:bCs/>
                <w:sz w:val="22"/>
                <w:szCs w:val="22"/>
              </w:rPr>
              <w:t>258</w:t>
            </w:r>
            <w:r w:rsidRPr="007A46C3">
              <w:rPr>
                <w:b/>
                <w:bCs/>
                <w:sz w:val="22"/>
                <w:szCs w:val="22"/>
              </w:rPr>
              <w:t xml:space="preserve"> </w:t>
            </w:r>
            <w:proofErr w:type="gramStart"/>
            <w:r w:rsidRPr="007A46C3">
              <w:rPr>
                <w:b/>
                <w:bCs/>
                <w:sz w:val="22"/>
                <w:szCs w:val="22"/>
              </w:rPr>
              <w:t>mm)</w:t>
            </w:r>
            <w:r w:rsidRPr="007A46C3">
              <w:rPr>
                <w:b/>
                <w:bCs/>
                <w:sz w:val="22"/>
                <w:szCs w:val="22"/>
                <w:vertAlign w:val="superscript"/>
              </w:rPr>
              <w:t>(</w:t>
            </w:r>
            <w:proofErr w:type="gramEnd"/>
            <w:r w:rsidR="008D0AB2" w:rsidRPr="007A46C3">
              <w:rPr>
                <w:b/>
                <w:bCs/>
                <w:sz w:val="22"/>
                <w:szCs w:val="22"/>
                <w:vertAlign w:val="superscript"/>
              </w:rPr>
              <w:t>c</w:t>
            </w:r>
            <w:r w:rsidRPr="007A46C3">
              <w:rPr>
                <w:b/>
                <w:bCs/>
                <w:sz w:val="22"/>
                <w:szCs w:val="22"/>
                <w:vertAlign w:val="superscript"/>
              </w:rPr>
              <w:t>)</w:t>
            </w:r>
          </w:p>
        </w:tc>
        <w:tc>
          <w:tcPr>
            <w:tcW w:w="746" w:type="pct"/>
            <w:tcBorders>
              <w:left w:val="single" w:sz="6" w:space="0" w:color="00DCA1" w:themeColor="background2"/>
            </w:tcBorders>
            <w:noWrap/>
            <w:hideMark/>
          </w:tcPr>
          <w:p w14:paraId="6197CFEC" w14:textId="59F9873B" w:rsidR="00376B53" w:rsidRPr="007A46C3" w:rsidRDefault="003161BE" w:rsidP="000C40F2">
            <w:pPr>
              <w:spacing w:line="240" w:lineRule="auto"/>
              <w:jc w:val="right"/>
              <w:rPr>
                <w:sz w:val="22"/>
                <w:szCs w:val="22"/>
              </w:rPr>
            </w:pPr>
            <w:r w:rsidRPr="007A46C3">
              <w:rPr>
                <w:sz w:val="22"/>
                <w:szCs w:val="22"/>
              </w:rPr>
              <w:t>1.8</w:t>
            </w:r>
            <w:r w:rsidR="00376B53" w:rsidRPr="007A46C3">
              <w:rPr>
                <w:sz w:val="22"/>
                <w:szCs w:val="22"/>
              </w:rPr>
              <w:t xml:space="preserve"> events in 100 years</w:t>
            </w:r>
          </w:p>
        </w:tc>
        <w:tc>
          <w:tcPr>
            <w:tcW w:w="747" w:type="pct"/>
            <w:tcBorders>
              <w:right w:val="single" w:sz="6" w:space="0" w:color="00DCA1" w:themeColor="background2"/>
            </w:tcBorders>
            <w:noWrap/>
            <w:hideMark/>
          </w:tcPr>
          <w:p w14:paraId="181069D4" w14:textId="0A4A51BF" w:rsidR="00376B53" w:rsidRPr="007A46C3" w:rsidRDefault="003161BE" w:rsidP="000C40F2">
            <w:pPr>
              <w:spacing w:line="240" w:lineRule="auto"/>
              <w:jc w:val="right"/>
              <w:rPr>
                <w:sz w:val="22"/>
                <w:szCs w:val="22"/>
              </w:rPr>
            </w:pPr>
            <w:r w:rsidRPr="007A46C3">
              <w:rPr>
                <w:sz w:val="22"/>
                <w:szCs w:val="22"/>
              </w:rPr>
              <w:t>1.8</w:t>
            </w:r>
            <w:r w:rsidR="00376B53" w:rsidRPr="007A46C3">
              <w:rPr>
                <w:sz w:val="22"/>
                <w:szCs w:val="22"/>
              </w:rPr>
              <w:t xml:space="preserve"> events in 100 years</w:t>
            </w:r>
          </w:p>
        </w:tc>
        <w:tc>
          <w:tcPr>
            <w:tcW w:w="747" w:type="pct"/>
            <w:tcBorders>
              <w:left w:val="single" w:sz="6" w:space="0" w:color="00DCA1" w:themeColor="background2"/>
            </w:tcBorders>
            <w:noWrap/>
            <w:hideMark/>
          </w:tcPr>
          <w:p w14:paraId="48B89C5E" w14:textId="7ACB2A5E" w:rsidR="00376B53" w:rsidRPr="007A46C3" w:rsidRDefault="00C72E9A" w:rsidP="000C40F2">
            <w:pPr>
              <w:spacing w:line="240" w:lineRule="auto"/>
              <w:jc w:val="right"/>
              <w:rPr>
                <w:sz w:val="22"/>
                <w:szCs w:val="22"/>
              </w:rPr>
            </w:pPr>
            <w:r w:rsidRPr="007A46C3">
              <w:rPr>
                <w:sz w:val="22"/>
                <w:szCs w:val="22"/>
              </w:rPr>
              <w:t>2.1</w:t>
            </w:r>
            <w:r w:rsidR="00376B53" w:rsidRPr="007A46C3">
              <w:rPr>
                <w:sz w:val="22"/>
                <w:szCs w:val="22"/>
              </w:rPr>
              <w:t xml:space="preserve"> events in 100 years</w:t>
            </w:r>
          </w:p>
        </w:tc>
        <w:tc>
          <w:tcPr>
            <w:tcW w:w="743" w:type="pct"/>
            <w:noWrap/>
            <w:hideMark/>
          </w:tcPr>
          <w:p w14:paraId="6D539E62" w14:textId="1A99631F" w:rsidR="00376B53" w:rsidRPr="007A46C3" w:rsidRDefault="00C72E9A" w:rsidP="000C40F2">
            <w:pPr>
              <w:spacing w:line="240" w:lineRule="auto"/>
              <w:jc w:val="right"/>
              <w:rPr>
                <w:sz w:val="22"/>
                <w:szCs w:val="22"/>
              </w:rPr>
            </w:pPr>
            <w:r w:rsidRPr="007A46C3">
              <w:rPr>
                <w:sz w:val="22"/>
                <w:szCs w:val="22"/>
              </w:rPr>
              <w:t>2.5</w:t>
            </w:r>
            <w:r w:rsidR="00376B53" w:rsidRPr="007A46C3">
              <w:rPr>
                <w:sz w:val="22"/>
                <w:szCs w:val="22"/>
              </w:rPr>
              <w:t xml:space="preserve"> events in 100 years</w:t>
            </w:r>
          </w:p>
        </w:tc>
      </w:tr>
    </w:tbl>
    <w:p w14:paraId="55ADB1FD" w14:textId="77777777" w:rsidR="007A46C3" w:rsidRDefault="00CD3C2A" w:rsidP="000C40F2">
      <w:pPr>
        <w:spacing w:line="240" w:lineRule="auto"/>
        <w:rPr>
          <w:i/>
          <w:iCs/>
          <w:sz w:val="20"/>
          <w:szCs w:val="20"/>
        </w:rPr>
      </w:pPr>
      <w:r w:rsidRPr="007A46C3">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7A46C3" w:rsidRPr="008759BD">
        <w:rPr>
          <w:i/>
          <w:iCs/>
          <w:sz w:val="20"/>
          <w:szCs w:val="20"/>
        </w:rPr>
        <w:t>The primary indicator value reports the median from the nine climate models, with the range reported in square brackets.</w:t>
      </w:r>
      <w:r w:rsidR="007A46C3">
        <w:rPr>
          <w:i/>
          <w:iCs/>
          <w:sz w:val="20"/>
          <w:szCs w:val="20"/>
        </w:rPr>
        <w:t xml:space="preserve"> </w:t>
      </w:r>
      <w:r w:rsidRPr="00B03FBC">
        <w:rPr>
          <w:i/>
          <w:iCs/>
          <w:sz w:val="20"/>
          <w:szCs w:val="20"/>
        </w:rPr>
        <w:t>The flood hazard indicators use climate change considerations from the Australian Rainfall and Runoff guideline to estimate the climate projections [2].</w:t>
      </w:r>
    </w:p>
    <w:p w14:paraId="1F2D4784" w14:textId="31891643" w:rsidR="00A344FD" w:rsidRDefault="007A46C3" w:rsidP="000C40F2">
      <w:pPr>
        <w:spacing w:line="240" w:lineRule="auto"/>
        <w:rPr>
          <w:i/>
          <w:iCs/>
          <w:sz w:val="20"/>
          <w:szCs w:val="20"/>
        </w:rPr>
      </w:pPr>
      <w:r>
        <w:rPr>
          <w:b/>
          <w:bCs/>
          <w:i/>
          <w:iCs/>
          <w:sz w:val="20"/>
          <w:szCs w:val="20"/>
        </w:rPr>
        <w:t>Table footnotes:</w:t>
      </w:r>
      <w:r w:rsidR="00CD3C2A" w:rsidRPr="00B03FBC">
        <w:rPr>
          <w:i/>
          <w:iCs/>
          <w:sz w:val="20"/>
          <w:szCs w:val="20"/>
        </w:rPr>
        <w:t xml:space="preserve"> </w:t>
      </w:r>
      <w:r w:rsidR="00CD3C2A" w:rsidRPr="007A680C">
        <w:rPr>
          <w:i/>
          <w:iCs/>
          <w:sz w:val="20"/>
          <w:szCs w:val="20"/>
        </w:rPr>
        <w:t>(</w:t>
      </w:r>
      <w:r w:rsidR="00CD3C2A">
        <w:rPr>
          <w:i/>
          <w:iCs/>
          <w:sz w:val="20"/>
          <w:szCs w:val="20"/>
        </w:rPr>
        <w:t>a</w:t>
      </w:r>
      <w:r w:rsidR="00CD3C2A" w:rsidRPr="007A680C">
        <w:rPr>
          <w:i/>
          <w:iCs/>
          <w:sz w:val="20"/>
          <w:szCs w:val="20"/>
        </w:rPr>
        <w:t>) Extreme rainfall is defined as rainfall above the 95</w:t>
      </w:r>
      <w:r w:rsidR="00CD3C2A" w:rsidRPr="007A680C">
        <w:rPr>
          <w:i/>
          <w:iCs/>
          <w:sz w:val="20"/>
          <w:szCs w:val="20"/>
          <w:vertAlign w:val="superscript"/>
        </w:rPr>
        <w:t>th</w:t>
      </w:r>
      <w:r w:rsidR="00CD3C2A" w:rsidRPr="007A680C">
        <w:rPr>
          <w:i/>
          <w:iCs/>
          <w:sz w:val="20"/>
          <w:szCs w:val="20"/>
        </w:rPr>
        <w:t xml:space="preserve"> percentile of historical average daily rainfall in this health district in the period </w:t>
      </w:r>
      <w:r w:rsidR="00CD3C2A">
        <w:rPr>
          <w:i/>
          <w:iCs/>
          <w:sz w:val="20"/>
          <w:szCs w:val="20"/>
        </w:rPr>
        <w:t>1985-2014.</w:t>
      </w:r>
      <w:r w:rsidR="00CD3C2A" w:rsidRPr="007A680C">
        <w:rPr>
          <w:i/>
          <w:iCs/>
          <w:sz w:val="20"/>
          <w:szCs w:val="20"/>
        </w:rPr>
        <w:t xml:space="preserve"> The value in mm/day quoted in the indicator name is </w:t>
      </w:r>
      <w:r w:rsidR="00CD3C2A" w:rsidRPr="004C72F7">
        <w:rPr>
          <w:i/>
          <w:iCs/>
          <w:sz w:val="20"/>
          <w:szCs w:val="20"/>
        </w:rPr>
        <w:t>the 95th percentile of historic average daily rainfall for this health district</w:t>
      </w:r>
      <w:r w:rsidR="00CD3C2A" w:rsidRPr="007A680C">
        <w:rPr>
          <w:i/>
          <w:iCs/>
          <w:sz w:val="20"/>
          <w:szCs w:val="20"/>
        </w:rPr>
        <w:t>.</w:t>
      </w:r>
      <w:r w:rsidR="00CD3C2A">
        <w:rPr>
          <w:i/>
          <w:iCs/>
          <w:sz w:val="20"/>
          <w:szCs w:val="20"/>
        </w:rPr>
        <w:t xml:space="preserve"> </w:t>
      </w:r>
      <w:r w:rsidR="00CD3C2A" w:rsidRPr="007A680C">
        <w:rPr>
          <w:i/>
          <w:iCs/>
          <w:sz w:val="20"/>
          <w:szCs w:val="20"/>
        </w:rPr>
        <w:t>(</w:t>
      </w:r>
      <w:r w:rsidR="00CD3C2A">
        <w:rPr>
          <w:i/>
          <w:iCs/>
          <w:sz w:val="20"/>
          <w:szCs w:val="20"/>
        </w:rPr>
        <w:t>b</w:t>
      </w:r>
      <w:r w:rsidR="00CD3C2A" w:rsidRPr="007A680C">
        <w:rPr>
          <w:i/>
          <w:iCs/>
          <w:sz w:val="20"/>
          <w:szCs w:val="20"/>
        </w:rPr>
        <w:t>) See Methodology document for reasons for focusing on a 1-hour flood for urban areas and a 24-hour flood for rural areas.</w:t>
      </w:r>
      <w:r w:rsidR="00CD3C2A">
        <w:rPr>
          <w:i/>
          <w:iCs/>
          <w:sz w:val="20"/>
          <w:szCs w:val="20"/>
        </w:rPr>
        <w:t xml:space="preserve"> (c) The rainfall depths in mm quoted in the indicator names in this table report 1 in 1, 10 and 100 year depths for this health district.</w:t>
      </w:r>
    </w:p>
    <w:p w14:paraId="2A427625" w14:textId="77777777" w:rsidR="00A344FD" w:rsidRDefault="00A344FD" w:rsidP="000C40F2">
      <w:pPr>
        <w:pStyle w:val="Heading2"/>
        <w:spacing w:line="240" w:lineRule="auto"/>
      </w:pPr>
      <w:r>
        <w:lastRenderedPageBreak/>
        <w:t>Coastal inundation hazard</w:t>
      </w:r>
    </w:p>
    <w:p w14:paraId="3FA680E4" w14:textId="77777777" w:rsidR="004E15C0" w:rsidRPr="00006560" w:rsidRDefault="004E15C0" w:rsidP="000C40F2">
      <w:pPr>
        <w:spacing w:line="240" w:lineRule="auto"/>
        <w:rPr>
          <w:b/>
          <w:bCs/>
        </w:rPr>
      </w:pPr>
      <w:r w:rsidRPr="00006560">
        <w:rPr>
          <w:b/>
          <w:bCs/>
        </w:rPr>
        <w:t>Key projections:</w:t>
      </w:r>
    </w:p>
    <w:p w14:paraId="71AB8C15" w14:textId="68402755" w:rsidR="004E15C0" w:rsidRPr="00006560" w:rsidRDefault="004E15C0" w:rsidP="000C40F2">
      <w:pPr>
        <w:pStyle w:val="BulletNoIndent"/>
        <w:spacing w:line="240" w:lineRule="auto"/>
      </w:pPr>
      <w:r w:rsidRPr="00006560">
        <w:rPr>
          <w:b/>
          <w:bCs/>
        </w:rPr>
        <w:t>Greater area inundated:</w:t>
      </w:r>
      <w:r w:rsidRPr="00006560">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7557F5" w:rsidRPr="00913D61">
        <w:t>-</w:t>
      </w:r>
      <w:r w:rsidRPr="00006560">
        <w:t>case scenarios. In the reasonable worst</w:t>
      </w:r>
      <w:r w:rsidR="007557F5" w:rsidRPr="00913D61">
        <w:t>-</w:t>
      </w:r>
      <w:r w:rsidRPr="00006560">
        <w:t>case scenario, by 2085 the area inundated during tidal inundation event will increase by over 20,000 ha.</w:t>
      </w:r>
    </w:p>
    <w:p w14:paraId="2A651BC9" w14:textId="77777777" w:rsidR="00DC4C4C" w:rsidRPr="00F45EF0" w:rsidRDefault="00DC4C4C" w:rsidP="000C40F2">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120"/>
        <w:gridCol w:w="1134"/>
        <w:gridCol w:w="1134"/>
        <w:gridCol w:w="1417"/>
        <w:gridCol w:w="1276"/>
        <w:gridCol w:w="1402"/>
      </w:tblGrid>
      <w:tr w:rsidR="006812F6" w:rsidRPr="00006560" w14:paraId="0BB57F2F" w14:textId="77777777" w:rsidTr="00430B78">
        <w:trPr>
          <w:cnfStyle w:val="100000000000" w:firstRow="1" w:lastRow="0" w:firstColumn="0" w:lastColumn="0" w:oddVBand="0" w:evenVBand="0" w:oddHBand="0" w:evenHBand="0" w:firstRowFirstColumn="0" w:firstRowLastColumn="0" w:lastRowFirstColumn="0" w:lastRowLastColumn="0"/>
          <w:trHeight w:hRule="exact" w:val="340"/>
        </w:trPr>
        <w:tc>
          <w:tcPr>
            <w:tcW w:w="1645" w:type="pct"/>
          </w:tcPr>
          <w:p w14:paraId="03E7C4CA" w14:textId="77777777" w:rsidR="006812F6" w:rsidRPr="00006560" w:rsidRDefault="006812F6" w:rsidP="000C40F2">
            <w:pPr>
              <w:spacing w:line="240" w:lineRule="auto"/>
              <w:rPr>
                <w:sz w:val="22"/>
                <w:szCs w:val="22"/>
              </w:rPr>
            </w:pPr>
          </w:p>
        </w:tc>
        <w:tc>
          <w:tcPr>
            <w:tcW w:w="598" w:type="pct"/>
          </w:tcPr>
          <w:p w14:paraId="6D7539E5" w14:textId="01F9E686" w:rsidR="006812F6" w:rsidRPr="00006560" w:rsidRDefault="006812F6" w:rsidP="000C40F2">
            <w:pPr>
              <w:spacing w:line="240" w:lineRule="auto"/>
              <w:jc w:val="center"/>
              <w:rPr>
                <w:sz w:val="22"/>
                <w:szCs w:val="22"/>
              </w:rPr>
            </w:pPr>
            <w:r w:rsidRPr="00006560">
              <w:rPr>
                <w:b/>
                <w:bCs/>
                <w:sz w:val="22"/>
                <w:szCs w:val="22"/>
              </w:rPr>
              <w:t>Baseline</w:t>
            </w:r>
          </w:p>
        </w:tc>
        <w:tc>
          <w:tcPr>
            <w:tcW w:w="1345" w:type="pct"/>
            <w:gridSpan w:val="2"/>
          </w:tcPr>
          <w:p w14:paraId="453AEF17" w14:textId="7C35D11B" w:rsidR="006812F6" w:rsidRPr="00006560" w:rsidRDefault="006812F6" w:rsidP="000C40F2">
            <w:pPr>
              <w:spacing w:line="240" w:lineRule="auto"/>
              <w:jc w:val="center"/>
              <w:rPr>
                <w:sz w:val="22"/>
                <w:szCs w:val="22"/>
              </w:rPr>
            </w:pPr>
            <w:r w:rsidRPr="00006560">
              <w:rPr>
                <w:b/>
                <w:bCs/>
                <w:sz w:val="22"/>
                <w:szCs w:val="22"/>
              </w:rPr>
              <w:t>2050 Scenarios</w:t>
            </w:r>
          </w:p>
        </w:tc>
        <w:tc>
          <w:tcPr>
            <w:tcW w:w="1412" w:type="pct"/>
            <w:gridSpan w:val="2"/>
          </w:tcPr>
          <w:p w14:paraId="00F32A96" w14:textId="0A17E973" w:rsidR="006812F6" w:rsidRPr="00006560" w:rsidRDefault="006812F6" w:rsidP="000C40F2">
            <w:pPr>
              <w:spacing w:line="240" w:lineRule="auto"/>
              <w:jc w:val="center"/>
              <w:rPr>
                <w:sz w:val="22"/>
                <w:szCs w:val="22"/>
              </w:rPr>
            </w:pPr>
            <w:r w:rsidRPr="00006560">
              <w:rPr>
                <w:b/>
                <w:bCs/>
                <w:sz w:val="22"/>
                <w:szCs w:val="22"/>
              </w:rPr>
              <w:t>2085</w:t>
            </w:r>
            <w:r w:rsidR="00006560">
              <w:rPr>
                <w:b/>
                <w:bCs/>
                <w:sz w:val="22"/>
                <w:szCs w:val="22"/>
              </w:rPr>
              <w:t xml:space="preserve"> </w:t>
            </w:r>
            <w:r w:rsidRPr="00006560">
              <w:rPr>
                <w:b/>
                <w:bCs/>
                <w:sz w:val="22"/>
                <w:szCs w:val="22"/>
              </w:rPr>
              <w:t>Scenarios</w:t>
            </w:r>
            <w:r w:rsidR="00006560" w:rsidRPr="00006560">
              <w:rPr>
                <w:b/>
                <w:bCs/>
                <w:sz w:val="22"/>
                <w:szCs w:val="22"/>
                <w:vertAlign w:val="superscript"/>
              </w:rPr>
              <w:t>(a)</w:t>
            </w:r>
          </w:p>
        </w:tc>
      </w:tr>
      <w:tr w:rsidR="00040381" w:rsidRPr="00006560" w14:paraId="6CCEB6AB" w14:textId="77777777" w:rsidTr="00430B78">
        <w:trPr>
          <w:cnfStyle w:val="000000100000" w:firstRow="0" w:lastRow="0" w:firstColumn="0" w:lastColumn="0" w:oddVBand="0" w:evenVBand="0" w:oddHBand="1" w:evenHBand="0" w:firstRowFirstColumn="0" w:firstRowLastColumn="0" w:lastRowFirstColumn="0" w:lastRowLastColumn="0"/>
          <w:trHeight w:hRule="exact" w:val="624"/>
        </w:trPr>
        <w:tc>
          <w:tcPr>
            <w:tcW w:w="1645" w:type="pct"/>
          </w:tcPr>
          <w:p w14:paraId="4CDCD483" w14:textId="77777777" w:rsidR="00040381" w:rsidRPr="00006560" w:rsidRDefault="00040381" w:rsidP="000C40F2">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4ED191E6" w14:textId="77777777" w:rsidR="00040381" w:rsidRPr="00006560" w:rsidRDefault="00040381" w:rsidP="000C40F2">
            <w:pPr>
              <w:spacing w:line="240" w:lineRule="auto"/>
              <w:jc w:val="right"/>
              <w:rPr>
                <w:i/>
                <w:iCs/>
                <w:sz w:val="22"/>
                <w:szCs w:val="22"/>
              </w:rPr>
            </w:pPr>
          </w:p>
        </w:tc>
        <w:tc>
          <w:tcPr>
            <w:tcW w:w="598" w:type="pct"/>
            <w:tcBorders>
              <w:left w:val="single" w:sz="4" w:space="0" w:color="00DCA1" w:themeColor="background2"/>
              <w:bottom w:val="single" w:sz="6" w:space="0" w:color="00DCA1" w:themeColor="background2"/>
            </w:tcBorders>
            <w:vAlign w:val="top"/>
          </w:tcPr>
          <w:p w14:paraId="58D700B7" w14:textId="30A3C802" w:rsidR="00040381" w:rsidRPr="00006560" w:rsidRDefault="00040381" w:rsidP="000C40F2">
            <w:pPr>
              <w:spacing w:line="240" w:lineRule="auto"/>
              <w:jc w:val="right"/>
              <w:rPr>
                <w:i/>
                <w:iCs/>
                <w:sz w:val="22"/>
                <w:szCs w:val="22"/>
              </w:rPr>
            </w:pPr>
            <w:r w:rsidRPr="00006560">
              <w:rPr>
                <w:b/>
                <w:bCs/>
                <w:sz w:val="22"/>
                <w:szCs w:val="22"/>
              </w:rPr>
              <w:t xml:space="preserve">Middle of the road  </w:t>
            </w:r>
          </w:p>
        </w:tc>
        <w:tc>
          <w:tcPr>
            <w:tcW w:w="747" w:type="pct"/>
            <w:tcBorders>
              <w:right w:val="single" w:sz="4" w:space="0" w:color="00DCA1" w:themeColor="background2"/>
            </w:tcBorders>
            <w:vAlign w:val="top"/>
          </w:tcPr>
          <w:p w14:paraId="4B43565B" w14:textId="0031C8C4" w:rsidR="00040381" w:rsidRPr="00006560" w:rsidRDefault="00040381" w:rsidP="000C40F2">
            <w:pPr>
              <w:spacing w:line="240" w:lineRule="auto"/>
              <w:jc w:val="right"/>
              <w:rPr>
                <w:i/>
                <w:iCs/>
                <w:sz w:val="22"/>
                <w:szCs w:val="22"/>
              </w:rPr>
            </w:pPr>
            <w:r w:rsidRPr="00006560">
              <w:rPr>
                <w:b/>
                <w:bCs/>
                <w:sz w:val="22"/>
                <w:szCs w:val="22"/>
              </w:rPr>
              <w:t>Reasonable worst</w:t>
            </w:r>
            <w:r w:rsidR="002436C0" w:rsidRPr="00913D61">
              <w:t>-</w:t>
            </w:r>
            <w:r w:rsidRPr="00006560">
              <w:rPr>
                <w:b/>
                <w:bCs/>
                <w:sz w:val="22"/>
                <w:szCs w:val="22"/>
              </w:rPr>
              <w:t xml:space="preserve">case  </w:t>
            </w:r>
          </w:p>
        </w:tc>
        <w:tc>
          <w:tcPr>
            <w:tcW w:w="673" w:type="pct"/>
            <w:tcBorders>
              <w:left w:val="single" w:sz="4" w:space="0" w:color="00DCA1" w:themeColor="background2"/>
              <w:bottom w:val="single" w:sz="6" w:space="0" w:color="00DCA1" w:themeColor="background2"/>
            </w:tcBorders>
            <w:vAlign w:val="top"/>
          </w:tcPr>
          <w:p w14:paraId="7154ADC8" w14:textId="1BBB39BE" w:rsidR="00040381" w:rsidRPr="00006560" w:rsidRDefault="00040381" w:rsidP="000C40F2">
            <w:pPr>
              <w:spacing w:line="240" w:lineRule="auto"/>
              <w:jc w:val="right"/>
              <w:rPr>
                <w:i/>
                <w:iCs/>
                <w:sz w:val="22"/>
                <w:szCs w:val="22"/>
              </w:rPr>
            </w:pPr>
            <w:r w:rsidRPr="00006560">
              <w:rPr>
                <w:b/>
                <w:bCs/>
                <w:sz w:val="22"/>
                <w:szCs w:val="22"/>
              </w:rPr>
              <w:t xml:space="preserve">Middle of the road  </w:t>
            </w:r>
          </w:p>
        </w:tc>
        <w:tc>
          <w:tcPr>
            <w:tcW w:w="739" w:type="pct"/>
            <w:vAlign w:val="top"/>
          </w:tcPr>
          <w:p w14:paraId="589BD1DB" w14:textId="10EFB55D" w:rsidR="00040381" w:rsidRPr="00006560" w:rsidRDefault="00040381" w:rsidP="000C40F2">
            <w:pPr>
              <w:spacing w:line="240" w:lineRule="auto"/>
              <w:jc w:val="right"/>
              <w:rPr>
                <w:i/>
                <w:iCs/>
                <w:sz w:val="22"/>
                <w:szCs w:val="22"/>
              </w:rPr>
            </w:pPr>
            <w:r w:rsidRPr="00006560">
              <w:rPr>
                <w:b/>
                <w:bCs/>
                <w:sz w:val="22"/>
                <w:szCs w:val="22"/>
              </w:rPr>
              <w:t>Reasonable worst</w:t>
            </w:r>
            <w:r w:rsidR="002436C0" w:rsidRPr="00913D61">
              <w:t>-</w:t>
            </w:r>
            <w:r w:rsidRPr="00006560">
              <w:rPr>
                <w:b/>
                <w:bCs/>
                <w:sz w:val="22"/>
                <w:szCs w:val="22"/>
              </w:rPr>
              <w:t xml:space="preserve">case  </w:t>
            </w:r>
          </w:p>
        </w:tc>
      </w:tr>
      <w:tr w:rsidR="00290062" w:rsidRPr="00006560" w14:paraId="04B9FC6A" w14:textId="77777777" w:rsidTr="00430B78">
        <w:trPr>
          <w:trHeight w:hRule="exact" w:val="624"/>
        </w:trPr>
        <w:tc>
          <w:tcPr>
            <w:tcW w:w="1645" w:type="pct"/>
            <w:tcBorders>
              <w:right w:val="single" w:sz="6" w:space="0" w:color="00DCA1" w:themeColor="background2"/>
            </w:tcBorders>
          </w:tcPr>
          <w:p w14:paraId="51429E7A" w14:textId="5E0CFA5D" w:rsidR="00290062" w:rsidRPr="00006560" w:rsidRDefault="00290062" w:rsidP="000C40F2">
            <w:pPr>
              <w:spacing w:line="240" w:lineRule="auto"/>
              <w:rPr>
                <w:sz w:val="22"/>
                <w:szCs w:val="22"/>
              </w:rPr>
            </w:pPr>
            <w:r w:rsidRPr="00006560">
              <w:rPr>
                <w:b/>
                <w:bCs/>
                <w:sz w:val="22"/>
                <w:szCs w:val="22"/>
              </w:rPr>
              <w:t xml:space="preserve">Tidal inundation (ha </w:t>
            </w:r>
            <w:proofErr w:type="gramStart"/>
            <w:r w:rsidRPr="00006560">
              <w:rPr>
                <w:b/>
                <w:bCs/>
                <w:sz w:val="22"/>
                <w:szCs w:val="22"/>
              </w:rPr>
              <w:t>inundated)</w:t>
            </w:r>
            <w:r w:rsidRPr="00006560">
              <w:rPr>
                <w:b/>
                <w:bCs/>
                <w:sz w:val="22"/>
                <w:szCs w:val="22"/>
                <w:vertAlign w:val="superscript"/>
              </w:rPr>
              <w:t>(</w:t>
            </w:r>
            <w:proofErr w:type="gramEnd"/>
            <w:r w:rsidRPr="00006560">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03C69EF1" w14:textId="3205D091" w:rsidR="00290062" w:rsidRPr="00006560" w:rsidRDefault="00290062" w:rsidP="000C40F2">
            <w:pPr>
              <w:spacing w:line="240" w:lineRule="auto"/>
              <w:jc w:val="right"/>
              <w:rPr>
                <w:sz w:val="22"/>
                <w:szCs w:val="22"/>
              </w:rPr>
            </w:pPr>
            <w:r w:rsidRPr="00006560">
              <w:rPr>
                <w:rFonts w:cs="Arial"/>
                <w:sz w:val="22"/>
                <w:szCs w:val="22"/>
              </w:rPr>
              <w:t>43,344.1</w:t>
            </w:r>
          </w:p>
        </w:tc>
        <w:tc>
          <w:tcPr>
            <w:tcW w:w="598" w:type="pct"/>
            <w:tcBorders>
              <w:left w:val="single" w:sz="4" w:space="0" w:color="00DCA1" w:themeColor="background2"/>
            </w:tcBorders>
          </w:tcPr>
          <w:p w14:paraId="75CC3740" w14:textId="330FE27A" w:rsidR="00290062" w:rsidRPr="00006560" w:rsidRDefault="00290062" w:rsidP="000C40F2">
            <w:pPr>
              <w:spacing w:line="240" w:lineRule="auto"/>
              <w:jc w:val="right"/>
              <w:rPr>
                <w:sz w:val="22"/>
                <w:szCs w:val="22"/>
              </w:rPr>
            </w:pPr>
            <w:r w:rsidRPr="00006560">
              <w:rPr>
                <w:rFonts w:cs="Arial"/>
                <w:sz w:val="22"/>
                <w:szCs w:val="22"/>
              </w:rPr>
              <w:t xml:space="preserve">49,805.1 </w:t>
            </w:r>
            <w:r w:rsidRPr="00006560">
              <w:rPr>
                <w:rFonts w:cs="Arial"/>
                <w:sz w:val="22"/>
                <w:szCs w:val="22"/>
              </w:rPr>
              <w:br/>
              <w:t>(+6,461.0)</w:t>
            </w:r>
          </w:p>
        </w:tc>
        <w:tc>
          <w:tcPr>
            <w:tcW w:w="747" w:type="pct"/>
            <w:tcBorders>
              <w:right w:val="single" w:sz="4" w:space="0" w:color="00DCA1" w:themeColor="background2"/>
            </w:tcBorders>
          </w:tcPr>
          <w:p w14:paraId="367078D4" w14:textId="0364C6B5" w:rsidR="00290062" w:rsidRPr="00006560" w:rsidRDefault="00290062" w:rsidP="000C40F2">
            <w:pPr>
              <w:spacing w:line="240" w:lineRule="auto"/>
              <w:jc w:val="right"/>
              <w:rPr>
                <w:sz w:val="22"/>
                <w:szCs w:val="22"/>
              </w:rPr>
            </w:pPr>
            <w:r w:rsidRPr="00006560">
              <w:rPr>
                <w:rFonts w:cs="Arial"/>
                <w:sz w:val="22"/>
                <w:szCs w:val="22"/>
              </w:rPr>
              <w:t xml:space="preserve">50,202.5 </w:t>
            </w:r>
            <w:r w:rsidRPr="00006560">
              <w:rPr>
                <w:rFonts w:cs="Arial"/>
                <w:sz w:val="22"/>
                <w:szCs w:val="22"/>
              </w:rPr>
              <w:br/>
              <w:t>(+6,858.4)</w:t>
            </w:r>
          </w:p>
        </w:tc>
        <w:tc>
          <w:tcPr>
            <w:tcW w:w="673" w:type="pct"/>
            <w:tcBorders>
              <w:left w:val="single" w:sz="4" w:space="0" w:color="00DCA1" w:themeColor="background2"/>
            </w:tcBorders>
          </w:tcPr>
          <w:p w14:paraId="13D82A1F" w14:textId="2E9F69EA" w:rsidR="00290062" w:rsidRPr="00006560" w:rsidRDefault="00290062" w:rsidP="000C40F2">
            <w:pPr>
              <w:spacing w:line="240" w:lineRule="auto"/>
              <w:jc w:val="right"/>
              <w:rPr>
                <w:sz w:val="22"/>
                <w:szCs w:val="22"/>
              </w:rPr>
            </w:pPr>
            <w:r w:rsidRPr="00006560">
              <w:rPr>
                <w:rFonts w:cs="Arial"/>
                <w:sz w:val="22"/>
                <w:szCs w:val="22"/>
              </w:rPr>
              <w:t xml:space="preserve">60,283.7 </w:t>
            </w:r>
            <w:r w:rsidRPr="00006560">
              <w:rPr>
                <w:rFonts w:cs="Arial"/>
                <w:sz w:val="22"/>
                <w:szCs w:val="22"/>
              </w:rPr>
              <w:br/>
              <w:t>(+16,939.5)</w:t>
            </w:r>
          </w:p>
        </w:tc>
        <w:tc>
          <w:tcPr>
            <w:tcW w:w="739" w:type="pct"/>
          </w:tcPr>
          <w:p w14:paraId="66D49737" w14:textId="388765F5" w:rsidR="00290062" w:rsidRPr="00006560" w:rsidRDefault="00290062" w:rsidP="000C40F2">
            <w:pPr>
              <w:spacing w:line="240" w:lineRule="auto"/>
              <w:jc w:val="right"/>
              <w:rPr>
                <w:sz w:val="22"/>
                <w:szCs w:val="22"/>
              </w:rPr>
            </w:pPr>
            <w:r w:rsidRPr="00006560">
              <w:rPr>
                <w:rFonts w:cs="Arial"/>
                <w:sz w:val="22"/>
                <w:szCs w:val="22"/>
              </w:rPr>
              <w:t xml:space="preserve">64,013.1 </w:t>
            </w:r>
            <w:r w:rsidRPr="00006560">
              <w:rPr>
                <w:rFonts w:cs="Arial"/>
                <w:sz w:val="22"/>
                <w:szCs w:val="22"/>
              </w:rPr>
              <w:br/>
              <w:t>(+20,668.9)</w:t>
            </w:r>
          </w:p>
        </w:tc>
      </w:tr>
      <w:tr w:rsidR="00006560" w:rsidRPr="00006560" w14:paraId="38973429" w14:textId="77777777" w:rsidTr="00430B78">
        <w:trPr>
          <w:cnfStyle w:val="000000100000" w:firstRow="0" w:lastRow="0" w:firstColumn="0" w:lastColumn="0" w:oddVBand="0" w:evenVBand="0" w:oddHBand="1" w:evenHBand="0" w:firstRowFirstColumn="0" w:firstRowLastColumn="0" w:lastRowFirstColumn="0" w:lastRowLastColumn="0"/>
          <w:trHeight w:hRule="exact" w:val="850"/>
        </w:trPr>
        <w:tc>
          <w:tcPr>
            <w:tcW w:w="1645" w:type="pct"/>
            <w:tcBorders>
              <w:right w:val="single" w:sz="6" w:space="0" w:color="00DCA1" w:themeColor="background2"/>
            </w:tcBorders>
          </w:tcPr>
          <w:p w14:paraId="6E152368" w14:textId="626C444B" w:rsidR="00290062" w:rsidRPr="00006560" w:rsidRDefault="00290062" w:rsidP="000C40F2">
            <w:pPr>
              <w:spacing w:line="240" w:lineRule="auto"/>
              <w:rPr>
                <w:sz w:val="22"/>
                <w:szCs w:val="22"/>
              </w:rPr>
            </w:pPr>
            <w:r w:rsidRPr="00006560">
              <w:rPr>
                <w:b/>
                <w:bCs/>
                <w:sz w:val="22"/>
                <w:szCs w:val="22"/>
              </w:rPr>
              <w:t xml:space="preserve">Storm surge + tidal inundation – ‘1-in-100 year’ event (ha </w:t>
            </w:r>
            <w:proofErr w:type="gramStart"/>
            <w:r w:rsidRPr="00006560">
              <w:rPr>
                <w:b/>
                <w:bCs/>
                <w:sz w:val="22"/>
                <w:szCs w:val="22"/>
              </w:rPr>
              <w:t>inundated)</w:t>
            </w:r>
            <w:r w:rsidRPr="00006560">
              <w:rPr>
                <w:b/>
                <w:bCs/>
                <w:sz w:val="22"/>
                <w:szCs w:val="22"/>
                <w:vertAlign w:val="superscript"/>
              </w:rPr>
              <w:t>(</w:t>
            </w:r>
            <w:proofErr w:type="gramEnd"/>
            <w:r w:rsidRPr="00006560">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3BFC2FC3" w14:textId="56C65049" w:rsidR="00290062" w:rsidRPr="00006560" w:rsidRDefault="00290062" w:rsidP="000C40F2">
            <w:pPr>
              <w:spacing w:line="240" w:lineRule="auto"/>
              <w:jc w:val="right"/>
              <w:rPr>
                <w:sz w:val="22"/>
                <w:szCs w:val="22"/>
              </w:rPr>
            </w:pPr>
            <w:r w:rsidRPr="00006560">
              <w:rPr>
                <w:rFonts w:cs="Arial"/>
                <w:sz w:val="22"/>
                <w:szCs w:val="22"/>
              </w:rPr>
              <w:t>55,525.7</w:t>
            </w:r>
          </w:p>
        </w:tc>
        <w:tc>
          <w:tcPr>
            <w:tcW w:w="598" w:type="pct"/>
            <w:tcBorders>
              <w:top w:val="single" w:sz="6" w:space="0" w:color="00DCA1" w:themeColor="background2"/>
              <w:left w:val="single" w:sz="4" w:space="0" w:color="00DCA1" w:themeColor="background2"/>
              <w:bottom w:val="single" w:sz="6" w:space="0" w:color="00DCA1" w:themeColor="background2"/>
            </w:tcBorders>
          </w:tcPr>
          <w:p w14:paraId="54C123BB" w14:textId="59AD7D7B" w:rsidR="00290062" w:rsidRPr="00006560" w:rsidRDefault="00290062" w:rsidP="000C40F2">
            <w:pPr>
              <w:spacing w:line="240" w:lineRule="auto"/>
              <w:jc w:val="right"/>
              <w:rPr>
                <w:sz w:val="22"/>
                <w:szCs w:val="22"/>
              </w:rPr>
            </w:pPr>
            <w:r w:rsidRPr="00006560">
              <w:rPr>
                <w:rFonts w:cs="Arial"/>
                <w:sz w:val="22"/>
                <w:szCs w:val="22"/>
              </w:rPr>
              <w:t xml:space="preserve">61,256.3 </w:t>
            </w:r>
            <w:r w:rsidRPr="00006560">
              <w:rPr>
                <w:rFonts w:cs="Arial"/>
                <w:sz w:val="22"/>
                <w:szCs w:val="22"/>
              </w:rPr>
              <w:br/>
              <w:t>(+5,730.6)</w:t>
            </w:r>
          </w:p>
        </w:tc>
        <w:tc>
          <w:tcPr>
            <w:tcW w:w="747" w:type="pct"/>
            <w:tcBorders>
              <w:right w:val="single" w:sz="4" w:space="0" w:color="00DCA1" w:themeColor="background2"/>
            </w:tcBorders>
          </w:tcPr>
          <w:p w14:paraId="10849940" w14:textId="5E37D61F" w:rsidR="00290062" w:rsidRPr="00006560" w:rsidRDefault="00290062" w:rsidP="000C40F2">
            <w:pPr>
              <w:spacing w:line="240" w:lineRule="auto"/>
              <w:jc w:val="right"/>
              <w:rPr>
                <w:sz w:val="22"/>
                <w:szCs w:val="22"/>
              </w:rPr>
            </w:pPr>
            <w:r w:rsidRPr="00006560">
              <w:rPr>
                <w:rFonts w:cs="Arial"/>
                <w:sz w:val="22"/>
                <w:szCs w:val="22"/>
              </w:rPr>
              <w:t xml:space="preserve">61,591.6 </w:t>
            </w:r>
            <w:r w:rsidRPr="00006560">
              <w:rPr>
                <w:rFonts w:cs="Arial"/>
                <w:sz w:val="22"/>
                <w:szCs w:val="22"/>
              </w:rPr>
              <w:br/>
              <w:t>(+6,065.9)</w:t>
            </w:r>
          </w:p>
        </w:tc>
        <w:tc>
          <w:tcPr>
            <w:tcW w:w="673" w:type="pct"/>
            <w:tcBorders>
              <w:top w:val="single" w:sz="6" w:space="0" w:color="00DCA1" w:themeColor="background2"/>
              <w:left w:val="single" w:sz="4" w:space="0" w:color="00DCA1" w:themeColor="background2"/>
              <w:bottom w:val="single" w:sz="6" w:space="0" w:color="00DCA1" w:themeColor="background2"/>
            </w:tcBorders>
          </w:tcPr>
          <w:p w14:paraId="49F7D755" w14:textId="6A31310A" w:rsidR="00290062" w:rsidRPr="00006560" w:rsidRDefault="00290062" w:rsidP="000C40F2">
            <w:pPr>
              <w:spacing w:line="240" w:lineRule="auto"/>
              <w:jc w:val="right"/>
              <w:rPr>
                <w:sz w:val="22"/>
                <w:szCs w:val="22"/>
              </w:rPr>
            </w:pPr>
            <w:r w:rsidRPr="00006560">
              <w:rPr>
                <w:rFonts w:cs="Arial"/>
                <w:sz w:val="22"/>
                <w:szCs w:val="22"/>
              </w:rPr>
              <w:t xml:space="preserve">69,765.3 </w:t>
            </w:r>
            <w:r w:rsidRPr="00006560">
              <w:rPr>
                <w:rFonts w:cs="Arial"/>
                <w:sz w:val="22"/>
                <w:szCs w:val="22"/>
              </w:rPr>
              <w:br/>
              <w:t>(+14,239.6)</w:t>
            </w:r>
          </w:p>
        </w:tc>
        <w:tc>
          <w:tcPr>
            <w:tcW w:w="739" w:type="pct"/>
          </w:tcPr>
          <w:p w14:paraId="440CC2BA" w14:textId="5670C6EA" w:rsidR="00290062" w:rsidRPr="00006560" w:rsidRDefault="00290062" w:rsidP="000C40F2">
            <w:pPr>
              <w:spacing w:line="240" w:lineRule="auto"/>
              <w:jc w:val="right"/>
              <w:rPr>
                <w:sz w:val="22"/>
                <w:szCs w:val="22"/>
              </w:rPr>
            </w:pPr>
            <w:r w:rsidRPr="00006560">
              <w:rPr>
                <w:rFonts w:cs="Arial"/>
                <w:sz w:val="22"/>
                <w:szCs w:val="22"/>
              </w:rPr>
              <w:t xml:space="preserve">72,955.1 </w:t>
            </w:r>
            <w:r w:rsidRPr="00006560">
              <w:rPr>
                <w:rFonts w:cs="Arial"/>
                <w:sz w:val="22"/>
                <w:szCs w:val="22"/>
              </w:rPr>
              <w:br/>
              <w:t>(+17,429.4)</w:t>
            </w:r>
          </w:p>
        </w:tc>
      </w:tr>
      <w:tr w:rsidR="00006560" w:rsidRPr="00006560" w14:paraId="0997F725" w14:textId="77777777" w:rsidTr="00430B78">
        <w:trPr>
          <w:trHeight w:hRule="exact" w:val="850"/>
        </w:trPr>
        <w:tc>
          <w:tcPr>
            <w:tcW w:w="1645" w:type="pct"/>
            <w:tcBorders>
              <w:right w:val="single" w:sz="6" w:space="0" w:color="00DCA1" w:themeColor="background2"/>
            </w:tcBorders>
          </w:tcPr>
          <w:p w14:paraId="1BB8D387" w14:textId="7924C901" w:rsidR="00290062" w:rsidRPr="00006560" w:rsidRDefault="00290062" w:rsidP="000C40F2">
            <w:pPr>
              <w:spacing w:line="240" w:lineRule="auto"/>
              <w:rPr>
                <w:sz w:val="22"/>
                <w:szCs w:val="22"/>
              </w:rPr>
            </w:pPr>
            <w:r w:rsidRPr="00006560">
              <w:rPr>
                <w:b/>
                <w:bCs/>
                <w:sz w:val="22"/>
                <w:szCs w:val="22"/>
              </w:rPr>
              <w:t xml:space="preserve">Storm surge + tidal inundation – ‘1-in-1000 year’ event (ha </w:t>
            </w:r>
            <w:proofErr w:type="gramStart"/>
            <w:r w:rsidRPr="00006560">
              <w:rPr>
                <w:b/>
                <w:bCs/>
                <w:sz w:val="22"/>
                <w:szCs w:val="22"/>
              </w:rPr>
              <w:t>inundated)</w:t>
            </w:r>
            <w:r w:rsidRPr="00006560">
              <w:rPr>
                <w:b/>
                <w:bCs/>
                <w:sz w:val="22"/>
                <w:szCs w:val="22"/>
                <w:vertAlign w:val="superscript"/>
              </w:rPr>
              <w:t>(</w:t>
            </w:r>
            <w:proofErr w:type="gramEnd"/>
            <w:r w:rsidRPr="00006560">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1C979239" w14:textId="34381BD7" w:rsidR="00290062" w:rsidRPr="00006560" w:rsidRDefault="00290062" w:rsidP="000C40F2">
            <w:pPr>
              <w:spacing w:line="240" w:lineRule="auto"/>
              <w:jc w:val="right"/>
              <w:rPr>
                <w:sz w:val="22"/>
                <w:szCs w:val="22"/>
              </w:rPr>
            </w:pPr>
            <w:r w:rsidRPr="00006560">
              <w:rPr>
                <w:rFonts w:cs="Arial"/>
                <w:sz w:val="22"/>
                <w:szCs w:val="22"/>
              </w:rPr>
              <w:t>60,372.9</w:t>
            </w:r>
          </w:p>
        </w:tc>
        <w:tc>
          <w:tcPr>
            <w:tcW w:w="598" w:type="pct"/>
            <w:tcBorders>
              <w:top w:val="single" w:sz="6" w:space="0" w:color="00DCA1" w:themeColor="background2"/>
              <w:left w:val="single" w:sz="4" w:space="0" w:color="00DCA1" w:themeColor="background2"/>
            </w:tcBorders>
          </w:tcPr>
          <w:p w14:paraId="7DD166AD" w14:textId="2D9016A0" w:rsidR="00290062" w:rsidRPr="00006560" w:rsidRDefault="00290062" w:rsidP="000C40F2">
            <w:pPr>
              <w:spacing w:line="240" w:lineRule="auto"/>
              <w:jc w:val="right"/>
              <w:rPr>
                <w:sz w:val="22"/>
                <w:szCs w:val="22"/>
              </w:rPr>
            </w:pPr>
            <w:r w:rsidRPr="00006560">
              <w:rPr>
                <w:rFonts w:cs="Arial"/>
                <w:sz w:val="22"/>
                <w:szCs w:val="22"/>
              </w:rPr>
              <w:t xml:space="preserve">65,532.1 </w:t>
            </w:r>
            <w:r w:rsidRPr="00006560">
              <w:rPr>
                <w:rFonts w:cs="Arial"/>
                <w:sz w:val="22"/>
                <w:szCs w:val="22"/>
              </w:rPr>
              <w:br/>
              <w:t>(+5,159.2)</w:t>
            </w:r>
          </w:p>
        </w:tc>
        <w:tc>
          <w:tcPr>
            <w:tcW w:w="747" w:type="pct"/>
            <w:tcBorders>
              <w:right w:val="single" w:sz="4" w:space="0" w:color="00DCA1" w:themeColor="background2"/>
            </w:tcBorders>
          </w:tcPr>
          <w:p w14:paraId="655CF01C" w14:textId="7C94C14F" w:rsidR="00290062" w:rsidRPr="00006560" w:rsidRDefault="00290062" w:rsidP="000C40F2">
            <w:pPr>
              <w:spacing w:line="240" w:lineRule="auto"/>
              <w:jc w:val="right"/>
              <w:rPr>
                <w:sz w:val="22"/>
                <w:szCs w:val="22"/>
              </w:rPr>
            </w:pPr>
            <w:r w:rsidRPr="00006560">
              <w:rPr>
                <w:rFonts w:cs="Arial"/>
                <w:sz w:val="22"/>
                <w:szCs w:val="22"/>
              </w:rPr>
              <w:t xml:space="preserve">65,844.1 </w:t>
            </w:r>
            <w:r w:rsidRPr="00006560">
              <w:rPr>
                <w:rFonts w:cs="Arial"/>
                <w:sz w:val="22"/>
                <w:szCs w:val="22"/>
              </w:rPr>
              <w:br/>
              <w:t>(+5,471.2)</w:t>
            </w:r>
          </w:p>
        </w:tc>
        <w:tc>
          <w:tcPr>
            <w:tcW w:w="673" w:type="pct"/>
            <w:tcBorders>
              <w:top w:val="single" w:sz="6" w:space="0" w:color="00DCA1" w:themeColor="background2"/>
              <w:left w:val="single" w:sz="4" w:space="0" w:color="00DCA1" w:themeColor="background2"/>
            </w:tcBorders>
          </w:tcPr>
          <w:p w14:paraId="3974465A" w14:textId="43506D1D" w:rsidR="00290062" w:rsidRPr="00006560" w:rsidRDefault="00290062" w:rsidP="000C40F2">
            <w:pPr>
              <w:spacing w:line="240" w:lineRule="auto"/>
              <w:jc w:val="right"/>
              <w:rPr>
                <w:sz w:val="22"/>
                <w:szCs w:val="22"/>
              </w:rPr>
            </w:pPr>
            <w:r w:rsidRPr="00006560">
              <w:rPr>
                <w:rFonts w:cs="Arial"/>
                <w:sz w:val="22"/>
                <w:szCs w:val="22"/>
              </w:rPr>
              <w:t xml:space="preserve">76,223.5 </w:t>
            </w:r>
            <w:r w:rsidRPr="00006560">
              <w:rPr>
                <w:rFonts w:cs="Arial"/>
                <w:sz w:val="22"/>
                <w:szCs w:val="22"/>
              </w:rPr>
              <w:br/>
              <w:t>(+15,850.6)</w:t>
            </w:r>
          </w:p>
        </w:tc>
        <w:tc>
          <w:tcPr>
            <w:tcW w:w="739" w:type="pct"/>
          </w:tcPr>
          <w:p w14:paraId="3CBBBEEA" w14:textId="0B08F7B0" w:rsidR="00290062" w:rsidRPr="00006560" w:rsidRDefault="00290062" w:rsidP="000C40F2">
            <w:pPr>
              <w:spacing w:line="240" w:lineRule="auto"/>
              <w:jc w:val="right"/>
              <w:rPr>
                <w:sz w:val="22"/>
                <w:szCs w:val="22"/>
              </w:rPr>
            </w:pPr>
            <w:r w:rsidRPr="00006560">
              <w:rPr>
                <w:rFonts w:cs="Arial"/>
                <w:sz w:val="22"/>
                <w:szCs w:val="22"/>
              </w:rPr>
              <w:t xml:space="preserve">79,321.0 </w:t>
            </w:r>
            <w:r w:rsidRPr="00006560">
              <w:rPr>
                <w:rFonts w:cs="Arial"/>
                <w:sz w:val="22"/>
                <w:szCs w:val="22"/>
              </w:rPr>
              <w:br/>
              <w:t>(+18,948.1)</w:t>
            </w:r>
          </w:p>
        </w:tc>
      </w:tr>
    </w:tbl>
    <w:p w14:paraId="78617AE4" w14:textId="77777777" w:rsidR="00430B78" w:rsidRPr="00430B78" w:rsidRDefault="00430B78" w:rsidP="00430B78">
      <w:pPr>
        <w:spacing w:line="240" w:lineRule="auto"/>
        <w:rPr>
          <w:rFonts w:eastAsia="Times New Roman" w:cs="Arial"/>
          <w:kern w:val="0"/>
          <w:sz w:val="20"/>
          <w:szCs w:val="20"/>
          <w:lang w:eastAsia="en-AU"/>
          <w14:ligatures w14:val="none"/>
        </w:rPr>
      </w:pPr>
      <w:r w:rsidRPr="00430B78">
        <w:rPr>
          <w:rFonts w:eastAsia="Times New Roman" w:cs="Arial"/>
          <w:b/>
          <w:bCs/>
          <w:i/>
          <w:iCs/>
          <w:kern w:val="0"/>
          <w:sz w:val="20"/>
          <w:szCs w:val="20"/>
          <w:lang w:eastAsia="en-AU"/>
          <w14:ligatures w14:val="none"/>
        </w:rPr>
        <w:t>Table notes:</w:t>
      </w:r>
      <w:r w:rsidRPr="00430B78">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4D9B4534" w14:textId="121AC1D3" w:rsidR="006B4B98" w:rsidRPr="00430B78" w:rsidRDefault="00430B78" w:rsidP="000C40F2">
      <w:pPr>
        <w:spacing w:line="240" w:lineRule="auto"/>
        <w:rPr>
          <w:rFonts w:ascii="Calibri" w:eastAsia="Times New Roman" w:hAnsi="Calibri" w:cs="Calibri"/>
          <w:kern w:val="0"/>
          <w:sz w:val="22"/>
          <w:szCs w:val="22"/>
          <w:lang w:eastAsia="en-AU"/>
          <w14:ligatures w14:val="none"/>
        </w:rPr>
      </w:pPr>
      <w:r w:rsidRPr="00430B78">
        <w:rPr>
          <w:rFonts w:eastAsia="Times New Roman" w:cs="Arial"/>
          <w:b/>
          <w:bCs/>
          <w:i/>
          <w:iCs/>
          <w:kern w:val="0"/>
          <w:sz w:val="20"/>
          <w:szCs w:val="20"/>
          <w:lang w:eastAsia="en-AU"/>
          <w14:ligatures w14:val="none"/>
        </w:rPr>
        <w:t>Table footnotes:</w:t>
      </w:r>
      <w:r w:rsidRPr="00430B78">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8A0601" w:rsidRPr="00430B78">
        <w:rPr>
          <w:rFonts w:eastAsia="Times New Roman" w:cs="Arial"/>
          <w:i/>
          <w:iCs/>
          <w:kern w:val="0"/>
          <w:sz w:val="20"/>
          <w:szCs w:val="20"/>
          <w:lang w:eastAsia="en-AU"/>
          <w14:ligatures w14:val="none"/>
        </w:rPr>
        <w:t>areas</w:t>
      </w:r>
      <w:r w:rsidR="008A0601" w:rsidRPr="00430B78">
        <w:rPr>
          <w:rFonts w:ascii="Times New Roman" w:eastAsia="Times New Roman" w:hAnsi="Times New Roman" w:cs="Times New Roman"/>
          <w:kern w:val="0"/>
          <w:sz w:val="16"/>
          <w:szCs w:val="16"/>
          <w:lang w:eastAsia="en-AU"/>
          <w14:ligatures w14:val="none"/>
        </w:rPr>
        <w:t>.</w:t>
      </w:r>
      <w:r w:rsidRPr="00430B78">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0C482AB7" w14:textId="77777777" w:rsidR="006B4B98" w:rsidRDefault="006B4B98" w:rsidP="000C40F2">
      <w:pPr>
        <w:spacing w:line="240" w:lineRule="auto"/>
      </w:pPr>
      <w:r>
        <w:br w:type="page"/>
      </w:r>
    </w:p>
    <w:bookmarkStart w:id="19" w:name="_Toc236677299" w:displacedByCustomXml="next"/>
    <w:bookmarkStart w:id="20" w:name="_Toc211257724"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479B6301" w14:textId="77777777" w:rsidR="006B4B98" w:rsidRDefault="006B4B98" w:rsidP="006B4B98">
          <w:pPr>
            <w:pStyle w:val="Heading1"/>
          </w:pPr>
          <w:r>
            <w:t>References</w:t>
          </w:r>
          <w:bookmarkEnd w:id="20"/>
          <w:bookmarkEnd w:id="19"/>
        </w:p>
        <w:sdt>
          <w:sdtPr>
            <w:id w:val="-573587230"/>
            <w:bibliography/>
          </w:sdtPr>
          <w:sdtEndPr/>
          <w:sdtContent>
            <w:p w14:paraId="2F3203DE" w14:textId="77777777" w:rsidR="006B4B98" w:rsidRDefault="006B4B98" w:rsidP="006B4B98">
              <w:pPr>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50"/>
              </w:tblGrid>
              <w:tr w:rsidR="006B4B98" w14:paraId="2884A1E3" w14:textId="77777777" w:rsidTr="00D07980">
                <w:trPr>
                  <w:tblCellSpacing w:w="15" w:type="dxa"/>
                </w:trPr>
                <w:tc>
                  <w:tcPr>
                    <w:tcW w:w="50" w:type="pct"/>
                    <w:hideMark/>
                  </w:tcPr>
                  <w:p w14:paraId="2CCB21B5" w14:textId="77777777" w:rsidR="006B4B98" w:rsidRDefault="006B4B98" w:rsidP="00D07980">
                    <w:pPr>
                      <w:pStyle w:val="Bibliography"/>
                      <w:rPr>
                        <w:noProof/>
                        <w:kern w:val="0"/>
                        <w14:ligatures w14:val="none"/>
                      </w:rPr>
                    </w:pPr>
                    <w:r>
                      <w:rPr>
                        <w:noProof/>
                      </w:rPr>
                      <w:t xml:space="preserve">[1] </w:t>
                    </w:r>
                  </w:p>
                </w:tc>
                <w:tc>
                  <w:tcPr>
                    <w:tcW w:w="0" w:type="auto"/>
                    <w:hideMark/>
                  </w:tcPr>
                  <w:p w14:paraId="07D8F03A" w14:textId="17E17013" w:rsidR="006B4B98" w:rsidRDefault="006B4B98" w:rsidP="00D07980">
                    <w:pPr>
                      <w:pStyle w:val="Bibliography"/>
                      <w:rPr>
                        <w:noProof/>
                      </w:rPr>
                    </w:pPr>
                    <w:r>
                      <w:rPr>
                        <w:noProof/>
                      </w:rPr>
                      <w:t>D. Irving, I. Macadam and M. King, “Application-ready quantile-delta-change (QDC) scaled CMIP6 climate projections for Australia (time slices, 11km grid) (v1)”</w:t>
                    </w:r>
                    <w:r w:rsidR="007B4047">
                      <w:rPr>
                        <w:noProof/>
                      </w:rPr>
                      <w:t>,</w:t>
                    </w:r>
                    <w:r>
                      <w:rPr>
                        <w:noProof/>
                      </w:rPr>
                      <w:t xml:space="preserve"> CSIRO. Data Collection, 2024.</w:t>
                    </w:r>
                  </w:p>
                </w:tc>
              </w:tr>
              <w:tr w:rsidR="006B4B98" w14:paraId="7F45466D" w14:textId="77777777" w:rsidTr="00D07980">
                <w:trPr>
                  <w:tblCellSpacing w:w="15" w:type="dxa"/>
                </w:trPr>
                <w:tc>
                  <w:tcPr>
                    <w:tcW w:w="50" w:type="pct"/>
                    <w:hideMark/>
                  </w:tcPr>
                  <w:p w14:paraId="03433984" w14:textId="77777777" w:rsidR="006B4B98" w:rsidRDefault="006B4B98" w:rsidP="00D07980">
                    <w:pPr>
                      <w:pStyle w:val="Bibliography"/>
                      <w:rPr>
                        <w:noProof/>
                      </w:rPr>
                    </w:pPr>
                    <w:r>
                      <w:rPr>
                        <w:noProof/>
                      </w:rPr>
                      <w:t xml:space="preserve">[2] </w:t>
                    </w:r>
                  </w:p>
                </w:tc>
                <w:tc>
                  <w:tcPr>
                    <w:tcW w:w="0" w:type="auto"/>
                    <w:hideMark/>
                  </w:tcPr>
                  <w:p w14:paraId="45022B55" w14:textId="00900C04" w:rsidR="006B4B98" w:rsidRDefault="006B4B98" w:rsidP="00D07980">
                    <w:pPr>
                      <w:pStyle w:val="Bibliography"/>
                      <w:rPr>
                        <w:noProof/>
                      </w:rPr>
                    </w:pPr>
                    <w:r>
                      <w:rPr>
                        <w:noProof/>
                      </w:rPr>
                      <w:t>C. Wasko, S. Westra, R. Nathan, D. Jakob, C. Nielsen, J. Evans, S. Rodgers, M. Ho, M. Babister, A. Dowdy and W. Sharples, “Australian Rainfall and Runoff (ARR) Chapter 6: 4 Climate Change Considerations”</w:t>
                    </w:r>
                    <w:r w:rsidR="007B4047">
                      <w:rPr>
                        <w:noProof/>
                      </w:rPr>
                      <w:t>,</w:t>
                    </w:r>
                    <w:r>
                      <w:rPr>
                        <w:noProof/>
                      </w:rPr>
                      <w:t xml:space="preserve"> Australian Rainfall and Runoff, 2024.</w:t>
                    </w:r>
                  </w:p>
                </w:tc>
              </w:tr>
              <w:tr w:rsidR="006B4B98" w14:paraId="6911E1D8" w14:textId="77777777" w:rsidTr="00D07980">
                <w:trPr>
                  <w:tblCellSpacing w:w="15" w:type="dxa"/>
                </w:trPr>
                <w:tc>
                  <w:tcPr>
                    <w:tcW w:w="50" w:type="pct"/>
                    <w:hideMark/>
                  </w:tcPr>
                  <w:p w14:paraId="1FABBFAE" w14:textId="77777777" w:rsidR="006B4B98" w:rsidRDefault="006B4B98" w:rsidP="00D07980">
                    <w:pPr>
                      <w:pStyle w:val="Bibliography"/>
                      <w:rPr>
                        <w:noProof/>
                      </w:rPr>
                    </w:pPr>
                    <w:r>
                      <w:rPr>
                        <w:noProof/>
                      </w:rPr>
                      <w:t xml:space="preserve">[3] </w:t>
                    </w:r>
                  </w:p>
                </w:tc>
                <w:tc>
                  <w:tcPr>
                    <w:tcW w:w="0" w:type="auto"/>
                    <w:hideMark/>
                  </w:tcPr>
                  <w:p w14:paraId="1AE54843" w14:textId="6599AF7E" w:rsidR="006B4B98" w:rsidRDefault="006B4B98" w:rsidP="00D07980">
                    <w:pPr>
                      <w:pStyle w:val="Bibliography"/>
                      <w:rPr>
                        <w:noProof/>
                      </w:rPr>
                    </w:pPr>
                    <w:r>
                      <w:rPr>
                        <w:noProof/>
                      </w:rPr>
                      <w:t>J. J. Hollis, S. Matthews, W. R. Anderson, M. G. Cruz, P. Fox-Hughes, S. Grootemaat, B. J. Kenny and S. Sauvage, “A framework for defining fire danger to support fire management operations in Australia”</w:t>
                    </w:r>
                    <w:r w:rsidR="007B4047">
                      <w:rPr>
                        <w:noProof/>
                      </w:rPr>
                      <w:t>,</w:t>
                    </w:r>
                    <w:r>
                      <w:rPr>
                        <w:noProof/>
                      </w:rPr>
                      <w:t xml:space="preserve"> </w:t>
                    </w:r>
                    <w:r>
                      <w:rPr>
                        <w:i/>
                        <w:iCs/>
                        <w:noProof/>
                      </w:rPr>
                      <w:t xml:space="preserve">International Journal of Wildland Fire, </w:t>
                    </w:r>
                    <w:r>
                      <w:rPr>
                        <w:noProof/>
                      </w:rPr>
                      <w:t xml:space="preserve">vol.33, no.3, 2024. </w:t>
                    </w:r>
                  </w:p>
                </w:tc>
              </w:tr>
              <w:tr w:rsidR="006B4B98" w14:paraId="678865EF" w14:textId="77777777" w:rsidTr="00D07980">
                <w:trPr>
                  <w:tblCellSpacing w:w="15" w:type="dxa"/>
                </w:trPr>
                <w:tc>
                  <w:tcPr>
                    <w:tcW w:w="50" w:type="pct"/>
                    <w:hideMark/>
                  </w:tcPr>
                  <w:p w14:paraId="6E11FB73" w14:textId="77777777" w:rsidR="006B4B98" w:rsidRDefault="006B4B98" w:rsidP="00D07980">
                    <w:pPr>
                      <w:pStyle w:val="Bibliography"/>
                      <w:rPr>
                        <w:noProof/>
                      </w:rPr>
                    </w:pPr>
                    <w:r>
                      <w:rPr>
                        <w:noProof/>
                      </w:rPr>
                      <w:t xml:space="preserve">[4] </w:t>
                    </w:r>
                  </w:p>
                </w:tc>
                <w:tc>
                  <w:tcPr>
                    <w:tcW w:w="0" w:type="auto"/>
                    <w:hideMark/>
                  </w:tcPr>
                  <w:p w14:paraId="42E85EC4" w14:textId="6D9FA376" w:rsidR="006B4B98" w:rsidRDefault="006B4B98" w:rsidP="00D07980">
                    <w:pPr>
                      <w:pStyle w:val="Bibliography"/>
                      <w:rPr>
                        <w:noProof/>
                      </w:rPr>
                    </w:pPr>
                    <w:r>
                      <w:rPr>
                        <w:noProof/>
                      </w:rPr>
                      <w:t>Z. Hausfather and P. G. Peters, “Emissions–the ‘business as usual’story is misleading”</w:t>
                    </w:r>
                    <w:r w:rsidR="007B4047">
                      <w:rPr>
                        <w:noProof/>
                      </w:rPr>
                      <w:t>,</w:t>
                    </w:r>
                    <w:r>
                      <w:rPr>
                        <w:noProof/>
                      </w:rPr>
                      <w:t xml:space="preserve"> </w:t>
                    </w:r>
                    <w:r>
                      <w:rPr>
                        <w:i/>
                        <w:iCs/>
                        <w:noProof/>
                      </w:rPr>
                      <w:t xml:space="preserve">Nature, </w:t>
                    </w:r>
                    <w:r>
                      <w:rPr>
                        <w:noProof/>
                      </w:rPr>
                      <w:t xml:space="preserve">577(7792), </w:t>
                    </w:r>
                    <w:r w:rsidR="007B4047">
                      <w:rPr>
                        <w:noProof/>
                      </w:rPr>
                      <w:t>pp.</w:t>
                    </w:r>
                    <w:r>
                      <w:rPr>
                        <w:noProof/>
                      </w:rPr>
                      <w:t xml:space="preserve">618-620, 2020. </w:t>
                    </w:r>
                  </w:p>
                </w:tc>
              </w:tr>
            </w:tbl>
            <w:p w14:paraId="76BB6EC4" w14:textId="77777777" w:rsidR="006B4B98" w:rsidRDefault="006B4B98" w:rsidP="006B4B98">
              <w:pPr>
                <w:rPr>
                  <w:rFonts w:eastAsia="Times New Roman"/>
                  <w:noProof/>
                </w:rPr>
              </w:pPr>
            </w:p>
            <w:p w14:paraId="389EE2D4" w14:textId="77777777" w:rsidR="00FF35A9" w:rsidRDefault="006B4B98" w:rsidP="00FF35A9">
              <w:pPr>
                <w:rPr>
                  <w:rFonts w:eastAsiaTheme="minorEastAsia"/>
                </w:rPr>
              </w:pPr>
              <w:r>
                <w:rPr>
                  <w:b/>
                  <w:bCs/>
                  <w:noProof/>
                </w:rPr>
                <w:fldChar w:fldCharType="end"/>
              </w:r>
            </w:p>
          </w:sdtContent>
        </w:sdt>
      </w:sdtContent>
    </w:sdt>
    <w:p w14:paraId="754192E7" w14:textId="02D8220C" w:rsidR="00A344FD" w:rsidRDefault="00A344FD" w:rsidP="00FF35A9">
      <w:pPr>
        <w:rPr>
          <w:rFonts w:eastAsiaTheme="majorEastAsia" w:cstheme="majorBidi"/>
          <w:b/>
          <w:color w:val="033636" w:themeColor="text2"/>
          <w:sz w:val="28"/>
          <w:szCs w:val="26"/>
        </w:rPr>
      </w:pPr>
      <w:r>
        <w:br w:type="page"/>
      </w:r>
    </w:p>
    <w:p w14:paraId="2A84659F" w14:textId="1E1F505D" w:rsidR="0054556B" w:rsidRDefault="00554EE7" w:rsidP="0054556B">
      <w:pPr>
        <w:spacing w:line="288" w:lineRule="auto"/>
        <w:rPr>
          <w:rFonts w:eastAsiaTheme="majorEastAsia" w:cstheme="majorBidi"/>
          <w:b/>
          <w:color w:val="033636" w:themeColor="text2"/>
          <w:sz w:val="28"/>
          <w:szCs w:val="26"/>
        </w:rPr>
      </w:pPr>
      <w:r>
        <w:rPr>
          <w:noProof/>
        </w:rPr>
        <w:lastRenderedPageBreak/>
        <w:drawing>
          <wp:anchor distT="0" distB="0" distL="114300" distR="114300" simplePos="0" relativeHeight="251662336" behindDoc="1" locked="0" layoutInCell="1" allowOverlap="1" wp14:anchorId="325AC7B8" wp14:editId="126E39D7">
            <wp:simplePos x="0" y="0"/>
            <wp:positionH relativeFrom="page">
              <wp:align>center</wp:align>
            </wp:positionH>
            <wp:positionV relativeFrom="page">
              <wp:align>top</wp:align>
            </wp:positionV>
            <wp:extent cx="7686000" cy="10861200"/>
            <wp:effectExtent l="0" t="0" r="0" b="0"/>
            <wp:wrapNone/>
            <wp:docPr id="499333056" name="Picture 6" descr="Green-coloured final page. No content.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10;&#10;"/>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p w14:paraId="0BDAE2D7" w14:textId="77777777" w:rsidR="006E67F2" w:rsidRPr="008665F8" w:rsidRDefault="006E67F2" w:rsidP="006E67F2">
      <w:pPr>
        <w:spacing w:after="200"/>
        <w:rPr>
          <w:rFonts w:eastAsiaTheme="majorEastAsia" w:cstheme="majorBidi"/>
          <w:b/>
          <w:bCs/>
          <w:color w:val="000000" w:themeColor="text1"/>
          <w:szCs w:val="26"/>
        </w:rPr>
        <w:sectPr w:rsidR="006E67F2" w:rsidRPr="008665F8" w:rsidSect="00B94790">
          <w:headerReference w:type="even" r:id="rId79"/>
          <w:footerReference w:type="even" r:id="rId80"/>
          <w:footerReference w:type="default" r:id="rId81"/>
          <w:headerReference w:type="first" r:id="rId82"/>
          <w:footerReference w:type="first" r:id="rId83"/>
          <w:endnotePr>
            <w:numFmt w:val="decimal"/>
          </w:endnotePr>
          <w:pgSz w:w="11900" w:h="16840" w:code="9"/>
          <w:pgMar w:top="1474" w:right="934" w:bottom="1474" w:left="1474" w:header="709" w:footer="425" w:gutter="0"/>
          <w:cols w:space="708"/>
          <w:docGrid w:linePitch="360"/>
        </w:sectPr>
      </w:pPr>
    </w:p>
    <w:bookmarkEnd w:id="4"/>
    <w:p w14:paraId="6C820ED6" w14:textId="77777777" w:rsidR="00823902" w:rsidRPr="00D22C6F" w:rsidRDefault="00823902" w:rsidP="00823902">
      <w:pPr>
        <w:rPr>
          <w:lang w:val="en-GB" w:eastAsia="en-GB"/>
        </w:rPr>
      </w:pPr>
    </w:p>
    <w:sectPr w:rsidR="00823902" w:rsidRPr="00D22C6F" w:rsidSect="009C3D03">
      <w:footerReference w:type="default" r:id="rId84"/>
      <w:endnotePr>
        <w:numFmt w:val="decimal"/>
      </w:endnotePr>
      <w:type w:val="continuous"/>
      <w:pgSz w:w="11900" w:h="16840" w:code="9"/>
      <w:pgMar w:top="1440" w:right="1080" w:bottom="1440" w:left="1080"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AB9C" w14:textId="77777777" w:rsidR="00F56758" w:rsidRDefault="00F56758" w:rsidP="00BD640A">
      <w:pPr>
        <w:spacing w:line="240" w:lineRule="auto"/>
      </w:pPr>
      <w:r>
        <w:separator/>
      </w:r>
    </w:p>
  </w:endnote>
  <w:endnote w:type="continuationSeparator" w:id="0">
    <w:p w14:paraId="134A3406" w14:textId="77777777" w:rsidR="00F56758" w:rsidRDefault="00F56758" w:rsidP="00BD640A">
      <w:pPr>
        <w:spacing w:line="240" w:lineRule="auto"/>
      </w:pPr>
      <w:r>
        <w:continuationSeparator/>
      </w:r>
    </w:p>
  </w:endnote>
  <w:endnote w:type="continuationNotice" w:id="1">
    <w:p w14:paraId="2FC94CCE" w14:textId="77777777" w:rsidR="00F56758" w:rsidRDefault="00F5675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A402" w14:textId="77777777" w:rsidR="007864F4" w:rsidRDefault="007864F4">
    <w:pPr>
      <w:pStyle w:val="Footer"/>
    </w:pPr>
    <w:r>
      <w:rPr>
        <w:noProof/>
      </w:rPr>
      <mc:AlternateContent>
        <mc:Choice Requires="wps">
          <w:drawing>
            <wp:anchor distT="0" distB="0" distL="0" distR="0" simplePos="0" relativeHeight="251658249" behindDoc="0" locked="0" layoutInCell="1" allowOverlap="1" wp14:anchorId="5CB44389" wp14:editId="0A8FCA38">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22C4B91" w14:textId="77777777" w:rsidR="007864F4" w:rsidRPr="003C2B85" w:rsidRDefault="007864F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B44389" id="_x0000_t202" coordsize="21600,21600" o:spt="202" path="m,l,21600r21600,l21600,xe">
              <v:stroke joinstyle="miter"/>
              <v:path gradientshapeok="t" o:connecttype="rect"/>
            </v:shapetype>
            <v:shape id="Text Box 6" o:spid="_x0000_s1029"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222C4B91" w14:textId="77777777" w:rsidR="007864F4" w:rsidRPr="003C2B85" w:rsidRDefault="007864F4">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564C" w14:textId="77777777" w:rsidR="007864F4" w:rsidRDefault="007864F4">
    <w:pPr>
      <w:pStyle w:val="Footer"/>
    </w:pPr>
    <w:r>
      <w:rPr>
        <w:noProof/>
      </w:rPr>
      <mc:AlternateContent>
        <mc:Choice Requires="wps">
          <w:drawing>
            <wp:anchor distT="0" distB="0" distL="0" distR="0" simplePos="0" relativeHeight="251658248" behindDoc="0" locked="0" layoutInCell="1" allowOverlap="1" wp14:anchorId="3BE3D871" wp14:editId="2EF333C7">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94D8BF4" w14:textId="77777777" w:rsidR="007864F4" w:rsidRPr="003C2B85" w:rsidRDefault="007864F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3D871"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494D8BF4" w14:textId="77777777" w:rsidR="007864F4" w:rsidRPr="003C2B85" w:rsidRDefault="007864F4">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50DD" w14:textId="51F4088A" w:rsidR="00786E47" w:rsidRDefault="00786E47">
    <w:pPr>
      <w:pStyle w:val="Footer"/>
    </w:pPr>
    <w:r>
      <w:rPr>
        <w:noProof/>
      </w:rPr>
      <mc:AlternateContent>
        <mc:Choice Requires="wps">
          <w:drawing>
            <wp:anchor distT="0" distB="0" distL="0" distR="0" simplePos="0" relativeHeight="251658246" behindDoc="0" locked="0" layoutInCell="1" allowOverlap="1" wp14:anchorId="19F88554" wp14:editId="1194DAEF">
              <wp:simplePos x="635" y="635"/>
              <wp:positionH relativeFrom="page">
                <wp:align>center</wp:align>
              </wp:positionH>
              <wp:positionV relativeFrom="page">
                <wp:align>bottom</wp:align>
              </wp:positionV>
              <wp:extent cx="551815" cy="404495"/>
              <wp:effectExtent l="0" t="0" r="635" b="0"/>
              <wp:wrapNone/>
              <wp:docPr id="64701685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1B23D68" w14:textId="7DEA6BE2"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F88554" id="_x0000_t202" coordsize="21600,21600" o:spt="202" path="m,l,21600r21600,l21600,xe">
              <v:stroke joinstyle="miter"/>
              <v:path gradientshapeok="t" o:connecttype="rect"/>
            </v:shapetype>
            <v:shape id="Text Box 5" o:spid="_x0000_s1033" type="#_x0000_t202" alt="OFFICIAL" style="position:absolute;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BnaLvsPAgAA&#10;HAQAAA4AAAAAAAAAAAAAAAAALgIAAGRycy9lMm9Eb2MueG1sUEsBAi0AFAAGAAgAAAAhAB9Vog3b&#10;AAAAAwEAAA8AAAAAAAAAAAAAAAAAaQQAAGRycy9kb3ducmV2LnhtbFBLBQYAAAAABAAEAPMAAABx&#10;BQAAAAA=&#10;" filled="f" stroked="f">
              <v:textbox style="mso-fit-shape-to-text:t" inset="0,0,0,15pt">
                <w:txbxContent>
                  <w:p w14:paraId="11B23D68" w14:textId="7DEA6BE2"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75D0" w14:textId="69CCF5E3" w:rsidR="006E67F2" w:rsidRPr="00C332F2" w:rsidRDefault="00273611" w:rsidP="00273611">
    <w:pPr>
      <w:pStyle w:val="Footer"/>
      <w:tabs>
        <w:tab w:val="clear" w:pos="4513"/>
        <w:tab w:val="clear" w:pos="9026"/>
        <w:tab w:val="right" w:pos="13892"/>
      </w:tabs>
      <w:rPr>
        <w:rFonts w:asciiTheme="majorHAnsi" w:hAnsiTheme="majorHAnsi" w:cstheme="majorHAnsi"/>
      </w:rPr>
    </w:pPr>
    <w:r w:rsidRPr="00C332F2">
      <w:rPr>
        <w:rFonts w:asciiTheme="majorHAnsi" w:hAnsiTheme="majorHAnsi" w:cstheme="majorHAnsi"/>
        <w:noProof/>
        <w:color w:val="FFFFFF" w:themeColor="background1"/>
      </w:rPr>
      <w:drawing>
        <wp:anchor distT="0" distB="0" distL="114300" distR="114300" simplePos="0" relativeHeight="251660304" behindDoc="1" locked="0" layoutInCell="1" allowOverlap="1" wp14:anchorId="46FAA707" wp14:editId="28EFA2AC">
          <wp:simplePos x="0" y="0"/>
          <wp:positionH relativeFrom="page">
            <wp:align>center</wp:align>
          </wp:positionH>
          <wp:positionV relativeFrom="paragraph">
            <wp:posOffset>-221615</wp:posOffset>
          </wp:positionV>
          <wp:extent cx="7912100" cy="681355"/>
          <wp:effectExtent l="0" t="0" r="0" b="4445"/>
          <wp:wrapNone/>
          <wp:docPr id="1965890224"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47901"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Pr="00C332F2">
      <w:rPr>
        <w:rFonts w:asciiTheme="majorHAnsi" w:hAnsiTheme="majorHAnsi" w:cstheme="majorHAnsi"/>
      </w:rPr>
      <w:t>Australian Centre for Disease Control</w:t>
    </w:r>
    <w:r w:rsidRPr="00C332F2">
      <w:rPr>
        <w:rFonts w:asciiTheme="majorHAnsi" w:hAnsiTheme="majorHAnsi" w:cstheme="majorHAnsi"/>
      </w:rPr>
      <w:tab/>
    </w:r>
    <w:r w:rsidRPr="00C332F2">
      <w:rPr>
        <w:rFonts w:asciiTheme="majorHAnsi" w:hAnsiTheme="majorHAnsi" w:cstheme="majorHAnsi"/>
      </w:rPr>
      <w:fldChar w:fldCharType="begin"/>
    </w:r>
    <w:r w:rsidRPr="00C332F2">
      <w:rPr>
        <w:rFonts w:asciiTheme="majorHAnsi" w:hAnsiTheme="majorHAnsi" w:cstheme="majorHAnsi"/>
      </w:rPr>
      <w:instrText xml:space="preserve"> PAGE   \* MERGEFORMAT </w:instrText>
    </w:r>
    <w:r w:rsidRPr="00C332F2">
      <w:rPr>
        <w:rFonts w:asciiTheme="majorHAnsi" w:hAnsiTheme="majorHAnsi" w:cstheme="majorHAnsi"/>
      </w:rPr>
      <w:fldChar w:fldCharType="separate"/>
    </w:r>
    <w:r w:rsidRPr="00C332F2">
      <w:rPr>
        <w:rFonts w:asciiTheme="majorHAnsi" w:hAnsiTheme="majorHAnsi" w:cstheme="majorHAnsi"/>
      </w:rPr>
      <w:t>1</w:t>
    </w:r>
    <w:r w:rsidRPr="00C332F2">
      <w:rPr>
        <w:rFonts w:asciiTheme="majorHAnsi" w:hAnsiTheme="majorHAnsi" w:cstheme="majorHAnsi"/>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51C" w14:textId="774A673C" w:rsidR="006E67F2" w:rsidRPr="00CA11E3" w:rsidRDefault="00786E47"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8245" behindDoc="0" locked="0" layoutInCell="1" allowOverlap="1" wp14:anchorId="7C6759A3" wp14:editId="51414E92">
              <wp:simplePos x="635" y="635"/>
              <wp:positionH relativeFrom="page">
                <wp:align>center</wp:align>
              </wp:positionH>
              <wp:positionV relativeFrom="page">
                <wp:align>bottom</wp:align>
              </wp:positionV>
              <wp:extent cx="551815" cy="404495"/>
              <wp:effectExtent l="0" t="0" r="635" b="0"/>
              <wp:wrapNone/>
              <wp:docPr id="10541445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ADC2AF" w14:textId="12129B5A"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6759A3" id="_x0000_t202" coordsize="21600,21600" o:spt="202" path="m,l,21600r21600,l21600,xe">
              <v:stroke joinstyle="miter"/>
              <v:path gradientshapeok="t" o:connecttype="rect"/>
            </v:shapetype>
            <v:shape id="Text Box 4" o:spid="_x0000_s1035"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XqRlQA4CAAAc&#10;BAAADgAAAAAAAAAAAAAAAAAuAgAAZHJzL2Uyb0RvYy54bWxQSwECLQAUAAYACAAAACEAH1WiDdsA&#10;AAADAQAADwAAAAAAAAAAAAAAAABoBAAAZHJzL2Rvd25yZXYueG1sUEsFBgAAAAAEAAQA8wAAAHAF&#10;AAAAAA==&#10;" filled="f" stroked="f">
              <v:textbox style="mso-fit-shape-to-text:t" inset="0,0,0,15pt">
                <w:txbxContent>
                  <w:p w14:paraId="51ADC2AF" w14:textId="12129B5A"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v:textbox>
              <w10:wrap anchorx="page" anchory="page"/>
            </v:shape>
          </w:pict>
        </mc:Fallback>
      </mc:AlternateContent>
    </w:r>
    <w:r w:rsidR="006E67F2" w:rsidRPr="00A32B26">
      <w:t>Interim Australian Centre for Disease Control</w:t>
    </w:r>
    <w:r w:rsidR="006E67F2" w:rsidRPr="00A32B26">
      <w:tab/>
      <w:t xml:space="preserve">10 </w:t>
    </w:r>
    <w:r w:rsidR="006E67F2" w:rsidRPr="00DD7044">
      <w:rPr>
        <w:noProof/>
        <w:color w:val="FFFFFF" w:themeColor="background1"/>
      </w:rPr>
      <w:drawing>
        <wp:anchor distT="0" distB="0" distL="114300" distR="114300" simplePos="0" relativeHeight="251658242" behindDoc="1" locked="1" layoutInCell="1" allowOverlap="1" wp14:anchorId="5AFDD27F" wp14:editId="56814257">
          <wp:simplePos x="0" y="0"/>
          <wp:positionH relativeFrom="page">
            <wp:align>right</wp:align>
          </wp:positionH>
          <wp:positionV relativeFrom="page">
            <wp:posOffset>6896735</wp:posOffset>
          </wp:positionV>
          <wp:extent cx="10687050" cy="654050"/>
          <wp:effectExtent l="0" t="0" r="0" b="0"/>
          <wp:wrapNone/>
          <wp:docPr id="941461196" name="Picture 941461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34033146" w:rsidR="00D91E6E" w:rsidRPr="00B14A61" w:rsidRDefault="00786E47"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8247" behindDoc="0" locked="0" layoutInCell="1" allowOverlap="1" wp14:anchorId="7986198D" wp14:editId="17BBD80F">
              <wp:simplePos x="635" y="635"/>
              <wp:positionH relativeFrom="page">
                <wp:align>center</wp:align>
              </wp:positionH>
              <wp:positionV relativeFrom="page">
                <wp:align>bottom</wp:align>
              </wp:positionV>
              <wp:extent cx="551815" cy="404495"/>
              <wp:effectExtent l="0" t="0" r="635" b="0"/>
              <wp:wrapNone/>
              <wp:docPr id="34280394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B62EBD3" w14:textId="2CFDCA28"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86198D" id="_x0000_t202" coordsize="21600,21600" o:spt="202" path="m,l,21600r21600,l21600,xe">
              <v:stroke joinstyle="miter"/>
              <v:path gradientshapeok="t" o:connecttype="rect"/>
            </v:shapetype>
            <v:shape id="_x0000_s1036" type="#_x0000_t202" alt="OFFICIAL" style="position:absolute;left:0;text-align:left;margin-left:0;margin-top:0;width:43.45pt;height:31.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dR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TZ/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D1AYdRDQIAAB0E&#10;AAAOAAAAAAAAAAAAAAAAAC4CAABkcnMvZTJvRG9jLnhtbFBLAQItABQABgAIAAAAIQAfVaIN2wAA&#10;AAMBAAAPAAAAAAAAAAAAAAAAAGcEAABkcnMvZG93bnJldi54bWxQSwUGAAAAAAQABADzAAAAbwUA&#10;AAAA&#10;" filled="f" stroked="f">
              <v:textbox style="mso-fit-shape-to-text:t" inset="0,0,0,15pt">
                <w:txbxContent>
                  <w:p w14:paraId="4B62EBD3" w14:textId="2CFDCA28"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noProof/>
        <w:color w:val="auto"/>
      </w:rPr>
    </w:sdtEndPr>
    <w:sdtContent>
      <w:p w14:paraId="118F5931" w14:textId="3FCF4C5A" w:rsidR="00D91E6E" w:rsidRPr="00A32B26"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58240"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A32B26">
          <w:t>Interim Australian Centre for Disease Control</w:t>
        </w:r>
        <w:r w:rsidRPr="00A32B26">
          <w:tab/>
        </w:r>
        <w:r w:rsidRPr="00A32B26">
          <w:tab/>
        </w:r>
        <w:r w:rsidRPr="00A32B26">
          <w:tab/>
        </w:r>
        <w:r w:rsidRPr="00A32B26">
          <w:fldChar w:fldCharType="begin"/>
        </w:r>
        <w:r w:rsidRPr="00A32B26">
          <w:instrText xml:space="preserve"> PAGE   \* MERGEFORMAT </w:instrText>
        </w:r>
        <w:r w:rsidRPr="00A32B26">
          <w:fldChar w:fldCharType="separate"/>
        </w:r>
        <w:r w:rsidRPr="00A32B26">
          <w:rPr>
            <w:noProof/>
          </w:rPr>
          <w:t>2</w:t>
        </w:r>
        <w:r w:rsidRPr="00A32B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B3434" w14:textId="77777777" w:rsidR="00F56758" w:rsidRDefault="00F56758" w:rsidP="00BD640A">
      <w:pPr>
        <w:spacing w:line="240" w:lineRule="auto"/>
      </w:pPr>
      <w:r>
        <w:separator/>
      </w:r>
    </w:p>
  </w:footnote>
  <w:footnote w:type="continuationSeparator" w:id="0">
    <w:p w14:paraId="5AD0EBBF" w14:textId="77777777" w:rsidR="00F56758" w:rsidRDefault="00F56758" w:rsidP="00BD640A">
      <w:pPr>
        <w:spacing w:line="240" w:lineRule="auto"/>
      </w:pPr>
      <w:r>
        <w:continuationSeparator/>
      </w:r>
    </w:p>
  </w:footnote>
  <w:footnote w:type="continuationNotice" w:id="1">
    <w:p w14:paraId="0122A091" w14:textId="77777777" w:rsidR="00F56758" w:rsidRDefault="00F56758">
      <w:pPr>
        <w:spacing w:line="240" w:lineRule="auto"/>
      </w:pPr>
    </w:p>
  </w:footnote>
  <w:footnote w:id="2">
    <w:p w14:paraId="7970E896" w14:textId="77777777" w:rsidR="00A7372F" w:rsidRPr="00D97073" w:rsidRDefault="00A7372F" w:rsidP="00A7372F">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55544115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ECB5" w14:textId="77777777" w:rsidR="007864F4" w:rsidRDefault="007864F4">
    <w:pPr>
      <w:pStyle w:val="Header"/>
    </w:pPr>
    <w:r>
      <w:rPr>
        <w:noProof/>
      </w:rPr>
      <mc:AlternateContent>
        <mc:Choice Requires="wps">
          <w:drawing>
            <wp:anchor distT="0" distB="0" distL="114300" distR="114300" simplePos="0" relativeHeight="251658254" behindDoc="1" locked="0" layoutInCell="0" allowOverlap="1" wp14:anchorId="52AAFD95" wp14:editId="04CF2F66">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AD3BFD" w14:textId="77777777" w:rsidR="007864F4" w:rsidRDefault="007864F4"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AAFD95"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822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4AAD3BFD" w14:textId="77777777" w:rsidR="007864F4" w:rsidRDefault="007864F4"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50" behindDoc="0" locked="0" layoutInCell="1" allowOverlap="1" wp14:anchorId="1B5A0F9C" wp14:editId="691585F2">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315CACB" w14:textId="77777777" w:rsidR="007864F4" w:rsidRPr="003C2B85" w:rsidRDefault="007864F4">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B5A0F9C" id="Text Box 2" o:spid="_x0000_s1027" type="#_x0000_t202" alt="OFFICIAL" style="position:absolute;margin-left:0;margin-top:0;width:49pt;height:37.8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1315CACB" w14:textId="77777777" w:rsidR="007864F4" w:rsidRPr="003C2B85" w:rsidRDefault="007864F4">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BB74" w14:textId="06799814" w:rsidR="007864F4" w:rsidRDefault="00D017DF" w:rsidP="00934368">
    <w:pPr>
      <w:pStyle w:val="Header"/>
    </w:pPr>
    <w:r w:rsidRPr="006B13B3">
      <w:rPr>
        <w:rFonts w:ascii="Segoe UI Semibold" w:hAnsi="Segoe UI Semibold" w:cs="Segoe UI Semibold"/>
        <w:noProof/>
      </w:rPr>
      <w:drawing>
        <wp:anchor distT="0" distB="0" distL="114300" distR="114300" simplePos="0" relativeHeight="251662352" behindDoc="1" locked="0" layoutInCell="1" allowOverlap="1" wp14:anchorId="3CA0781F" wp14:editId="5845685D">
          <wp:simplePos x="0" y="0"/>
          <wp:positionH relativeFrom="column">
            <wp:posOffset>-900430</wp:posOffset>
          </wp:positionH>
          <wp:positionV relativeFrom="paragraph">
            <wp:posOffset>0</wp:posOffset>
          </wp:positionV>
          <wp:extent cx="8776800" cy="12222000"/>
          <wp:effectExtent l="0" t="0" r="5715" b="8255"/>
          <wp:wrapNone/>
          <wp:docPr id="99200625" name="Picture 1" descr="Australian Centre for Disease Control title page - Guidance on climate risk assessment and adaptation planning for Australin health system organisations - Climate and Health Hazard Data - District Reporting for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Queensland."/>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ECFE" w14:textId="546650D6" w:rsidR="00786E47" w:rsidRDefault="00786E47">
    <w:pPr>
      <w:pStyle w:val="Header"/>
    </w:pPr>
    <w:r>
      <w:rPr>
        <w:noProof/>
      </w:rPr>
      <mc:AlternateContent>
        <mc:Choice Requires="wps">
          <w:drawing>
            <wp:anchor distT="0" distB="0" distL="0" distR="0" simplePos="0" relativeHeight="251658244" behindDoc="0" locked="0" layoutInCell="1" allowOverlap="1" wp14:anchorId="74381235" wp14:editId="4D72E9CE">
              <wp:simplePos x="635" y="635"/>
              <wp:positionH relativeFrom="page">
                <wp:align>center</wp:align>
              </wp:positionH>
              <wp:positionV relativeFrom="page">
                <wp:align>top</wp:align>
              </wp:positionV>
              <wp:extent cx="551815" cy="404495"/>
              <wp:effectExtent l="0" t="0" r="635" b="14605"/>
              <wp:wrapNone/>
              <wp:docPr id="16549197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A72AC0" w14:textId="0F1FB7C8"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81235" id="_x0000_t202" coordsize="21600,21600" o:spt="202" path="m,l,21600r21600,l21600,xe">
              <v:stroke joinstyle="miter"/>
              <v:path gradientshapeok="t" o:connecttype="rect"/>
            </v:shapetype>
            <v:shape id="_x0000_s1032"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13A72AC0" w14:textId="0F1FB7C8"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0033" w14:textId="38BA99F1" w:rsidR="00786E47" w:rsidRDefault="00786E47">
    <w:pPr>
      <w:pStyle w:val="Header"/>
    </w:pPr>
    <w:r>
      <w:rPr>
        <w:noProof/>
      </w:rPr>
      <mc:AlternateContent>
        <mc:Choice Requires="wps">
          <w:drawing>
            <wp:anchor distT="0" distB="0" distL="0" distR="0" simplePos="0" relativeHeight="251658243" behindDoc="0" locked="0" layoutInCell="1" allowOverlap="1" wp14:anchorId="69B0966E" wp14:editId="5E3FEF57">
              <wp:simplePos x="635" y="635"/>
              <wp:positionH relativeFrom="page">
                <wp:align>center</wp:align>
              </wp:positionH>
              <wp:positionV relativeFrom="page">
                <wp:align>top</wp:align>
              </wp:positionV>
              <wp:extent cx="551815" cy="404495"/>
              <wp:effectExtent l="0" t="0" r="635" b="14605"/>
              <wp:wrapNone/>
              <wp:docPr id="20461355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4AC14B9" w14:textId="08A3E3CA"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B0966E" id="_x0000_t202" coordsize="21600,21600" o:spt="202" path="m,l,21600r21600,l21600,xe">
              <v:stroke joinstyle="miter"/>
              <v:path gradientshapeok="t" o:connecttype="rect"/>
            </v:shapetype>
            <v:shape id="_x0000_s1034"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t3IbJDgIAABwE&#10;AAAOAAAAAAAAAAAAAAAAAC4CAABkcnMvZTJvRG9jLnhtbFBLAQItABQABgAIAAAAIQD8pn6y2gAA&#10;AAMBAAAPAAAAAAAAAAAAAAAAAGgEAABkcnMvZG93bnJldi54bWxQSwUGAAAAAAQABADzAAAAbwUA&#10;AAAA&#10;" filled="f" stroked="f">
              <v:textbox style="mso-fit-shape-to-text:t" inset="0,15pt,0,0">
                <w:txbxContent>
                  <w:p w14:paraId="74AC14B9" w14:textId="08A3E3CA" w:rsidR="00786E47" w:rsidRPr="00786E47" w:rsidRDefault="00786E47" w:rsidP="00786E47">
                    <w:pPr>
                      <w:rPr>
                        <w:rFonts w:ascii="Calibri" w:eastAsia="Calibri" w:hAnsi="Calibri" w:cs="Calibri"/>
                        <w:noProof/>
                        <w:color w:val="FF0000"/>
                      </w:rPr>
                    </w:pPr>
                    <w:r w:rsidRPr="00786E47">
                      <w:rPr>
                        <w:rFonts w:ascii="Calibri" w:eastAsia="Calibri" w:hAnsi="Calibri" w:cs="Calibri"/>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2" w15:restartNumberingAfterBreak="0">
    <w:nsid w:val="15F2272E"/>
    <w:multiLevelType w:val="hybridMultilevel"/>
    <w:tmpl w:val="FA6C9F24"/>
    <w:lvl w:ilvl="0" w:tplc="B91E4B40">
      <w:start w:val="1"/>
      <w:numFmt w:val="bullet"/>
      <w:pStyle w:val="BulletIndent2"/>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3B1CCA"/>
    <w:multiLevelType w:val="hybridMultilevel"/>
    <w:tmpl w:val="27FA29FA"/>
    <w:lvl w:ilvl="0" w:tplc="FFFFFFFF">
      <w:start w:val="1"/>
      <w:numFmt w:val="bullet"/>
      <w:lvlText w:val=""/>
      <w:lvlJc w:val="left"/>
      <w:pPr>
        <w:ind w:left="360" w:hanging="360"/>
      </w:pPr>
      <w:rPr>
        <w:rFonts w:ascii="Symbol" w:hAnsi="Symbol" w:hint="default"/>
      </w:rPr>
    </w:lvl>
    <w:lvl w:ilvl="1" w:tplc="19C29E6A">
      <w:start w:val="1"/>
      <w:numFmt w:val="bullet"/>
      <w:lvlText w:val=""/>
      <w:lvlJc w:val="left"/>
      <w:pPr>
        <w:ind w:left="1080" w:hanging="360"/>
      </w:pPr>
      <w:rPr>
        <w:rFonts w:ascii="Symbol" w:hAnsi="Symbol" w:hint="default"/>
        <w:color w:val="auto"/>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D457DF4"/>
    <w:multiLevelType w:val="hybridMultilevel"/>
    <w:tmpl w:val="DC149F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7"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9"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11"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A35C3C"/>
    <w:multiLevelType w:val="hybridMultilevel"/>
    <w:tmpl w:val="564E7A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4B64403"/>
    <w:multiLevelType w:val="hybridMultilevel"/>
    <w:tmpl w:val="D3E44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6A13ECA"/>
    <w:multiLevelType w:val="multilevel"/>
    <w:tmpl w:val="1A78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1"/>
  </w:num>
  <w:num w:numId="2" w16cid:durableId="1963420664">
    <w:abstractNumId w:val="10"/>
  </w:num>
  <w:num w:numId="3" w16cid:durableId="465665048">
    <w:abstractNumId w:val="8"/>
  </w:num>
  <w:num w:numId="4" w16cid:durableId="1601134077">
    <w:abstractNumId w:val="4"/>
  </w:num>
  <w:num w:numId="5" w16cid:durableId="561913990">
    <w:abstractNumId w:val="13"/>
  </w:num>
  <w:num w:numId="6" w16cid:durableId="2069113044">
    <w:abstractNumId w:val="16"/>
  </w:num>
  <w:num w:numId="7" w16cid:durableId="1514802770">
    <w:abstractNumId w:val="5"/>
  </w:num>
  <w:num w:numId="8" w16cid:durableId="487795180">
    <w:abstractNumId w:val="11"/>
  </w:num>
  <w:num w:numId="9" w16cid:durableId="1782870227">
    <w:abstractNumId w:val="0"/>
  </w:num>
  <w:num w:numId="10" w16cid:durableId="9651504">
    <w:abstractNumId w:val="2"/>
  </w:num>
  <w:num w:numId="11" w16cid:durableId="1717316869">
    <w:abstractNumId w:val="9"/>
  </w:num>
  <w:num w:numId="12" w16cid:durableId="222520365">
    <w:abstractNumId w:val="12"/>
  </w:num>
  <w:num w:numId="13" w16cid:durableId="1915622023">
    <w:abstractNumId w:val="15"/>
  </w:num>
  <w:num w:numId="14" w16cid:durableId="928734152">
    <w:abstractNumId w:val="7"/>
  </w:num>
  <w:num w:numId="15" w16cid:durableId="650601508">
    <w:abstractNumId w:val="3"/>
  </w:num>
  <w:num w:numId="16" w16cid:durableId="1895265671">
    <w:abstractNumId w:val="2"/>
  </w:num>
  <w:num w:numId="17" w16cid:durableId="991366926">
    <w:abstractNumId w:val="6"/>
  </w:num>
  <w:num w:numId="18" w16cid:durableId="1313214580">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0B2A"/>
    <w:rsid w:val="000010CA"/>
    <w:rsid w:val="000010E2"/>
    <w:rsid w:val="00001895"/>
    <w:rsid w:val="00001912"/>
    <w:rsid w:val="00001929"/>
    <w:rsid w:val="00001995"/>
    <w:rsid w:val="000019CD"/>
    <w:rsid w:val="00001BA6"/>
    <w:rsid w:val="00001C10"/>
    <w:rsid w:val="00001CA5"/>
    <w:rsid w:val="00001CB2"/>
    <w:rsid w:val="00001FAC"/>
    <w:rsid w:val="00001FBB"/>
    <w:rsid w:val="00002295"/>
    <w:rsid w:val="0000243A"/>
    <w:rsid w:val="0000253D"/>
    <w:rsid w:val="00002799"/>
    <w:rsid w:val="00002C66"/>
    <w:rsid w:val="00002C86"/>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A40"/>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6030"/>
    <w:rsid w:val="000062DE"/>
    <w:rsid w:val="000063FF"/>
    <w:rsid w:val="00006484"/>
    <w:rsid w:val="000064A6"/>
    <w:rsid w:val="000064F1"/>
    <w:rsid w:val="00006560"/>
    <w:rsid w:val="00006809"/>
    <w:rsid w:val="00006908"/>
    <w:rsid w:val="000069D9"/>
    <w:rsid w:val="00006C01"/>
    <w:rsid w:val="00006CA8"/>
    <w:rsid w:val="00006EDA"/>
    <w:rsid w:val="0000700A"/>
    <w:rsid w:val="000070BD"/>
    <w:rsid w:val="00007402"/>
    <w:rsid w:val="0000768E"/>
    <w:rsid w:val="000076A7"/>
    <w:rsid w:val="00007887"/>
    <w:rsid w:val="000078DC"/>
    <w:rsid w:val="000079F6"/>
    <w:rsid w:val="00007AC6"/>
    <w:rsid w:val="00007B58"/>
    <w:rsid w:val="00007D53"/>
    <w:rsid w:val="00007D5C"/>
    <w:rsid w:val="00010045"/>
    <w:rsid w:val="0001010A"/>
    <w:rsid w:val="000102DC"/>
    <w:rsid w:val="0001048C"/>
    <w:rsid w:val="0001058F"/>
    <w:rsid w:val="000109E8"/>
    <w:rsid w:val="00010A0B"/>
    <w:rsid w:val="00010B18"/>
    <w:rsid w:val="00010CA7"/>
    <w:rsid w:val="00010DF3"/>
    <w:rsid w:val="00010EB5"/>
    <w:rsid w:val="0001100D"/>
    <w:rsid w:val="0001110B"/>
    <w:rsid w:val="0001111B"/>
    <w:rsid w:val="000111BA"/>
    <w:rsid w:val="00011354"/>
    <w:rsid w:val="00011539"/>
    <w:rsid w:val="00011583"/>
    <w:rsid w:val="00011694"/>
    <w:rsid w:val="000116D6"/>
    <w:rsid w:val="0001185C"/>
    <w:rsid w:val="000119E8"/>
    <w:rsid w:val="00011B0C"/>
    <w:rsid w:val="00011D29"/>
    <w:rsid w:val="00011DAA"/>
    <w:rsid w:val="000120AC"/>
    <w:rsid w:val="0001238F"/>
    <w:rsid w:val="00012454"/>
    <w:rsid w:val="000126F4"/>
    <w:rsid w:val="00012839"/>
    <w:rsid w:val="00012C5C"/>
    <w:rsid w:val="00013111"/>
    <w:rsid w:val="00013241"/>
    <w:rsid w:val="0001343C"/>
    <w:rsid w:val="00013616"/>
    <w:rsid w:val="000137C5"/>
    <w:rsid w:val="00013807"/>
    <w:rsid w:val="000139BC"/>
    <w:rsid w:val="00013F2C"/>
    <w:rsid w:val="00014229"/>
    <w:rsid w:val="00014389"/>
    <w:rsid w:val="00014866"/>
    <w:rsid w:val="000149C9"/>
    <w:rsid w:val="00014A0E"/>
    <w:rsid w:val="00014A54"/>
    <w:rsid w:val="00014AB0"/>
    <w:rsid w:val="00014E0A"/>
    <w:rsid w:val="00014E80"/>
    <w:rsid w:val="00014EC6"/>
    <w:rsid w:val="00014F43"/>
    <w:rsid w:val="00015251"/>
    <w:rsid w:val="00015258"/>
    <w:rsid w:val="00015327"/>
    <w:rsid w:val="0001535C"/>
    <w:rsid w:val="00015405"/>
    <w:rsid w:val="000157F0"/>
    <w:rsid w:val="00015B4E"/>
    <w:rsid w:val="00015D4C"/>
    <w:rsid w:val="00015F30"/>
    <w:rsid w:val="00016171"/>
    <w:rsid w:val="000161E2"/>
    <w:rsid w:val="00016289"/>
    <w:rsid w:val="000163D5"/>
    <w:rsid w:val="00016519"/>
    <w:rsid w:val="00016775"/>
    <w:rsid w:val="00016953"/>
    <w:rsid w:val="00016B1C"/>
    <w:rsid w:val="00016F79"/>
    <w:rsid w:val="00017093"/>
    <w:rsid w:val="000170CE"/>
    <w:rsid w:val="00017178"/>
    <w:rsid w:val="000174E3"/>
    <w:rsid w:val="00017575"/>
    <w:rsid w:val="0001769A"/>
    <w:rsid w:val="00017758"/>
    <w:rsid w:val="0001796A"/>
    <w:rsid w:val="0001798B"/>
    <w:rsid w:val="000179D0"/>
    <w:rsid w:val="00017AD0"/>
    <w:rsid w:val="00017B95"/>
    <w:rsid w:val="00020204"/>
    <w:rsid w:val="00020422"/>
    <w:rsid w:val="0002051E"/>
    <w:rsid w:val="0002055C"/>
    <w:rsid w:val="0002065E"/>
    <w:rsid w:val="000207BD"/>
    <w:rsid w:val="00020930"/>
    <w:rsid w:val="00020B32"/>
    <w:rsid w:val="00020BED"/>
    <w:rsid w:val="00020C36"/>
    <w:rsid w:val="00020F4A"/>
    <w:rsid w:val="00020FD3"/>
    <w:rsid w:val="00020FE1"/>
    <w:rsid w:val="00021169"/>
    <w:rsid w:val="000213BE"/>
    <w:rsid w:val="000213C6"/>
    <w:rsid w:val="00021776"/>
    <w:rsid w:val="00021A39"/>
    <w:rsid w:val="00021A9D"/>
    <w:rsid w:val="00021AD9"/>
    <w:rsid w:val="00021B36"/>
    <w:rsid w:val="00021BF6"/>
    <w:rsid w:val="00021D26"/>
    <w:rsid w:val="000224F6"/>
    <w:rsid w:val="00022505"/>
    <w:rsid w:val="000227E6"/>
    <w:rsid w:val="00022820"/>
    <w:rsid w:val="000228E9"/>
    <w:rsid w:val="00022B14"/>
    <w:rsid w:val="00022D0C"/>
    <w:rsid w:val="00022DA5"/>
    <w:rsid w:val="00022DF8"/>
    <w:rsid w:val="0002303E"/>
    <w:rsid w:val="0002323C"/>
    <w:rsid w:val="0002395B"/>
    <w:rsid w:val="0002398D"/>
    <w:rsid w:val="00023C9C"/>
    <w:rsid w:val="00024235"/>
    <w:rsid w:val="00024460"/>
    <w:rsid w:val="000244BE"/>
    <w:rsid w:val="00024767"/>
    <w:rsid w:val="00024854"/>
    <w:rsid w:val="000248D7"/>
    <w:rsid w:val="00024A20"/>
    <w:rsid w:val="00024DFD"/>
    <w:rsid w:val="00024E50"/>
    <w:rsid w:val="00024FA7"/>
    <w:rsid w:val="00025391"/>
    <w:rsid w:val="0002546B"/>
    <w:rsid w:val="000255C5"/>
    <w:rsid w:val="00025742"/>
    <w:rsid w:val="000258E7"/>
    <w:rsid w:val="00025AF9"/>
    <w:rsid w:val="00025BD0"/>
    <w:rsid w:val="00025BE1"/>
    <w:rsid w:val="00025C93"/>
    <w:rsid w:val="00025C9E"/>
    <w:rsid w:val="00025D0B"/>
    <w:rsid w:val="00025DC4"/>
    <w:rsid w:val="00025F51"/>
    <w:rsid w:val="00026383"/>
    <w:rsid w:val="00026413"/>
    <w:rsid w:val="00026547"/>
    <w:rsid w:val="00026549"/>
    <w:rsid w:val="000266C1"/>
    <w:rsid w:val="00026854"/>
    <w:rsid w:val="000268EF"/>
    <w:rsid w:val="00026944"/>
    <w:rsid w:val="00027164"/>
    <w:rsid w:val="000271E0"/>
    <w:rsid w:val="00027362"/>
    <w:rsid w:val="0002745D"/>
    <w:rsid w:val="000279AA"/>
    <w:rsid w:val="000279D6"/>
    <w:rsid w:val="000279E7"/>
    <w:rsid w:val="00027A1B"/>
    <w:rsid w:val="00027E43"/>
    <w:rsid w:val="00027EC4"/>
    <w:rsid w:val="00027FF5"/>
    <w:rsid w:val="000300F3"/>
    <w:rsid w:val="000303A2"/>
    <w:rsid w:val="000305CD"/>
    <w:rsid w:val="00030796"/>
    <w:rsid w:val="00030881"/>
    <w:rsid w:val="00030A1D"/>
    <w:rsid w:val="00030A40"/>
    <w:rsid w:val="00030C08"/>
    <w:rsid w:val="00030C85"/>
    <w:rsid w:val="00030F4F"/>
    <w:rsid w:val="0003109B"/>
    <w:rsid w:val="000310D6"/>
    <w:rsid w:val="000311F2"/>
    <w:rsid w:val="00031308"/>
    <w:rsid w:val="00031389"/>
    <w:rsid w:val="00031658"/>
    <w:rsid w:val="00031784"/>
    <w:rsid w:val="00031920"/>
    <w:rsid w:val="000319C9"/>
    <w:rsid w:val="00031BF9"/>
    <w:rsid w:val="00031C6B"/>
    <w:rsid w:val="00031D7A"/>
    <w:rsid w:val="00031E99"/>
    <w:rsid w:val="00031F65"/>
    <w:rsid w:val="00032093"/>
    <w:rsid w:val="00032252"/>
    <w:rsid w:val="00032491"/>
    <w:rsid w:val="000324B7"/>
    <w:rsid w:val="00032627"/>
    <w:rsid w:val="00032644"/>
    <w:rsid w:val="0003275B"/>
    <w:rsid w:val="000327BC"/>
    <w:rsid w:val="000328E1"/>
    <w:rsid w:val="00032B09"/>
    <w:rsid w:val="00032B0A"/>
    <w:rsid w:val="00032DA1"/>
    <w:rsid w:val="00032FAA"/>
    <w:rsid w:val="0003323F"/>
    <w:rsid w:val="000335B1"/>
    <w:rsid w:val="0003362A"/>
    <w:rsid w:val="000337F2"/>
    <w:rsid w:val="00033A33"/>
    <w:rsid w:val="00033A61"/>
    <w:rsid w:val="00033B17"/>
    <w:rsid w:val="00033FF0"/>
    <w:rsid w:val="00034112"/>
    <w:rsid w:val="00034193"/>
    <w:rsid w:val="00034240"/>
    <w:rsid w:val="000342A8"/>
    <w:rsid w:val="0003437B"/>
    <w:rsid w:val="00034462"/>
    <w:rsid w:val="00034495"/>
    <w:rsid w:val="00034525"/>
    <w:rsid w:val="000345DB"/>
    <w:rsid w:val="00034ABF"/>
    <w:rsid w:val="00034AE3"/>
    <w:rsid w:val="00034B76"/>
    <w:rsid w:val="00034CDF"/>
    <w:rsid w:val="00034EAC"/>
    <w:rsid w:val="00034EBE"/>
    <w:rsid w:val="000352EC"/>
    <w:rsid w:val="00035516"/>
    <w:rsid w:val="000355E8"/>
    <w:rsid w:val="00035638"/>
    <w:rsid w:val="000357C2"/>
    <w:rsid w:val="00035A83"/>
    <w:rsid w:val="00035AC0"/>
    <w:rsid w:val="00035B50"/>
    <w:rsid w:val="00035C03"/>
    <w:rsid w:val="00035CD0"/>
    <w:rsid w:val="00035FCE"/>
    <w:rsid w:val="000362A1"/>
    <w:rsid w:val="000362C6"/>
    <w:rsid w:val="000365E9"/>
    <w:rsid w:val="00036678"/>
    <w:rsid w:val="0003675A"/>
    <w:rsid w:val="00036FB9"/>
    <w:rsid w:val="0003701C"/>
    <w:rsid w:val="0003764C"/>
    <w:rsid w:val="0003778F"/>
    <w:rsid w:val="000377F5"/>
    <w:rsid w:val="00037814"/>
    <w:rsid w:val="00037AF7"/>
    <w:rsid w:val="00037E77"/>
    <w:rsid w:val="0004032A"/>
    <w:rsid w:val="00040359"/>
    <w:rsid w:val="00040381"/>
    <w:rsid w:val="000403E2"/>
    <w:rsid w:val="000405A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7F3"/>
    <w:rsid w:val="000438CC"/>
    <w:rsid w:val="0004393A"/>
    <w:rsid w:val="00043965"/>
    <w:rsid w:val="00043B73"/>
    <w:rsid w:val="00043EE6"/>
    <w:rsid w:val="0004413C"/>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AAE"/>
    <w:rsid w:val="00045B39"/>
    <w:rsid w:val="00045D7A"/>
    <w:rsid w:val="00045E3A"/>
    <w:rsid w:val="00045E4F"/>
    <w:rsid w:val="00045E85"/>
    <w:rsid w:val="00045EE9"/>
    <w:rsid w:val="00045FB4"/>
    <w:rsid w:val="0004641E"/>
    <w:rsid w:val="00046617"/>
    <w:rsid w:val="00046730"/>
    <w:rsid w:val="0004692D"/>
    <w:rsid w:val="0004694A"/>
    <w:rsid w:val="00046C25"/>
    <w:rsid w:val="00046CCF"/>
    <w:rsid w:val="00046FA8"/>
    <w:rsid w:val="0004715D"/>
    <w:rsid w:val="0004716B"/>
    <w:rsid w:val="00047222"/>
    <w:rsid w:val="0004726B"/>
    <w:rsid w:val="000472F3"/>
    <w:rsid w:val="00047353"/>
    <w:rsid w:val="0004741E"/>
    <w:rsid w:val="00047601"/>
    <w:rsid w:val="00047753"/>
    <w:rsid w:val="000477F5"/>
    <w:rsid w:val="0004788E"/>
    <w:rsid w:val="0004794F"/>
    <w:rsid w:val="00047B23"/>
    <w:rsid w:val="00047B26"/>
    <w:rsid w:val="00047D1F"/>
    <w:rsid w:val="00047D95"/>
    <w:rsid w:val="00047DA4"/>
    <w:rsid w:val="00047E4B"/>
    <w:rsid w:val="00047F31"/>
    <w:rsid w:val="00047F5F"/>
    <w:rsid w:val="000500DF"/>
    <w:rsid w:val="000500E0"/>
    <w:rsid w:val="000500F9"/>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DBC"/>
    <w:rsid w:val="000521F0"/>
    <w:rsid w:val="00052547"/>
    <w:rsid w:val="00052567"/>
    <w:rsid w:val="000527D2"/>
    <w:rsid w:val="00052824"/>
    <w:rsid w:val="00052882"/>
    <w:rsid w:val="000529E7"/>
    <w:rsid w:val="00052BBF"/>
    <w:rsid w:val="00052E9C"/>
    <w:rsid w:val="00052F21"/>
    <w:rsid w:val="00053018"/>
    <w:rsid w:val="0005301A"/>
    <w:rsid w:val="00053052"/>
    <w:rsid w:val="00053196"/>
    <w:rsid w:val="0005362B"/>
    <w:rsid w:val="0005366B"/>
    <w:rsid w:val="000536CB"/>
    <w:rsid w:val="000537F6"/>
    <w:rsid w:val="00053AA6"/>
    <w:rsid w:val="00053ABE"/>
    <w:rsid w:val="00053BA9"/>
    <w:rsid w:val="00053BD9"/>
    <w:rsid w:val="00053C6C"/>
    <w:rsid w:val="00054184"/>
    <w:rsid w:val="000541CF"/>
    <w:rsid w:val="00054282"/>
    <w:rsid w:val="00054768"/>
    <w:rsid w:val="0005479E"/>
    <w:rsid w:val="000548C6"/>
    <w:rsid w:val="0005490A"/>
    <w:rsid w:val="0005492D"/>
    <w:rsid w:val="000549A2"/>
    <w:rsid w:val="000549FC"/>
    <w:rsid w:val="00054A98"/>
    <w:rsid w:val="00054B8B"/>
    <w:rsid w:val="00054D21"/>
    <w:rsid w:val="00054DC1"/>
    <w:rsid w:val="00054EA1"/>
    <w:rsid w:val="00054FA1"/>
    <w:rsid w:val="0005513E"/>
    <w:rsid w:val="0005515B"/>
    <w:rsid w:val="000552CF"/>
    <w:rsid w:val="00055479"/>
    <w:rsid w:val="00055731"/>
    <w:rsid w:val="00055785"/>
    <w:rsid w:val="00055874"/>
    <w:rsid w:val="000558ED"/>
    <w:rsid w:val="00055A10"/>
    <w:rsid w:val="00055A2C"/>
    <w:rsid w:val="00055A36"/>
    <w:rsid w:val="00055A3E"/>
    <w:rsid w:val="00055AD6"/>
    <w:rsid w:val="00055CB3"/>
    <w:rsid w:val="000562C6"/>
    <w:rsid w:val="00056385"/>
    <w:rsid w:val="000564BE"/>
    <w:rsid w:val="000566EF"/>
    <w:rsid w:val="000567E6"/>
    <w:rsid w:val="00056971"/>
    <w:rsid w:val="00056BE7"/>
    <w:rsid w:val="00056D0B"/>
    <w:rsid w:val="00056D27"/>
    <w:rsid w:val="00056D2C"/>
    <w:rsid w:val="00056E83"/>
    <w:rsid w:val="00056FB3"/>
    <w:rsid w:val="000573D5"/>
    <w:rsid w:val="00057495"/>
    <w:rsid w:val="000575F8"/>
    <w:rsid w:val="00057A29"/>
    <w:rsid w:val="00057DAE"/>
    <w:rsid w:val="00057E7A"/>
    <w:rsid w:val="00057F36"/>
    <w:rsid w:val="00057F37"/>
    <w:rsid w:val="00060083"/>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61"/>
    <w:rsid w:val="000612ED"/>
    <w:rsid w:val="0006132D"/>
    <w:rsid w:val="00061335"/>
    <w:rsid w:val="0006134B"/>
    <w:rsid w:val="000614E1"/>
    <w:rsid w:val="00061623"/>
    <w:rsid w:val="000617B7"/>
    <w:rsid w:val="000619AA"/>
    <w:rsid w:val="00061D28"/>
    <w:rsid w:val="00061DA1"/>
    <w:rsid w:val="00061F27"/>
    <w:rsid w:val="000622FF"/>
    <w:rsid w:val="000623B8"/>
    <w:rsid w:val="000623F4"/>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35A"/>
    <w:rsid w:val="0006342D"/>
    <w:rsid w:val="0006356F"/>
    <w:rsid w:val="00063685"/>
    <w:rsid w:val="00063961"/>
    <w:rsid w:val="00063BDA"/>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B70"/>
    <w:rsid w:val="00064C72"/>
    <w:rsid w:val="00064D07"/>
    <w:rsid w:val="00064F2E"/>
    <w:rsid w:val="00064F54"/>
    <w:rsid w:val="00065030"/>
    <w:rsid w:val="0006513B"/>
    <w:rsid w:val="00065590"/>
    <w:rsid w:val="000655AC"/>
    <w:rsid w:val="00065AE6"/>
    <w:rsid w:val="00065E09"/>
    <w:rsid w:val="00065E80"/>
    <w:rsid w:val="00065E84"/>
    <w:rsid w:val="00065F49"/>
    <w:rsid w:val="00066100"/>
    <w:rsid w:val="0006628F"/>
    <w:rsid w:val="0006638C"/>
    <w:rsid w:val="00066582"/>
    <w:rsid w:val="00066587"/>
    <w:rsid w:val="000667C8"/>
    <w:rsid w:val="00066B4F"/>
    <w:rsid w:val="00066EED"/>
    <w:rsid w:val="00066FE3"/>
    <w:rsid w:val="000670F8"/>
    <w:rsid w:val="0006719B"/>
    <w:rsid w:val="00067246"/>
    <w:rsid w:val="000672CB"/>
    <w:rsid w:val="00067340"/>
    <w:rsid w:val="00067401"/>
    <w:rsid w:val="0006741C"/>
    <w:rsid w:val="00067442"/>
    <w:rsid w:val="0006746A"/>
    <w:rsid w:val="000674AD"/>
    <w:rsid w:val="00067676"/>
    <w:rsid w:val="000676A0"/>
    <w:rsid w:val="000678B8"/>
    <w:rsid w:val="00067AE4"/>
    <w:rsid w:val="00067C89"/>
    <w:rsid w:val="000703AF"/>
    <w:rsid w:val="000703E6"/>
    <w:rsid w:val="00070471"/>
    <w:rsid w:val="00070612"/>
    <w:rsid w:val="00070772"/>
    <w:rsid w:val="000708FF"/>
    <w:rsid w:val="000709AE"/>
    <w:rsid w:val="00070A72"/>
    <w:rsid w:val="00070DD6"/>
    <w:rsid w:val="00070F19"/>
    <w:rsid w:val="00070F6E"/>
    <w:rsid w:val="000710C4"/>
    <w:rsid w:val="000711A8"/>
    <w:rsid w:val="00071229"/>
    <w:rsid w:val="00071896"/>
    <w:rsid w:val="00071969"/>
    <w:rsid w:val="00071973"/>
    <w:rsid w:val="00071F30"/>
    <w:rsid w:val="00071FCB"/>
    <w:rsid w:val="000721DE"/>
    <w:rsid w:val="000722A0"/>
    <w:rsid w:val="000723B4"/>
    <w:rsid w:val="000723BA"/>
    <w:rsid w:val="00072418"/>
    <w:rsid w:val="00072560"/>
    <w:rsid w:val="00072751"/>
    <w:rsid w:val="000727F7"/>
    <w:rsid w:val="00072D64"/>
    <w:rsid w:val="00072E72"/>
    <w:rsid w:val="00072F53"/>
    <w:rsid w:val="00073088"/>
    <w:rsid w:val="000734A4"/>
    <w:rsid w:val="000734D5"/>
    <w:rsid w:val="000734D9"/>
    <w:rsid w:val="0007362B"/>
    <w:rsid w:val="0007362F"/>
    <w:rsid w:val="00073769"/>
    <w:rsid w:val="000737CA"/>
    <w:rsid w:val="0007385E"/>
    <w:rsid w:val="0007392A"/>
    <w:rsid w:val="00073A9A"/>
    <w:rsid w:val="00073DE0"/>
    <w:rsid w:val="00073E15"/>
    <w:rsid w:val="00073FC1"/>
    <w:rsid w:val="00074484"/>
    <w:rsid w:val="000744FB"/>
    <w:rsid w:val="00074560"/>
    <w:rsid w:val="00074644"/>
    <w:rsid w:val="00074803"/>
    <w:rsid w:val="00074961"/>
    <w:rsid w:val="000749B2"/>
    <w:rsid w:val="00074A77"/>
    <w:rsid w:val="00074BCC"/>
    <w:rsid w:val="00074C51"/>
    <w:rsid w:val="00074C80"/>
    <w:rsid w:val="00074D0E"/>
    <w:rsid w:val="00074FBB"/>
    <w:rsid w:val="00075197"/>
    <w:rsid w:val="00075359"/>
    <w:rsid w:val="000755C2"/>
    <w:rsid w:val="0007566C"/>
    <w:rsid w:val="0007569E"/>
    <w:rsid w:val="000758AC"/>
    <w:rsid w:val="000758D4"/>
    <w:rsid w:val="00075AB4"/>
    <w:rsid w:val="00075AF9"/>
    <w:rsid w:val="00075B88"/>
    <w:rsid w:val="00075C2F"/>
    <w:rsid w:val="00075C73"/>
    <w:rsid w:val="00075CFE"/>
    <w:rsid w:val="00075E02"/>
    <w:rsid w:val="00075F29"/>
    <w:rsid w:val="0007617B"/>
    <w:rsid w:val="000763F7"/>
    <w:rsid w:val="00076463"/>
    <w:rsid w:val="00076485"/>
    <w:rsid w:val="00076569"/>
    <w:rsid w:val="0007664C"/>
    <w:rsid w:val="00076776"/>
    <w:rsid w:val="000767DD"/>
    <w:rsid w:val="00076814"/>
    <w:rsid w:val="00076BF8"/>
    <w:rsid w:val="00076C2A"/>
    <w:rsid w:val="00076D1C"/>
    <w:rsid w:val="00076D9B"/>
    <w:rsid w:val="00076ED4"/>
    <w:rsid w:val="00076F96"/>
    <w:rsid w:val="00077076"/>
    <w:rsid w:val="00077239"/>
    <w:rsid w:val="00077281"/>
    <w:rsid w:val="000774EF"/>
    <w:rsid w:val="000776BC"/>
    <w:rsid w:val="000779FA"/>
    <w:rsid w:val="00077DBB"/>
    <w:rsid w:val="00077F21"/>
    <w:rsid w:val="00080127"/>
    <w:rsid w:val="00080886"/>
    <w:rsid w:val="00080B15"/>
    <w:rsid w:val="00080B45"/>
    <w:rsid w:val="0008111D"/>
    <w:rsid w:val="00081174"/>
    <w:rsid w:val="000811EF"/>
    <w:rsid w:val="0008122A"/>
    <w:rsid w:val="000812C9"/>
    <w:rsid w:val="00081493"/>
    <w:rsid w:val="000816AD"/>
    <w:rsid w:val="0008187F"/>
    <w:rsid w:val="00081885"/>
    <w:rsid w:val="00081BB4"/>
    <w:rsid w:val="00081D11"/>
    <w:rsid w:val="00081DE7"/>
    <w:rsid w:val="00082485"/>
    <w:rsid w:val="0008251E"/>
    <w:rsid w:val="000827F8"/>
    <w:rsid w:val="00082891"/>
    <w:rsid w:val="00082B29"/>
    <w:rsid w:val="00082E19"/>
    <w:rsid w:val="00082E71"/>
    <w:rsid w:val="00082F02"/>
    <w:rsid w:val="00083068"/>
    <w:rsid w:val="000830D5"/>
    <w:rsid w:val="00083179"/>
    <w:rsid w:val="00083276"/>
    <w:rsid w:val="000832A6"/>
    <w:rsid w:val="0008357D"/>
    <w:rsid w:val="00083583"/>
    <w:rsid w:val="000837AB"/>
    <w:rsid w:val="000838B3"/>
    <w:rsid w:val="00083A60"/>
    <w:rsid w:val="00083AB0"/>
    <w:rsid w:val="00083B78"/>
    <w:rsid w:val="00083B88"/>
    <w:rsid w:val="00084316"/>
    <w:rsid w:val="00084392"/>
    <w:rsid w:val="00084622"/>
    <w:rsid w:val="00084643"/>
    <w:rsid w:val="000846F9"/>
    <w:rsid w:val="000847CB"/>
    <w:rsid w:val="00084890"/>
    <w:rsid w:val="0008489B"/>
    <w:rsid w:val="00084A36"/>
    <w:rsid w:val="00084B96"/>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57"/>
    <w:rsid w:val="000859CC"/>
    <w:rsid w:val="00085BE9"/>
    <w:rsid w:val="00085E6A"/>
    <w:rsid w:val="00085F61"/>
    <w:rsid w:val="00086384"/>
    <w:rsid w:val="0008665D"/>
    <w:rsid w:val="00086820"/>
    <w:rsid w:val="000868C4"/>
    <w:rsid w:val="00086941"/>
    <w:rsid w:val="00086BC0"/>
    <w:rsid w:val="00086D24"/>
    <w:rsid w:val="00086ED4"/>
    <w:rsid w:val="00086F28"/>
    <w:rsid w:val="000871EE"/>
    <w:rsid w:val="0008720B"/>
    <w:rsid w:val="000877B1"/>
    <w:rsid w:val="0008780F"/>
    <w:rsid w:val="00087ABC"/>
    <w:rsid w:val="00087AE5"/>
    <w:rsid w:val="00087B5C"/>
    <w:rsid w:val="00087C96"/>
    <w:rsid w:val="00087D77"/>
    <w:rsid w:val="00087E61"/>
    <w:rsid w:val="00087E75"/>
    <w:rsid w:val="00090104"/>
    <w:rsid w:val="0009023F"/>
    <w:rsid w:val="000904C2"/>
    <w:rsid w:val="000904D7"/>
    <w:rsid w:val="00090618"/>
    <w:rsid w:val="00090620"/>
    <w:rsid w:val="00090A90"/>
    <w:rsid w:val="00090B85"/>
    <w:rsid w:val="00090BE9"/>
    <w:rsid w:val="00090C43"/>
    <w:rsid w:val="00090DD1"/>
    <w:rsid w:val="00090E49"/>
    <w:rsid w:val="00090ED9"/>
    <w:rsid w:val="00091163"/>
    <w:rsid w:val="0009118B"/>
    <w:rsid w:val="000911C6"/>
    <w:rsid w:val="00091545"/>
    <w:rsid w:val="00091868"/>
    <w:rsid w:val="000919F6"/>
    <w:rsid w:val="00091B9A"/>
    <w:rsid w:val="00091BC4"/>
    <w:rsid w:val="00091C6F"/>
    <w:rsid w:val="00091CA8"/>
    <w:rsid w:val="00091ED3"/>
    <w:rsid w:val="00091FF5"/>
    <w:rsid w:val="0009206B"/>
    <w:rsid w:val="00092217"/>
    <w:rsid w:val="0009239E"/>
    <w:rsid w:val="000924B0"/>
    <w:rsid w:val="000925E5"/>
    <w:rsid w:val="0009276F"/>
    <w:rsid w:val="00092A2D"/>
    <w:rsid w:val="00092A41"/>
    <w:rsid w:val="00092ADA"/>
    <w:rsid w:val="00092B22"/>
    <w:rsid w:val="00092B50"/>
    <w:rsid w:val="00092C79"/>
    <w:rsid w:val="00092F26"/>
    <w:rsid w:val="00092FF1"/>
    <w:rsid w:val="0009303E"/>
    <w:rsid w:val="000930A5"/>
    <w:rsid w:val="00093239"/>
    <w:rsid w:val="00093358"/>
    <w:rsid w:val="00093944"/>
    <w:rsid w:val="00093D65"/>
    <w:rsid w:val="00093DEE"/>
    <w:rsid w:val="00093E21"/>
    <w:rsid w:val="00093F3C"/>
    <w:rsid w:val="00093F94"/>
    <w:rsid w:val="00093FDE"/>
    <w:rsid w:val="0009408F"/>
    <w:rsid w:val="000942AD"/>
    <w:rsid w:val="000942CC"/>
    <w:rsid w:val="000943E2"/>
    <w:rsid w:val="0009442F"/>
    <w:rsid w:val="000944A4"/>
    <w:rsid w:val="00094A5B"/>
    <w:rsid w:val="00094B40"/>
    <w:rsid w:val="00094B86"/>
    <w:rsid w:val="00094BE3"/>
    <w:rsid w:val="00094D32"/>
    <w:rsid w:val="00094EEB"/>
    <w:rsid w:val="00094EF9"/>
    <w:rsid w:val="00095172"/>
    <w:rsid w:val="00095185"/>
    <w:rsid w:val="0009543C"/>
    <w:rsid w:val="000955A1"/>
    <w:rsid w:val="0009569F"/>
    <w:rsid w:val="000957A2"/>
    <w:rsid w:val="000958A1"/>
    <w:rsid w:val="000960F1"/>
    <w:rsid w:val="00096125"/>
    <w:rsid w:val="00096185"/>
    <w:rsid w:val="000961EA"/>
    <w:rsid w:val="0009685B"/>
    <w:rsid w:val="000969CF"/>
    <w:rsid w:val="00096A19"/>
    <w:rsid w:val="00096BE0"/>
    <w:rsid w:val="00096D73"/>
    <w:rsid w:val="00097152"/>
    <w:rsid w:val="00097413"/>
    <w:rsid w:val="000974DD"/>
    <w:rsid w:val="00097504"/>
    <w:rsid w:val="0009757A"/>
    <w:rsid w:val="000975C3"/>
    <w:rsid w:val="00097723"/>
    <w:rsid w:val="0009792E"/>
    <w:rsid w:val="0009794D"/>
    <w:rsid w:val="000979E0"/>
    <w:rsid w:val="00097A29"/>
    <w:rsid w:val="00097ABB"/>
    <w:rsid w:val="00097C65"/>
    <w:rsid w:val="00097FCD"/>
    <w:rsid w:val="000A03D9"/>
    <w:rsid w:val="000A03E1"/>
    <w:rsid w:val="000A0542"/>
    <w:rsid w:val="000A0A83"/>
    <w:rsid w:val="000A0CDB"/>
    <w:rsid w:val="000A10F1"/>
    <w:rsid w:val="000A11B8"/>
    <w:rsid w:val="000A12A1"/>
    <w:rsid w:val="000A1428"/>
    <w:rsid w:val="000A15B4"/>
    <w:rsid w:val="000A193D"/>
    <w:rsid w:val="000A1A6E"/>
    <w:rsid w:val="000A1BAC"/>
    <w:rsid w:val="000A1C91"/>
    <w:rsid w:val="000A1EDD"/>
    <w:rsid w:val="000A2342"/>
    <w:rsid w:val="000A2618"/>
    <w:rsid w:val="000A2942"/>
    <w:rsid w:val="000A2E55"/>
    <w:rsid w:val="000A31CA"/>
    <w:rsid w:val="000A342E"/>
    <w:rsid w:val="000A3448"/>
    <w:rsid w:val="000A34CA"/>
    <w:rsid w:val="000A378C"/>
    <w:rsid w:val="000A389E"/>
    <w:rsid w:val="000A3ACE"/>
    <w:rsid w:val="000A3B37"/>
    <w:rsid w:val="000A3D77"/>
    <w:rsid w:val="000A3ED8"/>
    <w:rsid w:val="000A3F98"/>
    <w:rsid w:val="000A3FF7"/>
    <w:rsid w:val="000A414A"/>
    <w:rsid w:val="000A42AE"/>
    <w:rsid w:val="000A4311"/>
    <w:rsid w:val="000A445A"/>
    <w:rsid w:val="000A4497"/>
    <w:rsid w:val="000A457A"/>
    <w:rsid w:val="000A4998"/>
    <w:rsid w:val="000A49C8"/>
    <w:rsid w:val="000A49F6"/>
    <w:rsid w:val="000A4A04"/>
    <w:rsid w:val="000A4B51"/>
    <w:rsid w:val="000A4BCC"/>
    <w:rsid w:val="000A4DD9"/>
    <w:rsid w:val="000A4E72"/>
    <w:rsid w:val="000A50A3"/>
    <w:rsid w:val="000A510F"/>
    <w:rsid w:val="000A5235"/>
    <w:rsid w:val="000A5459"/>
    <w:rsid w:val="000A55E3"/>
    <w:rsid w:val="000A56F5"/>
    <w:rsid w:val="000A5707"/>
    <w:rsid w:val="000A579F"/>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BB4"/>
    <w:rsid w:val="000A6C10"/>
    <w:rsid w:val="000A6DF7"/>
    <w:rsid w:val="000A6F1A"/>
    <w:rsid w:val="000A6F64"/>
    <w:rsid w:val="000A718F"/>
    <w:rsid w:val="000A721E"/>
    <w:rsid w:val="000A7250"/>
    <w:rsid w:val="000A76EC"/>
    <w:rsid w:val="000A7790"/>
    <w:rsid w:val="000A77F5"/>
    <w:rsid w:val="000A7952"/>
    <w:rsid w:val="000A7BE2"/>
    <w:rsid w:val="000A7CE5"/>
    <w:rsid w:val="000A7F55"/>
    <w:rsid w:val="000B021D"/>
    <w:rsid w:val="000B0303"/>
    <w:rsid w:val="000B0343"/>
    <w:rsid w:val="000B0386"/>
    <w:rsid w:val="000B03E0"/>
    <w:rsid w:val="000B062D"/>
    <w:rsid w:val="000B083C"/>
    <w:rsid w:val="000B0C3B"/>
    <w:rsid w:val="000B0DBF"/>
    <w:rsid w:val="000B12AF"/>
    <w:rsid w:val="000B12EF"/>
    <w:rsid w:val="000B1687"/>
    <w:rsid w:val="000B19D5"/>
    <w:rsid w:val="000B1F7B"/>
    <w:rsid w:val="000B20AE"/>
    <w:rsid w:val="000B2469"/>
    <w:rsid w:val="000B250C"/>
    <w:rsid w:val="000B2514"/>
    <w:rsid w:val="000B252D"/>
    <w:rsid w:val="000B2610"/>
    <w:rsid w:val="000B26C0"/>
    <w:rsid w:val="000B270C"/>
    <w:rsid w:val="000B28A5"/>
    <w:rsid w:val="000B2B03"/>
    <w:rsid w:val="000B2D28"/>
    <w:rsid w:val="000B2D65"/>
    <w:rsid w:val="000B2DCD"/>
    <w:rsid w:val="000B2E07"/>
    <w:rsid w:val="000B2F55"/>
    <w:rsid w:val="000B2F6D"/>
    <w:rsid w:val="000B2FAE"/>
    <w:rsid w:val="000B31C8"/>
    <w:rsid w:val="000B32D2"/>
    <w:rsid w:val="000B3423"/>
    <w:rsid w:val="000B3473"/>
    <w:rsid w:val="000B3513"/>
    <w:rsid w:val="000B359A"/>
    <w:rsid w:val="000B36E2"/>
    <w:rsid w:val="000B371F"/>
    <w:rsid w:val="000B389D"/>
    <w:rsid w:val="000B38E0"/>
    <w:rsid w:val="000B3981"/>
    <w:rsid w:val="000B39D6"/>
    <w:rsid w:val="000B3B2B"/>
    <w:rsid w:val="000B3B7B"/>
    <w:rsid w:val="000B3C76"/>
    <w:rsid w:val="000B3C93"/>
    <w:rsid w:val="000B3CB7"/>
    <w:rsid w:val="000B3CB8"/>
    <w:rsid w:val="000B3DF5"/>
    <w:rsid w:val="000B418F"/>
    <w:rsid w:val="000B4257"/>
    <w:rsid w:val="000B452C"/>
    <w:rsid w:val="000B4638"/>
    <w:rsid w:val="000B4676"/>
    <w:rsid w:val="000B46A5"/>
    <w:rsid w:val="000B48EC"/>
    <w:rsid w:val="000B4972"/>
    <w:rsid w:val="000B4A0B"/>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95"/>
    <w:rsid w:val="000B680C"/>
    <w:rsid w:val="000B68D8"/>
    <w:rsid w:val="000B6AD7"/>
    <w:rsid w:val="000B6DDA"/>
    <w:rsid w:val="000B6F29"/>
    <w:rsid w:val="000B720A"/>
    <w:rsid w:val="000B726C"/>
    <w:rsid w:val="000B7300"/>
    <w:rsid w:val="000B7324"/>
    <w:rsid w:val="000B75C6"/>
    <w:rsid w:val="000B78B7"/>
    <w:rsid w:val="000B78EA"/>
    <w:rsid w:val="000B79E0"/>
    <w:rsid w:val="000B7A61"/>
    <w:rsid w:val="000B7C8E"/>
    <w:rsid w:val="000B7D31"/>
    <w:rsid w:val="000B7DE0"/>
    <w:rsid w:val="000B7E9E"/>
    <w:rsid w:val="000B7F3E"/>
    <w:rsid w:val="000B7F5F"/>
    <w:rsid w:val="000B7F9C"/>
    <w:rsid w:val="000C0251"/>
    <w:rsid w:val="000C0333"/>
    <w:rsid w:val="000C06AE"/>
    <w:rsid w:val="000C082C"/>
    <w:rsid w:val="000C08BA"/>
    <w:rsid w:val="000C09CB"/>
    <w:rsid w:val="000C0C5F"/>
    <w:rsid w:val="000C100E"/>
    <w:rsid w:val="000C10ED"/>
    <w:rsid w:val="000C11F7"/>
    <w:rsid w:val="000C1212"/>
    <w:rsid w:val="000C13BC"/>
    <w:rsid w:val="000C1777"/>
    <w:rsid w:val="000C18CA"/>
    <w:rsid w:val="000C19DD"/>
    <w:rsid w:val="000C1C41"/>
    <w:rsid w:val="000C1C99"/>
    <w:rsid w:val="000C1D26"/>
    <w:rsid w:val="000C1E6C"/>
    <w:rsid w:val="000C1ECE"/>
    <w:rsid w:val="000C1FBA"/>
    <w:rsid w:val="000C1FDD"/>
    <w:rsid w:val="000C2195"/>
    <w:rsid w:val="000C234F"/>
    <w:rsid w:val="000C245B"/>
    <w:rsid w:val="000C2490"/>
    <w:rsid w:val="000C256B"/>
    <w:rsid w:val="000C25C1"/>
    <w:rsid w:val="000C26E0"/>
    <w:rsid w:val="000C29C8"/>
    <w:rsid w:val="000C2C25"/>
    <w:rsid w:val="000C2CD6"/>
    <w:rsid w:val="000C2DC9"/>
    <w:rsid w:val="000C2E66"/>
    <w:rsid w:val="000C2F8B"/>
    <w:rsid w:val="000C30DC"/>
    <w:rsid w:val="000C3269"/>
    <w:rsid w:val="000C33A2"/>
    <w:rsid w:val="000C3580"/>
    <w:rsid w:val="000C3590"/>
    <w:rsid w:val="000C36D2"/>
    <w:rsid w:val="000C3AA1"/>
    <w:rsid w:val="000C3AF8"/>
    <w:rsid w:val="000C3BD6"/>
    <w:rsid w:val="000C3E50"/>
    <w:rsid w:val="000C3EEA"/>
    <w:rsid w:val="000C3FD6"/>
    <w:rsid w:val="000C409A"/>
    <w:rsid w:val="000C40ED"/>
    <w:rsid w:val="000C40F2"/>
    <w:rsid w:val="000C42B9"/>
    <w:rsid w:val="000C48E1"/>
    <w:rsid w:val="000C4A35"/>
    <w:rsid w:val="000C4A6C"/>
    <w:rsid w:val="000C4B74"/>
    <w:rsid w:val="000C4DD9"/>
    <w:rsid w:val="000C4DF4"/>
    <w:rsid w:val="000C4F9F"/>
    <w:rsid w:val="000C52D4"/>
    <w:rsid w:val="000C54BD"/>
    <w:rsid w:val="000C567C"/>
    <w:rsid w:val="000C56BB"/>
    <w:rsid w:val="000C5A6C"/>
    <w:rsid w:val="000C5C4D"/>
    <w:rsid w:val="000C5C7B"/>
    <w:rsid w:val="000C6286"/>
    <w:rsid w:val="000C64A8"/>
    <w:rsid w:val="000C66AF"/>
    <w:rsid w:val="000C6734"/>
    <w:rsid w:val="000C6848"/>
    <w:rsid w:val="000C68AC"/>
    <w:rsid w:val="000C691D"/>
    <w:rsid w:val="000C69C8"/>
    <w:rsid w:val="000C6A88"/>
    <w:rsid w:val="000C6AC9"/>
    <w:rsid w:val="000C6C2C"/>
    <w:rsid w:val="000C6E26"/>
    <w:rsid w:val="000C6FF1"/>
    <w:rsid w:val="000C7304"/>
    <w:rsid w:val="000C7401"/>
    <w:rsid w:val="000C762A"/>
    <w:rsid w:val="000C76C3"/>
    <w:rsid w:val="000C781E"/>
    <w:rsid w:val="000C7A9D"/>
    <w:rsid w:val="000C7B61"/>
    <w:rsid w:val="000C7BF4"/>
    <w:rsid w:val="000C7FF1"/>
    <w:rsid w:val="000D02EA"/>
    <w:rsid w:val="000D0635"/>
    <w:rsid w:val="000D0654"/>
    <w:rsid w:val="000D06F8"/>
    <w:rsid w:val="000D0722"/>
    <w:rsid w:val="000D09E0"/>
    <w:rsid w:val="000D1257"/>
    <w:rsid w:val="000D12EF"/>
    <w:rsid w:val="000D141B"/>
    <w:rsid w:val="000D14B3"/>
    <w:rsid w:val="000D17C2"/>
    <w:rsid w:val="000D1BEA"/>
    <w:rsid w:val="000D2165"/>
    <w:rsid w:val="000D21F6"/>
    <w:rsid w:val="000D2545"/>
    <w:rsid w:val="000D2623"/>
    <w:rsid w:val="000D2686"/>
    <w:rsid w:val="000D2695"/>
    <w:rsid w:val="000D26B2"/>
    <w:rsid w:val="000D26B5"/>
    <w:rsid w:val="000D290D"/>
    <w:rsid w:val="000D2920"/>
    <w:rsid w:val="000D2A70"/>
    <w:rsid w:val="000D2D90"/>
    <w:rsid w:val="000D2F9A"/>
    <w:rsid w:val="000D3033"/>
    <w:rsid w:val="000D3309"/>
    <w:rsid w:val="000D3446"/>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5BD"/>
    <w:rsid w:val="000D563B"/>
    <w:rsid w:val="000D59B3"/>
    <w:rsid w:val="000D5BC0"/>
    <w:rsid w:val="000D5DA6"/>
    <w:rsid w:val="000D5FF5"/>
    <w:rsid w:val="000D61B7"/>
    <w:rsid w:val="000D6247"/>
    <w:rsid w:val="000D660D"/>
    <w:rsid w:val="000D6744"/>
    <w:rsid w:val="000D6950"/>
    <w:rsid w:val="000D69DE"/>
    <w:rsid w:val="000D6A82"/>
    <w:rsid w:val="000D6C80"/>
    <w:rsid w:val="000D6CEE"/>
    <w:rsid w:val="000D6D59"/>
    <w:rsid w:val="000D6F28"/>
    <w:rsid w:val="000D6F32"/>
    <w:rsid w:val="000D71F1"/>
    <w:rsid w:val="000D7333"/>
    <w:rsid w:val="000D7464"/>
    <w:rsid w:val="000D7643"/>
    <w:rsid w:val="000D769A"/>
    <w:rsid w:val="000D7775"/>
    <w:rsid w:val="000D78AF"/>
    <w:rsid w:val="000D7A3D"/>
    <w:rsid w:val="000D7BC5"/>
    <w:rsid w:val="000D7C0E"/>
    <w:rsid w:val="000D7C17"/>
    <w:rsid w:val="000D7C33"/>
    <w:rsid w:val="000D7CA6"/>
    <w:rsid w:val="000D7CED"/>
    <w:rsid w:val="000D7D1B"/>
    <w:rsid w:val="000D7DF6"/>
    <w:rsid w:val="000D7E00"/>
    <w:rsid w:val="000D7E60"/>
    <w:rsid w:val="000D7E96"/>
    <w:rsid w:val="000E0049"/>
    <w:rsid w:val="000E00D2"/>
    <w:rsid w:val="000E01B2"/>
    <w:rsid w:val="000E0283"/>
    <w:rsid w:val="000E02D9"/>
    <w:rsid w:val="000E03A1"/>
    <w:rsid w:val="000E0682"/>
    <w:rsid w:val="000E0713"/>
    <w:rsid w:val="000E0A46"/>
    <w:rsid w:val="000E0E06"/>
    <w:rsid w:val="000E0E76"/>
    <w:rsid w:val="000E0ED3"/>
    <w:rsid w:val="000E0F27"/>
    <w:rsid w:val="000E1023"/>
    <w:rsid w:val="000E1032"/>
    <w:rsid w:val="000E1143"/>
    <w:rsid w:val="000E1246"/>
    <w:rsid w:val="000E124A"/>
    <w:rsid w:val="000E1356"/>
    <w:rsid w:val="000E14C3"/>
    <w:rsid w:val="000E14CF"/>
    <w:rsid w:val="000E14FA"/>
    <w:rsid w:val="000E154C"/>
    <w:rsid w:val="000E16BD"/>
    <w:rsid w:val="000E1980"/>
    <w:rsid w:val="000E1989"/>
    <w:rsid w:val="000E1CE3"/>
    <w:rsid w:val="000E1D32"/>
    <w:rsid w:val="000E1D6B"/>
    <w:rsid w:val="000E1D7E"/>
    <w:rsid w:val="000E1DBC"/>
    <w:rsid w:val="000E1E37"/>
    <w:rsid w:val="000E2102"/>
    <w:rsid w:val="000E217B"/>
    <w:rsid w:val="000E2A25"/>
    <w:rsid w:val="000E2BE0"/>
    <w:rsid w:val="000E2D24"/>
    <w:rsid w:val="000E2E18"/>
    <w:rsid w:val="000E2E65"/>
    <w:rsid w:val="000E2E7A"/>
    <w:rsid w:val="000E2E7E"/>
    <w:rsid w:val="000E30A1"/>
    <w:rsid w:val="000E3255"/>
    <w:rsid w:val="000E3353"/>
    <w:rsid w:val="000E3438"/>
    <w:rsid w:val="000E3450"/>
    <w:rsid w:val="000E347A"/>
    <w:rsid w:val="000E3495"/>
    <w:rsid w:val="000E34C9"/>
    <w:rsid w:val="000E36D4"/>
    <w:rsid w:val="000E37BA"/>
    <w:rsid w:val="000E3831"/>
    <w:rsid w:val="000E3843"/>
    <w:rsid w:val="000E38B1"/>
    <w:rsid w:val="000E3E5B"/>
    <w:rsid w:val="000E3E7F"/>
    <w:rsid w:val="000E3F4A"/>
    <w:rsid w:val="000E4216"/>
    <w:rsid w:val="000E4226"/>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CB1"/>
    <w:rsid w:val="000E5ECC"/>
    <w:rsid w:val="000E5F03"/>
    <w:rsid w:val="000E6055"/>
    <w:rsid w:val="000E6112"/>
    <w:rsid w:val="000E6547"/>
    <w:rsid w:val="000E661E"/>
    <w:rsid w:val="000E6752"/>
    <w:rsid w:val="000E68EB"/>
    <w:rsid w:val="000E6BFA"/>
    <w:rsid w:val="000E6CA9"/>
    <w:rsid w:val="000E70A5"/>
    <w:rsid w:val="000E73C0"/>
    <w:rsid w:val="000E745F"/>
    <w:rsid w:val="000E750C"/>
    <w:rsid w:val="000E76B8"/>
    <w:rsid w:val="000E7858"/>
    <w:rsid w:val="000E7999"/>
    <w:rsid w:val="000E7A5A"/>
    <w:rsid w:val="000E7BB1"/>
    <w:rsid w:val="000E7D21"/>
    <w:rsid w:val="000E7D28"/>
    <w:rsid w:val="000E7F9E"/>
    <w:rsid w:val="000E7FB9"/>
    <w:rsid w:val="000F00A6"/>
    <w:rsid w:val="000F01C3"/>
    <w:rsid w:val="000F0222"/>
    <w:rsid w:val="000F03BC"/>
    <w:rsid w:val="000F052B"/>
    <w:rsid w:val="000F0676"/>
    <w:rsid w:val="000F0B68"/>
    <w:rsid w:val="000F0B8E"/>
    <w:rsid w:val="000F0C2A"/>
    <w:rsid w:val="000F0C3C"/>
    <w:rsid w:val="000F0D8F"/>
    <w:rsid w:val="000F0E31"/>
    <w:rsid w:val="000F0F4E"/>
    <w:rsid w:val="000F102C"/>
    <w:rsid w:val="000F10E2"/>
    <w:rsid w:val="000F117A"/>
    <w:rsid w:val="000F1462"/>
    <w:rsid w:val="000F14D9"/>
    <w:rsid w:val="000F1546"/>
    <w:rsid w:val="000F1615"/>
    <w:rsid w:val="000F163F"/>
    <w:rsid w:val="000F1853"/>
    <w:rsid w:val="000F1991"/>
    <w:rsid w:val="000F1B7D"/>
    <w:rsid w:val="000F1D78"/>
    <w:rsid w:val="000F1E24"/>
    <w:rsid w:val="000F23AF"/>
    <w:rsid w:val="000F2443"/>
    <w:rsid w:val="000F276E"/>
    <w:rsid w:val="000F28CE"/>
    <w:rsid w:val="000F2AA7"/>
    <w:rsid w:val="000F2ADA"/>
    <w:rsid w:val="000F2C14"/>
    <w:rsid w:val="000F2D85"/>
    <w:rsid w:val="000F2F49"/>
    <w:rsid w:val="000F2FBE"/>
    <w:rsid w:val="000F3193"/>
    <w:rsid w:val="000F319C"/>
    <w:rsid w:val="000F31A0"/>
    <w:rsid w:val="000F34DC"/>
    <w:rsid w:val="000F370C"/>
    <w:rsid w:val="000F375A"/>
    <w:rsid w:val="000F3764"/>
    <w:rsid w:val="000F39B1"/>
    <w:rsid w:val="000F39D3"/>
    <w:rsid w:val="000F3E18"/>
    <w:rsid w:val="000F3F7F"/>
    <w:rsid w:val="000F4880"/>
    <w:rsid w:val="000F4A6F"/>
    <w:rsid w:val="000F4B6A"/>
    <w:rsid w:val="000F4F56"/>
    <w:rsid w:val="000F4FC7"/>
    <w:rsid w:val="000F5050"/>
    <w:rsid w:val="000F5111"/>
    <w:rsid w:val="000F511B"/>
    <w:rsid w:val="000F51DA"/>
    <w:rsid w:val="000F5282"/>
    <w:rsid w:val="000F53FE"/>
    <w:rsid w:val="000F566D"/>
    <w:rsid w:val="000F56BC"/>
    <w:rsid w:val="000F5A3C"/>
    <w:rsid w:val="000F5BF9"/>
    <w:rsid w:val="000F5DAF"/>
    <w:rsid w:val="000F5E7D"/>
    <w:rsid w:val="000F5F0E"/>
    <w:rsid w:val="000F6086"/>
    <w:rsid w:val="000F62D3"/>
    <w:rsid w:val="000F6352"/>
    <w:rsid w:val="000F63FE"/>
    <w:rsid w:val="000F645D"/>
    <w:rsid w:val="000F679C"/>
    <w:rsid w:val="000F69BD"/>
    <w:rsid w:val="000F6ADC"/>
    <w:rsid w:val="000F6CBA"/>
    <w:rsid w:val="000F6CDF"/>
    <w:rsid w:val="000F6CE7"/>
    <w:rsid w:val="000F6E0A"/>
    <w:rsid w:val="000F6FA3"/>
    <w:rsid w:val="000F7044"/>
    <w:rsid w:val="000F7070"/>
    <w:rsid w:val="000F719A"/>
    <w:rsid w:val="000F76CC"/>
    <w:rsid w:val="000F772E"/>
    <w:rsid w:val="000F77E8"/>
    <w:rsid w:val="000F7837"/>
    <w:rsid w:val="000F7855"/>
    <w:rsid w:val="000F7898"/>
    <w:rsid w:val="000F79D6"/>
    <w:rsid w:val="000F7A9F"/>
    <w:rsid w:val="000F7AB3"/>
    <w:rsid w:val="000F7BAA"/>
    <w:rsid w:val="001000C0"/>
    <w:rsid w:val="00100228"/>
    <w:rsid w:val="0010026E"/>
    <w:rsid w:val="00100291"/>
    <w:rsid w:val="001002A7"/>
    <w:rsid w:val="00100394"/>
    <w:rsid w:val="0010063D"/>
    <w:rsid w:val="00100641"/>
    <w:rsid w:val="00100863"/>
    <w:rsid w:val="001009C6"/>
    <w:rsid w:val="00100C48"/>
    <w:rsid w:val="00100C7F"/>
    <w:rsid w:val="00100CC2"/>
    <w:rsid w:val="00100E1C"/>
    <w:rsid w:val="0010108E"/>
    <w:rsid w:val="001011E7"/>
    <w:rsid w:val="00101382"/>
    <w:rsid w:val="001015EC"/>
    <w:rsid w:val="00101B1A"/>
    <w:rsid w:val="00101C8D"/>
    <w:rsid w:val="00101D6E"/>
    <w:rsid w:val="0010205A"/>
    <w:rsid w:val="00102157"/>
    <w:rsid w:val="0010224B"/>
    <w:rsid w:val="0010224D"/>
    <w:rsid w:val="00102341"/>
    <w:rsid w:val="0010242D"/>
    <w:rsid w:val="0010249C"/>
    <w:rsid w:val="001024B9"/>
    <w:rsid w:val="0010290A"/>
    <w:rsid w:val="0010291C"/>
    <w:rsid w:val="0010294A"/>
    <w:rsid w:val="00102B74"/>
    <w:rsid w:val="00102E06"/>
    <w:rsid w:val="00102F3B"/>
    <w:rsid w:val="0010371F"/>
    <w:rsid w:val="001037E3"/>
    <w:rsid w:val="00103892"/>
    <w:rsid w:val="00103928"/>
    <w:rsid w:val="0010396D"/>
    <w:rsid w:val="00103C1B"/>
    <w:rsid w:val="00103C9C"/>
    <w:rsid w:val="00103D96"/>
    <w:rsid w:val="00103EB3"/>
    <w:rsid w:val="00103FBA"/>
    <w:rsid w:val="00103FDD"/>
    <w:rsid w:val="00103FF6"/>
    <w:rsid w:val="001040FC"/>
    <w:rsid w:val="00104258"/>
    <w:rsid w:val="001042C9"/>
    <w:rsid w:val="00104495"/>
    <w:rsid w:val="001044AD"/>
    <w:rsid w:val="00104574"/>
    <w:rsid w:val="001049B7"/>
    <w:rsid w:val="001049ED"/>
    <w:rsid w:val="001049F4"/>
    <w:rsid w:val="00104A33"/>
    <w:rsid w:val="00104B9C"/>
    <w:rsid w:val="00104D98"/>
    <w:rsid w:val="00104DBE"/>
    <w:rsid w:val="00104DF2"/>
    <w:rsid w:val="00104E1D"/>
    <w:rsid w:val="00104F1D"/>
    <w:rsid w:val="00105046"/>
    <w:rsid w:val="00105086"/>
    <w:rsid w:val="0010528C"/>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6E9"/>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28D"/>
    <w:rsid w:val="00110432"/>
    <w:rsid w:val="001105D6"/>
    <w:rsid w:val="00110680"/>
    <w:rsid w:val="0011080B"/>
    <w:rsid w:val="00110C5B"/>
    <w:rsid w:val="00110C83"/>
    <w:rsid w:val="00110DB1"/>
    <w:rsid w:val="00110E04"/>
    <w:rsid w:val="00110E25"/>
    <w:rsid w:val="00110F75"/>
    <w:rsid w:val="0011107D"/>
    <w:rsid w:val="001110C3"/>
    <w:rsid w:val="00111460"/>
    <w:rsid w:val="001115D3"/>
    <w:rsid w:val="001116FD"/>
    <w:rsid w:val="00111809"/>
    <w:rsid w:val="00111AFC"/>
    <w:rsid w:val="00111DD6"/>
    <w:rsid w:val="001121D5"/>
    <w:rsid w:val="001121E8"/>
    <w:rsid w:val="0011252C"/>
    <w:rsid w:val="0011262A"/>
    <w:rsid w:val="001127FA"/>
    <w:rsid w:val="00112818"/>
    <w:rsid w:val="0011281E"/>
    <w:rsid w:val="001128B1"/>
    <w:rsid w:val="00112BCF"/>
    <w:rsid w:val="001130A7"/>
    <w:rsid w:val="001130E4"/>
    <w:rsid w:val="001131F7"/>
    <w:rsid w:val="0011322B"/>
    <w:rsid w:val="001132A0"/>
    <w:rsid w:val="001132B4"/>
    <w:rsid w:val="00113346"/>
    <w:rsid w:val="001133D6"/>
    <w:rsid w:val="00113475"/>
    <w:rsid w:val="001134EA"/>
    <w:rsid w:val="0011375C"/>
    <w:rsid w:val="0011375D"/>
    <w:rsid w:val="001138AC"/>
    <w:rsid w:val="00113937"/>
    <w:rsid w:val="0011396F"/>
    <w:rsid w:val="00113BA1"/>
    <w:rsid w:val="00113C82"/>
    <w:rsid w:val="00113C94"/>
    <w:rsid w:val="00113D76"/>
    <w:rsid w:val="00113DB2"/>
    <w:rsid w:val="00113E10"/>
    <w:rsid w:val="00113F49"/>
    <w:rsid w:val="00113FA7"/>
    <w:rsid w:val="001140ED"/>
    <w:rsid w:val="0011424D"/>
    <w:rsid w:val="00114270"/>
    <w:rsid w:val="00114283"/>
    <w:rsid w:val="0011435F"/>
    <w:rsid w:val="001143DD"/>
    <w:rsid w:val="00114542"/>
    <w:rsid w:val="001145BB"/>
    <w:rsid w:val="00114668"/>
    <w:rsid w:val="0011469E"/>
    <w:rsid w:val="001148D6"/>
    <w:rsid w:val="001149B0"/>
    <w:rsid w:val="001149D9"/>
    <w:rsid w:val="001149F1"/>
    <w:rsid w:val="00114F0F"/>
    <w:rsid w:val="00114F30"/>
    <w:rsid w:val="00114FB5"/>
    <w:rsid w:val="0011505A"/>
    <w:rsid w:val="001151E4"/>
    <w:rsid w:val="001151F2"/>
    <w:rsid w:val="0011544A"/>
    <w:rsid w:val="00115898"/>
    <w:rsid w:val="00115937"/>
    <w:rsid w:val="00115A07"/>
    <w:rsid w:val="00115B02"/>
    <w:rsid w:val="00115B31"/>
    <w:rsid w:val="00115C1E"/>
    <w:rsid w:val="00115C2C"/>
    <w:rsid w:val="00115D56"/>
    <w:rsid w:val="00115D5B"/>
    <w:rsid w:val="00115ED8"/>
    <w:rsid w:val="00115F3C"/>
    <w:rsid w:val="001161FC"/>
    <w:rsid w:val="0011629B"/>
    <w:rsid w:val="0011631D"/>
    <w:rsid w:val="0011639B"/>
    <w:rsid w:val="00116A5B"/>
    <w:rsid w:val="00116AB6"/>
    <w:rsid w:val="00116D59"/>
    <w:rsid w:val="00116FDE"/>
    <w:rsid w:val="00116FE7"/>
    <w:rsid w:val="00117194"/>
    <w:rsid w:val="001172A0"/>
    <w:rsid w:val="001175AF"/>
    <w:rsid w:val="0011775C"/>
    <w:rsid w:val="00117BA9"/>
    <w:rsid w:val="00117D9C"/>
    <w:rsid w:val="00117DD3"/>
    <w:rsid w:val="00120672"/>
    <w:rsid w:val="001206DB"/>
    <w:rsid w:val="00120D48"/>
    <w:rsid w:val="001211BD"/>
    <w:rsid w:val="00121205"/>
    <w:rsid w:val="001212A1"/>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D85"/>
    <w:rsid w:val="00122D9F"/>
    <w:rsid w:val="00122E91"/>
    <w:rsid w:val="00122EE1"/>
    <w:rsid w:val="00123157"/>
    <w:rsid w:val="00123202"/>
    <w:rsid w:val="0012326C"/>
    <w:rsid w:val="001232C3"/>
    <w:rsid w:val="001233C0"/>
    <w:rsid w:val="001234A7"/>
    <w:rsid w:val="001234B2"/>
    <w:rsid w:val="001234F0"/>
    <w:rsid w:val="00123521"/>
    <w:rsid w:val="0012354E"/>
    <w:rsid w:val="001235D6"/>
    <w:rsid w:val="001238D9"/>
    <w:rsid w:val="00123A49"/>
    <w:rsid w:val="00123BF4"/>
    <w:rsid w:val="00123CB9"/>
    <w:rsid w:val="00123D65"/>
    <w:rsid w:val="00123E39"/>
    <w:rsid w:val="00123FF5"/>
    <w:rsid w:val="00124278"/>
    <w:rsid w:val="0012439E"/>
    <w:rsid w:val="00124537"/>
    <w:rsid w:val="00124544"/>
    <w:rsid w:val="001245C4"/>
    <w:rsid w:val="00124D84"/>
    <w:rsid w:val="00124D9E"/>
    <w:rsid w:val="00124DA1"/>
    <w:rsid w:val="00124DB5"/>
    <w:rsid w:val="00124E08"/>
    <w:rsid w:val="00124F73"/>
    <w:rsid w:val="001250A3"/>
    <w:rsid w:val="00125131"/>
    <w:rsid w:val="00125214"/>
    <w:rsid w:val="00125C5C"/>
    <w:rsid w:val="00125C83"/>
    <w:rsid w:val="00125D7C"/>
    <w:rsid w:val="00125D93"/>
    <w:rsid w:val="00125F8F"/>
    <w:rsid w:val="001260D6"/>
    <w:rsid w:val="001260EC"/>
    <w:rsid w:val="001260FD"/>
    <w:rsid w:val="00126256"/>
    <w:rsid w:val="001264A8"/>
    <w:rsid w:val="00126524"/>
    <w:rsid w:val="001265B2"/>
    <w:rsid w:val="00126782"/>
    <w:rsid w:val="00126859"/>
    <w:rsid w:val="00126C27"/>
    <w:rsid w:val="00126D39"/>
    <w:rsid w:val="00126E9F"/>
    <w:rsid w:val="00126F41"/>
    <w:rsid w:val="0012729C"/>
    <w:rsid w:val="0012732C"/>
    <w:rsid w:val="00127509"/>
    <w:rsid w:val="00127658"/>
    <w:rsid w:val="001276B1"/>
    <w:rsid w:val="00127CCE"/>
    <w:rsid w:val="00127CD0"/>
    <w:rsid w:val="00127FCF"/>
    <w:rsid w:val="00130108"/>
    <w:rsid w:val="0013019D"/>
    <w:rsid w:val="001301E3"/>
    <w:rsid w:val="00130A81"/>
    <w:rsid w:val="00130DCC"/>
    <w:rsid w:val="00130E60"/>
    <w:rsid w:val="00130F2A"/>
    <w:rsid w:val="001313A1"/>
    <w:rsid w:val="0013144C"/>
    <w:rsid w:val="001314B4"/>
    <w:rsid w:val="001314EF"/>
    <w:rsid w:val="001315B3"/>
    <w:rsid w:val="0013168F"/>
    <w:rsid w:val="0013183F"/>
    <w:rsid w:val="00131881"/>
    <w:rsid w:val="00131B18"/>
    <w:rsid w:val="00131C6B"/>
    <w:rsid w:val="00131D92"/>
    <w:rsid w:val="00131FFE"/>
    <w:rsid w:val="0013207E"/>
    <w:rsid w:val="00132084"/>
    <w:rsid w:val="001320E8"/>
    <w:rsid w:val="00132177"/>
    <w:rsid w:val="0013228B"/>
    <w:rsid w:val="00132345"/>
    <w:rsid w:val="0013242B"/>
    <w:rsid w:val="00132865"/>
    <w:rsid w:val="0013287A"/>
    <w:rsid w:val="00132947"/>
    <w:rsid w:val="00132AA9"/>
    <w:rsid w:val="00132B50"/>
    <w:rsid w:val="00132CB6"/>
    <w:rsid w:val="00132EDD"/>
    <w:rsid w:val="00132FB1"/>
    <w:rsid w:val="001331A3"/>
    <w:rsid w:val="00133265"/>
    <w:rsid w:val="001334F2"/>
    <w:rsid w:val="00133500"/>
    <w:rsid w:val="0013354E"/>
    <w:rsid w:val="001336B1"/>
    <w:rsid w:val="001338A4"/>
    <w:rsid w:val="00133BC6"/>
    <w:rsid w:val="00133C22"/>
    <w:rsid w:val="00133E6B"/>
    <w:rsid w:val="00133E9D"/>
    <w:rsid w:val="0013404C"/>
    <w:rsid w:val="001341E0"/>
    <w:rsid w:val="001341E1"/>
    <w:rsid w:val="001342B5"/>
    <w:rsid w:val="001342E2"/>
    <w:rsid w:val="0013433B"/>
    <w:rsid w:val="001343BD"/>
    <w:rsid w:val="001343DA"/>
    <w:rsid w:val="001347A0"/>
    <w:rsid w:val="001347BC"/>
    <w:rsid w:val="0013492E"/>
    <w:rsid w:val="00134C21"/>
    <w:rsid w:val="00134D68"/>
    <w:rsid w:val="00134E8C"/>
    <w:rsid w:val="00135088"/>
    <w:rsid w:val="001350F5"/>
    <w:rsid w:val="00135204"/>
    <w:rsid w:val="0013533D"/>
    <w:rsid w:val="001353B7"/>
    <w:rsid w:val="00135564"/>
    <w:rsid w:val="0013558B"/>
    <w:rsid w:val="00135650"/>
    <w:rsid w:val="00135A30"/>
    <w:rsid w:val="00135C2A"/>
    <w:rsid w:val="00135E6D"/>
    <w:rsid w:val="00135F4F"/>
    <w:rsid w:val="00136041"/>
    <w:rsid w:val="00136097"/>
    <w:rsid w:val="001360ED"/>
    <w:rsid w:val="001361AE"/>
    <w:rsid w:val="0013625F"/>
    <w:rsid w:val="00136313"/>
    <w:rsid w:val="00136316"/>
    <w:rsid w:val="00136357"/>
    <w:rsid w:val="001363B6"/>
    <w:rsid w:val="001363F2"/>
    <w:rsid w:val="001363F9"/>
    <w:rsid w:val="001365F8"/>
    <w:rsid w:val="00136785"/>
    <w:rsid w:val="001367CA"/>
    <w:rsid w:val="00136817"/>
    <w:rsid w:val="00136A07"/>
    <w:rsid w:val="00136B30"/>
    <w:rsid w:val="00136BE8"/>
    <w:rsid w:val="00136E6E"/>
    <w:rsid w:val="00137020"/>
    <w:rsid w:val="001370E6"/>
    <w:rsid w:val="0013713A"/>
    <w:rsid w:val="0013728F"/>
    <w:rsid w:val="001372F0"/>
    <w:rsid w:val="00137330"/>
    <w:rsid w:val="00137446"/>
    <w:rsid w:val="001374E2"/>
    <w:rsid w:val="00137502"/>
    <w:rsid w:val="001376B2"/>
    <w:rsid w:val="00137814"/>
    <w:rsid w:val="00137A73"/>
    <w:rsid w:val="00137BD2"/>
    <w:rsid w:val="00137C42"/>
    <w:rsid w:val="00137DD6"/>
    <w:rsid w:val="0014004C"/>
    <w:rsid w:val="0014006A"/>
    <w:rsid w:val="001400B3"/>
    <w:rsid w:val="001401E6"/>
    <w:rsid w:val="0014033D"/>
    <w:rsid w:val="001403D4"/>
    <w:rsid w:val="0014040B"/>
    <w:rsid w:val="001405FE"/>
    <w:rsid w:val="001406D3"/>
    <w:rsid w:val="00140A13"/>
    <w:rsid w:val="00140A7C"/>
    <w:rsid w:val="00140D6F"/>
    <w:rsid w:val="00140DE3"/>
    <w:rsid w:val="00140F82"/>
    <w:rsid w:val="00141199"/>
    <w:rsid w:val="00141212"/>
    <w:rsid w:val="0014122D"/>
    <w:rsid w:val="001413DC"/>
    <w:rsid w:val="00141572"/>
    <w:rsid w:val="001416BF"/>
    <w:rsid w:val="00141721"/>
    <w:rsid w:val="00141778"/>
    <w:rsid w:val="001417DA"/>
    <w:rsid w:val="001418EA"/>
    <w:rsid w:val="00141964"/>
    <w:rsid w:val="00141EA9"/>
    <w:rsid w:val="00141F8E"/>
    <w:rsid w:val="0014206F"/>
    <w:rsid w:val="00142109"/>
    <w:rsid w:val="0014228A"/>
    <w:rsid w:val="0014231A"/>
    <w:rsid w:val="0014245B"/>
    <w:rsid w:val="001424AE"/>
    <w:rsid w:val="00142571"/>
    <w:rsid w:val="001426D3"/>
    <w:rsid w:val="001427BD"/>
    <w:rsid w:val="001427BE"/>
    <w:rsid w:val="00142877"/>
    <w:rsid w:val="00142ABF"/>
    <w:rsid w:val="00142C6F"/>
    <w:rsid w:val="00142F1A"/>
    <w:rsid w:val="00142F27"/>
    <w:rsid w:val="00142F88"/>
    <w:rsid w:val="00143125"/>
    <w:rsid w:val="0014327C"/>
    <w:rsid w:val="00143326"/>
    <w:rsid w:val="00143496"/>
    <w:rsid w:val="001436C1"/>
    <w:rsid w:val="001436F1"/>
    <w:rsid w:val="00143949"/>
    <w:rsid w:val="00143BAB"/>
    <w:rsid w:val="00143D8F"/>
    <w:rsid w:val="0014402F"/>
    <w:rsid w:val="00144080"/>
    <w:rsid w:val="0014435C"/>
    <w:rsid w:val="001444E2"/>
    <w:rsid w:val="00144647"/>
    <w:rsid w:val="001448AF"/>
    <w:rsid w:val="00144914"/>
    <w:rsid w:val="00144974"/>
    <w:rsid w:val="00144A5A"/>
    <w:rsid w:val="00144B2F"/>
    <w:rsid w:val="00144B6B"/>
    <w:rsid w:val="00144BC6"/>
    <w:rsid w:val="00144D16"/>
    <w:rsid w:val="00144D44"/>
    <w:rsid w:val="00145178"/>
    <w:rsid w:val="001451FC"/>
    <w:rsid w:val="00145299"/>
    <w:rsid w:val="0014536C"/>
    <w:rsid w:val="001453A2"/>
    <w:rsid w:val="001456F3"/>
    <w:rsid w:val="00145870"/>
    <w:rsid w:val="001458E1"/>
    <w:rsid w:val="00145EDA"/>
    <w:rsid w:val="00145F81"/>
    <w:rsid w:val="0014613A"/>
    <w:rsid w:val="0014617F"/>
    <w:rsid w:val="001461C8"/>
    <w:rsid w:val="0014662E"/>
    <w:rsid w:val="00146AE9"/>
    <w:rsid w:val="00146B3B"/>
    <w:rsid w:val="00146CFB"/>
    <w:rsid w:val="00146FC9"/>
    <w:rsid w:val="00147012"/>
    <w:rsid w:val="0014712F"/>
    <w:rsid w:val="00147262"/>
    <w:rsid w:val="001473E4"/>
    <w:rsid w:val="001475F7"/>
    <w:rsid w:val="001476BD"/>
    <w:rsid w:val="001479FF"/>
    <w:rsid w:val="00147A06"/>
    <w:rsid w:val="00147AB2"/>
    <w:rsid w:val="00147F13"/>
    <w:rsid w:val="001501DE"/>
    <w:rsid w:val="00150243"/>
    <w:rsid w:val="001502A4"/>
    <w:rsid w:val="001503FA"/>
    <w:rsid w:val="0015078D"/>
    <w:rsid w:val="001507C4"/>
    <w:rsid w:val="001509E7"/>
    <w:rsid w:val="00150A3D"/>
    <w:rsid w:val="00150A7F"/>
    <w:rsid w:val="00150B54"/>
    <w:rsid w:val="00150DD0"/>
    <w:rsid w:val="00151084"/>
    <w:rsid w:val="00151111"/>
    <w:rsid w:val="001512DE"/>
    <w:rsid w:val="00151422"/>
    <w:rsid w:val="001516A4"/>
    <w:rsid w:val="001516CD"/>
    <w:rsid w:val="0015179D"/>
    <w:rsid w:val="001517E5"/>
    <w:rsid w:val="0015180E"/>
    <w:rsid w:val="00151AED"/>
    <w:rsid w:val="00151B06"/>
    <w:rsid w:val="00151C5E"/>
    <w:rsid w:val="00151D8A"/>
    <w:rsid w:val="00151F1D"/>
    <w:rsid w:val="00152063"/>
    <w:rsid w:val="001520C6"/>
    <w:rsid w:val="0015210D"/>
    <w:rsid w:val="00152110"/>
    <w:rsid w:val="001522AB"/>
    <w:rsid w:val="00152326"/>
    <w:rsid w:val="001523DE"/>
    <w:rsid w:val="0015247D"/>
    <w:rsid w:val="00152637"/>
    <w:rsid w:val="0015276D"/>
    <w:rsid w:val="00152790"/>
    <w:rsid w:val="001528D0"/>
    <w:rsid w:val="00152C10"/>
    <w:rsid w:val="00152D17"/>
    <w:rsid w:val="00152EFE"/>
    <w:rsid w:val="0015322B"/>
    <w:rsid w:val="00153289"/>
    <w:rsid w:val="001532DA"/>
    <w:rsid w:val="001533BB"/>
    <w:rsid w:val="00153447"/>
    <w:rsid w:val="00153515"/>
    <w:rsid w:val="001535EA"/>
    <w:rsid w:val="00153664"/>
    <w:rsid w:val="00153750"/>
    <w:rsid w:val="001537CB"/>
    <w:rsid w:val="00153A22"/>
    <w:rsid w:val="00153A39"/>
    <w:rsid w:val="00153B76"/>
    <w:rsid w:val="00153EFC"/>
    <w:rsid w:val="001540E8"/>
    <w:rsid w:val="00154117"/>
    <w:rsid w:val="00154309"/>
    <w:rsid w:val="00154437"/>
    <w:rsid w:val="00154523"/>
    <w:rsid w:val="001545FA"/>
    <w:rsid w:val="0015462D"/>
    <w:rsid w:val="0015476A"/>
    <w:rsid w:val="001548EA"/>
    <w:rsid w:val="00154A4D"/>
    <w:rsid w:val="00154AA5"/>
    <w:rsid w:val="00154D41"/>
    <w:rsid w:val="00154DDC"/>
    <w:rsid w:val="00154ED6"/>
    <w:rsid w:val="001550D1"/>
    <w:rsid w:val="00155173"/>
    <w:rsid w:val="00155262"/>
    <w:rsid w:val="0015537C"/>
    <w:rsid w:val="00155495"/>
    <w:rsid w:val="0015556E"/>
    <w:rsid w:val="001556C1"/>
    <w:rsid w:val="001556E6"/>
    <w:rsid w:val="0015581B"/>
    <w:rsid w:val="00155843"/>
    <w:rsid w:val="00155872"/>
    <w:rsid w:val="00155A83"/>
    <w:rsid w:val="001562D7"/>
    <w:rsid w:val="001563F4"/>
    <w:rsid w:val="001564C9"/>
    <w:rsid w:val="001566CE"/>
    <w:rsid w:val="001566D3"/>
    <w:rsid w:val="001566EC"/>
    <w:rsid w:val="00156861"/>
    <w:rsid w:val="00156881"/>
    <w:rsid w:val="00156A5D"/>
    <w:rsid w:val="00156B80"/>
    <w:rsid w:val="00156CC8"/>
    <w:rsid w:val="00156CD5"/>
    <w:rsid w:val="00156DD6"/>
    <w:rsid w:val="00156EDF"/>
    <w:rsid w:val="00157218"/>
    <w:rsid w:val="001575E1"/>
    <w:rsid w:val="0015773D"/>
    <w:rsid w:val="00157A56"/>
    <w:rsid w:val="00157C58"/>
    <w:rsid w:val="00157D0F"/>
    <w:rsid w:val="00157F27"/>
    <w:rsid w:val="00157F7E"/>
    <w:rsid w:val="0016003A"/>
    <w:rsid w:val="0016007C"/>
    <w:rsid w:val="00160183"/>
    <w:rsid w:val="001606A6"/>
    <w:rsid w:val="001606CB"/>
    <w:rsid w:val="00160788"/>
    <w:rsid w:val="001608D6"/>
    <w:rsid w:val="001609B4"/>
    <w:rsid w:val="00160B00"/>
    <w:rsid w:val="00160BA8"/>
    <w:rsid w:val="00160BD2"/>
    <w:rsid w:val="00160E2E"/>
    <w:rsid w:val="00161005"/>
    <w:rsid w:val="00161039"/>
    <w:rsid w:val="00161087"/>
    <w:rsid w:val="0016137E"/>
    <w:rsid w:val="001613D7"/>
    <w:rsid w:val="00161439"/>
    <w:rsid w:val="001615A5"/>
    <w:rsid w:val="00161614"/>
    <w:rsid w:val="001616E7"/>
    <w:rsid w:val="001616F1"/>
    <w:rsid w:val="00161945"/>
    <w:rsid w:val="00161A09"/>
    <w:rsid w:val="00161AC4"/>
    <w:rsid w:val="00161B85"/>
    <w:rsid w:val="00161BFC"/>
    <w:rsid w:val="00161DFF"/>
    <w:rsid w:val="00161EB3"/>
    <w:rsid w:val="00161F02"/>
    <w:rsid w:val="00162024"/>
    <w:rsid w:val="00162030"/>
    <w:rsid w:val="001622B6"/>
    <w:rsid w:val="00162601"/>
    <w:rsid w:val="00162879"/>
    <w:rsid w:val="00162B44"/>
    <w:rsid w:val="00162D90"/>
    <w:rsid w:val="00162FAA"/>
    <w:rsid w:val="0016314D"/>
    <w:rsid w:val="0016314E"/>
    <w:rsid w:val="001631FA"/>
    <w:rsid w:val="00163344"/>
    <w:rsid w:val="00163580"/>
    <w:rsid w:val="00163598"/>
    <w:rsid w:val="001635BD"/>
    <w:rsid w:val="0016367A"/>
    <w:rsid w:val="00163837"/>
    <w:rsid w:val="00163DB2"/>
    <w:rsid w:val="00163EB2"/>
    <w:rsid w:val="001640A0"/>
    <w:rsid w:val="001640E0"/>
    <w:rsid w:val="00164410"/>
    <w:rsid w:val="0016472E"/>
    <w:rsid w:val="00164BC4"/>
    <w:rsid w:val="00164D16"/>
    <w:rsid w:val="00164D75"/>
    <w:rsid w:val="00164F80"/>
    <w:rsid w:val="00164FCC"/>
    <w:rsid w:val="00165271"/>
    <w:rsid w:val="001653E5"/>
    <w:rsid w:val="0016555A"/>
    <w:rsid w:val="001657CD"/>
    <w:rsid w:val="00165841"/>
    <w:rsid w:val="00165F1B"/>
    <w:rsid w:val="00165FB9"/>
    <w:rsid w:val="001663E8"/>
    <w:rsid w:val="00166645"/>
    <w:rsid w:val="0016679E"/>
    <w:rsid w:val="001669DC"/>
    <w:rsid w:val="00166C88"/>
    <w:rsid w:val="00166EDD"/>
    <w:rsid w:val="001670DE"/>
    <w:rsid w:val="00167228"/>
    <w:rsid w:val="001672CA"/>
    <w:rsid w:val="0016740C"/>
    <w:rsid w:val="00167470"/>
    <w:rsid w:val="00167810"/>
    <w:rsid w:val="00167830"/>
    <w:rsid w:val="00167944"/>
    <w:rsid w:val="001679B4"/>
    <w:rsid w:val="00170011"/>
    <w:rsid w:val="00170183"/>
    <w:rsid w:val="0017024B"/>
    <w:rsid w:val="00170561"/>
    <w:rsid w:val="001706BD"/>
    <w:rsid w:val="001707CF"/>
    <w:rsid w:val="0017096E"/>
    <w:rsid w:val="001709EF"/>
    <w:rsid w:val="00170B4B"/>
    <w:rsid w:val="00170C69"/>
    <w:rsid w:val="00170D28"/>
    <w:rsid w:val="00170E6F"/>
    <w:rsid w:val="00170F00"/>
    <w:rsid w:val="00170F20"/>
    <w:rsid w:val="00170FEE"/>
    <w:rsid w:val="00171085"/>
    <w:rsid w:val="001711CA"/>
    <w:rsid w:val="001712B9"/>
    <w:rsid w:val="001713BF"/>
    <w:rsid w:val="0017151A"/>
    <w:rsid w:val="00171641"/>
    <w:rsid w:val="00171692"/>
    <w:rsid w:val="001717E3"/>
    <w:rsid w:val="001719F5"/>
    <w:rsid w:val="00171B96"/>
    <w:rsid w:val="00171BF3"/>
    <w:rsid w:val="00171C5C"/>
    <w:rsid w:val="00171D89"/>
    <w:rsid w:val="00171E0C"/>
    <w:rsid w:val="00171EE0"/>
    <w:rsid w:val="00171EF0"/>
    <w:rsid w:val="00171F7E"/>
    <w:rsid w:val="00172043"/>
    <w:rsid w:val="00172187"/>
    <w:rsid w:val="001721C5"/>
    <w:rsid w:val="001723EA"/>
    <w:rsid w:val="001725F5"/>
    <w:rsid w:val="00172B45"/>
    <w:rsid w:val="00172C59"/>
    <w:rsid w:val="00172C8C"/>
    <w:rsid w:val="00172D0B"/>
    <w:rsid w:val="00172E14"/>
    <w:rsid w:val="0017306B"/>
    <w:rsid w:val="001730DF"/>
    <w:rsid w:val="001732B7"/>
    <w:rsid w:val="0017359C"/>
    <w:rsid w:val="00173675"/>
    <w:rsid w:val="00173776"/>
    <w:rsid w:val="001738A4"/>
    <w:rsid w:val="001739D0"/>
    <w:rsid w:val="00173BE7"/>
    <w:rsid w:val="00173D74"/>
    <w:rsid w:val="00173E7A"/>
    <w:rsid w:val="00173EDC"/>
    <w:rsid w:val="00174168"/>
    <w:rsid w:val="00174296"/>
    <w:rsid w:val="00174315"/>
    <w:rsid w:val="00174503"/>
    <w:rsid w:val="001747FB"/>
    <w:rsid w:val="0017494A"/>
    <w:rsid w:val="00174A35"/>
    <w:rsid w:val="00174C48"/>
    <w:rsid w:val="00174D55"/>
    <w:rsid w:val="00174F45"/>
    <w:rsid w:val="0017543A"/>
    <w:rsid w:val="0017548B"/>
    <w:rsid w:val="0017558F"/>
    <w:rsid w:val="0017569E"/>
    <w:rsid w:val="00175BB3"/>
    <w:rsid w:val="00175C28"/>
    <w:rsid w:val="00175D79"/>
    <w:rsid w:val="00175DFF"/>
    <w:rsid w:val="0017602E"/>
    <w:rsid w:val="00176158"/>
    <w:rsid w:val="00176191"/>
    <w:rsid w:val="00176371"/>
    <w:rsid w:val="001763BE"/>
    <w:rsid w:val="00176475"/>
    <w:rsid w:val="00176486"/>
    <w:rsid w:val="001766F0"/>
    <w:rsid w:val="00176822"/>
    <w:rsid w:val="0017682C"/>
    <w:rsid w:val="00176905"/>
    <w:rsid w:val="00176AD7"/>
    <w:rsid w:val="00176B21"/>
    <w:rsid w:val="00176CEE"/>
    <w:rsid w:val="00176FDB"/>
    <w:rsid w:val="001771BE"/>
    <w:rsid w:val="00177355"/>
    <w:rsid w:val="00177359"/>
    <w:rsid w:val="00177475"/>
    <w:rsid w:val="0017757E"/>
    <w:rsid w:val="001777E8"/>
    <w:rsid w:val="00177918"/>
    <w:rsid w:val="00177A43"/>
    <w:rsid w:val="00177B64"/>
    <w:rsid w:val="00177BBB"/>
    <w:rsid w:val="00177EFD"/>
    <w:rsid w:val="001802BE"/>
    <w:rsid w:val="001803E0"/>
    <w:rsid w:val="0018044A"/>
    <w:rsid w:val="001804D0"/>
    <w:rsid w:val="00180570"/>
    <w:rsid w:val="00180632"/>
    <w:rsid w:val="0018075E"/>
    <w:rsid w:val="00180A07"/>
    <w:rsid w:val="00180B99"/>
    <w:rsid w:val="00180CCD"/>
    <w:rsid w:val="00180CCF"/>
    <w:rsid w:val="00180E11"/>
    <w:rsid w:val="00180E86"/>
    <w:rsid w:val="00180F17"/>
    <w:rsid w:val="00180F54"/>
    <w:rsid w:val="00180FA4"/>
    <w:rsid w:val="0018114C"/>
    <w:rsid w:val="001812AE"/>
    <w:rsid w:val="00181346"/>
    <w:rsid w:val="001819F7"/>
    <w:rsid w:val="00181B20"/>
    <w:rsid w:val="00181B82"/>
    <w:rsid w:val="00181BBA"/>
    <w:rsid w:val="00181F64"/>
    <w:rsid w:val="001820F0"/>
    <w:rsid w:val="001821EF"/>
    <w:rsid w:val="001822DA"/>
    <w:rsid w:val="00182395"/>
    <w:rsid w:val="00182493"/>
    <w:rsid w:val="001824D2"/>
    <w:rsid w:val="00182525"/>
    <w:rsid w:val="00182554"/>
    <w:rsid w:val="001825DD"/>
    <w:rsid w:val="0018278F"/>
    <w:rsid w:val="001827B6"/>
    <w:rsid w:val="0018312C"/>
    <w:rsid w:val="0018325A"/>
    <w:rsid w:val="001834F2"/>
    <w:rsid w:val="00183543"/>
    <w:rsid w:val="001835B2"/>
    <w:rsid w:val="001835DE"/>
    <w:rsid w:val="00183611"/>
    <w:rsid w:val="00183759"/>
    <w:rsid w:val="001839B9"/>
    <w:rsid w:val="001839CE"/>
    <w:rsid w:val="00183D0F"/>
    <w:rsid w:val="00184187"/>
    <w:rsid w:val="00184205"/>
    <w:rsid w:val="001842CF"/>
    <w:rsid w:val="001844C3"/>
    <w:rsid w:val="00184612"/>
    <w:rsid w:val="0018462A"/>
    <w:rsid w:val="00184856"/>
    <w:rsid w:val="00184870"/>
    <w:rsid w:val="001848CB"/>
    <w:rsid w:val="001848E5"/>
    <w:rsid w:val="001849DD"/>
    <w:rsid w:val="00184A58"/>
    <w:rsid w:val="00184C4E"/>
    <w:rsid w:val="00184C7B"/>
    <w:rsid w:val="00184D45"/>
    <w:rsid w:val="00184E4F"/>
    <w:rsid w:val="00184EDB"/>
    <w:rsid w:val="0018537A"/>
    <w:rsid w:val="00185425"/>
    <w:rsid w:val="00185582"/>
    <w:rsid w:val="00185728"/>
    <w:rsid w:val="0018573A"/>
    <w:rsid w:val="0018586B"/>
    <w:rsid w:val="00185926"/>
    <w:rsid w:val="00185D2A"/>
    <w:rsid w:val="00185D74"/>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853"/>
    <w:rsid w:val="00187887"/>
    <w:rsid w:val="00187A72"/>
    <w:rsid w:val="00187A90"/>
    <w:rsid w:val="00187AF2"/>
    <w:rsid w:val="00187B18"/>
    <w:rsid w:val="00187D0A"/>
    <w:rsid w:val="00187F83"/>
    <w:rsid w:val="001900B2"/>
    <w:rsid w:val="001903F9"/>
    <w:rsid w:val="00190450"/>
    <w:rsid w:val="00190559"/>
    <w:rsid w:val="001906FF"/>
    <w:rsid w:val="00190724"/>
    <w:rsid w:val="00190A00"/>
    <w:rsid w:val="00190A70"/>
    <w:rsid w:val="00190B6B"/>
    <w:rsid w:val="00190CE4"/>
    <w:rsid w:val="00190D33"/>
    <w:rsid w:val="00190F3F"/>
    <w:rsid w:val="00190FD7"/>
    <w:rsid w:val="00191187"/>
    <w:rsid w:val="00191290"/>
    <w:rsid w:val="001915A0"/>
    <w:rsid w:val="001919AF"/>
    <w:rsid w:val="001919E4"/>
    <w:rsid w:val="00191E23"/>
    <w:rsid w:val="00191EF5"/>
    <w:rsid w:val="00192011"/>
    <w:rsid w:val="00192280"/>
    <w:rsid w:val="0019228C"/>
    <w:rsid w:val="001923F3"/>
    <w:rsid w:val="0019249B"/>
    <w:rsid w:val="001925BE"/>
    <w:rsid w:val="001926A6"/>
    <w:rsid w:val="001927BA"/>
    <w:rsid w:val="00192B98"/>
    <w:rsid w:val="00193104"/>
    <w:rsid w:val="0019313E"/>
    <w:rsid w:val="00193229"/>
    <w:rsid w:val="0019338B"/>
    <w:rsid w:val="001933A0"/>
    <w:rsid w:val="00193559"/>
    <w:rsid w:val="00193582"/>
    <w:rsid w:val="00193684"/>
    <w:rsid w:val="001936CF"/>
    <w:rsid w:val="00193739"/>
    <w:rsid w:val="001937C1"/>
    <w:rsid w:val="00193A65"/>
    <w:rsid w:val="00193D09"/>
    <w:rsid w:val="00193D25"/>
    <w:rsid w:val="00193D8D"/>
    <w:rsid w:val="00193F14"/>
    <w:rsid w:val="00193F6D"/>
    <w:rsid w:val="00194102"/>
    <w:rsid w:val="00194117"/>
    <w:rsid w:val="001942F5"/>
    <w:rsid w:val="0019462D"/>
    <w:rsid w:val="001949F7"/>
    <w:rsid w:val="001949F8"/>
    <w:rsid w:val="00194B50"/>
    <w:rsid w:val="00194D0A"/>
    <w:rsid w:val="0019535D"/>
    <w:rsid w:val="00195363"/>
    <w:rsid w:val="001953E3"/>
    <w:rsid w:val="00195668"/>
    <w:rsid w:val="00195950"/>
    <w:rsid w:val="00195BEC"/>
    <w:rsid w:val="00195C7E"/>
    <w:rsid w:val="00195CDA"/>
    <w:rsid w:val="00195DB4"/>
    <w:rsid w:val="001960BC"/>
    <w:rsid w:val="00196154"/>
    <w:rsid w:val="001962D3"/>
    <w:rsid w:val="00196332"/>
    <w:rsid w:val="0019654C"/>
    <w:rsid w:val="001966C5"/>
    <w:rsid w:val="00196737"/>
    <w:rsid w:val="0019693E"/>
    <w:rsid w:val="00196AFF"/>
    <w:rsid w:val="00196DB4"/>
    <w:rsid w:val="00197144"/>
    <w:rsid w:val="001972A9"/>
    <w:rsid w:val="00197458"/>
    <w:rsid w:val="001974AD"/>
    <w:rsid w:val="00197683"/>
    <w:rsid w:val="001976B5"/>
    <w:rsid w:val="00197745"/>
    <w:rsid w:val="001979FE"/>
    <w:rsid w:val="00197A2D"/>
    <w:rsid w:val="00197A69"/>
    <w:rsid w:val="00197A75"/>
    <w:rsid w:val="00197ADB"/>
    <w:rsid w:val="00197C82"/>
    <w:rsid w:val="001A021D"/>
    <w:rsid w:val="001A0323"/>
    <w:rsid w:val="001A048E"/>
    <w:rsid w:val="001A049E"/>
    <w:rsid w:val="001A05D8"/>
    <w:rsid w:val="001A05EB"/>
    <w:rsid w:val="001A068F"/>
    <w:rsid w:val="001A0814"/>
    <w:rsid w:val="001A0852"/>
    <w:rsid w:val="001A0905"/>
    <w:rsid w:val="001A0D15"/>
    <w:rsid w:val="001A0D91"/>
    <w:rsid w:val="001A1275"/>
    <w:rsid w:val="001A1786"/>
    <w:rsid w:val="001A17A3"/>
    <w:rsid w:val="001A1812"/>
    <w:rsid w:val="001A1A73"/>
    <w:rsid w:val="001A1A8F"/>
    <w:rsid w:val="001A1B98"/>
    <w:rsid w:val="001A1BAB"/>
    <w:rsid w:val="001A1FF9"/>
    <w:rsid w:val="001A2032"/>
    <w:rsid w:val="001A210B"/>
    <w:rsid w:val="001A231A"/>
    <w:rsid w:val="001A2329"/>
    <w:rsid w:val="001A25D8"/>
    <w:rsid w:val="001A26FB"/>
    <w:rsid w:val="001A27DC"/>
    <w:rsid w:val="001A281F"/>
    <w:rsid w:val="001A2A8F"/>
    <w:rsid w:val="001A2B22"/>
    <w:rsid w:val="001A2BBB"/>
    <w:rsid w:val="001A2BD7"/>
    <w:rsid w:val="001A2C3B"/>
    <w:rsid w:val="001A2EB5"/>
    <w:rsid w:val="001A2F9D"/>
    <w:rsid w:val="001A2FC6"/>
    <w:rsid w:val="001A3008"/>
    <w:rsid w:val="001A3155"/>
    <w:rsid w:val="001A3171"/>
    <w:rsid w:val="001A3189"/>
    <w:rsid w:val="001A3201"/>
    <w:rsid w:val="001A324D"/>
    <w:rsid w:val="001A3444"/>
    <w:rsid w:val="001A356A"/>
    <w:rsid w:val="001A3606"/>
    <w:rsid w:val="001A3646"/>
    <w:rsid w:val="001A399C"/>
    <w:rsid w:val="001A39C3"/>
    <w:rsid w:val="001A3CED"/>
    <w:rsid w:val="001A3D14"/>
    <w:rsid w:val="001A3E10"/>
    <w:rsid w:val="001A3E70"/>
    <w:rsid w:val="001A3FD6"/>
    <w:rsid w:val="001A400F"/>
    <w:rsid w:val="001A4041"/>
    <w:rsid w:val="001A4049"/>
    <w:rsid w:val="001A40DB"/>
    <w:rsid w:val="001A4125"/>
    <w:rsid w:val="001A420A"/>
    <w:rsid w:val="001A4256"/>
    <w:rsid w:val="001A4592"/>
    <w:rsid w:val="001A45A5"/>
    <w:rsid w:val="001A46B4"/>
    <w:rsid w:val="001A4733"/>
    <w:rsid w:val="001A49AF"/>
    <w:rsid w:val="001A4B13"/>
    <w:rsid w:val="001A4B42"/>
    <w:rsid w:val="001A4E54"/>
    <w:rsid w:val="001A4ECC"/>
    <w:rsid w:val="001A4F24"/>
    <w:rsid w:val="001A4F4E"/>
    <w:rsid w:val="001A4FDA"/>
    <w:rsid w:val="001A4FF6"/>
    <w:rsid w:val="001A500B"/>
    <w:rsid w:val="001A518D"/>
    <w:rsid w:val="001A5200"/>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C8F"/>
    <w:rsid w:val="001A6CE5"/>
    <w:rsid w:val="001A6E7E"/>
    <w:rsid w:val="001A6F30"/>
    <w:rsid w:val="001A744C"/>
    <w:rsid w:val="001A7592"/>
    <w:rsid w:val="001A75D7"/>
    <w:rsid w:val="001A79BD"/>
    <w:rsid w:val="001A79F3"/>
    <w:rsid w:val="001A7A92"/>
    <w:rsid w:val="001A7B05"/>
    <w:rsid w:val="001A7C49"/>
    <w:rsid w:val="001B0141"/>
    <w:rsid w:val="001B01DD"/>
    <w:rsid w:val="001B0264"/>
    <w:rsid w:val="001B03BA"/>
    <w:rsid w:val="001B0410"/>
    <w:rsid w:val="001B0585"/>
    <w:rsid w:val="001B05ED"/>
    <w:rsid w:val="001B0788"/>
    <w:rsid w:val="001B0DD4"/>
    <w:rsid w:val="001B0E65"/>
    <w:rsid w:val="001B0FA4"/>
    <w:rsid w:val="001B124A"/>
    <w:rsid w:val="001B12BA"/>
    <w:rsid w:val="001B12CE"/>
    <w:rsid w:val="001B12FB"/>
    <w:rsid w:val="001B13B0"/>
    <w:rsid w:val="001B13D7"/>
    <w:rsid w:val="001B1695"/>
    <w:rsid w:val="001B1912"/>
    <w:rsid w:val="001B19F2"/>
    <w:rsid w:val="001B1A72"/>
    <w:rsid w:val="001B1ACA"/>
    <w:rsid w:val="001B1B2A"/>
    <w:rsid w:val="001B1C85"/>
    <w:rsid w:val="001B1CDB"/>
    <w:rsid w:val="001B1D63"/>
    <w:rsid w:val="001B1F44"/>
    <w:rsid w:val="001B1F9B"/>
    <w:rsid w:val="001B2047"/>
    <w:rsid w:val="001B20D4"/>
    <w:rsid w:val="001B220D"/>
    <w:rsid w:val="001B27EE"/>
    <w:rsid w:val="001B2840"/>
    <w:rsid w:val="001B28A6"/>
    <w:rsid w:val="001B2957"/>
    <w:rsid w:val="001B2972"/>
    <w:rsid w:val="001B2B37"/>
    <w:rsid w:val="001B2C1E"/>
    <w:rsid w:val="001B2F69"/>
    <w:rsid w:val="001B3341"/>
    <w:rsid w:val="001B34B9"/>
    <w:rsid w:val="001B36DA"/>
    <w:rsid w:val="001B3756"/>
    <w:rsid w:val="001B377E"/>
    <w:rsid w:val="001B3850"/>
    <w:rsid w:val="001B389E"/>
    <w:rsid w:val="001B3A60"/>
    <w:rsid w:val="001B3B5D"/>
    <w:rsid w:val="001B3BBB"/>
    <w:rsid w:val="001B3C02"/>
    <w:rsid w:val="001B3CA0"/>
    <w:rsid w:val="001B3CA8"/>
    <w:rsid w:val="001B3E20"/>
    <w:rsid w:val="001B4051"/>
    <w:rsid w:val="001B425D"/>
    <w:rsid w:val="001B4285"/>
    <w:rsid w:val="001B443D"/>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14C"/>
    <w:rsid w:val="001B535B"/>
    <w:rsid w:val="001B556B"/>
    <w:rsid w:val="001B55A0"/>
    <w:rsid w:val="001B56AF"/>
    <w:rsid w:val="001B59F7"/>
    <w:rsid w:val="001B5C39"/>
    <w:rsid w:val="001B5E09"/>
    <w:rsid w:val="001B6293"/>
    <w:rsid w:val="001B62FE"/>
    <w:rsid w:val="001B640D"/>
    <w:rsid w:val="001B674A"/>
    <w:rsid w:val="001B6D22"/>
    <w:rsid w:val="001B6E09"/>
    <w:rsid w:val="001B6E2D"/>
    <w:rsid w:val="001B6F2D"/>
    <w:rsid w:val="001B7190"/>
    <w:rsid w:val="001B725F"/>
    <w:rsid w:val="001B7690"/>
    <w:rsid w:val="001B786E"/>
    <w:rsid w:val="001B7B78"/>
    <w:rsid w:val="001B7BB8"/>
    <w:rsid w:val="001B7BC1"/>
    <w:rsid w:val="001B7D97"/>
    <w:rsid w:val="001B7F17"/>
    <w:rsid w:val="001C00AD"/>
    <w:rsid w:val="001C039A"/>
    <w:rsid w:val="001C0474"/>
    <w:rsid w:val="001C0743"/>
    <w:rsid w:val="001C0B1E"/>
    <w:rsid w:val="001C0C54"/>
    <w:rsid w:val="001C0CCD"/>
    <w:rsid w:val="001C0E06"/>
    <w:rsid w:val="001C0F7C"/>
    <w:rsid w:val="001C0F89"/>
    <w:rsid w:val="001C129C"/>
    <w:rsid w:val="001C13CB"/>
    <w:rsid w:val="001C14CD"/>
    <w:rsid w:val="001C1504"/>
    <w:rsid w:val="001C155A"/>
    <w:rsid w:val="001C17FA"/>
    <w:rsid w:val="001C1818"/>
    <w:rsid w:val="001C1821"/>
    <w:rsid w:val="001C18B6"/>
    <w:rsid w:val="001C1A7B"/>
    <w:rsid w:val="001C1BDA"/>
    <w:rsid w:val="001C1EB9"/>
    <w:rsid w:val="001C1F0D"/>
    <w:rsid w:val="001C1FCB"/>
    <w:rsid w:val="001C2142"/>
    <w:rsid w:val="001C21D1"/>
    <w:rsid w:val="001C226A"/>
    <w:rsid w:val="001C2327"/>
    <w:rsid w:val="001C237C"/>
    <w:rsid w:val="001C2456"/>
    <w:rsid w:val="001C2528"/>
    <w:rsid w:val="001C2588"/>
    <w:rsid w:val="001C25C5"/>
    <w:rsid w:val="001C26E8"/>
    <w:rsid w:val="001C28A1"/>
    <w:rsid w:val="001C292A"/>
    <w:rsid w:val="001C2AE1"/>
    <w:rsid w:val="001C2E20"/>
    <w:rsid w:val="001C3089"/>
    <w:rsid w:val="001C3090"/>
    <w:rsid w:val="001C30D6"/>
    <w:rsid w:val="001C3154"/>
    <w:rsid w:val="001C3170"/>
    <w:rsid w:val="001C318A"/>
    <w:rsid w:val="001C323D"/>
    <w:rsid w:val="001C326F"/>
    <w:rsid w:val="001C3526"/>
    <w:rsid w:val="001C3645"/>
    <w:rsid w:val="001C3692"/>
    <w:rsid w:val="001C397E"/>
    <w:rsid w:val="001C39CE"/>
    <w:rsid w:val="001C3D2B"/>
    <w:rsid w:val="001C3E3B"/>
    <w:rsid w:val="001C4050"/>
    <w:rsid w:val="001C41F8"/>
    <w:rsid w:val="001C423B"/>
    <w:rsid w:val="001C467A"/>
    <w:rsid w:val="001C475B"/>
    <w:rsid w:val="001C4767"/>
    <w:rsid w:val="001C47AC"/>
    <w:rsid w:val="001C49E5"/>
    <w:rsid w:val="001C4AAC"/>
    <w:rsid w:val="001C4CCB"/>
    <w:rsid w:val="001C4F4A"/>
    <w:rsid w:val="001C4F58"/>
    <w:rsid w:val="001C52FA"/>
    <w:rsid w:val="001C5443"/>
    <w:rsid w:val="001C55E3"/>
    <w:rsid w:val="001C55F1"/>
    <w:rsid w:val="001C56CA"/>
    <w:rsid w:val="001C57F5"/>
    <w:rsid w:val="001C57F9"/>
    <w:rsid w:val="001C5A64"/>
    <w:rsid w:val="001C5B4B"/>
    <w:rsid w:val="001C5CB3"/>
    <w:rsid w:val="001C5FC9"/>
    <w:rsid w:val="001C607A"/>
    <w:rsid w:val="001C624F"/>
    <w:rsid w:val="001C631C"/>
    <w:rsid w:val="001C6427"/>
    <w:rsid w:val="001C6468"/>
    <w:rsid w:val="001C649D"/>
    <w:rsid w:val="001C64B1"/>
    <w:rsid w:val="001C6829"/>
    <w:rsid w:val="001C686D"/>
    <w:rsid w:val="001C6881"/>
    <w:rsid w:val="001C688B"/>
    <w:rsid w:val="001C68CE"/>
    <w:rsid w:val="001C6967"/>
    <w:rsid w:val="001C6BC5"/>
    <w:rsid w:val="001C6C95"/>
    <w:rsid w:val="001C6D52"/>
    <w:rsid w:val="001C6DF1"/>
    <w:rsid w:val="001C6E95"/>
    <w:rsid w:val="001C70A8"/>
    <w:rsid w:val="001C730E"/>
    <w:rsid w:val="001C7381"/>
    <w:rsid w:val="001C7B6F"/>
    <w:rsid w:val="001C7DF5"/>
    <w:rsid w:val="001C7ED5"/>
    <w:rsid w:val="001D00E7"/>
    <w:rsid w:val="001D044E"/>
    <w:rsid w:val="001D06A6"/>
    <w:rsid w:val="001D06CC"/>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821"/>
    <w:rsid w:val="001D1858"/>
    <w:rsid w:val="001D1ADE"/>
    <w:rsid w:val="001D1DAD"/>
    <w:rsid w:val="001D1F40"/>
    <w:rsid w:val="001D21C4"/>
    <w:rsid w:val="001D237E"/>
    <w:rsid w:val="001D242E"/>
    <w:rsid w:val="001D252B"/>
    <w:rsid w:val="001D2809"/>
    <w:rsid w:val="001D28EC"/>
    <w:rsid w:val="001D298A"/>
    <w:rsid w:val="001D2A35"/>
    <w:rsid w:val="001D2B19"/>
    <w:rsid w:val="001D2D81"/>
    <w:rsid w:val="001D3050"/>
    <w:rsid w:val="001D3561"/>
    <w:rsid w:val="001D38AA"/>
    <w:rsid w:val="001D3917"/>
    <w:rsid w:val="001D3A22"/>
    <w:rsid w:val="001D3B8E"/>
    <w:rsid w:val="001D3DC4"/>
    <w:rsid w:val="001D3E6C"/>
    <w:rsid w:val="001D3F79"/>
    <w:rsid w:val="001D4050"/>
    <w:rsid w:val="001D48D5"/>
    <w:rsid w:val="001D4DED"/>
    <w:rsid w:val="001D4FD9"/>
    <w:rsid w:val="001D5157"/>
    <w:rsid w:val="001D516A"/>
    <w:rsid w:val="001D51B7"/>
    <w:rsid w:val="001D543C"/>
    <w:rsid w:val="001D54EE"/>
    <w:rsid w:val="001D5803"/>
    <w:rsid w:val="001D59B7"/>
    <w:rsid w:val="001D5B05"/>
    <w:rsid w:val="001D5C0C"/>
    <w:rsid w:val="001D5F8A"/>
    <w:rsid w:val="001D5FB2"/>
    <w:rsid w:val="001D5FE1"/>
    <w:rsid w:val="001D602F"/>
    <w:rsid w:val="001D60BA"/>
    <w:rsid w:val="001D629A"/>
    <w:rsid w:val="001D62D1"/>
    <w:rsid w:val="001D643A"/>
    <w:rsid w:val="001D64DF"/>
    <w:rsid w:val="001D6666"/>
    <w:rsid w:val="001D66BA"/>
    <w:rsid w:val="001D6861"/>
    <w:rsid w:val="001D6C1B"/>
    <w:rsid w:val="001D6D1E"/>
    <w:rsid w:val="001D718A"/>
    <w:rsid w:val="001D7278"/>
    <w:rsid w:val="001D733F"/>
    <w:rsid w:val="001D747E"/>
    <w:rsid w:val="001D77CC"/>
    <w:rsid w:val="001D78F9"/>
    <w:rsid w:val="001D7920"/>
    <w:rsid w:val="001D7A1B"/>
    <w:rsid w:val="001D7BE0"/>
    <w:rsid w:val="001D7CDC"/>
    <w:rsid w:val="001D7CDE"/>
    <w:rsid w:val="001D7D9F"/>
    <w:rsid w:val="001D7E01"/>
    <w:rsid w:val="001E00A4"/>
    <w:rsid w:val="001E00AF"/>
    <w:rsid w:val="001E00D3"/>
    <w:rsid w:val="001E04EB"/>
    <w:rsid w:val="001E059D"/>
    <w:rsid w:val="001E05BC"/>
    <w:rsid w:val="001E084A"/>
    <w:rsid w:val="001E087A"/>
    <w:rsid w:val="001E0895"/>
    <w:rsid w:val="001E094A"/>
    <w:rsid w:val="001E09A6"/>
    <w:rsid w:val="001E0A40"/>
    <w:rsid w:val="001E0C5B"/>
    <w:rsid w:val="001E0E47"/>
    <w:rsid w:val="001E0F22"/>
    <w:rsid w:val="001E1039"/>
    <w:rsid w:val="001E11B9"/>
    <w:rsid w:val="001E125C"/>
    <w:rsid w:val="001E15BF"/>
    <w:rsid w:val="001E1671"/>
    <w:rsid w:val="001E168B"/>
    <w:rsid w:val="001E1A8F"/>
    <w:rsid w:val="001E1BCE"/>
    <w:rsid w:val="001E1EBD"/>
    <w:rsid w:val="001E1F24"/>
    <w:rsid w:val="001E1F39"/>
    <w:rsid w:val="001E212D"/>
    <w:rsid w:val="001E2164"/>
    <w:rsid w:val="001E216C"/>
    <w:rsid w:val="001E28C6"/>
    <w:rsid w:val="001E2A46"/>
    <w:rsid w:val="001E2B8D"/>
    <w:rsid w:val="001E2C29"/>
    <w:rsid w:val="001E2D42"/>
    <w:rsid w:val="001E2DFC"/>
    <w:rsid w:val="001E2EF5"/>
    <w:rsid w:val="001E2EF7"/>
    <w:rsid w:val="001E2F11"/>
    <w:rsid w:val="001E2F4D"/>
    <w:rsid w:val="001E3091"/>
    <w:rsid w:val="001E3095"/>
    <w:rsid w:val="001E323F"/>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BC5"/>
    <w:rsid w:val="001E4CA9"/>
    <w:rsid w:val="001E4CDC"/>
    <w:rsid w:val="001E4ED1"/>
    <w:rsid w:val="001E50DF"/>
    <w:rsid w:val="001E52B3"/>
    <w:rsid w:val="001E5330"/>
    <w:rsid w:val="001E540E"/>
    <w:rsid w:val="001E55CD"/>
    <w:rsid w:val="001E58C1"/>
    <w:rsid w:val="001E59FA"/>
    <w:rsid w:val="001E5A0B"/>
    <w:rsid w:val="001E5BBF"/>
    <w:rsid w:val="001E5C8E"/>
    <w:rsid w:val="001E5D61"/>
    <w:rsid w:val="001E60DE"/>
    <w:rsid w:val="001E629E"/>
    <w:rsid w:val="001E632B"/>
    <w:rsid w:val="001E63A0"/>
    <w:rsid w:val="001E64A8"/>
    <w:rsid w:val="001E6874"/>
    <w:rsid w:val="001E6B82"/>
    <w:rsid w:val="001E6BCB"/>
    <w:rsid w:val="001E6BE0"/>
    <w:rsid w:val="001E6C53"/>
    <w:rsid w:val="001E6CAC"/>
    <w:rsid w:val="001E6FE7"/>
    <w:rsid w:val="001E7013"/>
    <w:rsid w:val="001E7045"/>
    <w:rsid w:val="001E7087"/>
    <w:rsid w:val="001E70C0"/>
    <w:rsid w:val="001E7143"/>
    <w:rsid w:val="001E71E0"/>
    <w:rsid w:val="001E7255"/>
    <w:rsid w:val="001E73C8"/>
    <w:rsid w:val="001E7504"/>
    <w:rsid w:val="001E755B"/>
    <w:rsid w:val="001E76A2"/>
    <w:rsid w:val="001E7716"/>
    <w:rsid w:val="001E78A9"/>
    <w:rsid w:val="001E7911"/>
    <w:rsid w:val="001E79A8"/>
    <w:rsid w:val="001E7AB2"/>
    <w:rsid w:val="001E7AE1"/>
    <w:rsid w:val="001E7BBA"/>
    <w:rsid w:val="001E7C21"/>
    <w:rsid w:val="001E7F89"/>
    <w:rsid w:val="001F015B"/>
    <w:rsid w:val="001F0377"/>
    <w:rsid w:val="001F067F"/>
    <w:rsid w:val="001F0914"/>
    <w:rsid w:val="001F0A63"/>
    <w:rsid w:val="001F0D1E"/>
    <w:rsid w:val="001F0F69"/>
    <w:rsid w:val="001F0F8B"/>
    <w:rsid w:val="001F0FE1"/>
    <w:rsid w:val="001F1189"/>
    <w:rsid w:val="001F141B"/>
    <w:rsid w:val="001F1614"/>
    <w:rsid w:val="001F1811"/>
    <w:rsid w:val="001F1998"/>
    <w:rsid w:val="001F1A7F"/>
    <w:rsid w:val="001F1D29"/>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AD"/>
    <w:rsid w:val="001F32B4"/>
    <w:rsid w:val="001F3304"/>
    <w:rsid w:val="001F3446"/>
    <w:rsid w:val="001F3485"/>
    <w:rsid w:val="001F35D2"/>
    <w:rsid w:val="001F3628"/>
    <w:rsid w:val="001F3664"/>
    <w:rsid w:val="001F3835"/>
    <w:rsid w:val="001F3892"/>
    <w:rsid w:val="001F3950"/>
    <w:rsid w:val="001F3993"/>
    <w:rsid w:val="001F3CED"/>
    <w:rsid w:val="001F3DB4"/>
    <w:rsid w:val="001F3EF7"/>
    <w:rsid w:val="001F41DF"/>
    <w:rsid w:val="001F427E"/>
    <w:rsid w:val="001F42AE"/>
    <w:rsid w:val="001F441A"/>
    <w:rsid w:val="001F442E"/>
    <w:rsid w:val="001F4446"/>
    <w:rsid w:val="001F45A9"/>
    <w:rsid w:val="001F47B6"/>
    <w:rsid w:val="001F47EA"/>
    <w:rsid w:val="001F488E"/>
    <w:rsid w:val="001F48B3"/>
    <w:rsid w:val="001F48D2"/>
    <w:rsid w:val="001F49DB"/>
    <w:rsid w:val="001F4A79"/>
    <w:rsid w:val="001F4B24"/>
    <w:rsid w:val="001F4B99"/>
    <w:rsid w:val="001F4C6C"/>
    <w:rsid w:val="001F4F6A"/>
    <w:rsid w:val="001F5094"/>
    <w:rsid w:val="001F51BE"/>
    <w:rsid w:val="001F5416"/>
    <w:rsid w:val="001F544B"/>
    <w:rsid w:val="001F5588"/>
    <w:rsid w:val="001F560F"/>
    <w:rsid w:val="001F5E10"/>
    <w:rsid w:val="001F5F49"/>
    <w:rsid w:val="001F5F5E"/>
    <w:rsid w:val="001F5F95"/>
    <w:rsid w:val="001F6086"/>
    <w:rsid w:val="001F612A"/>
    <w:rsid w:val="001F61F0"/>
    <w:rsid w:val="001F6282"/>
    <w:rsid w:val="001F62D4"/>
    <w:rsid w:val="001F62E0"/>
    <w:rsid w:val="001F634C"/>
    <w:rsid w:val="001F6389"/>
    <w:rsid w:val="001F6406"/>
    <w:rsid w:val="001F652D"/>
    <w:rsid w:val="001F662C"/>
    <w:rsid w:val="001F6980"/>
    <w:rsid w:val="001F6C56"/>
    <w:rsid w:val="001F6D04"/>
    <w:rsid w:val="001F6D8E"/>
    <w:rsid w:val="001F70A5"/>
    <w:rsid w:val="001F7147"/>
    <w:rsid w:val="001F71D7"/>
    <w:rsid w:val="001F72AA"/>
    <w:rsid w:val="001F7379"/>
    <w:rsid w:val="001F742F"/>
    <w:rsid w:val="001F7580"/>
    <w:rsid w:val="001F7882"/>
    <w:rsid w:val="001F7AA7"/>
    <w:rsid w:val="001F7B92"/>
    <w:rsid w:val="001F7FED"/>
    <w:rsid w:val="0020005E"/>
    <w:rsid w:val="0020011F"/>
    <w:rsid w:val="00200184"/>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F64"/>
    <w:rsid w:val="00202173"/>
    <w:rsid w:val="002021EA"/>
    <w:rsid w:val="002025C8"/>
    <w:rsid w:val="002028F8"/>
    <w:rsid w:val="00202967"/>
    <w:rsid w:val="00202A72"/>
    <w:rsid w:val="00202AD6"/>
    <w:rsid w:val="00202C64"/>
    <w:rsid w:val="00202FDF"/>
    <w:rsid w:val="00203026"/>
    <w:rsid w:val="002034DC"/>
    <w:rsid w:val="002034E1"/>
    <w:rsid w:val="0020351F"/>
    <w:rsid w:val="002035E3"/>
    <w:rsid w:val="002037BB"/>
    <w:rsid w:val="00203868"/>
    <w:rsid w:val="002038B3"/>
    <w:rsid w:val="002038C1"/>
    <w:rsid w:val="002038CE"/>
    <w:rsid w:val="002039B0"/>
    <w:rsid w:val="00203D28"/>
    <w:rsid w:val="00203D30"/>
    <w:rsid w:val="00203D36"/>
    <w:rsid w:val="00203DDF"/>
    <w:rsid w:val="00203E68"/>
    <w:rsid w:val="00203EDF"/>
    <w:rsid w:val="00204134"/>
    <w:rsid w:val="00204322"/>
    <w:rsid w:val="00204402"/>
    <w:rsid w:val="002047D2"/>
    <w:rsid w:val="0020490B"/>
    <w:rsid w:val="00204B71"/>
    <w:rsid w:val="00204C5B"/>
    <w:rsid w:val="00204D71"/>
    <w:rsid w:val="00205134"/>
    <w:rsid w:val="00205B49"/>
    <w:rsid w:val="00205DEC"/>
    <w:rsid w:val="00205E30"/>
    <w:rsid w:val="00205FAB"/>
    <w:rsid w:val="00206027"/>
    <w:rsid w:val="002060A7"/>
    <w:rsid w:val="002061D8"/>
    <w:rsid w:val="002064E1"/>
    <w:rsid w:val="002065D4"/>
    <w:rsid w:val="0020677C"/>
    <w:rsid w:val="002068C8"/>
    <w:rsid w:val="00206977"/>
    <w:rsid w:val="00206A77"/>
    <w:rsid w:val="00206E1C"/>
    <w:rsid w:val="00206EF2"/>
    <w:rsid w:val="002070C7"/>
    <w:rsid w:val="002070F4"/>
    <w:rsid w:val="00207302"/>
    <w:rsid w:val="002074E4"/>
    <w:rsid w:val="002075A6"/>
    <w:rsid w:val="00207610"/>
    <w:rsid w:val="002076E6"/>
    <w:rsid w:val="00207893"/>
    <w:rsid w:val="00207968"/>
    <w:rsid w:val="00207979"/>
    <w:rsid w:val="002079B0"/>
    <w:rsid w:val="00207BB5"/>
    <w:rsid w:val="00207E30"/>
    <w:rsid w:val="00207ED6"/>
    <w:rsid w:val="00207FE6"/>
    <w:rsid w:val="002100DC"/>
    <w:rsid w:val="0021011B"/>
    <w:rsid w:val="00210156"/>
    <w:rsid w:val="0021061E"/>
    <w:rsid w:val="00210975"/>
    <w:rsid w:val="002109AE"/>
    <w:rsid w:val="00210B1F"/>
    <w:rsid w:val="00210B28"/>
    <w:rsid w:val="00210C38"/>
    <w:rsid w:val="00210EC2"/>
    <w:rsid w:val="00210F10"/>
    <w:rsid w:val="002110EE"/>
    <w:rsid w:val="0021114D"/>
    <w:rsid w:val="00211350"/>
    <w:rsid w:val="00211A35"/>
    <w:rsid w:val="00211A6D"/>
    <w:rsid w:val="00211C98"/>
    <w:rsid w:val="00211D96"/>
    <w:rsid w:val="00211E00"/>
    <w:rsid w:val="00211E8E"/>
    <w:rsid w:val="00211F88"/>
    <w:rsid w:val="00211FBB"/>
    <w:rsid w:val="00212067"/>
    <w:rsid w:val="0021207D"/>
    <w:rsid w:val="00212338"/>
    <w:rsid w:val="00212479"/>
    <w:rsid w:val="002124BD"/>
    <w:rsid w:val="0021261F"/>
    <w:rsid w:val="0021274B"/>
    <w:rsid w:val="00212D15"/>
    <w:rsid w:val="0021320B"/>
    <w:rsid w:val="0021330C"/>
    <w:rsid w:val="0021330E"/>
    <w:rsid w:val="00213525"/>
    <w:rsid w:val="00213839"/>
    <w:rsid w:val="00213870"/>
    <w:rsid w:val="002139A2"/>
    <w:rsid w:val="00213B0B"/>
    <w:rsid w:val="00214326"/>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158"/>
    <w:rsid w:val="002163D2"/>
    <w:rsid w:val="002163F0"/>
    <w:rsid w:val="00216481"/>
    <w:rsid w:val="002165CA"/>
    <w:rsid w:val="00216731"/>
    <w:rsid w:val="00216902"/>
    <w:rsid w:val="0021698C"/>
    <w:rsid w:val="00216B44"/>
    <w:rsid w:val="00216C57"/>
    <w:rsid w:val="00216D11"/>
    <w:rsid w:val="00216EC4"/>
    <w:rsid w:val="00216FF1"/>
    <w:rsid w:val="00217220"/>
    <w:rsid w:val="002173E0"/>
    <w:rsid w:val="00217615"/>
    <w:rsid w:val="002176D8"/>
    <w:rsid w:val="002176EB"/>
    <w:rsid w:val="0021792D"/>
    <w:rsid w:val="00217A53"/>
    <w:rsid w:val="00217B61"/>
    <w:rsid w:val="00217B63"/>
    <w:rsid w:val="00217FEC"/>
    <w:rsid w:val="002204FE"/>
    <w:rsid w:val="002207AE"/>
    <w:rsid w:val="00220855"/>
    <w:rsid w:val="0022088D"/>
    <w:rsid w:val="00220AB4"/>
    <w:rsid w:val="002210D0"/>
    <w:rsid w:val="00221174"/>
    <w:rsid w:val="0022136A"/>
    <w:rsid w:val="002215A9"/>
    <w:rsid w:val="00221BE1"/>
    <w:rsid w:val="00221F7F"/>
    <w:rsid w:val="00222494"/>
    <w:rsid w:val="0022261C"/>
    <w:rsid w:val="002227C2"/>
    <w:rsid w:val="0022289E"/>
    <w:rsid w:val="0022294B"/>
    <w:rsid w:val="0022297C"/>
    <w:rsid w:val="00222FED"/>
    <w:rsid w:val="002233E4"/>
    <w:rsid w:val="00223442"/>
    <w:rsid w:val="002234B3"/>
    <w:rsid w:val="002234EA"/>
    <w:rsid w:val="00223530"/>
    <w:rsid w:val="0022362D"/>
    <w:rsid w:val="00223659"/>
    <w:rsid w:val="00223717"/>
    <w:rsid w:val="00223B3E"/>
    <w:rsid w:val="00223D8D"/>
    <w:rsid w:val="00223F1D"/>
    <w:rsid w:val="00224018"/>
    <w:rsid w:val="00224206"/>
    <w:rsid w:val="0022446D"/>
    <w:rsid w:val="002244EC"/>
    <w:rsid w:val="0022453E"/>
    <w:rsid w:val="00224610"/>
    <w:rsid w:val="0022469D"/>
    <w:rsid w:val="002247E0"/>
    <w:rsid w:val="0022499E"/>
    <w:rsid w:val="00224C81"/>
    <w:rsid w:val="00224E3B"/>
    <w:rsid w:val="00224EFF"/>
    <w:rsid w:val="0022507D"/>
    <w:rsid w:val="00225346"/>
    <w:rsid w:val="0022572B"/>
    <w:rsid w:val="002257BD"/>
    <w:rsid w:val="00225873"/>
    <w:rsid w:val="00225938"/>
    <w:rsid w:val="00225A2D"/>
    <w:rsid w:val="00225AC2"/>
    <w:rsid w:val="00225C71"/>
    <w:rsid w:val="00225E2B"/>
    <w:rsid w:val="00225ED6"/>
    <w:rsid w:val="0022602D"/>
    <w:rsid w:val="0022604F"/>
    <w:rsid w:val="0022652F"/>
    <w:rsid w:val="00226691"/>
    <w:rsid w:val="00226754"/>
    <w:rsid w:val="00226937"/>
    <w:rsid w:val="002269FB"/>
    <w:rsid w:val="00226CF5"/>
    <w:rsid w:val="00226DF9"/>
    <w:rsid w:val="00227052"/>
    <w:rsid w:val="0022743C"/>
    <w:rsid w:val="00227713"/>
    <w:rsid w:val="002302FE"/>
    <w:rsid w:val="00230446"/>
    <w:rsid w:val="002304B5"/>
    <w:rsid w:val="002304CE"/>
    <w:rsid w:val="00230686"/>
    <w:rsid w:val="002307E9"/>
    <w:rsid w:val="0023093C"/>
    <w:rsid w:val="002309BF"/>
    <w:rsid w:val="00230D98"/>
    <w:rsid w:val="00230E4F"/>
    <w:rsid w:val="00230E99"/>
    <w:rsid w:val="0023108C"/>
    <w:rsid w:val="002311D4"/>
    <w:rsid w:val="002313CB"/>
    <w:rsid w:val="00231664"/>
    <w:rsid w:val="00231746"/>
    <w:rsid w:val="00231757"/>
    <w:rsid w:val="00231811"/>
    <w:rsid w:val="00231877"/>
    <w:rsid w:val="0023195C"/>
    <w:rsid w:val="002319D3"/>
    <w:rsid w:val="00231A3A"/>
    <w:rsid w:val="00231C52"/>
    <w:rsid w:val="00232055"/>
    <w:rsid w:val="00232249"/>
    <w:rsid w:val="0023229C"/>
    <w:rsid w:val="0023243E"/>
    <w:rsid w:val="0023247E"/>
    <w:rsid w:val="0023248F"/>
    <w:rsid w:val="002324BC"/>
    <w:rsid w:val="002324F9"/>
    <w:rsid w:val="0023254E"/>
    <w:rsid w:val="00232586"/>
    <w:rsid w:val="002325A5"/>
    <w:rsid w:val="00232698"/>
    <w:rsid w:val="00232862"/>
    <w:rsid w:val="00232880"/>
    <w:rsid w:val="002329AC"/>
    <w:rsid w:val="00232ACB"/>
    <w:rsid w:val="00232C36"/>
    <w:rsid w:val="00232C7D"/>
    <w:rsid w:val="00232F22"/>
    <w:rsid w:val="0023300D"/>
    <w:rsid w:val="00233346"/>
    <w:rsid w:val="00233453"/>
    <w:rsid w:val="00233562"/>
    <w:rsid w:val="00233998"/>
    <w:rsid w:val="00233A66"/>
    <w:rsid w:val="00233CBA"/>
    <w:rsid w:val="002340A2"/>
    <w:rsid w:val="002340F4"/>
    <w:rsid w:val="002341C6"/>
    <w:rsid w:val="002341DA"/>
    <w:rsid w:val="00234632"/>
    <w:rsid w:val="0023468F"/>
    <w:rsid w:val="00234753"/>
    <w:rsid w:val="002348D3"/>
    <w:rsid w:val="0023491F"/>
    <w:rsid w:val="002349AE"/>
    <w:rsid w:val="00234A33"/>
    <w:rsid w:val="00234D1C"/>
    <w:rsid w:val="00234DB8"/>
    <w:rsid w:val="00234E40"/>
    <w:rsid w:val="00234EA0"/>
    <w:rsid w:val="00234ED4"/>
    <w:rsid w:val="002350F9"/>
    <w:rsid w:val="00235158"/>
    <w:rsid w:val="002351BB"/>
    <w:rsid w:val="00235382"/>
    <w:rsid w:val="00235484"/>
    <w:rsid w:val="00235506"/>
    <w:rsid w:val="002356EC"/>
    <w:rsid w:val="00235C87"/>
    <w:rsid w:val="00235CC7"/>
    <w:rsid w:val="00235CFA"/>
    <w:rsid w:val="00235D8B"/>
    <w:rsid w:val="00235E5A"/>
    <w:rsid w:val="002360EF"/>
    <w:rsid w:val="002360F2"/>
    <w:rsid w:val="00236289"/>
    <w:rsid w:val="00236310"/>
    <w:rsid w:val="002363A4"/>
    <w:rsid w:val="00236506"/>
    <w:rsid w:val="00236613"/>
    <w:rsid w:val="002369BA"/>
    <w:rsid w:val="00236ADF"/>
    <w:rsid w:val="00236AF0"/>
    <w:rsid w:val="00236B1E"/>
    <w:rsid w:val="00236C6A"/>
    <w:rsid w:val="00236E99"/>
    <w:rsid w:val="00236EEB"/>
    <w:rsid w:val="00236F31"/>
    <w:rsid w:val="00236FB7"/>
    <w:rsid w:val="0023757B"/>
    <w:rsid w:val="00237651"/>
    <w:rsid w:val="002377DA"/>
    <w:rsid w:val="0023781D"/>
    <w:rsid w:val="002378A3"/>
    <w:rsid w:val="002378D8"/>
    <w:rsid w:val="00237CBF"/>
    <w:rsid w:val="00237D3D"/>
    <w:rsid w:val="00237F04"/>
    <w:rsid w:val="00240082"/>
    <w:rsid w:val="00240120"/>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4BC"/>
    <w:rsid w:val="002415D6"/>
    <w:rsid w:val="0024181A"/>
    <w:rsid w:val="002418F6"/>
    <w:rsid w:val="00241A1E"/>
    <w:rsid w:val="00241C5B"/>
    <w:rsid w:val="00241CAA"/>
    <w:rsid w:val="00241E14"/>
    <w:rsid w:val="0024206F"/>
    <w:rsid w:val="00242093"/>
    <w:rsid w:val="0024214E"/>
    <w:rsid w:val="002429BB"/>
    <w:rsid w:val="00242A7A"/>
    <w:rsid w:val="00242D96"/>
    <w:rsid w:val="002430F8"/>
    <w:rsid w:val="002432A7"/>
    <w:rsid w:val="00243368"/>
    <w:rsid w:val="002436C0"/>
    <w:rsid w:val="00243752"/>
    <w:rsid w:val="002438B8"/>
    <w:rsid w:val="00243A55"/>
    <w:rsid w:val="00243CCC"/>
    <w:rsid w:val="00243DCB"/>
    <w:rsid w:val="00244158"/>
    <w:rsid w:val="0024426F"/>
    <w:rsid w:val="002443B5"/>
    <w:rsid w:val="0024441E"/>
    <w:rsid w:val="00244592"/>
    <w:rsid w:val="00244597"/>
    <w:rsid w:val="002448DE"/>
    <w:rsid w:val="002448F7"/>
    <w:rsid w:val="00244C7C"/>
    <w:rsid w:val="002451CE"/>
    <w:rsid w:val="002452DD"/>
    <w:rsid w:val="002454A4"/>
    <w:rsid w:val="002454D8"/>
    <w:rsid w:val="0024584F"/>
    <w:rsid w:val="002459D2"/>
    <w:rsid w:val="00245DD2"/>
    <w:rsid w:val="00245E76"/>
    <w:rsid w:val="00246001"/>
    <w:rsid w:val="00246381"/>
    <w:rsid w:val="00246483"/>
    <w:rsid w:val="00246871"/>
    <w:rsid w:val="002469FD"/>
    <w:rsid w:val="00246CB9"/>
    <w:rsid w:val="00246F3F"/>
    <w:rsid w:val="00247049"/>
    <w:rsid w:val="00247161"/>
    <w:rsid w:val="00247163"/>
    <w:rsid w:val="002471F5"/>
    <w:rsid w:val="00247590"/>
    <w:rsid w:val="00247601"/>
    <w:rsid w:val="0024771E"/>
    <w:rsid w:val="002477DF"/>
    <w:rsid w:val="002478D4"/>
    <w:rsid w:val="00247989"/>
    <w:rsid w:val="00247A4E"/>
    <w:rsid w:val="00247C0A"/>
    <w:rsid w:val="00247D96"/>
    <w:rsid w:val="00247E46"/>
    <w:rsid w:val="00247F5E"/>
    <w:rsid w:val="00250176"/>
    <w:rsid w:val="002504D8"/>
    <w:rsid w:val="002509F9"/>
    <w:rsid w:val="00250BD3"/>
    <w:rsid w:val="00250CC2"/>
    <w:rsid w:val="00250CC4"/>
    <w:rsid w:val="00250EA3"/>
    <w:rsid w:val="00250F90"/>
    <w:rsid w:val="0025117E"/>
    <w:rsid w:val="002513B7"/>
    <w:rsid w:val="002513BC"/>
    <w:rsid w:val="002513EF"/>
    <w:rsid w:val="0025141F"/>
    <w:rsid w:val="002517C7"/>
    <w:rsid w:val="00251A4E"/>
    <w:rsid w:val="00251ACF"/>
    <w:rsid w:val="00252417"/>
    <w:rsid w:val="00252449"/>
    <w:rsid w:val="00252594"/>
    <w:rsid w:val="002526FE"/>
    <w:rsid w:val="00252717"/>
    <w:rsid w:val="00252836"/>
    <w:rsid w:val="00252898"/>
    <w:rsid w:val="002529D6"/>
    <w:rsid w:val="00252B77"/>
    <w:rsid w:val="00252B8E"/>
    <w:rsid w:val="0025319E"/>
    <w:rsid w:val="00253208"/>
    <w:rsid w:val="00253269"/>
    <w:rsid w:val="0025338A"/>
    <w:rsid w:val="002534E3"/>
    <w:rsid w:val="00253747"/>
    <w:rsid w:val="00253A40"/>
    <w:rsid w:val="00253AF1"/>
    <w:rsid w:val="00253D80"/>
    <w:rsid w:val="00253DB9"/>
    <w:rsid w:val="00253FEB"/>
    <w:rsid w:val="002541EE"/>
    <w:rsid w:val="002542C3"/>
    <w:rsid w:val="002542E9"/>
    <w:rsid w:val="0025433E"/>
    <w:rsid w:val="0025434C"/>
    <w:rsid w:val="002543E5"/>
    <w:rsid w:val="002544F3"/>
    <w:rsid w:val="0025450E"/>
    <w:rsid w:val="0025466F"/>
    <w:rsid w:val="00254678"/>
    <w:rsid w:val="00254AEA"/>
    <w:rsid w:val="00254B76"/>
    <w:rsid w:val="00254BAC"/>
    <w:rsid w:val="00254BD0"/>
    <w:rsid w:val="00254C87"/>
    <w:rsid w:val="00254CBC"/>
    <w:rsid w:val="00254CC2"/>
    <w:rsid w:val="00254D0C"/>
    <w:rsid w:val="002550C4"/>
    <w:rsid w:val="00255134"/>
    <w:rsid w:val="0025515D"/>
    <w:rsid w:val="002551C2"/>
    <w:rsid w:val="0025528E"/>
    <w:rsid w:val="0025529A"/>
    <w:rsid w:val="002552E5"/>
    <w:rsid w:val="0025539C"/>
    <w:rsid w:val="002553F2"/>
    <w:rsid w:val="002554AA"/>
    <w:rsid w:val="0025565E"/>
    <w:rsid w:val="002558DE"/>
    <w:rsid w:val="00255AEC"/>
    <w:rsid w:val="00255B6B"/>
    <w:rsid w:val="00255C40"/>
    <w:rsid w:val="00255D66"/>
    <w:rsid w:val="00255DE7"/>
    <w:rsid w:val="00255E00"/>
    <w:rsid w:val="00255FA8"/>
    <w:rsid w:val="0025614C"/>
    <w:rsid w:val="002563A3"/>
    <w:rsid w:val="00256408"/>
    <w:rsid w:val="0025641C"/>
    <w:rsid w:val="002564B0"/>
    <w:rsid w:val="00256695"/>
    <w:rsid w:val="0025680A"/>
    <w:rsid w:val="00256848"/>
    <w:rsid w:val="00256BBA"/>
    <w:rsid w:val="00256C72"/>
    <w:rsid w:val="00257048"/>
    <w:rsid w:val="00257063"/>
    <w:rsid w:val="002571A8"/>
    <w:rsid w:val="00257627"/>
    <w:rsid w:val="002578C4"/>
    <w:rsid w:val="00257934"/>
    <w:rsid w:val="00257953"/>
    <w:rsid w:val="00257AAE"/>
    <w:rsid w:val="00257AD4"/>
    <w:rsid w:val="00257B14"/>
    <w:rsid w:val="00257E0A"/>
    <w:rsid w:val="00257F1E"/>
    <w:rsid w:val="00257FDB"/>
    <w:rsid w:val="002600AB"/>
    <w:rsid w:val="002603D0"/>
    <w:rsid w:val="00260462"/>
    <w:rsid w:val="0026061B"/>
    <w:rsid w:val="0026062A"/>
    <w:rsid w:val="002608D8"/>
    <w:rsid w:val="00260941"/>
    <w:rsid w:val="00260D08"/>
    <w:rsid w:val="00260F15"/>
    <w:rsid w:val="00261125"/>
    <w:rsid w:val="00261411"/>
    <w:rsid w:val="0026154A"/>
    <w:rsid w:val="0026159F"/>
    <w:rsid w:val="002616A2"/>
    <w:rsid w:val="002617E8"/>
    <w:rsid w:val="002618AB"/>
    <w:rsid w:val="00261B7D"/>
    <w:rsid w:val="00261C24"/>
    <w:rsid w:val="00261C74"/>
    <w:rsid w:val="00261D9D"/>
    <w:rsid w:val="00261E48"/>
    <w:rsid w:val="00261E97"/>
    <w:rsid w:val="00261F84"/>
    <w:rsid w:val="0026206F"/>
    <w:rsid w:val="0026217A"/>
    <w:rsid w:val="002621CE"/>
    <w:rsid w:val="00262936"/>
    <w:rsid w:val="002629A5"/>
    <w:rsid w:val="00262A06"/>
    <w:rsid w:val="00262D4C"/>
    <w:rsid w:val="00262D89"/>
    <w:rsid w:val="00262FCE"/>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2A"/>
    <w:rsid w:val="002649AE"/>
    <w:rsid w:val="00264A50"/>
    <w:rsid w:val="00264AD2"/>
    <w:rsid w:val="00264B3B"/>
    <w:rsid w:val="00264DED"/>
    <w:rsid w:val="00264E47"/>
    <w:rsid w:val="0026519B"/>
    <w:rsid w:val="00265218"/>
    <w:rsid w:val="002657C9"/>
    <w:rsid w:val="0026592E"/>
    <w:rsid w:val="00265990"/>
    <w:rsid w:val="00265A39"/>
    <w:rsid w:val="00265AC7"/>
    <w:rsid w:val="00265BAC"/>
    <w:rsid w:val="00265CC3"/>
    <w:rsid w:val="00265FC4"/>
    <w:rsid w:val="002664C9"/>
    <w:rsid w:val="0026652F"/>
    <w:rsid w:val="00266533"/>
    <w:rsid w:val="00266791"/>
    <w:rsid w:val="00266B53"/>
    <w:rsid w:val="00266B79"/>
    <w:rsid w:val="00266D35"/>
    <w:rsid w:val="00266DC7"/>
    <w:rsid w:val="00266EB7"/>
    <w:rsid w:val="0026703E"/>
    <w:rsid w:val="0026706D"/>
    <w:rsid w:val="00267157"/>
    <w:rsid w:val="00267259"/>
    <w:rsid w:val="00267282"/>
    <w:rsid w:val="0026742D"/>
    <w:rsid w:val="00267751"/>
    <w:rsid w:val="00267864"/>
    <w:rsid w:val="002678AE"/>
    <w:rsid w:val="002678F9"/>
    <w:rsid w:val="002679C8"/>
    <w:rsid w:val="00267A14"/>
    <w:rsid w:val="00267AC6"/>
    <w:rsid w:val="00267C19"/>
    <w:rsid w:val="00267DA5"/>
    <w:rsid w:val="00267EFF"/>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218E"/>
    <w:rsid w:val="0027256B"/>
    <w:rsid w:val="0027277D"/>
    <w:rsid w:val="00272A1B"/>
    <w:rsid w:val="00272AD5"/>
    <w:rsid w:val="00272F6D"/>
    <w:rsid w:val="00273181"/>
    <w:rsid w:val="00273521"/>
    <w:rsid w:val="002735C4"/>
    <w:rsid w:val="00273611"/>
    <w:rsid w:val="00273683"/>
    <w:rsid w:val="00273761"/>
    <w:rsid w:val="00273875"/>
    <w:rsid w:val="00273A5B"/>
    <w:rsid w:val="00273BD1"/>
    <w:rsid w:val="00274049"/>
    <w:rsid w:val="0027407F"/>
    <w:rsid w:val="00274154"/>
    <w:rsid w:val="002746A9"/>
    <w:rsid w:val="00274703"/>
    <w:rsid w:val="00274719"/>
    <w:rsid w:val="002747C6"/>
    <w:rsid w:val="002748C5"/>
    <w:rsid w:val="00274D6D"/>
    <w:rsid w:val="00274E87"/>
    <w:rsid w:val="00274F19"/>
    <w:rsid w:val="00275087"/>
    <w:rsid w:val="00275097"/>
    <w:rsid w:val="002750BA"/>
    <w:rsid w:val="00275142"/>
    <w:rsid w:val="00275301"/>
    <w:rsid w:val="002753E1"/>
    <w:rsid w:val="0027545A"/>
    <w:rsid w:val="00275602"/>
    <w:rsid w:val="00275695"/>
    <w:rsid w:val="0027584D"/>
    <w:rsid w:val="00275DB6"/>
    <w:rsid w:val="00275DE0"/>
    <w:rsid w:val="00275E6F"/>
    <w:rsid w:val="00275EEC"/>
    <w:rsid w:val="00276096"/>
    <w:rsid w:val="002762DB"/>
    <w:rsid w:val="00276332"/>
    <w:rsid w:val="00276362"/>
    <w:rsid w:val="00276635"/>
    <w:rsid w:val="002766B6"/>
    <w:rsid w:val="002766C0"/>
    <w:rsid w:val="0027678C"/>
    <w:rsid w:val="00276800"/>
    <w:rsid w:val="00276931"/>
    <w:rsid w:val="00276ABA"/>
    <w:rsid w:val="00276C9E"/>
    <w:rsid w:val="00276D8D"/>
    <w:rsid w:val="00276F29"/>
    <w:rsid w:val="00277330"/>
    <w:rsid w:val="002774D7"/>
    <w:rsid w:val="002775DC"/>
    <w:rsid w:val="00277625"/>
    <w:rsid w:val="002776C4"/>
    <w:rsid w:val="00277767"/>
    <w:rsid w:val="00277881"/>
    <w:rsid w:val="00277970"/>
    <w:rsid w:val="00277985"/>
    <w:rsid w:val="002779C8"/>
    <w:rsid w:val="00277A67"/>
    <w:rsid w:val="00277B24"/>
    <w:rsid w:val="00277FE7"/>
    <w:rsid w:val="00280087"/>
    <w:rsid w:val="00280161"/>
    <w:rsid w:val="0028059C"/>
    <w:rsid w:val="0028075F"/>
    <w:rsid w:val="0028092B"/>
    <w:rsid w:val="00280A76"/>
    <w:rsid w:val="00280C85"/>
    <w:rsid w:val="00280DDB"/>
    <w:rsid w:val="00280FCB"/>
    <w:rsid w:val="002810A8"/>
    <w:rsid w:val="0028120B"/>
    <w:rsid w:val="00281312"/>
    <w:rsid w:val="0028168B"/>
    <w:rsid w:val="0028171E"/>
    <w:rsid w:val="002818DB"/>
    <w:rsid w:val="00281929"/>
    <w:rsid w:val="002819CD"/>
    <w:rsid w:val="002819D5"/>
    <w:rsid w:val="00282044"/>
    <w:rsid w:val="0028204F"/>
    <w:rsid w:val="00282203"/>
    <w:rsid w:val="00282313"/>
    <w:rsid w:val="002824AC"/>
    <w:rsid w:val="00282603"/>
    <w:rsid w:val="002828F8"/>
    <w:rsid w:val="002829D0"/>
    <w:rsid w:val="00282A23"/>
    <w:rsid w:val="00283062"/>
    <w:rsid w:val="0028325C"/>
    <w:rsid w:val="0028327E"/>
    <w:rsid w:val="0028337D"/>
    <w:rsid w:val="00283529"/>
    <w:rsid w:val="0028359F"/>
    <w:rsid w:val="0028375A"/>
    <w:rsid w:val="00283A9A"/>
    <w:rsid w:val="00283AC6"/>
    <w:rsid w:val="00283AD1"/>
    <w:rsid w:val="00283D3A"/>
    <w:rsid w:val="00283E03"/>
    <w:rsid w:val="00283E17"/>
    <w:rsid w:val="00283E91"/>
    <w:rsid w:val="0028428B"/>
    <w:rsid w:val="00284623"/>
    <w:rsid w:val="00284995"/>
    <w:rsid w:val="00284A05"/>
    <w:rsid w:val="00284C3E"/>
    <w:rsid w:val="002850B9"/>
    <w:rsid w:val="00285222"/>
    <w:rsid w:val="002855EF"/>
    <w:rsid w:val="00285767"/>
    <w:rsid w:val="002859F6"/>
    <w:rsid w:val="00285B49"/>
    <w:rsid w:val="00285BEB"/>
    <w:rsid w:val="00285CF5"/>
    <w:rsid w:val="00285E6D"/>
    <w:rsid w:val="00285F13"/>
    <w:rsid w:val="00285F19"/>
    <w:rsid w:val="00285F2B"/>
    <w:rsid w:val="0028600A"/>
    <w:rsid w:val="002860C7"/>
    <w:rsid w:val="002862F5"/>
    <w:rsid w:val="0028658F"/>
    <w:rsid w:val="002865C5"/>
    <w:rsid w:val="00286A2C"/>
    <w:rsid w:val="00286C64"/>
    <w:rsid w:val="00286D1C"/>
    <w:rsid w:val="00286DC0"/>
    <w:rsid w:val="00287048"/>
    <w:rsid w:val="002870FE"/>
    <w:rsid w:val="00287144"/>
    <w:rsid w:val="00287277"/>
    <w:rsid w:val="002873C2"/>
    <w:rsid w:val="002874A5"/>
    <w:rsid w:val="002874D0"/>
    <w:rsid w:val="00287526"/>
    <w:rsid w:val="0028765D"/>
    <w:rsid w:val="0028769C"/>
    <w:rsid w:val="002878DF"/>
    <w:rsid w:val="0028792A"/>
    <w:rsid w:val="00287C74"/>
    <w:rsid w:val="00287D27"/>
    <w:rsid w:val="00290026"/>
    <w:rsid w:val="00290062"/>
    <w:rsid w:val="00290356"/>
    <w:rsid w:val="00290618"/>
    <w:rsid w:val="00290630"/>
    <w:rsid w:val="002907E6"/>
    <w:rsid w:val="002907E7"/>
    <w:rsid w:val="00290846"/>
    <w:rsid w:val="002908EE"/>
    <w:rsid w:val="00290CCF"/>
    <w:rsid w:val="00290E80"/>
    <w:rsid w:val="00290F84"/>
    <w:rsid w:val="00291238"/>
    <w:rsid w:val="002912CB"/>
    <w:rsid w:val="002912FA"/>
    <w:rsid w:val="002914F0"/>
    <w:rsid w:val="00291705"/>
    <w:rsid w:val="00291723"/>
    <w:rsid w:val="0029186B"/>
    <w:rsid w:val="002919CC"/>
    <w:rsid w:val="00291D59"/>
    <w:rsid w:val="00291ED6"/>
    <w:rsid w:val="00292034"/>
    <w:rsid w:val="0029206B"/>
    <w:rsid w:val="002921D3"/>
    <w:rsid w:val="002922A1"/>
    <w:rsid w:val="00292429"/>
    <w:rsid w:val="00292754"/>
    <w:rsid w:val="00292FE9"/>
    <w:rsid w:val="0029302A"/>
    <w:rsid w:val="002930AD"/>
    <w:rsid w:val="00293110"/>
    <w:rsid w:val="0029326C"/>
    <w:rsid w:val="0029333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4DFE"/>
    <w:rsid w:val="0029505C"/>
    <w:rsid w:val="002950BE"/>
    <w:rsid w:val="002952C6"/>
    <w:rsid w:val="002953C8"/>
    <w:rsid w:val="002953E0"/>
    <w:rsid w:val="002955C7"/>
    <w:rsid w:val="00295AD7"/>
    <w:rsid w:val="00295C5A"/>
    <w:rsid w:val="00296168"/>
    <w:rsid w:val="00296437"/>
    <w:rsid w:val="0029649F"/>
    <w:rsid w:val="002967AB"/>
    <w:rsid w:val="0029684C"/>
    <w:rsid w:val="002968BC"/>
    <w:rsid w:val="00296D1D"/>
    <w:rsid w:val="00296ED0"/>
    <w:rsid w:val="00296F9B"/>
    <w:rsid w:val="002970AB"/>
    <w:rsid w:val="00297101"/>
    <w:rsid w:val="0029733E"/>
    <w:rsid w:val="002973A7"/>
    <w:rsid w:val="00297698"/>
    <w:rsid w:val="002977FF"/>
    <w:rsid w:val="00297903"/>
    <w:rsid w:val="002979E1"/>
    <w:rsid w:val="00297A97"/>
    <w:rsid w:val="00297AD0"/>
    <w:rsid w:val="00297C50"/>
    <w:rsid w:val="00297DDF"/>
    <w:rsid w:val="00297ECE"/>
    <w:rsid w:val="002A0309"/>
    <w:rsid w:val="002A057D"/>
    <w:rsid w:val="002A0702"/>
    <w:rsid w:val="002A074E"/>
    <w:rsid w:val="002A0791"/>
    <w:rsid w:val="002A0A36"/>
    <w:rsid w:val="002A0CDB"/>
    <w:rsid w:val="002A0D67"/>
    <w:rsid w:val="002A0F6D"/>
    <w:rsid w:val="002A13A5"/>
    <w:rsid w:val="002A145E"/>
    <w:rsid w:val="002A146A"/>
    <w:rsid w:val="002A169D"/>
    <w:rsid w:val="002A1787"/>
    <w:rsid w:val="002A1B1E"/>
    <w:rsid w:val="002A1B9F"/>
    <w:rsid w:val="002A1BDB"/>
    <w:rsid w:val="002A1E24"/>
    <w:rsid w:val="002A1EA9"/>
    <w:rsid w:val="002A2292"/>
    <w:rsid w:val="002A2657"/>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40FA"/>
    <w:rsid w:val="002A43B5"/>
    <w:rsid w:val="002A43B7"/>
    <w:rsid w:val="002A4466"/>
    <w:rsid w:val="002A4475"/>
    <w:rsid w:val="002A44AA"/>
    <w:rsid w:val="002A45CB"/>
    <w:rsid w:val="002A468B"/>
    <w:rsid w:val="002A4729"/>
    <w:rsid w:val="002A4809"/>
    <w:rsid w:val="002A4A14"/>
    <w:rsid w:val="002A4A15"/>
    <w:rsid w:val="002A50B8"/>
    <w:rsid w:val="002A5467"/>
    <w:rsid w:val="002A54BA"/>
    <w:rsid w:val="002A55AA"/>
    <w:rsid w:val="002A56D3"/>
    <w:rsid w:val="002A589B"/>
    <w:rsid w:val="002A5AF5"/>
    <w:rsid w:val="002A5F4D"/>
    <w:rsid w:val="002A6299"/>
    <w:rsid w:val="002A64A5"/>
    <w:rsid w:val="002A6692"/>
    <w:rsid w:val="002A6C54"/>
    <w:rsid w:val="002A6ECC"/>
    <w:rsid w:val="002A6F73"/>
    <w:rsid w:val="002A7032"/>
    <w:rsid w:val="002A718B"/>
    <w:rsid w:val="002A7243"/>
    <w:rsid w:val="002A73BB"/>
    <w:rsid w:val="002A745A"/>
    <w:rsid w:val="002A7718"/>
    <w:rsid w:val="002A77E0"/>
    <w:rsid w:val="002A780D"/>
    <w:rsid w:val="002A7AB8"/>
    <w:rsid w:val="002A7C6E"/>
    <w:rsid w:val="002A7CDF"/>
    <w:rsid w:val="002A7D73"/>
    <w:rsid w:val="002A7E6C"/>
    <w:rsid w:val="002B0227"/>
    <w:rsid w:val="002B0243"/>
    <w:rsid w:val="002B02CE"/>
    <w:rsid w:val="002B0537"/>
    <w:rsid w:val="002B0945"/>
    <w:rsid w:val="002B0994"/>
    <w:rsid w:val="002B0A89"/>
    <w:rsid w:val="002B0DA3"/>
    <w:rsid w:val="002B1024"/>
    <w:rsid w:val="002B1027"/>
    <w:rsid w:val="002B1096"/>
    <w:rsid w:val="002B1151"/>
    <w:rsid w:val="002B1293"/>
    <w:rsid w:val="002B15AE"/>
    <w:rsid w:val="002B1617"/>
    <w:rsid w:val="002B16C3"/>
    <w:rsid w:val="002B1930"/>
    <w:rsid w:val="002B1B9E"/>
    <w:rsid w:val="002B1C41"/>
    <w:rsid w:val="002B1DA5"/>
    <w:rsid w:val="002B1E2F"/>
    <w:rsid w:val="002B2287"/>
    <w:rsid w:val="002B22C6"/>
    <w:rsid w:val="002B22E1"/>
    <w:rsid w:val="002B254E"/>
    <w:rsid w:val="002B2665"/>
    <w:rsid w:val="002B27E9"/>
    <w:rsid w:val="002B2848"/>
    <w:rsid w:val="002B295D"/>
    <w:rsid w:val="002B29A1"/>
    <w:rsid w:val="002B2A0D"/>
    <w:rsid w:val="002B2BF2"/>
    <w:rsid w:val="002B2DBF"/>
    <w:rsid w:val="002B313A"/>
    <w:rsid w:val="002B3154"/>
    <w:rsid w:val="002B353D"/>
    <w:rsid w:val="002B37A9"/>
    <w:rsid w:val="002B3909"/>
    <w:rsid w:val="002B3BFB"/>
    <w:rsid w:val="002B3C12"/>
    <w:rsid w:val="002B3C60"/>
    <w:rsid w:val="002B3D00"/>
    <w:rsid w:val="002B3D2F"/>
    <w:rsid w:val="002B3D57"/>
    <w:rsid w:val="002B3E83"/>
    <w:rsid w:val="002B3EBB"/>
    <w:rsid w:val="002B40D8"/>
    <w:rsid w:val="002B441A"/>
    <w:rsid w:val="002B4420"/>
    <w:rsid w:val="002B4487"/>
    <w:rsid w:val="002B4576"/>
    <w:rsid w:val="002B459A"/>
    <w:rsid w:val="002B464E"/>
    <w:rsid w:val="002B47EC"/>
    <w:rsid w:val="002B4922"/>
    <w:rsid w:val="002B4A0F"/>
    <w:rsid w:val="002B4A7F"/>
    <w:rsid w:val="002B4AF2"/>
    <w:rsid w:val="002B4C9F"/>
    <w:rsid w:val="002B4D28"/>
    <w:rsid w:val="002B52FE"/>
    <w:rsid w:val="002B5509"/>
    <w:rsid w:val="002B5581"/>
    <w:rsid w:val="002B560A"/>
    <w:rsid w:val="002B5732"/>
    <w:rsid w:val="002B5799"/>
    <w:rsid w:val="002B57A3"/>
    <w:rsid w:val="002B5807"/>
    <w:rsid w:val="002B580A"/>
    <w:rsid w:val="002B5AB0"/>
    <w:rsid w:val="002B5C44"/>
    <w:rsid w:val="002B5E30"/>
    <w:rsid w:val="002B60EA"/>
    <w:rsid w:val="002B6102"/>
    <w:rsid w:val="002B61BA"/>
    <w:rsid w:val="002B62D8"/>
    <w:rsid w:val="002B62EE"/>
    <w:rsid w:val="002B6318"/>
    <w:rsid w:val="002B64AF"/>
    <w:rsid w:val="002B64F7"/>
    <w:rsid w:val="002B660E"/>
    <w:rsid w:val="002B6867"/>
    <w:rsid w:val="002B6B4F"/>
    <w:rsid w:val="002B6BD2"/>
    <w:rsid w:val="002B6DBC"/>
    <w:rsid w:val="002B6F95"/>
    <w:rsid w:val="002B73EF"/>
    <w:rsid w:val="002B7405"/>
    <w:rsid w:val="002B741F"/>
    <w:rsid w:val="002B74A8"/>
    <w:rsid w:val="002B7680"/>
    <w:rsid w:val="002B76F3"/>
    <w:rsid w:val="002B76F8"/>
    <w:rsid w:val="002B7749"/>
    <w:rsid w:val="002B7801"/>
    <w:rsid w:val="002B79CC"/>
    <w:rsid w:val="002B7B7C"/>
    <w:rsid w:val="002B7C6A"/>
    <w:rsid w:val="002B7E84"/>
    <w:rsid w:val="002B7EC0"/>
    <w:rsid w:val="002C02FF"/>
    <w:rsid w:val="002C04AA"/>
    <w:rsid w:val="002C04BD"/>
    <w:rsid w:val="002C0526"/>
    <w:rsid w:val="002C0619"/>
    <w:rsid w:val="002C07DB"/>
    <w:rsid w:val="002C08A3"/>
    <w:rsid w:val="002C094C"/>
    <w:rsid w:val="002C0B00"/>
    <w:rsid w:val="002C0D13"/>
    <w:rsid w:val="002C10EE"/>
    <w:rsid w:val="002C116D"/>
    <w:rsid w:val="002C136F"/>
    <w:rsid w:val="002C14CA"/>
    <w:rsid w:val="002C16C2"/>
    <w:rsid w:val="002C173D"/>
    <w:rsid w:val="002C1920"/>
    <w:rsid w:val="002C1927"/>
    <w:rsid w:val="002C19AD"/>
    <w:rsid w:val="002C19B7"/>
    <w:rsid w:val="002C1BFB"/>
    <w:rsid w:val="002C1C79"/>
    <w:rsid w:val="002C1CFD"/>
    <w:rsid w:val="002C20ED"/>
    <w:rsid w:val="002C23E7"/>
    <w:rsid w:val="002C2685"/>
    <w:rsid w:val="002C26AB"/>
    <w:rsid w:val="002C27E9"/>
    <w:rsid w:val="002C2889"/>
    <w:rsid w:val="002C2915"/>
    <w:rsid w:val="002C2AD8"/>
    <w:rsid w:val="002C2C27"/>
    <w:rsid w:val="002C2E72"/>
    <w:rsid w:val="002C3013"/>
    <w:rsid w:val="002C3032"/>
    <w:rsid w:val="002C3095"/>
    <w:rsid w:val="002C313E"/>
    <w:rsid w:val="002C319C"/>
    <w:rsid w:val="002C31B5"/>
    <w:rsid w:val="002C34CC"/>
    <w:rsid w:val="002C351D"/>
    <w:rsid w:val="002C35B7"/>
    <w:rsid w:val="002C35F4"/>
    <w:rsid w:val="002C3655"/>
    <w:rsid w:val="002C3664"/>
    <w:rsid w:val="002C36E4"/>
    <w:rsid w:val="002C37AD"/>
    <w:rsid w:val="002C39C9"/>
    <w:rsid w:val="002C3E22"/>
    <w:rsid w:val="002C3E60"/>
    <w:rsid w:val="002C40BC"/>
    <w:rsid w:val="002C42CF"/>
    <w:rsid w:val="002C4617"/>
    <w:rsid w:val="002C46BD"/>
    <w:rsid w:val="002C47D0"/>
    <w:rsid w:val="002C48C4"/>
    <w:rsid w:val="002C48C8"/>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464"/>
    <w:rsid w:val="002C65A3"/>
    <w:rsid w:val="002C65E0"/>
    <w:rsid w:val="002C67B2"/>
    <w:rsid w:val="002C683C"/>
    <w:rsid w:val="002C6990"/>
    <w:rsid w:val="002C6A93"/>
    <w:rsid w:val="002C6B44"/>
    <w:rsid w:val="002C6B5C"/>
    <w:rsid w:val="002C6CC0"/>
    <w:rsid w:val="002C6D23"/>
    <w:rsid w:val="002C7115"/>
    <w:rsid w:val="002C7249"/>
    <w:rsid w:val="002C734B"/>
    <w:rsid w:val="002C73C6"/>
    <w:rsid w:val="002C7529"/>
    <w:rsid w:val="002C767E"/>
    <w:rsid w:val="002C7B17"/>
    <w:rsid w:val="002C7C17"/>
    <w:rsid w:val="002C7DEA"/>
    <w:rsid w:val="002C7DF6"/>
    <w:rsid w:val="002C7E7E"/>
    <w:rsid w:val="002D0047"/>
    <w:rsid w:val="002D01A4"/>
    <w:rsid w:val="002D040F"/>
    <w:rsid w:val="002D04FC"/>
    <w:rsid w:val="002D0516"/>
    <w:rsid w:val="002D084B"/>
    <w:rsid w:val="002D0973"/>
    <w:rsid w:val="002D0B8D"/>
    <w:rsid w:val="002D0CE3"/>
    <w:rsid w:val="002D0D30"/>
    <w:rsid w:val="002D109C"/>
    <w:rsid w:val="002D11BB"/>
    <w:rsid w:val="002D120F"/>
    <w:rsid w:val="002D12D0"/>
    <w:rsid w:val="002D1380"/>
    <w:rsid w:val="002D13A7"/>
    <w:rsid w:val="002D13DE"/>
    <w:rsid w:val="002D1487"/>
    <w:rsid w:val="002D154F"/>
    <w:rsid w:val="002D16FE"/>
    <w:rsid w:val="002D18D5"/>
    <w:rsid w:val="002D1983"/>
    <w:rsid w:val="002D19A1"/>
    <w:rsid w:val="002D1B3E"/>
    <w:rsid w:val="002D1C71"/>
    <w:rsid w:val="002D1C8B"/>
    <w:rsid w:val="002D1CC3"/>
    <w:rsid w:val="002D1DFE"/>
    <w:rsid w:val="002D1F1D"/>
    <w:rsid w:val="002D1F2E"/>
    <w:rsid w:val="002D1FC0"/>
    <w:rsid w:val="002D22A0"/>
    <w:rsid w:val="002D23E4"/>
    <w:rsid w:val="002D2441"/>
    <w:rsid w:val="002D257A"/>
    <w:rsid w:val="002D28A6"/>
    <w:rsid w:val="002D2C6E"/>
    <w:rsid w:val="002D2EE6"/>
    <w:rsid w:val="002D2F45"/>
    <w:rsid w:val="002D2FA8"/>
    <w:rsid w:val="002D2FAC"/>
    <w:rsid w:val="002D2FDB"/>
    <w:rsid w:val="002D3158"/>
    <w:rsid w:val="002D31DA"/>
    <w:rsid w:val="002D351D"/>
    <w:rsid w:val="002D36AA"/>
    <w:rsid w:val="002D3842"/>
    <w:rsid w:val="002D3CC1"/>
    <w:rsid w:val="002D3F28"/>
    <w:rsid w:val="002D3FDE"/>
    <w:rsid w:val="002D4122"/>
    <w:rsid w:val="002D41B7"/>
    <w:rsid w:val="002D4249"/>
    <w:rsid w:val="002D44FE"/>
    <w:rsid w:val="002D4780"/>
    <w:rsid w:val="002D47C3"/>
    <w:rsid w:val="002D4C1A"/>
    <w:rsid w:val="002D4C47"/>
    <w:rsid w:val="002D4C8C"/>
    <w:rsid w:val="002D4E43"/>
    <w:rsid w:val="002D4EE8"/>
    <w:rsid w:val="002D4FBC"/>
    <w:rsid w:val="002D5072"/>
    <w:rsid w:val="002D50C3"/>
    <w:rsid w:val="002D5112"/>
    <w:rsid w:val="002D53A8"/>
    <w:rsid w:val="002D544F"/>
    <w:rsid w:val="002D5707"/>
    <w:rsid w:val="002D5901"/>
    <w:rsid w:val="002D5988"/>
    <w:rsid w:val="002D5C4A"/>
    <w:rsid w:val="002D5CBE"/>
    <w:rsid w:val="002D5FF4"/>
    <w:rsid w:val="002D6028"/>
    <w:rsid w:val="002D6556"/>
    <w:rsid w:val="002D65CF"/>
    <w:rsid w:val="002D67AB"/>
    <w:rsid w:val="002D682E"/>
    <w:rsid w:val="002D688E"/>
    <w:rsid w:val="002D68B2"/>
    <w:rsid w:val="002D6905"/>
    <w:rsid w:val="002D694B"/>
    <w:rsid w:val="002D6B13"/>
    <w:rsid w:val="002D6CF2"/>
    <w:rsid w:val="002D6D68"/>
    <w:rsid w:val="002D6E51"/>
    <w:rsid w:val="002D6FA8"/>
    <w:rsid w:val="002D7098"/>
    <w:rsid w:val="002D7114"/>
    <w:rsid w:val="002D7135"/>
    <w:rsid w:val="002D723F"/>
    <w:rsid w:val="002D7265"/>
    <w:rsid w:val="002D73C2"/>
    <w:rsid w:val="002D74E0"/>
    <w:rsid w:val="002D769E"/>
    <w:rsid w:val="002D76EC"/>
    <w:rsid w:val="002D76F8"/>
    <w:rsid w:val="002D773E"/>
    <w:rsid w:val="002D77B6"/>
    <w:rsid w:val="002D7A36"/>
    <w:rsid w:val="002D7AC2"/>
    <w:rsid w:val="002D7AD0"/>
    <w:rsid w:val="002D7BE5"/>
    <w:rsid w:val="002D7CB5"/>
    <w:rsid w:val="002E004E"/>
    <w:rsid w:val="002E0284"/>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2A8"/>
    <w:rsid w:val="002E1387"/>
    <w:rsid w:val="002E13F0"/>
    <w:rsid w:val="002E1458"/>
    <w:rsid w:val="002E1547"/>
    <w:rsid w:val="002E16BD"/>
    <w:rsid w:val="002E1734"/>
    <w:rsid w:val="002E193E"/>
    <w:rsid w:val="002E1A1A"/>
    <w:rsid w:val="002E1B37"/>
    <w:rsid w:val="002E1D2A"/>
    <w:rsid w:val="002E1DE7"/>
    <w:rsid w:val="002E1E1A"/>
    <w:rsid w:val="002E20BE"/>
    <w:rsid w:val="002E221A"/>
    <w:rsid w:val="002E22F6"/>
    <w:rsid w:val="002E22FE"/>
    <w:rsid w:val="002E2344"/>
    <w:rsid w:val="002E248C"/>
    <w:rsid w:val="002E2725"/>
    <w:rsid w:val="002E28D7"/>
    <w:rsid w:val="002E2971"/>
    <w:rsid w:val="002E2AF0"/>
    <w:rsid w:val="002E2BC8"/>
    <w:rsid w:val="002E2DC2"/>
    <w:rsid w:val="002E2E2A"/>
    <w:rsid w:val="002E3185"/>
    <w:rsid w:val="002E31F8"/>
    <w:rsid w:val="002E33D2"/>
    <w:rsid w:val="002E34C0"/>
    <w:rsid w:val="002E3545"/>
    <w:rsid w:val="002E370A"/>
    <w:rsid w:val="002E3900"/>
    <w:rsid w:val="002E399E"/>
    <w:rsid w:val="002E39A2"/>
    <w:rsid w:val="002E3A71"/>
    <w:rsid w:val="002E3BCC"/>
    <w:rsid w:val="002E3CF9"/>
    <w:rsid w:val="002E3D3F"/>
    <w:rsid w:val="002E3F0D"/>
    <w:rsid w:val="002E406D"/>
    <w:rsid w:val="002E4138"/>
    <w:rsid w:val="002E421E"/>
    <w:rsid w:val="002E4301"/>
    <w:rsid w:val="002E43D2"/>
    <w:rsid w:val="002E46BF"/>
    <w:rsid w:val="002E4A06"/>
    <w:rsid w:val="002E4A47"/>
    <w:rsid w:val="002E4D1E"/>
    <w:rsid w:val="002E4DF0"/>
    <w:rsid w:val="002E4EAF"/>
    <w:rsid w:val="002E5040"/>
    <w:rsid w:val="002E52B2"/>
    <w:rsid w:val="002E537F"/>
    <w:rsid w:val="002E53CA"/>
    <w:rsid w:val="002E5481"/>
    <w:rsid w:val="002E54C8"/>
    <w:rsid w:val="002E5676"/>
    <w:rsid w:val="002E5827"/>
    <w:rsid w:val="002E586B"/>
    <w:rsid w:val="002E596F"/>
    <w:rsid w:val="002E5CF9"/>
    <w:rsid w:val="002E5EA5"/>
    <w:rsid w:val="002E5EB3"/>
    <w:rsid w:val="002E5EDF"/>
    <w:rsid w:val="002E5F25"/>
    <w:rsid w:val="002E61C1"/>
    <w:rsid w:val="002E62EB"/>
    <w:rsid w:val="002E665E"/>
    <w:rsid w:val="002E683F"/>
    <w:rsid w:val="002E6B41"/>
    <w:rsid w:val="002E6E77"/>
    <w:rsid w:val="002E6E7B"/>
    <w:rsid w:val="002E6FE8"/>
    <w:rsid w:val="002E715E"/>
    <w:rsid w:val="002E731B"/>
    <w:rsid w:val="002E74D9"/>
    <w:rsid w:val="002E7517"/>
    <w:rsid w:val="002E771B"/>
    <w:rsid w:val="002E776F"/>
    <w:rsid w:val="002E7771"/>
    <w:rsid w:val="002F01D3"/>
    <w:rsid w:val="002F0210"/>
    <w:rsid w:val="002F0446"/>
    <w:rsid w:val="002F060A"/>
    <w:rsid w:val="002F086F"/>
    <w:rsid w:val="002F0899"/>
    <w:rsid w:val="002F08A0"/>
    <w:rsid w:val="002F0CE0"/>
    <w:rsid w:val="002F10E4"/>
    <w:rsid w:val="002F1149"/>
    <w:rsid w:val="002F122C"/>
    <w:rsid w:val="002F1267"/>
    <w:rsid w:val="002F16D4"/>
    <w:rsid w:val="002F16E4"/>
    <w:rsid w:val="002F1895"/>
    <w:rsid w:val="002F1B33"/>
    <w:rsid w:val="002F1CE7"/>
    <w:rsid w:val="002F1D58"/>
    <w:rsid w:val="002F1F35"/>
    <w:rsid w:val="002F2152"/>
    <w:rsid w:val="002F2735"/>
    <w:rsid w:val="002F27AB"/>
    <w:rsid w:val="002F2885"/>
    <w:rsid w:val="002F290C"/>
    <w:rsid w:val="002F2C34"/>
    <w:rsid w:val="002F2CC3"/>
    <w:rsid w:val="002F2F00"/>
    <w:rsid w:val="002F2F60"/>
    <w:rsid w:val="002F2FC3"/>
    <w:rsid w:val="002F3193"/>
    <w:rsid w:val="002F31F7"/>
    <w:rsid w:val="002F3247"/>
    <w:rsid w:val="002F32BA"/>
    <w:rsid w:val="002F3317"/>
    <w:rsid w:val="002F3664"/>
    <w:rsid w:val="002F36CB"/>
    <w:rsid w:val="002F391F"/>
    <w:rsid w:val="002F3A3A"/>
    <w:rsid w:val="002F3BB6"/>
    <w:rsid w:val="002F3CA6"/>
    <w:rsid w:val="002F3D25"/>
    <w:rsid w:val="002F3EAE"/>
    <w:rsid w:val="002F3EC9"/>
    <w:rsid w:val="002F4355"/>
    <w:rsid w:val="002F44AE"/>
    <w:rsid w:val="002F46FE"/>
    <w:rsid w:val="002F4798"/>
    <w:rsid w:val="002F480E"/>
    <w:rsid w:val="002F49DB"/>
    <w:rsid w:val="002F4A7A"/>
    <w:rsid w:val="002F4B2A"/>
    <w:rsid w:val="002F4B65"/>
    <w:rsid w:val="002F4BAD"/>
    <w:rsid w:val="002F4CBC"/>
    <w:rsid w:val="002F4DDE"/>
    <w:rsid w:val="002F4FCF"/>
    <w:rsid w:val="002F4FDA"/>
    <w:rsid w:val="002F5534"/>
    <w:rsid w:val="002F55B6"/>
    <w:rsid w:val="002F5926"/>
    <w:rsid w:val="002F5B3C"/>
    <w:rsid w:val="002F5B8F"/>
    <w:rsid w:val="002F5B94"/>
    <w:rsid w:val="002F6277"/>
    <w:rsid w:val="002F638D"/>
    <w:rsid w:val="002F66E8"/>
    <w:rsid w:val="002F69FF"/>
    <w:rsid w:val="002F6BC7"/>
    <w:rsid w:val="002F6C42"/>
    <w:rsid w:val="002F6C70"/>
    <w:rsid w:val="002F6D5A"/>
    <w:rsid w:val="002F6E2E"/>
    <w:rsid w:val="002F6EDC"/>
    <w:rsid w:val="002F6F5D"/>
    <w:rsid w:val="002F6F75"/>
    <w:rsid w:val="002F70D7"/>
    <w:rsid w:val="002F7100"/>
    <w:rsid w:val="002F733F"/>
    <w:rsid w:val="002F756B"/>
    <w:rsid w:val="002F760C"/>
    <w:rsid w:val="002F7722"/>
    <w:rsid w:val="002F77C6"/>
    <w:rsid w:val="002F79B7"/>
    <w:rsid w:val="002F7AA8"/>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D6"/>
    <w:rsid w:val="00300962"/>
    <w:rsid w:val="00300AD3"/>
    <w:rsid w:val="00300BB1"/>
    <w:rsid w:val="00300C7C"/>
    <w:rsid w:val="00301156"/>
    <w:rsid w:val="003012D8"/>
    <w:rsid w:val="003013D0"/>
    <w:rsid w:val="003014D3"/>
    <w:rsid w:val="003014E1"/>
    <w:rsid w:val="003014EE"/>
    <w:rsid w:val="00301651"/>
    <w:rsid w:val="003017EE"/>
    <w:rsid w:val="003018DF"/>
    <w:rsid w:val="003019B4"/>
    <w:rsid w:val="00301A7D"/>
    <w:rsid w:val="00301C2D"/>
    <w:rsid w:val="00301E07"/>
    <w:rsid w:val="00301E9B"/>
    <w:rsid w:val="00301ED7"/>
    <w:rsid w:val="00301FAF"/>
    <w:rsid w:val="0030213C"/>
    <w:rsid w:val="003021AF"/>
    <w:rsid w:val="003028B8"/>
    <w:rsid w:val="00302B5C"/>
    <w:rsid w:val="00302BE4"/>
    <w:rsid w:val="003037E9"/>
    <w:rsid w:val="00303826"/>
    <w:rsid w:val="00303864"/>
    <w:rsid w:val="00303B3F"/>
    <w:rsid w:val="00303BC4"/>
    <w:rsid w:val="00303C00"/>
    <w:rsid w:val="00303C97"/>
    <w:rsid w:val="0030407D"/>
    <w:rsid w:val="003040E9"/>
    <w:rsid w:val="003044F0"/>
    <w:rsid w:val="003046B2"/>
    <w:rsid w:val="00304957"/>
    <w:rsid w:val="00304A2B"/>
    <w:rsid w:val="00304AB4"/>
    <w:rsid w:val="00304BA9"/>
    <w:rsid w:val="00304D42"/>
    <w:rsid w:val="00304D45"/>
    <w:rsid w:val="00304F12"/>
    <w:rsid w:val="00304F24"/>
    <w:rsid w:val="00304F46"/>
    <w:rsid w:val="0030517C"/>
    <w:rsid w:val="003051E2"/>
    <w:rsid w:val="00305591"/>
    <w:rsid w:val="0030582A"/>
    <w:rsid w:val="0030597A"/>
    <w:rsid w:val="00305BF4"/>
    <w:rsid w:val="00305E67"/>
    <w:rsid w:val="00305EF9"/>
    <w:rsid w:val="00305F5B"/>
    <w:rsid w:val="00305FD3"/>
    <w:rsid w:val="0030610E"/>
    <w:rsid w:val="00306261"/>
    <w:rsid w:val="0030643E"/>
    <w:rsid w:val="00306467"/>
    <w:rsid w:val="003064B5"/>
    <w:rsid w:val="003064EB"/>
    <w:rsid w:val="0030664A"/>
    <w:rsid w:val="003066CB"/>
    <w:rsid w:val="00306747"/>
    <w:rsid w:val="0030679B"/>
    <w:rsid w:val="00306869"/>
    <w:rsid w:val="003068EA"/>
    <w:rsid w:val="00306B74"/>
    <w:rsid w:val="00306B97"/>
    <w:rsid w:val="00306BD3"/>
    <w:rsid w:val="00306C9D"/>
    <w:rsid w:val="00306EB4"/>
    <w:rsid w:val="00307157"/>
    <w:rsid w:val="003071F6"/>
    <w:rsid w:val="0030731D"/>
    <w:rsid w:val="00307391"/>
    <w:rsid w:val="00307538"/>
    <w:rsid w:val="00307641"/>
    <w:rsid w:val="00307730"/>
    <w:rsid w:val="00307861"/>
    <w:rsid w:val="0030789A"/>
    <w:rsid w:val="00307967"/>
    <w:rsid w:val="00307A41"/>
    <w:rsid w:val="00307AF9"/>
    <w:rsid w:val="00307F47"/>
    <w:rsid w:val="003100B6"/>
    <w:rsid w:val="0031012A"/>
    <w:rsid w:val="00310289"/>
    <w:rsid w:val="003102DC"/>
    <w:rsid w:val="00310300"/>
    <w:rsid w:val="00310355"/>
    <w:rsid w:val="00310B63"/>
    <w:rsid w:val="00310CF0"/>
    <w:rsid w:val="00310E13"/>
    <w:rsid w:val="0031125F"/>
    <w:rsid w:val="00311562"/>
    <w:rsid w:val="00311683"/>
    <w:rsid w:val="00311987"/>
    <w:rsid w:val="003119D9"/>
    <w:rsid w:val="003119E1"/>
    <w:rsid w:val="00311C67"/>
    <w:rsid w:val="00311D39"/>
    <w:rsid w:val="00311D6A"/>
    <w:rsid w:val="003121D9"/>
    <w:rsid w:val="003121E9"/>
    <w:rsid w:val="003124A2"/>
    <w:rsid w:val="003126CA"/>
    <w:rsid w:val="0031276A"/>
    <w:rsid w:val="003127B7"/>
    <w:rsid w:val="00312CB4"/>
    <w:rsid w:val="00312D6A"/>
    <w:rsid w:val="00312E6E"/>
    <w:rsid w:val="00312EEF"/>
    <w:rsid w:val="00312F65"/>
    <w:rsid w:val="00312F98"/>
    <w:rsid w:val="0031310B"/>
    <w:rsid w:val="00313191"/>
    <w:rsid w:val="003131F5"/>
    <w:rsid w:val="0031335A"/>
    <w:rsid w:val="003134A8"/>
    <w:rsid w:val="003134AF"/>
    <w:rsid w:val="003136B1"/>
    <w:rsid w:val="003136C3"/>
    <w:rsid w:val="0031370D"/>
    <w:rsid w:val="003138D1"/>
    <w:rsid w:val="0031392D"/>
    <w:rsid w:val="00313ADC"/>
    <w:rsid w:val="00313BC2"/>
    <w:rsid w:val="00313E10"/>
    <w:rsid w:val="00313F64"/>
    <w:rsid w:val="00314156"/>
    <w:rsid w:val="00314257"/>
    <w:rsid w:val="00314298"/>
    <w:rsid w:val="0031440A"/>
    <w:rsid w:val="003146B5"/>
    <w:rsid w:val="00314A2F"/>
    <w:rsid w:val="00314AF1"/>
    <w:rsid w:val="00314B85"/>
    <w:rsid w:val="00314EBE"/>
    <w:rsid w:val="003151AD"/>
    <w:rsid w:val="0031535E"/>
    <w:rsid w:val="003154A7"/>
    <w:rsid w:val="00315553"/>
    <w:rsid w:val="003156A6"/>
    <w:rsid w:val="00315808"/>
    <w:rsid w:val="00315A54"/>
    <w:rsid w:val="00315AD3"/>
    <w:rsid w:val="00315CCE"/>
    <w:rsid w:val="00315D10"/>
    <w:rsid w:val="00315D45"/>
    <w:rsid w:val="00315DA4"/>
    <w:rsid w:val="00315FF1"/>
    <w:rsid w:val="003161BE"/>
    <w:rsid w:val="003161D6"/>
    <w:rsid w:val="00316398"/>
    <w:rsid w:val="00316569"/>
    <w:rsid w:val="00316977"/>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EFE"/>
    <w:rsid w:val="00317F6C"/>
    <w:rsid w:val="00317F97"/>
    <w:rsid w:val="00317FBA"/>
    <w:rsid w:val="00320013"/>
    <w:rsid w:val="0032007D"/>
    <w:rsid w:val="003201FC"/>
    <w:rsid w:val="003202D7"/>
    <w:rsid w:val="0032037F"/>
    <w:rsid w:val="003204C5"/>
    <w:rsid w:val="0032056B"/>
    <w:rsid w:val="00320603"/>
    <w:rsid w:val="00320748"/>
    <w:rsid w:val="003208A7"/>
    <w:rsid w:val="00320A59"/>
    <w:rsid w:val="00320A92"/>
    <w:rsid w:val="00320B5C"/>
    <w:rsid w:val="00320C34"/>
    <w:rsid w:val="00320C38"/>
    <w:rsid w:val="00320D86"/>
    <w:rsid w:val="00320E9F"/>
    <w:rsid w:val="00320F31"/>
    <w:rsid w:val="00321411"/>
    <w:rsid w:val="003214EB"/>
    <w:rsid w:val="0032150C"/>
    <w:rsid w:val="003215C4"/>
    <w:rsid w:val="00321874"/>
    <w:rsid w:val="00321F21"/>
    <w:rsid w:val="00321FBA"/>
    <w:rsid w:val="00322080"/>
    <w:rsid w:val="0032256A"/>
    <w:rsid w:val="003229EF"/>
    <w:rsid w:val="00322A58"/>
    <w:rsid w:val="00322A94"/>
    <w:rsid w:val="00322D27"/>
    <w:rsid w:val="00322DCC"/>
    <w:rsid w:val="0032322C"/>
    <w:rsid w:val="00323341"/>
    <w:rsid w:val="00323372"/>
    <w:rsid w:val="00323575"/>
    <w:rsid w:val="00323808"/>
    <w:rsid w:val="00323BFC"/>
    <w:rsid w:val="00323C8B"/>
    <w:rsid w:val="00323DD0"/>
    <w:rsid w:val="00323E9C"/>
    <w:rsid w:val="00323FC2"/>
    <w:rsid w:val="00324015"/>
    <w:rsid w:val="00324133"/>
    <w:rsid w:val="003241D3"/>
    <w:rsid w:val="0032424E"/>
    <w:rsid w:val="00324549"/>
    <w:rsid w:val="003247D6"/>
    <w:rsid w:val="003249AE"/>
    <w:rsid w:val="003249FA"/>
    <w:rsid w:val="00324AA0"/>
    <w:rsid w:val="00324B73"/>
    <w:rsid w:val="00324C0B"/>
    <w:rsid w:val="00324C88"/>
    <w:rsid w:val="00324F3B"/>
    <w:rsid w:val="00324FB3"/>
    <w:rsid w:val="00324FBA"/>
    <w:rsid w:val="0032511B"/>
    <w:rsid w:val="0032522C"/>
    <w:rsid w:val="003252DF"/>
    <w:rsid w:val="003253A5"/>
    <w:rsid w:val="003253EE"/>
    <w:rsid w:val="00325422"/>
    <w:rsid w:val="003255AF"/>
    <w:rsid w:val="00325602"/>
    <w:rsid w:val="00325783"/>
    <w:rsid w:val="00325A66"/>
    <w:rsid w:val="00325C7D"/>
    <w:rsid w:val="00325CF9"/>
    <w:rsid w:val="003260C9"/>
    <w:rsid w:val="0032619C"/>
    <w:rsid w:val="0032619E"/>
    <w:rsid w:val="003261E6"/>
    <w:rsid w:val="003261F8"/>
    <w:rsid w:val="0032637F"/>
    <w:rsid w:val="003263E4"/>
    <w:rsid w:val="00326682"/>
    <w:rsid w:val="00326711"/>
    <w:rsid w:val="00326745"/>
    <w:rsid w:val="00326833"/>
    <w:rsid w:val="003268B1"/>
    <w:rsid w:val="00326922"/>
    <w:rsid w:val="0032692D"/>
    <w:rsid w:val="0032699F"/>
    <w:rsid w:val="003269D0"/>
    <w:rsid w:val="003269F0"/>
    <w:rsid w:val="00326AC4"/>
    <w:rsid w:val="00326D5D"/>
    <w:rsid w:val="00326DD7"/>
    <w:rsid w:val="00326E87"/>
    <w:rsid w:val="003270B9"/>
    <w:rsid w:val="003274B7"/>
    <w:rsid w:val="003276D9"/>
    <w:rsid w:val="00327701"/>
    <w:rsid w:val="00327777"/>
    <w:rsid w:val="003277DB"/>
    <w:rsid w:val="00327889"/>
    <w:rsid w:val="003279A8"/>
    <w:rsid w:val="00327D5F"/>
    <w:rsid w:val="00327DD2"/>
    <w:rsid w:val="00327DD8"/>
    <w:rsid w:val="00327E25"/>
    <w:rsid w:val="00327E30"/>
    <w:rsid w:val="00327F96"/>
    <w:rsid w:val="003300AB"/>
    <w:rsid w:val="00330188"/>
    <w:rsid w:val="0033021C"/>
    <w:rsid w:val="00330749"/>
    <w:rsid w:val="0033085B"/>
    <w:rsid w:val="0033086C"/>
    <w:rsid w:val="0033087B"/>
    <w:rsid w:val="00330945"/>
    <w:rsid w:val="003309CE"/>
    <w:rsid w:val="00330DAD"/>
    <w:rsid w:val="00330F8F"/>
    <w:rsid w:val="003311B2"/>
    <w:rsid w:val="0033126F"/>
    <w:rsid w:val="00331376"/>
    <w:rsid w:val="00331535"/>
    <w:rsid w:val="003315A3"/>
    <w:rsid w:val="0033171A"/>
    <w:rsid w:val="0033180C"/>
    <w:rsid w:val="00331A74"/>
    <w:rsid w:val="00331AB4"/>
    <w:rsid w:val="00331AE2"/>
    <w:rsid w:val="00331B47"/>
    <w:rsid w:val="00331C02"/>
    <w:rsid w:val="00331D37"/>
    <w:rsid w:val="00331DB4"/>
    <w:rsid w:val="00331E39"/>
    <w:rsid w:val="00331F53"/>
    <w:rsid w:val="00331F8C"/>
    <w:rsid w:val="00332411"/>
    <w:rsid w:val="0033253E"/>
    <w:rsid w:val="003325FB"/>
    <w:rsid w:val="0033260B"/>
    <w:rsid w:val="003326CA"/>
    <w:rsid w:val="00332B06"/>
    <w:rsid w:val="00332B94"/>
    <w:rsid w:val="00332EC1"/>
    <w:rsid w:val="00332EF4"/>
    <w:rsid w:val="00332F22"/>
    <w:rsid w:val="003330D3"/>
    <w:rsid w:val="00333403"/>
    <w:rsid w:val="0033349D"/>
    <w:rsid w:val="003334D2"/>
    <w:rsid w:val="003338AD"/>
    <w:rsid w:val="0033393B"/>
    <w:rsid w:val="00333B3F"/>
    <w:rsid w:val="00333ECA"/>
    <w:rsid w:val="003342C9"/>
    <w:rsid w:val="003345B3"/>
    <w:rsid w:val="0033482B"/>
    <w:rsid w:val="003349EB"/>
    <w:rsid w:val="00334A00"/>
    <w:rsid w:val="00334BBD"/>
    <w:rsid w:val="00334F5B"/>
    <w:rsid w:val="003352E2"/>
    <w:rsid w:val="0033563B"/>
    <w:rsid w:val="0033574E"/>
    <w:rsid w:val="00335AF7"/>
    <w:rsid w:val="00336102"/>
    <w:rsid w:val="003361BA"/>
    <w:rsid w:val="003363AF"/>
    <w:rsid w:val="0033670E"/>
    <w:rsid w:val="00336964"/>
    <w:rsid w:val="00336A6B"/>
    <w:rsid w:val="00336DD1"/>
    <w:rsid w:val="00336E02"/>
    <w:rsid w:val="00336F03"/>
    <w:rsid w:val="00337022"/>
    <w:rsid w:val="00337042"/>
    <w:rsid w:val="00337314"/>
    <w:rsid w:val="003375B2"/>
    <w:rsid w:val="00337948"/>
    <w:rsid w:val="00337A80"/>
    <w:rsid w:val="00337BA1"/>
    <w:rsid w:val="00337BF4"/>
    <w:rsid w:val="00337C2C"/>
    <w:rsid w:val="00337F37"/>
    <w:rsid w:val="0034021A"/>
    <w:rsid w:val="00340364"/>
    <w:rsid w:val="003403B8"/>
    <w:rsid w:val="00340419"/>
    <w:rsid w:val="003404E2"/>
    <w:rsid w:val="00340596"/>
    <w:rsid w:val="00340636"/>
    <w:rsid w:val="00340730"/>
    <w:rsid w:val="0034073A"/>
    <w:rsid w:val="003408C8"/>
    <w:rsid w:val="00340B0B"/>
    <w:rsid w:val="00340B95"/>
    <w:rsid w:val="00340C3C"/>
    <w:rsid w:val="00340C7A"/>
    <w:rsid w:val="00340D7F"/>
    <w:rsid w:val="003410C2"/>
    <w:rsid w:val="00341185"/>
    <w:rsid w:val="003412BB"/>
    <w:rsid w:val="003415FA"/>
    <w:rsid w:val="00341621"/>
    <w:rsid w:val="0034170E"/>
    <w:rsid w:val="0034199C"/>
    <w:rsid w:val="00341BA6"/>
    <w:rsid w:val="00341C64"/>
    <w:rsid w:val="00341CF7"/>
    <w:rsid w:val="00341DD8"/>
    <w:rsid w:val="00341E2A"/>
    <w:rsid w:val="00341EF4"/>
    <w:rsid w:val="00341FDD"/>
    <w:rsid w:val="003420DA"/>
    <w:rsid w:val="003420FC"/>
    <w:rsid w:val="00342137"/>
    <w:rsid w:val="00342334"/>
    <w:rsid w:val="00342357"/>
    <w:rsid w:val="00342450"/>
    <w:rsid w:val="00342496"/>
    <w:rsid w:val="0034274C"/>
    <w:rsid w:val="00342821"/>
    <w:rsid w:val="003428EC"/>
    <w:rsid w:val="00342B3E"/>
    <w:rsid w:val="00342D18"/>
    <w:rsid w:val="00342F0B"/>
    <w:rsid w:val="00342FD4"/>
    <w:rsid w:val="003430C6"/>
    <w:rsid w:val="00343167"/>
    <w:rsid w:val="003433CF"/>
    <w:rsid w:val="0034352B"/>
    <w:rsid w:val="003437EA"/>
    <w:rsid w:val="0034388D"/>
    <w:rsid w:val="00343897"/>
    <w:rsid w:val="00343916"/>
    <w:rsid w:val="00343A45"/>
    <w:rsid w:val="00343B02"/>
    <w:rsid w:val="00343B66"/>
    <w:rsid w:val="00343DD7"/>
    <w:rsid w:val="00343FE8"/>
    <w:rsid w:val="003443BF"/>
    <w:rsid w:val="003444BD"/>
    <w:rsid w:val="00344540"/>
    <w:rsid w:val="003445D7"/>
    <w:rsid w:val="003445EC"/>
    <w:rsid w:val="003446ED"/>
    <w:rsid w:val="00344718"/>
    <w:rsid w:val="00344884"/>
    <w:rsid w:val="00344B0B"/>
    <w:rsid w:val="00344DC7"/>
    <w:rsid w:val="00344FFE"/>
    <w:rsid w:val="003450B6"/>
    <w:rsid w:val="0034520C"/>
    <w:rsid w:val="003453F5"/>
    <w:rsid w:val="003455D4"/>
    <w:rsid w:val="003456A3"/>
    <w:rsid w:val="003458D1"/>
    <w:rsid w:val="00345B54"/>
    <w:rsid w:val="00345D00"/>
    <w:rsid w:val="00345E20"/>
    <w:rsid w:val="00345FEB"/>
    <w:rsid w:val="003462C3"/>
    <w:rsid w:val="003463B5"/>
    <w:rsid w:val="003464AE"/>
    <w:rsid w:val="00346A0A"/>
    <w:rsid w:val="00346AD6"/>
    <w:rsid w:val="00346BCD"/>
    <w:rsid w:val="00346BFA"/>
    <w:rsid w:val="00346C59"/>
    <w:rsid w:val="0034730D"/>
    <w:rsid w:val="003474AD"/>
    <w:rsid w:val="003474DD"/>
    <w:rsid w:val="0034767A"/>
    <w:rsid w:val="003478F8"/>
    <w:rsid w:val="00347BA5"/>
    <w:rsid w:val="00347BDD"/>
    <w:rsid w:val="00347D06"/>
    <w:rsid w:val="00347FAD"/>
    <w:rsid w:val="003500FA"/>
    <w:rsid w:val="003503AC"/>
    <w:rsid w:val="00350567"/>
    <w:rsid w:val="0035065B"/>
    <w:rsid w:val="00350673"/>
    <w:rsid w:val="003507B9"/>
    <w:rsid w:val="00350802"/>
    <w:rsid w:val="0035096C"/>
    <w:rsid w:val="00350B57"/>
    <w:rsid w:val="00350BBE"/>
    <w:rsid w:val="00350C1A"/>
    <w:rsid w:val="00350DD1"/>
    <w:rsid w:val="003510A1"/>
    <w:rsid w:val="00351500"/>
    <w:rsid w:val="0035151F"/>
    <w:rsid w:val="0035162E"/>
    <w:rsid w:val="003517D6"/>
    <w:rsid w:val="00351810"/>
    <w:rsid w:val="00351837"/>
    <w:rsid w:val="00351934"/>
    <w:rsid w:val="00351974"/>
    <w:rsid w:val="003519A7"/>
    <w:rsid w:val="00351AB1"/>
    <w:rsid w:val="00351AFE"/>
    <w:rsid w:val="00352015"/>
    <w:rsid w:val="00352267"/>
    <w:rsid w:val="0035228D"/>
    <w:rsid w:val="003525A8"/>
    <w:rsid w:val="0035260B"/>
    <w:rsid w:val="0035262B"/>
    <w:rsid w:val="003528E7"/>
    <w:rsid w:val="003528F5"/>
    <w:rsid w:val="00352B58"/>
    <w:rsid w:val="00352C9D"/>
    <w:rsid w:val="00352CA3"/>
    <w:rsid w:val="00352EA0"/>
    <w:rsid w:val="00352EA3"/>
    <w:rsid w:val="00352FE0"/>
    <w:rsid w:val="0035319F"/>
    <w:rsid w:val="00353297"/>
    <w:rsid w:val="00353807"/>
    <w:rsid w:val="00353AEC"/>
    <w:rsid w:val="00353B3B"/>
    <w:rsid w:val="00353C6B"/>
    <w:rsid w:val="00353E20"/>
    <w:rsid w:val="003543A6"/>
    <w:rsid w:val="003544E8"/>
    <w:rsid w:val="00354756"/>
    <w:rsid w:val="003548E4"/>
    <w:rsid w:val="00354922"/>
    <w:rsid w:val="00354B87"/>
    <w:rsid w:val="00354BA5"/>
    <w:rsid w:val="00354BBD"/>
    <w:rsid w:val="00354DC3"/>
    <w:rsid w:val="00355877"/>
    <w:rsid w:val="003558B1"/>
    <w:rsid w:val="00355A24"/>
    <w:rsid w:val="00355BE8"/>
    <w:rsid w:val="00355C48"/>
    <w:rsid w:val="00355CE5"/>
    <w:rsid w:val="00355EDF"/>
    <w:rsid w:val="003561EA"/>
    <w:rsid w:val="00356234"/>
    <w:rsid w:val="00356263"/>
    <w:rsid w:val="003564D9"/>
    <w:rsid w:val="0035657A"/>
    <w:rsid w:val="003565F4"/>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ED"/>
    <w:rsid w:val="003578D5"/>
    <w:rsid w:val="00357AC6"/>
    <w:rsid w:val="00357BAB"/>
    <w:rsid w:val="00357CD1"/>
    <w:rsid w:val="00357D08"/>
    <w:rsid w:val="00357E71"/>
    <w:rsid w:val="00357F2A"/>
    <w:rsid w:val="0036008D"/>
    <w:rsid w:val="0036028B"/>
    <w:rsid w:val="0036033C"/>
    <w:rsid w:val="003604DA"/>
    <w:rsid w:val="00360592"/>
    <w:rsid w:val="00360791"/>
    <w:rsid w:val="00360794"/>
    <w:rsid w:val="00360C39"/>
    <w:rsid w:val="00360D79"/>
    <w:rsid w:val="00360FAE"/>
    <w:rsid w:val="00361033"/>
    <w:rsid w:val="00361446"/>
    <w:rsid w:val="00361479"/>
    <w:rsid w:val="003614AF"/>
    <w:rsid w:val="00361612"/>
    <w:rsid w:val="00361811"/>
    <w:rsid w:val="003618EC"/>
    <w:rsid w:val="00361978"/>
    <w:rsid w:val="00361D4A"/>
    <w:rsid w:val="00361F86"/>
    <w:rsid w:val="00362171"/>
    <w:rsid w:val="00362190"/>
    <w:rsid w:val="0036243A"/>
    <w:rsid w:val="00362AEE"/>
    <w:rsid w:val="00362DB2"/>
    <w:rsid w:val="00362E2F"/>
    <w:rsid w:val="00362EC3"/>
    <w:rsid w:val="003631A3"/>
    <w:rsid w:val="00363200"/>
    <w:rsid w:val="00363355"/>
    <w:rsid w:val="003638B6"/>
    <w:rsid w:val="00363A3B"/>
    <w:rsid w:val="00363A52"/>
    <w:rsid w:val="00363C28"/>
    <w:rsid w:val="00363EAF"/>
    <w:rsid w:val="00363F80"/>
    <w:rsid w:val="00363FF6"/>
    <w:rsid w:val="00363FF7"/>
    <w:rsid w:val="0036407E"/>
    <w:rsid w:val="00364101"/>
    <w:rsid w:val="0036418D"/>
    <w:rsid w:val="0036464F"/>
    <w:rsid w:val="00364678"/>
    <w:rsid w:val="003647D8"/>
    <w:rsid w:val="003648B8"/>
    <w:rsid w:val="0036497E"/>
    <w:rsid w:val="003649E3"/>
    <w:rsid w:val="003649FC"/>
    <w:rsid w:val="00364BD8"/>
    <w:rsid w:val="00364CF7"/>
    <w:rsid w:val="00364D5B"/>
    <w:rsid w:val="00364D67"/>
    <w:rsid w:val="00364FF8"/>
    <w:rsid w:val="0036507B"/>
    <w:rsid w:val="003653B0"/>
    <w:rsid w:val="0036553A"/>
    <w:rsid w:val="00365A30"/>
    <w:rsid w:val="0036625E"/>
    <w:rsid w:val="0036649F"/>
    <w:rsid w:val="00366598"/>
    <w:rsid w:val="003669E0"/>
    <w:rsid w:val="003669E7"/>
    <w:rsid w:val="003669EA"/>
    <w:rsid w:val="00366A23"/>
    <w:rsid w:val="00366E38"/>
    <w:rsid w:val="00366F37"/>
    <w:rsid w:val="003670B1"/>
    <w:rsid w:val="00367179"/>
    <w:rsid w:val="00367333"/>
    <w:rsid w:val="0036738F"/>
    <w:rsid w:val="00367459"/>
    <w:rsid w:val="0036749D"/>
    <w:rsid w:val="003675F0"/>
    <w:rsid w:val="0036761A"/>
    <w:rsid w:val="00367725"/>
    <w:rsid w:val="00367783"/>
    <w:rsid w:val="00367928"/>
    <w:rsid w:val="00367987"/>
    <w:rsid w:val="00367AC6"/>
    <w:rsid w:val="00367B80"/>
    <w:rsid w:val="00367BB7"/>
    <w:rsid w:val="00367C89"/>
    <w:rsid w:val="0037001C"/>
    <w:rsid w:val="003700BF"/>
    <w:rsid w:val="003701D4"/>
    <w:rsid w:val="0037021A"/>
    <w:rsid w:val="003706E8"/>
    <w:rsid w:val="003707C9"/>
    <w:rsid w:val="00370836"/>
    <w:rsid w:val="003709F8"/>
    <w:rsid w:val="00370DA2"/>
    <w:rsid w:val="00370DB6"/>
    <w:rsid w:val="003712A6"/>
    <w:rsid w:val="003712AD"/>
    <w:rsid w:val="003713BE"/>
    <w:rsid w:val="003713C7"/>
    <w:rsid w:val="0037144B"/>
    <w:rsid w:val="00371489"/>
    <w:rsid w:val="003715C4"/>
    <w:rsid w:val="003719B7"/>
    <w:rsid w:val="00371A60"/>
    <w:rsid w:val="00371B27"/>
    <w:rsid w:val="00371B7A"/>
    <w:rsid w:val="00371E37"/>
    <w:rsid w:val="00371E4C"/>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726"/>
    <w:rsid w:val="0037384F"/>
    <w:rsid w:val="003739E5"/>
    <w:rsid w:val="00373A48"/>
    <w:rsid w:val="00373BEA"/>
    <w:rsid w:val="00373CF6"/>
    <w:rsid w:val="00373D35"/>
    <w:rsid w:val="00373E4D"/>
    <w:rsid w:val="00373FDF"/>
    <w:rsid w:val="00374111"/>
    <w:rsid w:val="00374285"/>
    <w:rsid w:val="0037443B"/>
    <w:rsid w:val="00374763"/>
    <w:rsid w:val="00374788"/>
    <w:rsid w:val="003747AB"/>
    <w:rsid w:val="003748B1"/>
    <w:rsid w:val="003749B4"/>
    <w:rsid w:val="00374A18"/>
    <w:rsid w:val="00374BF7"/>
    <w:rsid w:val="00374D3A"/>
    <w:rsid w:val="00375427"/>
    <w:rsid w:val="0037549E"/>
    <w:rsid w:val="003754CE"/>
    <w:rsid w:val="00375785"/>
    <w:rsid w:val="003758DC"/>
    <w:rsid w:val="00375A7D"/>
    <w:rsid w:val="00375A99"/>
    <w:rsid w:val="00375B80"/>
    <w:rsid w:val="0037603C"/>
    <w:rsid w:val="0037613A"/>
    <w:rsid w:val="003762BB"/>
    <w:rsid w:val="00376343"/>
    <w:rsid w:val="00376352"/>
    <w:rsid w:val="0037637B"/>
    <w:rsid w:val="003763B8"/>
    <w:rsid w:val="003766B7"/>
    <w:rsid w:val="0037674E"/>
    <w:rsid w:val="003767C8"/>
    <w:rsid w:val="0037685C"/>
    <w:rsid w:val="0037691C"/>
    <w:rsid w:val="00376926"/>
    <w:rsid w:val="00376A31"/>
    <w:rsid w:val="00376B53"/>
    <w:rsid w:val="00376C45"/>
    <w:rsid w:val="00376D7E"/>
    <w:rsid w:val="00376F1D"/>
    <w:rsid w:val="00377457"/>
    <w:rsid w:val="00377471"/>
    <w:rsid w:val="00377504"/>
    <w:rsid w:val="003775A7"/>
    <w:rsid w:val="0037781F"/>
    <w:rsid w:val="00377ACF"/>
    <w:rsid w:val="00377D10"/>
    <w:rsid w:val="00377D45"/>
    <w:rsid w:val="00377D52"/>
    <w:rsid w:val="00377DFF"/>
    <w:rsid w:val="0038016D"/>
    <w:rsid w:val="003801A8"/>
    <w:rsid w:val="003802FE"/>
    <w:rsid w:val="00380338"/>
    <w:rsid w:val="003803E0"/>
    <w:rsid w:val="00380535"/>
    <w:rsid w:val="00380693"/>
    <w:rsid w:val="00380951"/>
    <w:rsid w:val="00380DF6"/>
    <w:rsid w:val="00380E8C"/>
    <w:rsid w:val="00380F0A"/>
    <w:rsid w:val="00380FCB"/>
    <w:rsid w:val="003811EF"/>
    <w:rsid w:val="00381278"/>
    <w:rsid w:val="00381315"/>
    <w:rsid w:val="003813E8"/>
    <w:rsid w:val="00381597"/>
    <w:rsid w:val="00381813"/>
    <w:rsid w:val="003818AA"/>
    <w:rsid w:val="00381C12"/>
    <w:rsid w:val="00381F0F"/>
    <w:rsid w:val="00381FD5"/>
    <w:rsid w:val="00382058"/>
    <w:rsid w:val="003820AF"/>
    <w:rsid w:val="003824AD"/>
    <w:rsid w:val="00382653"/>
    <w:rsid w:val="003826E2"/>
    <w:rsid w:val="003827F1"/>
    <w:rsid w:val="00382C0C"/>
    <w:rsid w:val="00382CEE"/>
    <w:rsid w:val="00382E11"/>
    <w:rsid w:val="00382FD1"/>
    <w:rsid w:val="00383011"/>
    <w:rsid w:val="0038304B"/>
    <w:rsid w:val="003832BD"/>
    <w:rsid w:val="00383342"/>
    <w:rsid w:val="003833A5"/>
    <w:rsid w:val="0038375A"/>
    <w:rsid w:val="00383778"/>
    <w:rsid w:val="003838D7"/>
    <w:rsid w:val="00383A54"/>
    <w:rsid w:val="00383B90"/>
    <w:rsid w:val="00383C8A"/>
    <w:rsid w:val="00383CA0"/>
    <w:rsid w:val="00383CDA"/>
    <w:rsid w:val="0038408B"/>
    <w:rsid w:val="003840AD"/>
    <w:rsid w:val="003840AF"/>
    <w:rsid w:val="00384321"/>
    <w:rsid w:val="00384422"/>
    <w:rsid w:val="003844C6"/>
    <w:rsid w:val="00384600"/>
    <w:rsid w:val="0038463B"/>
    <w:rsid w:val="003846F9"/>
    <w:rsid w:val="003847D5"/>
    <w:rsid w:val="00384950"/>
    <w:rsid w:val="00384CE6"/>
    <w:rsid w:val="00384E76"/>
    <w:rsid w:val="003850F9"/>
    <w:rsid w:val="0038521B"/>
    <w:rsid w:val="00385255"/>
    <w:rsid w:val="0038535F"/>
    <w:rsid w:val="0038568D"/>
    <w:rsid w:val="00385A76"/>
    <w:rsid w:val="00385B3B"/>
    <w:rsid w:val="00385DED"/>
    <w:rsid w:val="00385F4A"/>
    <w:rsid w:val="00385F93"/>
    <w:rsid w:val="00385FCD"/>
    <w:rsid w:val="003862D8"/>
    <w:rsid w:val="00386437"/>
    <w:rsid w:val="003864C1"/>
    <w:rsid w:val="003866CC"/>
    <w:rsid w:val="003866F7"/>
    <w:rsid w:val="003867F4"/>
    <w:rsid w:val="003869A5"/>
    <w:rsid w:val="00386B2F"/>
    <w:rsid w:val="00386BA4"/>
    <w:rsid w:val="00386CBD"/>
    <w:rsid w:val="00386E01"/>
    <w:rsid w:val="0038722A"/>
    <w:rsid w:val="003872FE"/>
    <w:rsid w:val="0038736D"/>
    <w:rsid w:val="003873D3"/>
    <w:rsid w:val="00387571"/>
    <w:rsid w:val="00387577"/>
    <w:rsid w:val="00387DFD"/>
    <w:rsid w:val="003901D8"/>
    <w:rsid w:val="00390254"/>
    <w:rsid w:val="003903E6"/>
    <w:rsid w:val="00390540"/>
    <w:rsid w:val="00390607"/>
    <w:rsid w:val="00390608"/>
    <w:rsid w:val="00390648"/>
    <w:rsid w:val="003908A8"/>
    <w:rsid w:val="003908C2"/>
    <w:rsid w:val="00390A12"/>
    <w:rsid w:val="00390A98"/>
    <w:rsid w:val="00390E88"/>
    <w:rsid w:val="00390F8F"/>
    <w:rsid w:val="00390FA0"/>
    <w:rsid w:val="00390FF2"/>
    <w:rsid w:val="0039112A"/>
    <w:rsid w:val="0039118A"/>
    <w:rsid w:val="0039125B"/>
    <w:rsid w:val="00391454"/>
    <w:rsid w:val="00391476"/>
    <w:rsid w:val="0039155A"/>
    <w:rsid w:val="00391619"/>
    <w:rsid w:val="0039164E"/>
    <w:rsid w:val="00391832"/>
    <w:rsid w:val="00391A13"/>
    <w:rsid w:val="00391A54"/>
    <w:rsid w:val="00391B11"/>
    <w:rsid w:val="00391BEC"/>
    <w:rsid w:val="00391D57"/>
    <w:rsid w:val="00391EEA"/>
    <w:rsid w:val="00391F9A"/>
    <w:rsid w:val="00391FAB"/>
    <w:rsid w:val="0039201D"/>
    <w:rsid w:val="003920A6"/>
    <w:rsid w:val="0039233F"/>
    <w:rsid w:val="00392482"/>
    <w:rsid w:val="00392665"/>
    <w:rsid w:val="003926B8"/>
    <w:rsid w:val="003928C2"/>
    <w:rsid w:val="0039293A"/>
    <w:rsid w:val="0039299D"/>
    <w:rsid w:val="00392A4D"/>
    <w:rsid w:val="00392F68"/>
    <w:rsid w:val="0039311C"/>
    <w:rsid w:val="003932B4"/>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B8"/>
    <w:rsid w:val="003940B4"/>
    <w:rsid w:val="003940BD"/>
    <w:rsid w:val="0039414E"/>
    <w:rsid w:val="003942A2"/>
    <w:rsid w:val="0039435E"/>
    <w:rsid w:val="00394370"/>
    <w:rsid w:val="003945BA"/>
    <w:rsid w:val="00394684"/>
    <w:rsid w:val="003948D6"/>
    <w:rsid w:val="003949E6"/>
    <w:rsid w:val="00394D85"/>
    <w:rsid w:val="00394EBD"/>
    <w:rsid w:val="00395134"/>
    <w:rsid w:val="00395288"/>
    <w:rsid w:val="00395420"/>
    <w:rsid w:val="00395482"/>
    <w:rsid w:val="003955A4"/>
    <w:rsid w:val="0039569B"/>
    <w:rsid w:val="003957B4"/>
    <w:rsid w:val="0039591D"/>
    <w:rsid w:val="00395A69"/>
    <w:rsid w:val="00395B39"/>
    <w:rsid w:val="00395CE1"/>
    <w:rsid w:val="00395DB9"/>
    <w:rsid w:val="00395E63"/>
    <w:rsid w:val="00395FEE"/>
    <w:rsid w:val="003960EF"/>
    <w:rsid w:val="00396113"/>
    <w:rsid w:val="0039628B"/>
    <w:rsid w:val="00396308"/>
    <w:rsid w:val="003965F0"/>
    <w:rsid w:val="00396692"/>
    <w:rsid w:val="003967CB"/>
    <w:rsid w:val="0039681D"/>
    <w:rsid w:val="00396943"/>
    <w:rsid w:val="00396C92"/>
    <w:rsid w:val="00396CC6"/>
    <w:rsid w:val="00396EB8"/>
    <w:rsid w:val="0039728B"/>
    <w:rsid w:val="00397322"/>
    <w:rsid w:val="00397338"/>
    <w:rsid w:val="0039746A"/>
    <w:rsid w:val="003974AD"/>
    <w:rsid w:val="00397A3B"/>
    <w:rsid w:val="00397D9F"/>
    <w:rsid w:val="00397DA4"/>
    <w:rsid w:val="003A0020"/>
    <w:rsid w:val="003A0056"/>
    <w:rsid w:val="003A00D4"/>
    <w:rsid w:val="003A02A5"/>
    <w:rsid w:val="003A034D"/>
    <w:rsid w:val="003A041B"/>
    <w:rsid w:val="003A04D1"/>
    <w:rsid w:val="003A04DE"/>
    <w:rsid w:val="003A080C"/>
    <w:rsid w:val="003A0834"/>
    <w:rsid w:val="003A0A69"/>
    <w:rsid w:val="003A0A82"/>
    <w:rsid w:val="003A0D97"/>
    <w:rsid w:val="003A0E7E"/>
    <w:rsid w:val="003A0FCA"/>
    <w:rsid w:val="003A0FDD"/>
    <w:rsid w:val="003A101B"/>
    <w:rsid w:val="003A14A3"/>
    <w:rsid w:val="003A1722"/>
    <w:rsid w:val="003A17B3"/>
    <w:rsid w:val="003A1A04"/>
    <w:rsid w:val="003A1BA0"/>
    <w:rsid w:val="003A1F90"/>
    <w:rsid w:val="003A21C6"/>
    <w:rsid w:val="003A24F3"/>
    <w:rsid w:val="003A2582"/>
    <w:rsid w:val="003A2670"/>
    <w:rsid w:val="003A278C"/>
    <w:rsid w:val="003A280D"/>
    <w:rsid w:val="003A29D6"/>
    <w:rsid w:val="003A2BB4"/>
    <w:rsid w:val="003A2BDE"/>
    <w:rsid w:val="003A2EE7"/>
    <w:rsid w:val="003A30BC"/>
    <w:rsid w:val="003A3620"/>
    <w:rsid w:val="003A39DD"/>
    <w:rsid w:val="003A3AAC"/>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BBA"/>
    <w:rsid w:val="003A4D37"/>
    <w:rsid w:val="003A4E00"/>
    <w:rsid w:val="003A5139"/>
    <w:rsid w:val="003A5365"/>
    <w:rsid w:val="003A538E"/>
    <w:rsid w:val="003A550E"/>
    <w:rsid w:val="003A5588"/>
    <w:rsid w:val="003A55AF"/>
    <w:rsid w:val="003A55D1"/>
    <w:rsid w:val="003A5718"/>
    <w:rsid w:val="003A57C6"/>
    <w:rsid w:val="003A57CA"/>
    <w:rsid w:val="003A5844"/>
    <w:rsid w:val="003A5915"/>
    <w:rsid w:val="003A5A27"/>
    <w:rsid w:val="003A5AFE"/>
    <w:rsid w:val="003A5D13"/>
    <w:rsid w:val="003A5EB3"/>
    <w:rsid w:val="003A649B"/>
    <w:rsid w:val="003A667C"/>
    <w:rsid w:val="003A67C3"/>
    <w:rsid w:val="003A6B2D"/>
    <w:rsid w:val="003A6D07"/>
    <w:rsid w:val="003A6DDE"/>
    <w:rsid w:val="003A7207"/>
    <w:rsid w:val="003A722B"/>
    <w:rsid w:val="003A733B"/>
    <w:rsid w:val="003A736D"/>
    <w:rsid w:val="003A7482"/>
    <w:rsid w:val="003A78C3"/>
    <w:rsid w:val="003A7A7F"/>
    <w:rsid w:val="003A7CCD"/>
    <w:rsid w:val="003B019B"/>
    <w:rsid w:val="003B02FA"/>
    <w:rsid w:val="003B03FD"/>
    <w:rsid w:val="003B047D"/>
    <w:rsid w:val="003B053C"/>
    <w:rsid w:val="003B06CA"/>
    <w:rsid w:val="003B08B2"/>
    <w:rsid w:val="003B0903"/>
    <w:rsid w:val="003B0F33"/>
    <w:rsid w:val="003B1058"/>
    <w:rsid w:val="003B10EE"/>
    <w:rsid w:val="003B13B1"/>
    <w:rsid w:val="003B1B8A"/>
    <w:rsid w:val="003B1DF7"/>
    <w:rsid w:val="003B1E08"/>
    <w:rsid w:val="003B1E15"/>
    <w:rsid w:val="003B1F30"/>
    <w:rsid w:val="003B2002"/>
    <w:rsid w:val="003B2043"/>
    <w:rsid w:val="003B20C1"/>
    <w:rsid w:val="003B2178"/>
    <w:rsid w:val="003B243C"/>
    <w:rsid w:val="003B2463"/>
    <w:rsid w:val="003B2705"/>
    <w:rsid w:val="003B2720"/>
    <w:rsid w:val="003B2D6E"/>
    <w:rsid w:val="003B2F50"/>
    <w:rsid w:val="003B2F79"/>
    <w:rsid w:val="003B302F"/>
    <w:rsid w:val="003B3054"/>
    <w:rsid w:val="003B30E3"/>
    <w:rsid w:val="003B30FF"/>
    <w:rsid w:val="003B32F5"/>
    <w:rsid w:val="003B3301"/>
    <w:rsid w:val="003B3449"/>
    <w:rsid w:val="003B37A5"/>
    <w:rsid w:val="003B3908"/>
    <w:rsid w:val="003B39E6"/>
    <w:rsid w:val="003B3D07"/>
    <w:rsid w:val="003B3DC0"/>
    <w:rsid w:val="003B3EB7"/>
    <w:rsid w:val="003B4310"/>
    <w:rsid w:val="003B434C"/>
    <w:rsid w:val="003B4432"/>
    <w:rsid w:val="003B4468"/>
    <w:rsid w:val="003B44B2"/>
    <w:rsid w:val="003B44CA"/>
    <w:rsid w:val="003B493C"/>
    <w:rsid w:val="003B4B03"/>
    <w:rsid w:val="003B4CE0"/>
    <w:rsid w:val="003B51CE"/>
    <w:rsid w:val="003B5388"/>
    <w:rsid w:val="003B53CF"/>
    <w:rsid w:val="003B5431"/>
    <w:rsid w:val="003B5455"/>
    <w:rsid w:val="003B5775"/>
    <w:rsid w:val="003B5916"/>
    <w:rsid w:val="003B5971"/>
    <w:rsid w:val="003B5B94"/>
    <w:rsid w:val="003B5EEB"/>
    <w:rsid w:val="003B606B"/>
    <w:rsid w:val="003B626F"/>
    <w:rsid w:val="003B62AB"/>
    <w:rsid w:val="003B630F"/>
    <w:rsid w:val="003B638D"/>
    <w:rsid w:val="003B643B"/>
    <w:rsid w:val="003B65D8"/>
    <w:rsid w:val="003B6627"/>
    <w:rsid w:val="003B6D79"/>
    <w:rsid w:val="003B703F"/>
    <w:rsid w:val="003B7053"/>
    <w:rsid w:val="003B70A2"/>
    <w:rsid w:val="003B71AC"/>
    <w:rsid w:val="003B7236"/>
    <w:rsid w:val="003B739D"/>
    <w:rsid w:val="003B73AC"/>
    <w:rsid w:val="003B73DA"/>
    <w:rsid w:val="003B760B"/>
    <w:rsid w:val="003B77D6"/>
    <w:rsid w:val="003B787E"/>
    <w:rsid w:val="003B78AB"/>
    <w:rsid w:val="003B79C0"/>
    <w:rsid w:val="003B7A56"/>
    <w:rsid w:val="003B7CBC"/>
    <w:rsid w:val="003B7D22"/>
    <w:rsid w:val="003C00D7"/>
    <w:rsid w:val="003C0A1E"/>
    <w:rsid w:val="003C0AF3"/>
    <w:rsid w:val="003C0B50"/>
    <w:rsid w:val="003C0C12"/>
    <w:rsid w:val="003C0D2E"/>
    <w:rsid w:val="003C111B"/>
    <w:rsid w:val="003C1593"/>
    <w:rsid w:val="003C16CB"/>
    <w:rsid w:val="003C16DC"/>
    <w:rsid w:val="003C178D"/>
    <w:rsid w:val="003C17BF"/>
    <w:rsid w:val="003C1814"/>
    <w:rsid w:val="003C1820"/>
    <w:rsid w:val="003C1A72"/>
    <w:rsid w:val="003C1AA8"/>
    <w:rsid w:val="003C1B54"/>
    <w:rsid w:val="003C1DF9"/>
    <w:rsid w:val="003C1DFD"/>
    <w:rsid w:val="003C1FE4"/>
    <w:rsid w:val="003C2029"/>
    <w:rsid w:val="003C2389"/>
    <w:rsid w:val="003C244B"/>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A84"/>
    <w:rsid w:val="003C3B73"/>
    <w:rsid w:val="003C3D4F"/>
    <w:rsid w:val="003C3EB3"/>
    <w:rsid w:val="003C406D"/>
    <w:rsid w:val="003C411C"/>
    <w:rsid w:val="003C424F"/>
    <w:rsid w:val="003C42F4"/>
    <w:rsid w:val="003C4485"/>
    <w:rsid w:val="003C4637"/>
    <w:rsid w:val="003C463B"/>
    <w:rsid w:val="003C4919"/>
    <w:rsid w:val="003C492B"/>
    <w:rsid w:val="003C4C69"/>
    <w:rsid w:val="003C4E67"/>
    <w:rsid w:val="003C50F9"/>
    <w:rsid w:val="003C51EC"/>
    <w:rsid w:val="003C5231"/>
    <w:rsid w:val="003C5524"/>
    <w:rsid w:val="003C5623"/>
    <w:rsid w:val="003C5774"/>
    <w:rsid w:val="003C58FD"/>
    <w:rsid w:val="003C5A02"/>
    <w:rsid w:val="003C5BB5"/>
    <w:rsid w:val="003C5E77"/>
    <w:rsid w:val="003C5FC5"/>
    <w:rsid w:val="003C60EA"/>
    <w:rsid w:val="003C6298"/>
    <w:rsid w:val="003C62F6"/>
    <w:rsid w:val="003C63EB"/>
    <w:rsid w:val="003C6403"/>
    <w:rsid w:val="003C6820"/>
    <w:rsid w:val="003C6877"/>
    <w:rsid w:val="003C6AD7"/>
    <w:rsid w:val="003C6D39"/>
    <w:rsid w:val="003C7066"/>
    <w:rsid w:val="003C71C9"/>
    <w:rsid w:val="003C7499"/>
    <w:rsid w:val="003C7511"/>
    <w:rsid w:val="003C7674"/>
    <w:rsid w:val="003C7856"/>
    <w:rsid w:val="003C7902"/>
    <w:rsid w:val="003C7A34"/>
    <w:rsid w:val="003C7AB1"/>
    <w:rsid w:val="003C7C18"/>
    <w:rsid w:val="003C7D98"/>
    <w:rsid w:val="003C7D9E"/>
    <w:rsid w:val="003C7DE7"/>
    <w:rsid w:val="003C7E44"/>
    <w:rsid w:val="003D0068"/>
    <w:rsid w:val="003D0120"/>
    <w:rsid w:val="003D0199"/>
    <w:rsid w:val="003D0253"/>
    <w:rsid w:val="003D0458"/>
    <w:rsid w:val="003D04E4"/>
    <w:rsid w:val="003D071D"/>
    <w:rsid w:val="003D0812"/>
    <w:rsid w:val="003D08CD"/>
    <w:rsid w:val="003D0944"/>
    <w:rsid w:val="003D0B4D"/>
    <w:rsid w:val="003D0FB0"/>
    <w:rsid w:val="003D1125"/>
    <w:rsid w:val="003D120C"/>
    <w:rsid w:val="003D126D"/>
    <w:rsid w:val="003D13DA"/>
    <w:rsid w:val="003D14BA"/>
    <w:rsid w:val="003D1657"/>
    <w:rsid w:val="003D170A"/>
    <w:rsid w:val="003D17B9"/>
    <w:rsid w:val="003D1A7E"/>
    <w:rsid w:val="003D1BDE"/>
    <w:rsid w:val="003D1D41"/>
    <w:rsid w:val="003D217E"/>
    <w:rsid w:val="003D2273"/>
    <w:rsid w:val="003D23DD"/>
    <w:rsid w:val="003D256E"/>
    <w:rsid w:val="003D25C0"/>
    <w:rsid w:val="003D2696"/>
    <w:rsid w:val="003D27B7"/>
    <w:rsid w:val="003D283E"/>
    <w:rsid w:val="003D2B13"/>
    <w:rsid w:val="003D2E5F"/>
    <w:rsid w:val="003D2E8E"/>
    <w:rsid w:val="003D2F36"/>
    <w:rsid w:val="003D3098"/>
    <w:rsid w:val="003D3132"/>
    <w:rsid w:val="003D32A7"/>
    <w:rsid w:val="003D350E"/>
    <w:rsid w:val="003D370E"/>
    <w:rsid w:val="003D398D"/>
    <w:rsid w:val="003D39E5"/>
    <w:rsid w:val="003D3A6C"/>
    <w:rsid w:val="003D3B39"/>
    <w:rsid w:val="003D3C74"/>
    <w:rsid w:val="003D3C7C"/>
    <w:rsid w:val="003D3DAD"/>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9CB"/>
    <w:rsid w:val="003D5B34"/>
    <w:rsid w:val="003D5BFA"/>
    <w:rsid w:val="003D5CF4"/>
    <w:rsid w:val="003D5D46"/>
    <w:rsid w:val="003D617A"/>
    <w:rsid w:val="003D6197"/>
    <w:rsid w:val="003D6364"/>
    <w:rsid w:val="003D6380"/>
    <w:rsid w:val="003D6472"/>
    <w:rsid w:val="003D6488"/>
    <w:rsid w:val="003D65D9"/>
    <w:rsid w:val="003D6682"/>
    <w:rsid w:val="003D6C34"/>
    <w:rsid w:val="003D6C90"/>
    <w:rsid w:val="003D6D04"/>
    <w:rsid w:val="003D7217"/>
    <w:rsid w:val="003D7366"/>
    <w:rsid w:val="003D73CF"/>
    <w:rsid w:val="003D7432"/>
    <w:rsid w:val="003D762A"/>
    <w:rsid w:val="003D768C"/>
    <w:rsid w:val="003D795B"/>
    <w:rsid w:val="003D797E"/>
    <w:rsid w:val="003D7ACD"/>
    <w:rsid w:val="003D7B26"/>
    <w:rsid w:val="003D7B70"/>
    <w:rsid w:val="003D7CCB"/>
    <w:rsid w:val="003D7D3C"/>
    <w:rsid w:val="003E017B"/>
    <w:rsid w:val="003E0301"/>
    <w:rsid w:val="003E038E"/>
    <w:rsid w:val="003E0A9B"/>
    <w:rsid w:val="003E0B1E"/>
    <w:rsid w:val="003E0D12"/>
    <w:rsid w:val="003E0D5D"/>
    <w:rsid w:val="003E0E98"/>
    <w:rsid w:val="003E11BF"/>
    <w:rsid w:val="003E14E1"/>
    <w:rsid w:val="003E169C"/>
    <w:rsid w:val="003E17BD"/>
    <w:rsid w:val="003E1905"/>
    <w:rsid w:val="003E1B03"/>
    <w:rsid w:val="003E1B64"/>
    <w:rsid w:val="003E1BFF"/>
    <w:rsid w:val="003E20BF"/>
    <w:rsid w:val="003E2231"/>
    <w:rsid w:val="003E235B"/>
    <w:rsid w:val="003E23BF"/>
    <w:rsid w:val="003E2575"/>
    <w:rsid w:val="003E277C"/>
    <w:rsid w:val="003E28A5"/>
    <w:rsid w:val="003E2A3E"/>
    <w:rsid w:val="003E2E1E"/>
    <w:rsid w:val="003E32ED"/>
    <w:rsid w:val="003E332E"/>
    <w:rsid w:val="003E3442"/>
    <w:rsid w:val="003E34FB"/>
    <w:rsid w:val="003E352E"/>
    <w:rsid w:val="003E37E6"/>
    <w:rsid w:val="003E380A"/>
    <w:rsid w:val="003E396E"/>
    <w:rsid w:val="003E3979"/>
    <w:rsid w:val="003E39F3"/>
    <w:rsid w:val="003E3BE3"/>
    <w:rsid w:val="003E3EF5"/>
    <w:rsid w:val="003E3FA6"/>
    <w:rsid w:val="003E42ED"/>
    <w:rsid w:val="003E443C"/>
    <w:rsid w:val="003E445A"/>
    <w:rsid w:val="003E44B4"/>
    <w:rsid w:val="003E45F9"/>
    <w:rsid w:val="003E49C9"/>
    <w:rsid w:val="003E4AAC"/>
    <w:rsid w:val="003E4B3E"/>
    <w:rsid w:val="003E4B9E"/>
    <w:rsid w:val="003E4BAD"/>
    <w:rsid w:val="003E4CD5"/>
    <w:rsid w:val="003E4D2C"/>
    <w:rsid w:val="003E4E09"/>
    <w:rsid w:val="003E4E96"/>
    <w:rsid w:val="003E507B"/>
    <w:rsid w:val="003E5435"/>
    <w:rsid w:val="003E54A9"/>
    <w:rsid w:val="003E5658"/>
    <w:rsid w:val="003E576D"/>
    <w:rsid w:val="003E5899"/>
    <w:rsid w:val="003E5A4C"/>
    <w:rsid w:val="003E5AF5"/>
    <w:rsid w:val="003E5CD4"/>
    <w:rsid w:val="003E5E1F"/>
    <w:rsid w:val="003E61B4"/>
    <w:rsid w:val="003E6673"/>
    <w:rsid w:val="003E67F7"/>
    <w:rsid w:val="003E6B7E"/>
    <w:rsid w:val="003E6C3B"/>
    <w:rsid w:val="003E6CA7"/>
    <w:rsid w:val="003E6F47"/>
    <w:rsid w:val="003E6FD9"/>
    <w:rsid w:val="003E7157"/>
    <w:rsid w:val="003E7367"/>
    <w:rsid w:val="003E74D3"/>
    <w:rsid w:val="003E783A"/>
    <w:rsid w:val="003E791B"/>
    <w:rsid w:val="003E7A1D"/>
    <w:rsid w:val="003E7C00"/>
    <w:rsid w:val="003E7D02"/>
    <w:rsid w:val="003E7FD6"/>
    <w:rsid w:val="003F00D1"/>
    <w:rsid w:val="003F0625"/>
    <w:rsid w:val="003F081E"/>
    <w:rsid w:val="003F082F"/>
    <w:rsid w:val="003F0DC5"/>
    <w:rsid w:val="003F0F41"/>
    <w:rsid w:val="003F0FB9"/>
    <w:rsid w:val="003F0FC5"/>
    <w:rsid w:val="003F12CC"/>
    <w:rsid w:val="003F1418"/>
    <w:rsid w:val="003F14E4"/>
    <w:rsid w:val="003F1839"/>
    <w:rsid w:val="003F18BB"/>
    <w:rsid w:val="003F1C21"/>
    <w:rsid w:val="003F1DAD"/>
    <w:rsid w:val="003F1E1C"/>
    <w:rsid w:val="003F23CB"/>
    <w:rsid w:val="003F24D6"/>
    <w:rsid w:val="003F260E"/>
    <w:rsid w:val="003F2610"/>
    <w:rsid w:val="003F2666"/>
    <w:rsid w:val="003F268C"/>
    <w:rsid w:val="003F2727"/>
    <w:rsid w:val="003F2873"/>
    <w:rsid w:val="003F287A"/>
    <w:rsid w:val="003F2897"/>
    <w:rsid w:val="003F291D"/>
    <w:rsid w:val="003F2B3F"/>
    <w:rsid w:val="003F2D72"/>
    <w:rsid w:val="003F2FF0"/>
    <w:rsid w:val="003F314E"/>
    <w:rsid w:val="003F319B"/>
    <w:rsid w:val="003F3380"/>
    <w:rsid w:val="003F3424"/>
    <w:rsid w:val="003F3527"/>
    <w:rsid w:val="003F373C"/>
    <w:rsid w:val="003F3B6B"/>
    <w:rsid w:val="003F3E08"/>
    <w:rsid w:val="003F3E42"/>
    <w:rsid w:val="003F40B8"/>
    <w:rsid w:val="003F434D"/>
    <w:rsid w:val="003F446B"/>
    <w:rsid w:val="003F4484"/>
    <w:rsid w:val="003F459D"/>
    <w:rsid w:val="003F4755"/>
    <w:rsid w:val="003F4838"/>
    <w:rsid w:val="003F493D"/>
    <w:rsid w:val="003F4A76"/>
    <w:rsid w:val="003F4B47"/>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91"/>
    <w:rsid w:val="003F5FC9"/>
    <w:rsid w:val="003F613A"/>
    <w:rsid w:val="003F6239"/>
    <w:rsid w:val="003F62F5"/>
    <w:rsid w:val="003F646A"/>
    <w:rsid w:val="003F6617"/>
    <w:rsid w:val="003F68BB"/>
    <w:rsid w:val="003F6921"/>
    <w:rsid w:val="003F69E4"/>
    <w:rsid w:val="003F6A38"/>
    <w:rsid w:val="003F6AC3"/>
    <w:rsid w:val="003F6B34"/>
    <w:rsid w:val="003F6E62"/>
    <w:rsid w:val="003F6EF4"/>
    <w:rsid w:val="003F6F06"/>
    <w:rsid w:val="003F6F6D"/>
    <w:rsid w:val="003F700D"/>
    <w:rsid w:val="003F7093"/>
    <w:rsid w:val="003F71FC"/>
    <w:rsid w:val="003F7495"/>
    <w:rsid w:val="003F74A1"/>
    <w:rsid w:val="003F74AC"/>
    <w:rsid w:val="003F75CF"/>
    <w:rsid w:val="003F76F6"/>
    <w:rsid w:val="003F79E7"/>
    <w:rsid w:val="003F7A13"/>
    <w:rsid w:val="003F7A47"/>
    <w:rsid w:val="003F7D4B"/>
    <w:rsid w:val="003F7DD2"/>
    <w:rsid w:val="003F7E3A"/>
    <w:rsid w:val="003F7E73"/>
    <w:rsid w:val="003F7FB3"/>
    <w:rsid w:val="00400054"/>
    <w:rsid w:val="0040014A"/>
    <w:rsid w:val="00400380"/>
    <w:rsid w:val="00400436"/>
    <w:rsid w:val="0040051A"/>
    <w:rsid w:val="00400804"/>
    <w:rsid w:val="0040088D"/>
    <w:rsid w:val="004008A0"/>
    <w:rsid w:val="004008D0"/>
    <w:rsid w:val="00400959"/>
    <w:rsid w:val="00400A30"/>
    <w:rsid w:val="00400AFF"/>
    <w:rsid w:val="00400DC7"/>
    <w:rsid w:val="00400E71"/>
    <w:rsid w:val="00400F69"/>
    <w:rsid w:val="00400FFA"/>
    <w:rsid w:val="004011BF"/>
    <w:rsid w:val="00401243"/>
    <w:rsid w:val="00401527"/>
    <w:rsid w:val="00401AD8"/>
    <w:rsid w:val="00401B28"/>
    <w:rsid w:val="00401BC2"/>
    <w:rsid w:val="00401D03"/>
    <w:rsid w:val="00401EBF"/>
    <w:rsid w:val="00401F4F"/>
    <w:rsid w:val="00401F86"/>
    <w:rsid w:val="00401F9D"/>
    <w:rsid w:val="00402008"/>
    <w:rsid w:val="004020F3"/>
    <w:rsid w:val="004021A3"/>
    <w:rsid w:val="0040228C"/>
    <w:rsid w:val="00402390"/>
    <w:rsid w:val="004025C3"/>
    <w:rsid w:val="004027F7"/>
    <w:rsid w:val="004029C8"/>
    <w:rsid w:val="00402A9B"/>
    <w:rsid w:val="00402AC6"/>
    <w:rsid w:val="00402BD5"/>
    <w:rsid w:val="00402BDE"/>
    <w:rsid w:val="00403011"/>
    <w:rsid w:val="004031A6"/>
    <w:rsid w:val="00403253"/>
    <w:rsid w:val="0040326D"/>
    <w:rsid w:val="0040369C"/>
    <w:rsid w:val="00403819"/>
    <w:rsid w:val="004038B0"/>
    <w:rsid w:val="00403917"/>
    <w:rsid w:val="00403938"/>
    <w:rsid w:val="00403B42"/>
    <w:rsid w:val="00403C7C"/>
    <w:rsid w:val="00403CDD"/>
    <w:rsid w:val="00403D3A"/>
    <w:rsid w:val="00404254"/>
    <w:rsid w:val="0040437D"/>
    <w:rsid w:val="00404499"/>
    <w:rsid w:val="004045FC"/>
    <w:rsid w:val="0040464C"/>
    <w:rsid w:val="004046D0"/>
    <w:rsid w:val="004047E9"/>
    <w:rsid w:val="0040484E"/>
    <w:rsid w:val="00404BF7"/>
    <w:rsid w:val="00404CFA"/>
    <w:rsid w:val="00404D2B"/>
    <w:rsid w:val="00404E8D"/>
    <w:rsid w:val="00404F42"/>
    <w:rsid w:val="004052AF"/>
    <w:rsid w:val="00405359"/>
    <w:rsid w:val="0040545E"/>
    <w:rsid w:val="00405505"/>
    <w:rsid w:val="004055A6"/>
    <w:rsid w:val="00405827"/>
    <w:rsid w:val="00405832"/>
    <w:rsid w:val="0040584B"/>
    <w:rsid w:val="0040591D"/>
    <w:rsid w:val="00405A84"/>
    <w:rsid w:val="00405AEA"/>
    <w:rsid w:val="00405D14"/>
    <w:rsid w:val="0040613D"/>
    <w:rsid w:val="00406154"/>
    <w:rsid w:val="004061DE"/>
    <w:rsid w:val="00406479"/>
    <w:rsid w:val="00406544"/>
    <w:rsid w:val="00406673"/>
    <w:rsid w:val="004066A4"/>
    <w:rsid w:val="00406727"/>
    <w:rsid w:val="00406AA4"/>
    <w:rsid w:val="00406B9D"/>
    <w:rsid w:val="00406F7F"/>
    <w:rsid w:val="00407147"/>
    <w:rsid w:val="00407459"/>
    <w:rsid w:val="0040763F"/>
    <w:rsid w:val="004076E2"/>
    <w:rsid w:val="0040775E"/>
    <w:rsid w:val="00407837"/>
    <w:rsid w:val="004078E4"/>
    <w:rsid w:val="00407995"/>
    <w:rsid w:val="00407B48"/>
    <w:rsid w:val="00407BD9"/>
    <w:rsid w:val="00407CC5"/>
    <w:rsid w:val="00407D2D"/>
    <w:rsid w:val="00407D4D"/>
    <w:rsid w:val="00407FFA"/>
    <w:rsid w:val="00410101"/>
    <w:rsid w:val="004103D3"/>
    <w:rsid w:val="00410443"/>
    <w:rsid w:val="00410502"/>
    <w:rsid w:val="004105D9"/>
    <w:rsid w:val="004105FB"/>
    <w:rsid w:val="00410BA1"/>
    <w:rsid w:val="00410BDA"/>
    <w:rsid w:val="00410BF9"/>
    <w:rsid w:val="00410D23"/>
    <w:rsid w:val="00410D45"/>
    <w:rsid w:val="00410EB0"/>
    <w:rsid w:val="00410F28"/>
    <w:rsid w:val="004111E7"/>
    <w:rsid w:val="00411517"/>
    <w:rsid w:val="00411736"/>
    <w:rsid w:val="00411C34"/>
    <w:rsid w:val="00411CC7"/>
    <w:rsid w:val="00411CCB"/>
    <w:rsid w:val="00411CE9"/>
    <w:rsid w:val="00412171"/>
    <w:rsid w:val="00412229"/>
    <w:rsid w:val="00412359"/>
    <w:rsid w:val="0041266B"/>
    <w:rsid w:val="004129DC"/>
    <w:rsid w:val="00412CBC"/>
    <w:rsid w:val="00412E7D"/>
    <w:rsid w:val="00412F16"/>
    <w:rsid w:val="00412FCD"/>
    <w:rsid w:val="004131A6"/>
    <w:rsid w:val="004132BC"/>
    <w:rsid w:val="004138A2"/>
    <w:rsid w:val="00413A08"/>
    <w:rsid w:val="00413A0D"/>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B09"/>
    <w:rsid w:val="00415C11"/>
    <w:rsid w:val="00415C9D"/>
    <w:rsid w:val="00415D93"/>
    <w:rsid w:val="00415E81"/>
    <w:rsid w:val="004160FF"/>
    <w:rsid w:val="0041637F"/>
    <w:rsid w:val="004163C0"/>
    <w:rsid w:val="004164F4"/>
    <w:rsid w:val="004166A3"/>
    <w:rsid w:val="004169FA"/>
    <w:rsid w:val="00416A67"/>
    <w:rsid w:val="00416D9E"/>
    <w:rsid w:val="00416DDA"/>
    <w:rsid w:val="00416E0E"/>
    <w:rsid w:val="00416E5E"/>
    <w:rsid w:val="00417040"/>
    <w:rsid w:val="0041704A"/>
    <w:rsid w:val="0041708C"/>
    <w:rsid w:val="0041720E"/>
    <w:rsid w:val="0041738E"/>
    <w:rsid w:val="00417762"/>
    <w:rsid w:val="0041778B"/>
    <w:rsid w:val="004177BB"/>
    <w:rsid w:val="0041780F"/>
    <w:rsid w:val="00417A20"/>
    <w:rsid w:val="00417A99"/>
    <w:rsid w:val="00417BE3"/>
    <w:rsid w:val="00417DF8"/>
    <w:rsid w:val="00417EA6"/>
    <w:rsid w:val="00417F12"/>
    <w:rsid w:val="00417F1E"/>
    <w:rsid w:val="0042028A"/>
    <w:rsid w:val="004203AF"/>
    <w:rsid w:val="004203E5"/>
    <w:rsid w:val="0042086F"/>
    <w:rsid w:val="00420911"/>
    <w:rsid w:val="004209F8"/>
    <w:rsid w:val="00420CD7"/>
    <w:rsid w:val="00420E92"/>
    <w:rsid w:val="00420F17"/>
    <w:rsid w:val="00421346"/>
    <w:rsid w:val="0042138E"/>
    <w:rsid w:val="004215C6"/>
    <w:rsid w:val="00421651"/>
    <w:rsid w:val="0042167E"/>
    <w:rsid w:val="004218B5"/>
    <w:rsid w:val="0042190D"/>
    <w:rsid w:val="00421939"/>
    <w:rsid w:val="00421C0B"/>
    <w:rsid w:val="00421D33"/>
    <w:rsid w:val="00421D3B"/>
    <w:rsid w:val="00421DC7"/>
    <w:rsid w:val="00421F27"/>
    <w:rsid w:val="00421F6E"/>
    <w:rsid w:val="004220D9"/>
    <w:rsid w:val="0042224D"/>
    <w:rsid w:val="00422269"/>
    <w:rsid w:val="00422412"/>
    <w:rsid w:val="004224CF"/>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3FEA"/>
    <w:rsid w:val="0042403D"/>
    <w:rsid w:val="00424275"/>
    <w:rsid w:val="004242CE"/>
    <w:rsid w:val="004243EF"/>
    <w:rsid w:val="00424432"/>
    <w:rsid w:val="00424476"/>
    <w:rsid w:val="004244F8"/>
    <w:rsid w:val="0042468C"/>
    <w:rsid w:val="00424720"/>
    <w:rsid w:val="004248B3"/>
    <w:rsid w:val="00424CD5"/>
    <w:rsid w:val="00425036"/>
    <w:rsid w:val="004252C3"/>
    <w:rsid w:val="004253F6"/>
    <w:rsid w:val="00425599"/>
    <w:rsid w:val="00425807"/>
    <w:rsid w:val="00425C69"/>
    <w:rsid w:val="00425D03"/>
    <w:rsid w:val="00425DDB"/>
    <w:rsid w:val="00425F95"/>
    <w:rsid w:val="00426835"/>
    <w:rsid w:val="004269DD"/>
    <w:rsid w:val="004269ED"/>
    <w:rsid w:val="00426CDB"/>
    <w:rsid w:val="00426EF5"/>
    <w:rsid w:val="00427438"/>
    <w:rsid w:val="004275D6"/>
    <w:rsid w:val="00427670"/>
    <w:rsid w:val="00427A67"/>
    <w:rsid w:val="00427C61"/>
    <w:rsid w:val="00427E76"/>
    <w:rsid w:val="00427F78"/>
    <w:rsid w:val="004300FA"/>
    <w:rsid w:val="00430243"/>
    <w:rsid w:val="00430299"/>
    <w:rsid w:val="004304E7"/>
    <w:rsid w:val="00430578"/>
    <w:rsid w:val="004306B7"/>
    <w:rsid w:val="004309AD"/>
    <w:rsid w:val="00430B15"/>
    <w:rsid w:val="00430B78"/>
    <w:rsid w:val="00430CC4"/>
    <w:rsid w:val="00430D7E"/>
    <w:rsid w:val="00430DC7"/>
    <w:rsid w:val="00430F61"/>
    <w:rsid w:val="00431076"/>
    <w:rsid w:val="004311B6"/>
    <w:rsid w:val="0043131D"/>
    <w:rsid w:val="00431426"/>
    <w:rsid w:val="004314D6"/>
    <w:rsid w:val="004314DB"/>
    <w:rsid w:val="0043179A"/>
    <w:rsid w:val="00431B28"/>
    <w:rsid w:val="00431CFD"/>
    <w:rsid w:val="00431E64"/>
    <w:rsid w:val="004320DE"/>
    <w:rsid w:val="004321A8"/>
    <w:rsid w:val="00432209"/>
    <w:rsid w:val="0043256F"/>
    <w:rsid w:val="00432798"/>
    <w:rsid w:val="0043283E"/>
    <w:rsid w:val="00432911"/>
    <w:rsid w:val="0043299D"/>
    <w:rsid w:val="00432B8A"/>
    <w:rsid w:val="00432C56"/>
    <w:rsid w:val="00432E41"/>
    <w:rsid w:val="00432E72"/>
    <w:rsid w:val="00432F7C"/>
    <w:rsid w:val="00432FC1"/>
    <w:rsid w:val="004333C6"/>
    <w:rsid w:val="00433462"/>
    <w:rsid w:val="004334C5"/>
    <w:rsid w:val="00433652"/>
    <w:rsid w:val="00433771"/>
    <w:rsid w:val="004337A6"/>
    <w:rsid w:val="00433AEB"/>
    <w:rsid w:val="00433EA1"/>
    <w:rsid w:val="00433EC9"/>
    <w:rsid w:val="00434125"/>
    <w:rsid w:val="0043418B"/>
    <w:rsid w:val="0043423A"/>
    <w:rsid w:val="00434287"/>
    <w:rsid w:val="00434316"/>
    <w:rsid w:val="004344B8"/>
    <w:rsid w:val="00434613"/>
    <w:rsid w:val="00434861"/>
    <w:rsid w:val="0043487B"/>
    <w:rsid w:val="0043492D"/>
    <w:rsid w:val="00434EFF"/>
    <w:rsid w:val="00434F13"/>
    <w:rsid w:val="00434FC9"/>
    <w:rsid w:val="00435199"/>
    <w:rsid w:val="004351B0"/>
    <w:rsid w:val="0043523D"/>
    <w:rsid w:val="004352C1"/>
    <w:rsid w:val="00435337"/>
    <w:rsid w:val="00435682"/>
    <w:rsid w:val="00435789"/>
    <w:rsid w:val="0043579C"/>
    <w:rsid w:val="00435930"/>
    <w:rsid w:val="00435B13"/>
    <w:rsid w:val="00435CB8"/>
    <w:rsid w:val="00435F11"/>
    <w:rsid w:val="0043639F"/>
    <w:rsid w:val="00436508"/>
    <w:rsid w:val="0043673B"/>
    <w:rsid w:val="00436974"/>
    <w:rsid w:val="00436AF1"/>
    <w:rsid w:val="00436BEB"/>
    <w:rsid w:val="00436C2C"/>
    <w:rsid w:val="00437044"/>
    <w:rsid w:val="004370ED"/>
    <w:rsid w:val="00437180"/>
    <w:rsid w:val="004371F7"/>
    <w:rsid w:val="0043728C"/>
    <w:rsid w:val="00437302"/>
    <w:rsid w:val="0043754B"/>
    <w:rsid w:val="004375D2"/>
    <w:rsid w:val="00437636"/>
    <w:rsid w:val="00437685"/>
    <w:rsid w:val="0043783B"/>
    <w:rsid w:val="004379BF"/>
    <w:rsid w:val="004379CA"/>
    <w:rsid w:val="00437A8D"/>
    <w:rsid w:val="00437AAC"/>
    <w:rsid w:val="00437AAE"/>
    <w:rsid w:val="00437BF5"/>
    <w:rsid w:val="00437EAD"/>
    <w:rsid w:val="00440370"/>
    <w:rsid w:val="0044061A"/>
    <w:rsid w:val="00440893"/>
    <w:rsid w:val="004408FD"/>
    <w:rsid w:val="004409B5"/>
    <w:rsid w:val="00440A03"/>
    <w:rsid w:val="00440B7E"/>
    <w:rsid w:val="00440C0D"/>
    <w:rsid w:val="0044102F"/>
    <w:rsid w:val="00441233"/>
    <w:rsid w:val="0044127E"/>
    <w:rsid w:val="0044138C"/>
    <w:rsid w:val="004415C2"/>
    <w:rsid w:val="00441630"/>
    <w:rsid w:val="00441668"/>
    <w:rsid w:val="0044176A"/>
    <w:rsid w:val="004419B1"/>
    <w:rsid w:val="004419FD"/>
    <w:rsid w:val="00441DDE"/>
    <w:rsid w:val="004420A5"/>
    <w:rsid w:val="004420C6"/>
    <w:rsid w:val="0044229E"/>
    <w:rsid w:val="00442314"/>
    <w:rsid w:val="00442544"/>
    <w:rsid w:val="004425DE"/>
    <w:rsid w:val="004428EC"/>
    <w:rsid w:val="004429BE"/>
    <w:rsid w:val="00442A54"/>
    <w:rsid w:val="00442B25"/>
    <w:rsid w:val="00442C24"/>
    <w:rsid w:val="00442C48"/>
    <w:rsid w:val="00442CC4"/>
    <w:rsid w:val="00442D75"/>
    <w:rsid w:val="00443269"/>
    <w:rsid w:val="0044346C"/>
    <w:rsid w:val="0044350F"/>
    <w:rsid w:val="004435E0"/>
    <w:rsid w:val="00443781"/>
    <w:rsid w:val="0044380E"/>
    <w:rsid w:val="0044391A"/>
    <w:rsid w:val="00443948"/>
    <w:rsid w:val="00443A25"/>
    <w:rsid w:val="00443A7B"/>
    <w:rsid w:val="00443B54"/>
    <w:rsid w:val="00443BA5"/>
    <w:rsid w:val="00443DAA"/>
    <w:rsid w:val="00443E39"/>
    <w:rsid w:val="00443FC2"/>
    <w:rsid w:val="004441DE"/>
    <w:rsid w:val="004442B6"/>
    <w:rsid w:val="0044462A"/>
    <w:rsid w:val="004446B7"/>
    <w:rsid w:val="004447FD"/>
    <w:rsid w:val="00444981"/>
    <w:rsid w:val="00444A7E"/>
    <w:rsid w:val="00444B7D"/>
    <w:rsid w:val="00444FE3"/>
    <w:rsid w:val="00445074"/>
    <w:rsid w:val="0044516A"/>
    <w:rsid w:val="004453B5"/>
    <w:rsid w:val="00445773"/>
    <w:rsid w:val="0044582D"/>
    <w:rsid w:val="004458CF"/>
    <w:rsid w:val="004458D6"/>
    <w:rsid w:val="004458E2"/>
    <w:rsid w:val="004459DD"/>
    <w:rsid w:val="00445AEA"/>
    <w:rsid w:val="00445B9A"/>
    <w:rsid w:val="0044601D"/>
    <w:rsid w:val="00446075"/>
    <w:rsid w:val="00446186"/>
    <w:rsid w:val="00446277"/>
    <w:rsid w:val="004463FD"/>
    <w:rsid w:val="004464D2"/>
    <w:rsid w:val="0044666A"/>
    <w:rsid w:val="00446A3E"/>
    <w:rsid w:val="00446AFB"/>
    <w:rsid w:val="00446DE5"/>
    <w:rsid w:val="00446F2D"/>
    <w:rsid w:val="00446FB3"/>
    <w:rsid w:val="0044709B"/>
    <w:rsid w:val="0044716C"/>
    <w:rsid w:val="00447193"/>
    <w:rsid w:val="00447581"/>
    <w:rsid w:val="004475FA"/>
    <w:rsid w:val="004476B9"/>
    <w:rsid w:val="00447CE6"/>
    <w:rsid w:val="00447DC5"/>
    <w:rsid w:val="00447E31"/>
    <w:rsid w:val="00447EDB"/>
    <w:rsid w:val="00447F04"/>
    <w:rsid w:val="0045012D"/>
    <w:rsid w:val="0045034F"/>
    <w:rsid w:val="004504D9"/>
    <w:rsid w:val="00450520"/>
    <w:rsid w:val="0045064A"/>
    <w:rsid w:val="004506DE"/>
    <w:rsid w:val="004506FE"/>
    <w:rsid w:val="00450828"/>
    <w:rsid w:val="00450FA6"/>
    <w:rsid w:val="004510E6"/>
    <w:rsid w:val="004511BA"/>
    <w:rsid w:val="004513C7"/>
    <w:rsid w:val="0045146A"/>
    <w:rsid w:val="0045153C"/>
    <w:rsid w:val="00451581"/>
    <w:rsid w:val="00451FC1"/>
    <w:rsid w:val="00452014"/>
    <w:rsid w:val="00452094"/>
    <w:rsid w:val="004520E6"/>
    <w:rsid w:val="004522ED"/>
    <w:rsid w:val="004527D9"/>
    <w:rsid w:val="004528ED"/>
    <w:rsid w:val="00452993"/>
    <w:rsid w:val="004529E2"/>
    <w:rsid w:val="004530E8"/>
    <w:rsid w:val="00453366"/>
    <w:rsid w:val="0045379B"/>
    <w:rsid w:val="004539A8"/>
    <w:rsid w:val="00453A3A"/>
    <w:rsid w:val="00453D0F"/>
    <w:rsid w:val="00453D4F"/>
    <w:rsid w:val="00453D68"/>
    <w:rsid w:val="004540F6"/>
    <w:rsid w:val="00454365"/>
    <w:rsid w:val="004544C6"/>
    <w:rsid w:val="00454542"/>
    <w:rsid w:val="00454E63"/>
    <w:rsid w:val="00454E6C"/>
    <w:rsid w:val="00454EA2"/>
    <w:rsid w:val="00455026"/>
    <w:rsid w:val="004550B5"/>
    <w:rsid w:val="004551DE"/>
    <w:rsid w:val="00455593"/>
    <w:rsid w:val="00455932"/>
    <w:rsid w:val="00455B10"/>
    <w:rsid w:val="00455B4A"/>
    <w:rsid w:val="00455B69"/>
    <w:rsid w:val="00455BC6"/>
    <w:rsid w:val="00455E0F"/>
    <w:rsid w:val="0045627A"/>
    <w:rsid w:val="00456468"/>
    <w:rsid w:val="004564BB"/>
    <w:rsid w:val="004564EA"/>
    <w:rsid w:val="004564FC"/>
    <w:rsid w:val="0045667D"/>
    <w:rsid w:val="004566F4"/>
    <w:rsid w:val="00456724"/>
    <w:rsid w:val="004569D9"/>
    <w:rsid w:val="00456AA0"/>
    <w:rsid w:val="00456B09"/>
    <w:rsid w:val="00456C0C"/>
    <w:rsid w:val="00456DF7"/>
    <w:rsid w:val="00456E19"/>
    <w:rsid w:val="00456FE4"/>
    <w:rsid w:val="0045703B"/>
    <w:rsid w:val="00457183"/>
    <w:rsid w:val="004571CA"/>
    <w:rsid w:val="0045741F"/>
    <w:rsid w:val="00457AA7"/>
    <w:rsid w:val="00457B4D"/>
    <w:rsid w:val="00457BDF"/>
    <w:rsid w:val="00457CBB"/>
    <w:rsid w:val="00457EC1"/>
    <w:rsid w:val="00460116"/>
    <w:rsid w:val="00460136"/>
    <w:rsid w:val="00460223"/>
    <w:rsid w:val="00460585"/>
    <w:rsid w:val="004605DF"/>
    <w:rsid w:val="00460942"/>
    <w:rsid w:val="00460C53"/>
    <w:rsid w:val="00460CA8"/>
    <w:rsid w:val="00460E95"/>
    <w:rsid w:val="00461297"/>
    <w:rsid w:val="00461308"/>
    <w:rsid w:val="00461468"/>
    <w:rsid w:val="004618E8"/>
    <w:rsid w:val="00461914"/>
    <w:rsid w:val="004619C1"/>
    <w:rsid w:val="00461A85"/>
    <w:rsid w:val="00461B11"/>
    <w:rsid w:val="00461B74"/>
    <w:rsid w:val="00461C87"/>
    <w:rsid w:val="00461F8D"/>
    <w:rsid w:val="004621CA"/>
    <w:rsid w:val="004621FA"/>
    <w:rsid w:val="004622BC"/>
    <w:rsid w:val="00462320"/>
    <w:rsid w:val="00462409"/>
    <w:rsid w:val="0046249B"/>
    <w:rsid w:val="00462A22"/>
    <w:rsid w:val="00462BE1"/>
    <w:rsid w:val="00462D51"/>
    <w:rsid w:val="00462E76"/>
    <w:rsid w:val="00462EDC"/>
    <w:rsid w:val="00462F7A"/>
    <w:rsid w:val="0046308C"/>
    <w:rsid w:val="0046319A"/>
    <w:rsid w:val="0046320F"/>
    <w:rsid w:val="00463298"/>
    <w:rsid w:val="0046339A"/>
    <w:rsid w:val="0046354D"/>
    <w:rsid w:val="00463622"/>
    <w:rsid w:val="004637AC"/>
    <w:rsid w:val="0046387C"/>
    <w:rsid w:val="00463946"/>
    <w:rsid w:val="00463C59"/>
    <w:rsid w:val="00463E73"/>
    <w:rsid w:val="00464227"/>
    <w:rsid w:val="00464324"/>
    <w:rsid w:val="004644D8"/>
    <w:rsid w:val="004645E7"/>
    <w:rsid w:val="00464696"/>
    <w:rsid w:val="004648F3"/>
    <w:rsid w:val="00464ACA"/>
    <w:rsid w:val="00464AFF"/>
    <w:rsid w:val="00464C4C"/>
    <w:rsid w:val="00464C5E"/>
    <w:rsid w:val="00464E5D"/>
    <w:rsid w:val="004650D7"/>
    <w:rsid w:val="004653D9"/>
    <w:rsid w:val="004655A0"/>
    <w:rsid w:val="00465688"/>
    <w:rsid w:val="00465862"/>
    <w:rsid w:val="004658CF"/>
    <w:rsid w:val="004658FD"/>
    <w:rsid w:val="00465BE3"/>
    <w:rsid w:val="00465D28"/>
    <w:rsid w:val="00465E02"/>
    <w:rsid w:val="00465EC3"/>
    <w:rsid w:val="00465F6C"/>
    <w:rsid w:val="004661C0"/>
    <w:rsid w:val="00466364"/>
    <w:rsid w:val="004666CB"/>
    <w:rsid w:val="00466818"/>
    <w:rsid w:val="00466978"/>
    <w:rsid w:val="00466B53"/>
    <w:rsid w:val="00466DA8"/>
    <w:rsid w:val="00466E6F"/>
    <w:rsid w:val="00466F4A"/>
    <w:rsid w:val="00466FD0"/>
    <w:rsid w:val="0046701D"/>
    <w:rsid w:val="0046734B"/>
    <w:rsid w:val="0046744A"/>
    <w:rsid w:val="004674A4"/>
    <w:rsid w:val="0046753D"/>
    <w:rsid w:val="004676A6"/>
    <w:rsid w:val="0046784E"/>
    <w:rsid w:val="00467A21"/>
    <w:rsid w:val="00467B59"/>
    <w:rsid w:val="00467E09"/>
    <w:rsid w:val="004700C6"/>
    <w:rsid w:val="0047022E"/>
    <w:rsid w:val="00470384"/>
    <w:rsid w:val="0047047C"/>
    <w:rsid w:val="004706E3"/>
    <w:rsid w:val="004707EA"/>
    <w:rsid w:val="004708BC"/>
    <w:rsid w:val="00470A6C"/>
    <w:rsid w:val="00470A6D"/>
    <w:rsid w:val="00470BCE"/>
    <w:rsid w:val="00470C65"/>
    <w:rsid w:val="004714BA"/>
    <w:rsid w:val="00471548"/>
    <w:rsid w:val="00471841"/>
    <w:rsid w:val="004718D4"/>
    <w:rsid w:val="00471907"/>
    <w:rsid w:val="00471AD9"/>
    <w:rsid w:val="00471CBB"/>
    <w:rsid w:val="00471D71"/>
    <w:rsid w:val="00471E10"/>
    <w:rsid w:val="0047242C"/>
    <w:rsid w:val="0047270E"/>
    <w:rsid w:val="004727F1"/>
    <w:rsid w:val="004729B6"/>
    <w:rsid w:val="00472AA5"/>
    <w:rsid w:val="00472BA4"/>
    <w:rsid w:val="004730C9"/>
    <w:rsid w:val="00473259"/>
    <w:rsid w:val="004733D7"/>
    <w:rsid w:val="00473446"/>
    <w:rsid w:val="004736BF"/>
    <w:rsid w:val="004737F8"/>
    <w:rsid w:val="004738BD"/>
    <w:rsid w:val="00473900"/>
    <w:rsid w:val="00473987"/>
    <w:rsid w:val="00473A14"/>
    <w:rsid w:val="00473AD5"/>
    <w:rsid w:val="00473E8D"/>
    <w:rsid w:val="00473FB5"/>
    <w:rsid w:val="00473FE1"/>
    <w:rsid w:val="00474094"/>
    <w:rsid w:val="004743C5"/>
    <w:rsid w:val="00474491"/>
    <w:rsid w:val="004744D4"/>
    <w:rsid w:val="0047462B"/>
    <w:rsid w:val="00474753"/>
    <w:rsid w:val="004747ED"/>
    <w:rsid w:val="004748D0"/>
    <w:rsid w:val="0047492C"/>
    <w:rsid w:val="00474A89"/>
    <w:rsid w:val="00474AF0"/>
    <w:rsid w:val="00474B98"/>
    <w:rsid w:val="00474BDF"/>
    <w:rsid w:val="00474E78"/>
    <w:rsid w:val="00475135"/>
    <w:rsid w:val="00475138"/>
    <w:rsid w:val="004751BB"/>
    <w:rsid w:val="004751BE"/>
    <w:rsid w:val="004752D5"/>
    <w:rsid w:val="00475599"/>
    <w:rsid w:val="00475987"/>
    <w:rsid w:val="004759A6"/>
    <w:rsid w:val="00475B79"/>
    <w:rsid w:val="00475EF9"/>
    <w:rsid w:val="00475F39"/>
    <w:rsid w:val="00476039"/>
    <w:rsid w:val="0047616C"/>
    <w:rsid w:val="004761C7"/>
    <w:rsid w:val="00476307"/>
    <w:rsid w:val="004763DA"/>
    <w:rsid w:val="004763E9"/>
    <w:rsid w:val="004764BC"/>
    <w:rsid w:val="00476861"/>
    <w:rsid w:val="00476879"/>
    <w:rsid w:val="00476A3E"/>
    <w:rsid w:val="00476CA0"/>
    <w:rsid w:val="0047720E"/>
    <w:rsid w:val="00477355"/>
    <w:rsid w:val="004776CA"/>
    <w:rsid w:val="00477979"/>
    <w:rsid w:val="0047797D"/>
    <w:rsid w:val="00477B6E"/>
    <w:rsid w:val="00477B7A"/>
    <w:rsid w:val="00477B93"/>
    <w:rsid w:val="00477BA2"/>
    <w:rsid w:val="00477D94"/>
    <w:rsid w:val="00477EAB"/>
    <w:rsid w:val="00480182"/>
    <w:rsid w:val="00480650"/>
    <w:rsid w:val="00480726"/>
    <w:rsid w:val="00480900"/>
    <w:rsid w:val="00480CF7"/>
    <w:rsid w:val="00480D73"/>
    <w:rsid w:val="00480E9D"/>
    <w:rsid w:val="00480EDB"/>
    <w:rsid w:val="00481038"/>
    <w:rsid w:val="00481102"/>
    <w:rsid w:val="00481282"/>
    <w:rsid w:val="00481355"/>
    <w:rsid w:val="00481955"/>
    <w:rsid w:val="00481EB3"/>
    <w:rsid w:val="00481F7F"/>
    <w:rsid w:val="00481F9C"/>
    <w:rsid w:val="00482405"/>
    <w:rsid w:val="00482607"/>
    <w:rsid w:val="0048261E"/>
    <w:rsid w:val="004826F2"/>
    <w:rsid w:val="0048276D"/>
    <w:rsid w:val="00482D2E"/>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40A9"/>
    <w:rsid w:val="004840C0"/>
    <w:rsid w:val="004841B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4B1"/>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29C"/>
    <w:rsid w:val="004872C5"/>
    <w:rsid w:val="00487484"/>
    <w:rsid w:val="00487535"/>
    <w:rsid w:val="00487649"/>
    <w:rsid w:val="004876C6"/>
    <w:rsid w:val="0048772E"/>
    <w:rsid w:val="00487787"/>
    <w:rsid w:val="00487A95"/>
    <w:rsid w:val="00487E48"/>
    <w:rsid w:val="0049006B"/>
    <w:rsid w:val="00490194"/>
    <w:rsid w:val="0049031E"/>
    <w:rsid w:val="00490459"/>
    <w:rsid w:val="004906D4"/>
    <w:rsid w:val="00490856"/>
    <w:rsid w:val="004908D9"/>
    <w:rsid w:val="00490914"/>
    <w:rsid w:val="00490C0C"/>
    <w:rsid w:val="00490D3C"/>
    <w:rsid w:val="00490E8B"/>
    <w:rsid w:val="00490ED6"/>
    <w:rsid w:val="0049101E"/>
    <w:rsid w:val="00491036"/>
    <w:rsid w:val="004910F6"/>
    <w:rsid w:val="004912C6"/>
    <w:rsid w:val="00491478"/>
    <w:rsid w:val="004914F6"/>
    <w:rsid w:val="0049172C"/>
    <w:rsid w:val="00491755"/>
    <w:rsid w:val="00491AA3"/>
    <w:rsid w:val="00491B7C"/>
    <w:rsid w:val="00491B83"/>
    <w:rsid w:val="00491C07"/>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132"/>
    <w:rsid w:val="00493163"/>
    <w:rsid w:val="00493439"/>
    <w:rsid w:val="00493454"/>
    <w:rsid w:val="00493489"/>
    <w:rsid w:val="004934BB"/>
    <w:rsid w:val="00493851"/>
    <w:rsid w:val="004938E7"/>
    <w:rsid w:val="00493A35"/>
    <w:rsid w:val="00493B9C"/>
    <w:rsid w:val="00493C4F"/>
    <w:rsid w:val="00493D89"/>
    <w:rsid w:val="00493DC4"/>
    <w:rsid w:val="00493E68"/>
    <w:rsid w:val="00493F3E"/>
    <w:rsid w:val="00493FB2"/>
    <w:rsid w:val="00494167"/>
    <w:rsid w:val="00494175"/>
    <w:rsid w:val="004945EB"/>
    <w:rsid w:val="004946DC"/>
    <w:rsid w:val="00494720"/>
    <w:rsid w:val="0049497B"/>
    <w:rsid w:val="00494A14"/>
    <w:rsid w:val="00494A45"/>
    <w:rsid w:val="00494B4A"/>
    <w:rsid w:val="00494C5D"/>
    <w:rsid w:val="00494F82"/>
    <w:rsid w:val="00494FB0"/>
    <w:rsid w:val="00494FB6"/>
    <w:rsid w:val="004950B6"/>
    <w:rsid w:val="004952E3"/>
    <w:rsid w:val="00495535"/>
    <w:rsid w:val="004956A0"/>
    <w:rsid w:val="00495779"/>
    <w:rsid w:val="00495810"/>
    <w:rsid w:val="00495843"/>
    <w:rsid w:val="00495935"/>
    <w:rsid w:val="00495C58"/>
    <w:rsid w:val="00495CDF"/>
    <w:rsid w:val="00495FCB"/>
    <w:rsid w:val="00496006"/>
    <w:rsid w:val="0049606C"/>
    <w:rsid w:val="00496380"/>
    <w:rsid w:val="004964E0"/>
    <w:rsid w:val="004967C2"/>
    <w:rsid w:val="00496821"/>
    <w:rsid w:val="004968B6"/>
    <w:rsid w:val="004968E2"/>
    <w:rsid w:val="00496A06"/>
    <w:rsid w:val="00496F64"/>
    <w:rsid w:val="00496FC3"/>
    <w:rsid w:val="0049704F"/>
    <w:rsid w:val="00497096"/>
    <w:rsid w:val="004970C4"/>
    <w:rsid w:val="00497104"/>
    <w:rsid w:val="004971F9"/>
    <w:rsid w:val="00497200"/>
    <w:rsid w:val="004972D2"/>
    <w:rsid w:val="004972D3"/>
    <w:rsid w:val="0049745C"/>
    <w:rsid w:val="00497480"/>
    <w:rsid w:val="004974F9"/>
    <w:rsid w:val="004978A6"/>
    <w:rsid w:val="0049799A"/>
    <w:rsid w:val="004979D2"/>
    <w:rsid w:val="004979F0"/>
    <w:rsid w:val="00497BF5"/>
    <w:rsid w:val="00497F12"/>
    <w:rsid w:val="004A039E"/>
    <w:rsid w:val="004A050D"/>
    <w:rsid w:val="004A06A1"/>
    <w:rsid w:val="004A0AA6"/>
    <w:rsid w:val="004A0C57"/>
    <w:rsid w:val="004A0F6B"/>
    <w:rsid w:val="004A100C"/>
    <w:rsid w:val="004A1319"/>
    <w:rsid w:val="004A144E"/>
    <w:rsid w:val="004A1505"/>
    <w:rsid w:val="004A16B3"/>
    <w:rsid w:val="004A1BA1"/>
    <w:rsid w:val="004A1C11"/>
    <w:rsid w:val="004A1C4B"/>
    <w:rsid w:val="004A1D21"/>
    <w:rsid w:val="004A1ED8"/>
    <w:rsid w:val="004A1FFC"/>
    <w:rsid w:val="004A20E1"/>
    <w:rsid w:val="004A258C"/>
    <w:rsid w:val="004A2673"/>
    <w:rsid w:val="004A2888"/>
    <w:rsid w:val="004A2944"/>
    <w:rsid w:val="004A2A15"/>
    <w:rsid w:val="004A2A35"/>
    <w:rsid w:val="004A2BBE"/>
    <w:rsid w:val="004A2C65"/>
    <w:rsid w:val="004A2D40"/>
    <w:rsid w:val="004A2E61"/>
    <w:rsid w:val="004A30C8"/>
    <w:rsid w:val="004A320D"/>
    <w:rsid w:val="004A322E"/>
    <w:rsid w:val="004A3393"/>
    <w:rsid w:val="004A34E6"/>
    <w:rsid w:val="004A3637"/>
    <w:rsid w:val="004A380E"/>
    <w:rsid w:val="004A3993"/>
    <w:rsid w:val="004A3B90"/>
    <w:rsid w:val="004A3BF8"/>
    <w:rsid w:val="004A3C8D"/>
    <w:rsid w:val="004A3F41"/>
    <w:rsid w:val="004A4083"/>
    <w:rsid w:val="004A40DE"/>
    <w:rsid w:val="004A424D"/>
    <w:rsid w:val="004A447E"/>
    <w:rsid w:val="004A4504"/>
    <w:rsid w:val="004A4507"/>
    <w:rsid w:val="004A4547"/>
    <w:rsid w:val="004A45C4"/>
    <w:rsid w:val="004A47FA"/>
    <w:rsid w:val="004A4864"/>
    <w:rsid w:val="004A489D"/>
    <w:rsid w:val="004A4A90"/>
    <w:rsid w:val="004A4F46"/>
    <w:rsid w:val="004A5173"/>
    <w:rsid w:val="004A5320"/>
    <w:rsid w:val="004A532F"/>
    <w:rsid w:val="004A5356"/>
    <w:rsid w:val="004A555B"/>
    <w:rsid w:val="004A5982"/>
    <w:rsid w:val="004A5A0B"/>
    <w:rsid w:val="004A5B0A"/>
    <w:rsid w:val="004A5B79"/>
    <w:rsid w:val="004A5B83"/>
    <w:rsid w:val="004A5C55"/>
    <w:rsid w:val="004A5DBB"/>
    <w:rsid w:val="004A5EAF"/>
    <w:rsid w:val="004A5FA7"/>
    <w:rsid w:val="004A615D"/>
    <w:rsid w:val="004A6263"/>
    <w:rsid w:val="004A6325"/>
    <w:rsid w:val="004A66D6"/>
    <w:rsid w:val="004A6754"/>
    <w:rsid w:val="004A6896"/>
    <w:rsid w:val="004A6947"/>
    <w:rsid w:val="004A6A02"/>
    <w:rsid w:val="004A6D6D"/>
    <w:rsid w:val="004A6E9F"/>
    <w:rsid w:val="004A6EA8"/>
    <w:rsid w:val="004A6F5B"/>
    <w:rsid w:val="004A72FC"/>
    <w:rsid w:val="004A7394"/>
    <w:rsid w:val="004A7430"/>
    <w:rsid w:val="004A746E"/>
    <w:rsid w:val="004A7646"/>
    <w:rsid w:val="004A78C2"/>
    <w:rsid w:val="004A798E"/>
    <w:rsid w:val="004A79A6"/>
    <w:rsid w:val="004A7A0A"/>
    <w:rsid w:val="004A7AEE"/>
    <w:rsid w:val="004A7B31"/>
    <w:rsid w:val="004A7B3A"/>
    <w:rsid w:val="004A7C89"/>
    <w:rsid w:val="004A7CA1"/>
    <w:rsid w:val="004A7E54"/>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239"/>
    <w:rsid w:val="004B1252"/>
    <w:rsid w:val="004B147D"/>
    <w:rsid w:val="004B167E"/>
    <w:rsid w:val="004B1682"/>
    <w:rsid w:val="004B18FA"/>
    <w:rsid w:val="004B1A50"/>
    <w:rsid w:val="004B1AA2"/>
    <w:rsid w:val="004B1B9A"/>
    <w:rsid w:val="004B1BDD"/>
    <w:rsid w:val="004B1DFA"/>
    <w:rsid w:val="004B2141"/>
    <w:rsid w:val="004B2144"/>
    <w:rsid w:val="004B215A"/>
    <w:rsid w:val="004B2647"/>
    <w:rsid w:val="004B276B"/>
    <w:rsid w:val="004B2778"/>
    <w:rsid w:val="004B2A36"/>
    <w:rsid w:val="004B2C37"/>
    <w:rsid w:val="004B2EB8"/>
    <w:rsid w:val="004B2F18"/>
    <w:rsid w:val="004B2F32"/>
    <w:rsid w:val="004B2FFE"/>
    <w:rsid w:val="004B3066"/>
    <w:rsid w:val="004B3134"/>
    <w:rsid w:val="004B3322"/>
    <w:rsid w:val="004B3346"/>
    <w:rsid w:val="004B339D"/>
    <w:rsid w:val="004B35F1"/>
    <w:rsid w:val="004B383E"/>
    <w:rsid w:val="004B385F"/>
    <w:rsid w:val="004B3913"/>
    <w:rsid w:val="004B3ACB"/>
    <w:rsid w:val="004B3B50"/>
    <w:rsid w:val="004B3D98"/>
    <w:rsid w:val="004B3FD5"/>
    <w:rsid w:val="004B3FE5"/>
    <w:rsid w:val="004B40CF"/>
    <w:rsid w:val="004B4121"/>
    <w:rsid w:val="004B4153"/>
    <w:rsid w:val="004B44B5"/>
    <w:rsid w:val="004B45CF"/>
    <w:rsid w:val="004B4B7B"/>
    <w:rsid w:val="004B4BC2"/>
    <w:rsid w:val="004B4D10"/>
    <w:rsid w:val="004B4D2D"/>
    <w:rsid w:val="004B5806"/>
    <w:rsid w:val="004B5A6B"/>
    <w:rsid w:val="004B5C72"/>
    <w:rsid w:val="004B5D4B"/>
    <w:rsid w:val="004B5F08"/>
    <w:rsid w:val="004B63A6"/>
    <w:rsid w:val="004B641B"/>
    <w:rsid w:val="004B654A"/>
    <w:rsid w:val="004B661F"/>
    <w:rsid w:val="004B6660"/>
    <w:rsid w:val="004B6700"/>
    <w:rsid w:val="004B6870"/>
    <w:rsid w:val="004B6987"/>
    <w:rsid w:val="004B6A2B"/>
    <w:rsid w:val="004B6B5F"/>
    <w:rsid w:val="004B6BEE"/>
    <w:rsid w:val="004B6F06"/>
    <w:rsid w:val="004B70A8"/>
    <w:rsid w:val="004B730D"/>
    <w:rsid w:val="004B7411"/>
    <w:rsid w:val="004B747E"/>
    <w:rsid w:val="004B7537"/>
    <w:rsid w:val="004B7A32"/>
    <w:rsid w:val="004B7CA9"/>
    <w:rsid w:val="004B7D11"/>
    <w:rsid w:val="004B7D33"/>
    <w:rsid w:val="004B7D72"/>
    <w:rsid w:val="004B7E52"/>
    <w:rsid w:val="004B7EB5"/>
    <w:rsid w:val="004B7FEE"/>
    <w:rsid w:val="004C0021"/>
    <w:rsid w:val="004C00D8"/>
    <w:rsid w:val="004C0298"/>
    <w:rsid w:val="004C02AA"/>
    <w:rsid w:val="004C03AF"/>
    <w:rsid w:val="004C04D5"/>
    <w:rsid w:val="004C0890"/>
    <w:rsid w:val="004C09AD"/>
    <w:rsid w:val="004C0A5A"/>
    <w:rsid w:val="004C0D3A"/>
    <w:rsid w:val="004C0E10"/>
    <w:rsid w:val="004C0F85"/>
    <w:rsid w:val="004C1086"/>
    <w:rsid w:val="004C10AA"/>
    <w:rsid w:val="004C120B"/>
    <w:rsid w:val="004C12EE"/>
    <w:rsid w:val="004C17BC"/>
    <w:rsid w:val="004C1823"/>
    <w:rsid w:val="004C188C"/>
    <w:rsid w:val="004C19BC"/>
    <w:rsid w:val="004C1BF4"/>
    <w:rsid w:val="004C1CAA"/>
    <w:rsid w:val="004C1D39"/>
    <w:rsid w:val="004C1EEC"/>
    <w:rsid w:val="004C20D5"/>
    <w:rsid w:val="004C227E"/>
    <w:rsid w:val="004C23B4"/>
    <w:rsid w:val="004C23D6"/>
    <w:rsid w:val="004C253F"/>
    <w:rsid w:val="004C2570"/>
    <w:rsid w:val="004C269D"/>
    <w:rsid w:val="004C27F8"/>
    <w:rsid w:val="004C2929"/>
    <w:rsid w:val="004C294C"/>
    <w:rsid w:val="004C2A40"/>
    <w:rsid w:val="004C2A7C"/>
    <w:rsid w:val="004C2C86"/>
    <w:rsid w:val="004C2D9C"/>
    <w:rsid w:val="004C2DF9"/>
    <w:rsid w:val="004C3095"/>
    <w:rsid w:val="004C323F"/>
    <w:rsid w:val="004C3426"/>
    <w:rsid w:val="004C366A"/>
    <w:rsid w:val="004C3833"/>
    <w:rsid w:val="004C3984"/>
    <w:rsid w:val="004C3C7B"/>
    <w:rsid w:val="004C3D33"/>
    <w:rsid w:val="004C3D61"/>
    <w:rsid w:val="004C3E5E"/>
    <w:rsid w:val="004C42B8"/>
    <w:rsid w:val="004C4393"/>
    <w:rsid w:val="004C43C6"/>
    <w:rsid w:val="004C4528"/>
    <w:rsid w:val="004C475C"/>
    <w:rsid w:val="004C47A0"/>
    <w:rsid w:val="004C4A24"/>
    <w:rsid w:val="004C4BBC"/>
    <w:rsid w:val="004C4C2F"/>
    <w:rsid w:val="004C4E54"/>
    <w:rsid w:val="004C4E91"/>
    <w:rsid w:val="004C4FD0"/>
    <w:rsid w:val="004C5301"/>
    <w:rsid w:val="004C5353"/>
    <w:rsid w:val="004C5422"/>
    <w:rsid w:val="004C54C4"/>
    <w:rsid w:val="004C55F7"/>
    <w:rsid w:val="004C567E"/>
    <w:rsid w:val="004C5737"/>
    <w:rsid w:val="004C5A1B"/>
    <w:rsid w:val="004C5A80"/>
    <w:rsid w:val="004C5AA8"/>
    <w:rsid w:val="004C5ABD"/>
    <w:rsid w:val="004C5C2A"/>
    <w:rsid w:val="004C6246"/>
    <w:rsid w:val="004C6273"/>
    <w:rsid w:val="004C6350"/>
    <w:rsid w:val="004C6563"/>
    <w:rsid w:val="004C663F"/>
    <w:rsid w:val="004C6707"/>
    <w:rsid w:val="004C6742"/>
    <w:rsid w:val="004C6848"/>
    <w:rsid w:val="004C6A06"/>
    <w:rsid w:val="004C6AB8"/>
    <w:rsid w:val="004C6B27"/>
    <w:rsid w:val="004C6B60"/>
    <w:rsid w:val="004C6B81"/>
    <w:rsid w:val="004C6E57"/>
    <w:rsid w:val="004C6F95"/>
    <w:rsid w:val="004C733E"/>
    <w:rsid w:val="004C7352"/>
    <w:rsid w:val="004C736D"/>
    <w:rsid w:val="004C74C1"/>
    <w:rsid w:val="004C7526"/>
    <w:rsid w:val="004C7590"/>
    <w:rsid w:val="004C78F5"/>
    <w:rsid w:val="004C7B19"/>
    <w:rsid w:val="004C7DBF"/>
    <w:rsid w:val="004D0057"/>
    <w:rsid w:val="004D0252"/>
    <w:rsid w:val="004D02D7"/>
    <w:rsid w:val="004D0447"/>
    <w:rsid w:val="004D06B3"/>
    <w:rsid w:val="004D0727"/>
    <w:rsid w:val="004D0D07"/>
    <w:rsid w:val="004D112C"/>
    <w:rsid w:val="004D11B1"/>
    <w:rsid w:val="004D1C64"/>
    <w:rsid w:val="004D1E82"/>
    <w:rsid w:val="004D1EB3"/>
    <w:rsid w:val="004D1FF6"/>
    <w:rsid w:val="004D2080"/>
    <w:rsid w:val="004D2120"/>
    <w:rsid w:val="004D2132"/>
    <w:rsid w:val="004D21DF"/>
    <w:rsid w:val="004D22E5"/>
    <w:rsid w:val="004D230C"/>
    <w:rsid w:val="004D2315"/>
    <w:rsid w:val="004D23BD"/>
    <w:rsid w:val="004D23C5"/>
    <w:rsid w:val="004D248D"/>
    <w:rsid w:val="004D25E2"/>
    <w:rsid w:val="004D2640"/>
    <w:rsid w:val="004D26D5"/>
    <w:rsid w:val="004D2771"/>
    <w:rsid w:val="004D27C7"/>
    <w:rsid w:val="004D27E6"/>
    <w:rsid w:val="004D284E"/>
    <w:rsid w:val="004D298A"/>
    <w:rsid w:val="004D29DE"/>
    <w:rsid w:val="004D2AA4"/>
    <w:rsid w:val="004D2DD5"/>
    <w:rsid w:val="004D2E65"/>
    <w:rsid w:val="004D2F1E"/>
    <w:rsid w:val="004D318C"/>
    <w:rsid w:val="004D32EA"/>
    <w:rsid w:val="004D3522"/>
    <w:rsid w:val="004D354E"/>
    <w:rsid w:val="004D3732"/>
    <w:rsid w:val="004D3E68"/>
    <w:rsid w:val="004D4029"/>
    <w:rsid w:val="004D408F"/>
    <w:rsid w:val="004D4240"/>
    <w:rsid w:val="004D439C"/>
    <w:rsid w:val="004D445C"/>
    <w:rsid w:val="004D45D8"/>
    <w:rsid w:val="004D460F"/>
    <w:rsid w:val="004D4760"/>
    <w:rsid w:val="004D49D7"/>
    <w:rsid w:val="004D4A95"/>
    <w:rsid w:val="004D4AC7"/>
    <w:rsid w:val="004D4B90"/>
    <w:rsid w:val="004D4B9D"/>
    <w:rsid w:val="004D4C86"/>
    <w:rsid w:val="004D4D38"/>
    <w:rsid w:val="004D4D95"/>
    <w:rsid w:val="004D4EFA"/>
    <w:rsid w:val="004D4F6C"/>
    <w:rsid w:val="004D5005"/>
    <w:rsid w:val="004D50D2"/>
    <w:rsid w:val="004D5217"/>
    <w:rsid w:val="004D5227"/>
    <w:rsid w:val="004D525A"/>
    <w:rsid w:val="004D5589"/>
    <w:rsid w:val="004D5708"/>
    <w:rsid w:val="004D57F4"/>
    <w:rsid w:val="004D589A"/>
    <w:rsid w:val="004D59C2"/>
    <w:rsid w:val="004D59D2"/>
    <w:rsid w:val="004D5ADB"/>
    <w:rsid w:val="004D5D2D"/>
    <w:rsid w:val="004D631E"/>
    <w:rsid w:val="004D635F"/>
    <w:rsid w:val="004D63B2"/>
    <w:rsid w:val="004D68F5"/>
    <w:rsid w:val="004D69AA"/>
    <w:rsid w:val="004D6B83"/>
    <w:rsid w:val="004D6BE3"/>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209"/>
    <w:rsid w:val="004E0213"/>
    <w:rsid w:val="004E025E"/>
    <w:rsid w:val="004E04F5"/>
    <w:rsid w:val="004E06AB"/>
    <w:rsid w:val="004E06FD"/>
    <w:rsid w:val="004E080F"/>
    <w:rsid w:val="004E08F8"/>
    <w:rsid w:val="004E0959"/>
    <w:rsid w:val="004E09AE"/>
    <w:rsid w:val="004E09D6"/>
    <w:rsid w:val="004E0A42"/>
    <w:rsid w:val="004E0B4E"/>
    <w:rsid w:val="004E0E48"/>
    <w:rsid w:val="004E0F25"/>
    <w:rsid w:val="004E10FB"/>
    <w:rsid w:val="004E118E"/>
    <w:rsid w:val="004E13A5"/>
    <w:rsid w:val="004E14E2"/>
    <w:rsid w:val="004E15C0"/>
    <w:rsid w:val="004E183D"/>
    <w:rsid w:val="004E1925"/>
    <w:rsid w:val="004E1B5E"/>
    <w:rsid w:val="004E1BF9"/>
    <w:rsid w:val="004E1C7A"/>
    <w:rsid w:val="004E1FE6"/>
    <w:rsid w:val="004E1FEA"/>
    <w:rsid w:val="004E1FEC"/>
    <w:rsid w:val="004E234C"/>
    <w:rsid w:val="004E2644"/>
    <w:rsid w:val="004E2A56"/>
    <w:rsid w:val="004E2B98"/>
    <w:rsid w:val="004E2EA7"/>
    <w:rsid w:val="004E35BC"/>
    <w:rsid w:val="004E37D0"/>
    <w:rsid w:val="004E3977"/>
    <w:rsid w:val="004E3997"/>
    <w:rsid w:val="004E3A19"/>
    <w:rsid w:val="004E3A80"/>
    <w:rsid w:val="004E3F93"/>
    <w:rsid w:val="004E4168"/>
    <w:rsid w:val="004E42AF"/>
    <w:rsid w:val="004E4533"/>
    <w:rsid w:val="004E4666"/>
    <w:rsid w:val="004E468A"/>
    <w:rsid w:val="004E4738"/>
    <w:rsid w:val="004E488D"/>
    <w:rsid w:val="004E49B9"/>
    <w:rsid w:val="004E4A05"/>
    <w:rsid w:val="004E4AFC"/>
    <w:rsid w:val="004E4B56"/>
    <w:rsid w:val="004E4B7F"/>
    <w:rsid w:val="004E4DF2"/>
    <w:rsid w:val="004E4F44"/>
    <w:rsid w:val="004E5289"/>
    <w:rsid w:val="004E5322"/>
    <w:rsid w:val="004E53BA"/>
    <w:rsid w:val="004E5589"/>
    <w:rsid w:val="004E58A6"/>
    <w:rsid w:val="004E5E2C"/>
    <w:rsid w:val="004E5ED4"/>
    <w:rsid w:val="004E6012"/>
    <w:rsid w:val="004E6084"/>
    <w:rsid w:val="004E6148"/>
    <w:rsid w:val="004E6330"/>
    <w:rsid w:val="004E68CF"/>
    <w:rsid w:val="004E697B"/>
    <w:rsid w:val="004E6A59"/>
    <w:rsid w:val="004E6BA0"/>
    <w:rsid w:val="004E6C45"/>
    <w:rsid w:val="004E6E3E"/>
    <w:rsid w:val="004E6F35"/>
    <w:rsid w:val="004E7287"/>
    <w:rsid w:val="004E752D"/>
    <w:rsid w:val="004E763C"/>
    <w:rsid w:val="004E76E2"/>
    <w:rsid w:val="004E78A0"/>
    <w:rsid w:val="004E7948"/>
    <w:rsid w:val="004E794C"/>
    <w:rsid w:val="004E7DE0"/>
    <w:rsid w:val="004E7DE7"/>
    <w:rsid w:val="004E7E77"/>
    <w:rsid w:val="004E7EA2"/>
    <w:rsid w:val="004E7F82"/>
    <w:rsid w:val="004F00CC"/>
    <w:rsid w:val="004F01F0"/>
    <w:rsid w:val="004F0361"/>
    <w:rsid w:val="004F05C6"/>
    <w:rsid w:val="004F0786"/>
    <w:rsid w:val="004F0848"/>
    <w:rsid w:val="004F0863"/>
    <w:rsid w:val="004F0983"/>
    <w:rsid w:val="004F0ADD"/>
    <w:rsid w:val="004F0C9F"/>
    <w:rsid w:val="004F0CF7"/>
    <w:rsid w:val="004F0D81"/>
    <w:rsid w:val="004F0E28"/>
    <w:rsid w:val="004F0E58"/>
    <w:rsid w:val="004F0EDC"/>
    <w:rsid w:val="004F0F5C"/>
    <w:rsid w:val="004F1043"/>
    <w:rsid w:val="004F109A"/>
    <w:rsid w:val="004F11DC"/>
    <w:rsid w:val="004F13A3"/>
    <w:rsid w:val="004F1459"/>
    <w:rsid w:val="004F147A"/>
    <w:rsid w:val="004F1860"/>
    <w:rsid w:val="004F195E"/>
    <w:rsid w:val="004F1A57"/>
    <w:rsid w:val="004F1A5C"/>
    <w:rsid w:val="004F1AEE"/>
    <w:rsid w:val="004F1B12"/>
    <w:rsid w:val="004F1B28"/>
    <w:rsid w:val="004F1B4E"/>
    <w:rsid w:val="004F1E78"/>
    <w:rsid w:val="004F1E86"/>
    <w:rsid w:val="004F1F6C"/>
    <w:rsid w:val="004F2121"/>
    <w:rsid w:val="004F215D"/>
    <w:rsid w:val="004F21C4"/>
    <w:rsid w:val="004F2278"/>
    <w:rsid w:val="004F22F4"/>
    <w:rsid w:val="004F23D2"/>
    <w:rsid w:val="004F24C9"/>
    <w:rsid w:val="004F24D9"/>
    <w:rsid w:val="004F2637"/>
    <w:rsid w:val="004F26E8"/>
    <w:rsid w:val="004F2809"/>
    <w:rsid w:val="004F2ACC"/>
    <w:rsid w:val="004F2BD7"/>
    <w:rsid w:val="004F2BF0"/>
    <w:rsid w:val="004F2E4C"/>
    <w:rsid w:val="004F2F5E"/>
    <w:rsid w:val="004F31DA"/>
    <w:rsid w:val="004F32C8"/>
    <w:rsid w:val="004F33BF"/>
    <w:rsid w:val="004F3511"/>
    <w:rsid w:val="004F3531"/>
    <w:rsid w:val="004F3D08"/>
    <w:rsid w:val="004F3D5F"/>
    <w:rsid w:val="004F3DDD"/>
    <w:rsid w:val="004F3FF3"/>
    <w:rsid w:val="004F45AC"/>
    <w:rsid w:val="004F465D"/>
    <w:rsid w:val="004F4665"/>
    <w:rsid w:val="004F4986"/>
    <w:rsid w:val="004F4A81"/>
    <w:rsid w:val="004F4C4A"/>
    <w:rsid w:val="004F4D81"/>
    <w:rsid w:val="004F4F7C"/>
    <w:rsid w:val="004F5013"/>
    <w:rsid w:val="004F541F"/>
    <w:rsid w:val="004F5666"/>
    <w:rsid w:val="004F56D9"/>
    <w:rsid w:val="004F5719"/>
    <w:rsid w:val="004F582C"/>
    <w:rsid w:val="004F5858"/>
    <w:rsid w:val="004F58CD"/>
    <w:rsid w:val="004F5A9A"/>
    <w:rsid w:val="004F5CB7"/>
    <w:rsid w:val="004F5DFA"/>
    <w:rsid w:val="004F5E5A"/>
    <w:rsid w:val="004F6307"/>
    <w:rsid w:val="004F6AEC"/>
    <w:rsid w:val="004F735C"/>
    <w:rsid w:val="004F75AF"/>
    <w:rsid w:val="004F763A"/>
    <w:rsid w:val="004F76C7"/>
    <w:rsid w:val="004F7E27"/>
    <w:rsid w:val="004F7F8B"/>
    <w:rsid w:val="005000E9"/>
    <w:rsid w:val="005000F8"/>
    <w:rsid w:val="005001EE"/>
    <w:rsid w:val="005002E7"/>
    <w:rsid w:val="00500704"/>
    <w:rsid w:val="005007EE"/>
    <w:rsid w:val="0050082C"/>
    <w:rsid w:val="00500B43"/>
    <w:rsid w:val="00500B4C"/>
    <w:rsid w:val="00500D70"/>
    <w:rsid w:val="00500FBC"/>
    <w:rsid w:val="00501265"/>
    <w:rsid w:val="0050138F"/>
    <w:rsid w:val="005013DE"/>
    <w:rsid w:val="00501417"/>
    <w:rsid w:val="005015FB"/>
    <w:rsid w:val="00501807"/>
    <w:rsid w:val="0050180D"/>
    <w:rsid w:val="005019C1"/>
    <w:rsid w:val="00501A23"/>
    <w:rsid w:val="00501A2E"/>
    <w:rsid w:val="00501D2F"/>
    <w:rsid w:val="00501E1D"/>
    <w:rsid w:val="00501EB2"/>
    <w:rsid w:val="00501EC3"/>
    <w:rsid w:val="00501F69"/>
    <w:rsid w:val="00501FD7"/>
    <w:rsid w:val="0050204A"/>
    <w:rsid w:val="0050215C"/>
    <w:rsid w:val="00502266"/>
    <w:rsid w:val="00502359"/>
    <w:rsid w:val="00502469"/>
    <w:rsid w:val="00502828"/>
    <w:rsid w:val="005029B9"/>
    <w:rsid w:val="00502A43"/>
    <w:rsid w:val="00502A50"/>
    <w:rsid w:val="00502B48"/>
    <w:rsid w:val="00502D2F"/>
    <w:rsid w:val="0050303D"/>
    <w:rsid w:val="00503168"/>
    <w:rsid w:val="00503276"/>
    <w:rsid w:val="005035B6"/>
    <w:rsid w:val="00503609"/>
    <w:rsid w:val="00503624"/>
    <w:rsid w:val="00503645"/>
    <w:rsid w:val="00503CE8"/>
    <w:rsid w:val="00503F22"/>
    <w:rsid w:val="00503FFC"/>
    <w:rsid w:val="0050401F"/>
    <w:rsid w:val="0050404E"/>
    <w:rsid w:val="0050425A"/>
    <w:rsid w:val="005043AF"/>
    <w:rsid w:val="005043C6"/>
    <w:rsid w:val="00504440"/>
    <w:rsid w:val="0050454A"/>
    <w:rsid w:val="005045C9"/>
    <w:rsid w:val="005048FF"/>
    <w:rsid w:val="005049FD"/>
    <w:rsid w:val="00504A28"/>
    <w:rsid w:val="00504A67"/>
    <w:rsid w:val="00504B82"/>
    <w:rsid w:val="00504CD5"/>
    <w:rsid w:val="00504CF3"/>
    <w:rsid w:val="00504D52"/>
    <w:rsid w:val="00504E20"/>
    <w:rsid w:val="005050A1"/>
    <w:rsid w:val="005050AB"/>
    <w:rsid w:val="00505272"/>
    <w:rsid w:val="005052A5"/>
    <w:rsid w:val="005052BC"/>
    <w:rsid w:val="00505391"/>
    <w:rsid w:val="00505398"/>
    <w:rsid w:val="005053F5"/>
    <w:rsid w:val="0050549F"/>
    <w:rsid w:val="005054BA"/>
    <w:rsid w:val="00505609"/>
    <w:rsid w:val="0050575C"/>
    <w:rsid w:val="005059A9"/>
    <w:rsid w:val="00505A83"/>
    <w:rsid w:val="00505C7B"/>
    <w:rsid w:val="00505C8E"/>
    <w:rsid w:val="00505D8B"/>
    <w:rsid w:val="00505EC7"/>
    <w:rsid w:val="00505EE1"/>
    <w:rsid w:val="00505F86"/>
    <w:rsid w:val="00505FBF"/>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BB"/>
    <w:rsid w:val="005076B4"/>
    <w:rsid w:val="00507998"/>
    <w:rsid w:val="0050799C"/>
    <w:rsid w:val="005079F7"/>
    <w:rsid w:val="00507C2C"/>
    <w:rsid w:val="00507CB1"/>
    <w:rsid w:val="00510122"/>
    <w:rsid w:val="0051013E"/>
    <w:rsid w:val="005103AD"/>
    <w:rsid w:val="005103C7"/>
    <w:rsid w:val="0051046B"/>
    <w:rsid w:val="005104A7"/>
    <w:rsid w:val="005105C7"/>
    <w:rsid w:val="00510731"/>
    <w:rsid w:val="005107AA"/>
    <w:rsid w:val="005107D6"/>
    <w:rsid w:val="0051089D"/>
    <w:rsid w:val="0051089E"/>
    <w:rsid w:val="005108F1"/>
    <w:rsid w:val="00510BD2"/>
    <w:rsid w:val="0051100F"/>
    <w:rsid w:val="0051125F"/>
    <w:rsid w:val="005112EB"/>
    <w:rsid w:val="0051131E"/>
    <w:rsid w:val="00511615"/>
    <w:rsid w:val="00511735"/>
    <w:rsid w:val="0051177F"/>
    <w:rsid w:val="00511B2A"/>
    <w:rsid w:val="00511E38"/>
    <w:rsid w:val="00511ED1"/>
    <w:rsid w:val="00511EEF"/>
    <w:rsid w:val="00512109"/>
    <w:rsid w:val="00512428"/>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A7D"/>
    <w:rsid w:val="00513CC6"/>
    <w:rsid w:val="00513D0C"/>
    <w:rsid w:val="00513D24"/>
    <w:rsid w:val="00513DB3"/>
    <w:rsid w:val="00513EE6"/>
    <w:rsid w:val="0051432E"/>
    <w:rsid w:val="005144EC"/>
    <w:rsid w:val="00514521"/>
    <w:rsid w:val="0051463B"/>
    <w:rsid w:val="005148F2"/>
    <w:rsid w:val="00514942"/>
    <w:rsid w:val="00514A38"/>
    <w:rsid w:val="00514B3C"/>
    <w:rsid w:val="00514CC9"/>
    <w:rsid w:val="00514D6C"/>
    <w:rsid w:val="005150B8"/>
    <w:rsid w:val="00515139"/>
    <w:rsid w:val="00515177"/>
    <w:rsid w:val="0051528F"/>
    <w:rsid w:val="005152FA"/>
    <w:rsid w:val="005154E0"/>
    <w:rsid w:val="005156E8"/>
    <w:rsid w:val="00515705"/>
    <w:rsid w:val="00515B83"/>
    <w:rsid w:val="00515E60"/>
    <w:rsid w:val="00515ECB"/>
    <w:rsid w:val="00515FE1"/>
    <w:rsid w:val="0051617F"/>
    <w:rsid w:val="00516328"/>
    <w:rsid w:val="0051639E"/>
    <w:rsid w:val="0051646E"/>
    <w:rsid w:val="0051647A"/>
    <w:rsid w:val="005167DD"/>
    <w:rsid w:val="0051683E"/>
    <w:rsid w:val="00516B5A"/>
    <w:rsid w:val="00516D3D"/>
    <w:rsid w:val="00516E0D"/>
    <w:rsid w:val="00517054"/>
    <w:rsid w:val="005171A3"/>
    <w:rsid w:val="0051748A"/>
    <w:rsid w:val="005177B5"/>
    <w:rsid w:val="00517823"/>
    <w:rsid w:val="005178F1"/>
    <w:rsid w:val="0051797C"/>
    <w:rsid w:val="005179D7"/>
    <w:rsid w:val="00517AAB"/>
    <w:rsid w:val="00517AFE"/>
    <w:rsid w:val="00517C63"/>
    <w:rsid w:val="00520259"/>
    <w:rsid w:val="00520468"/>
    <w:rsid w:val="005205EC"/>
    <w:rsid w:val="00520757"/>
    <w:rsid w:val="0052075E"/>
    <w:rsid w:val="00520B91"/>
    <w:rsid w:val="00520CF5"/>
    <w:rsid w:val="00521059"/>
    <w:rsid w:val="00521185"/>
    <w:rsid w:val="00521577"/>
    <w:rsid w:val="005216A6"/>
    <w:rsid w:val="005216FD"/>
    <w:rsid w:val="00521ECE"/>
    <w:rsid w:val="00522169"/>
    <w:rsid w:val="00522486"/>
    <w:rsid w:val="005225A8"/>
    <w:rsid w:val="0052268B"/>
    <w:rsid w:val="005226BD"/>
    <w:rsid w:val="005226C6"/>
    <w:rsid w:val="005227EF"/>
    <w:rsid w:val="005227FE"/>
    <w:rsid w:val="00522876"/>
    <w:rsid w:val="005228BE"/>
    <w:rsid w:val="005228F4"/>
    <w:rsid w:val="00522CAF"/>
    <w:rsid w:val="00522E75"/>
    <w:rsid w:val="00522F42"/>
    <w:rsid w:val="005231F5"/>
    <w:rsid w:val="00523296"/>
    <w:rsid w:val="00523355"/>
    <w:rsid w:val="0052335D"/>
    <w:rsid w:val="005233FE"/>
    <w:rsid w:val="0052350C"/>
    <w:rsid w:val="005236D4"/>
    <w:rsid w:val="00523BC4"/>
    <w:rsid w:val="00523C6F"/>
    <w:rsid w:val="00523F3F"/>
    <w:rsid w:val="00523FE0"/>
    <w:rsid w:val="005241D6"/>
    <w:rsid w:val="00524246"/>
    <w:rsid w:val="0052431F"/>
    <w:rsid w:val="00524414"/>
    <w:rsid w:val="00524552"/>
    <w:rsid w:val="005248A3"/>
    <w:rsid w:val="00524AE7"/>
    <w:rsid w:val="00524B96"/>
    <w:rsid w:val="00524C2A"/>
    <w:rsid w:val="00524C95"/>
    <w:rsid w:val="00524CD4"/>
    <w:rsid w:val="00524FC0"/>
    <w:rsid w:val="005250B5"/>
    <w:rsid w:val="005251DA"/>
    <w:rsid w:val="005251E0"/>
    <w:rsid w:val="00525265"/>
    <w:rsid w:val="00525890"/>
    <w:rsid w:val="005259BE"/>
    <w:rsid w:val="00525D18"/>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6D"/>
    <w:rsid w:val="00526FA8"/>
    <w:rsid w:val="00527074"/>
    <w:rsid w:val="00527147"/>
    <w:rsid w:val="005271F2"/>
    <w:rsid w:val="005271FB"/>
    <w:rsid w:val="00527287"/>
    <w:rsid w:val="005273CE"/>
    <w:rsid w:val="0052741C"/>
    <w:rsid w:val="0052743F"/>
    <w:rsid w:val="0052756E"/>
    <w:rsid w:val="005277E4"/>
    <w:rsid w:val="00527AD1"/>
    <w:rsid w:val="00527E6F"/>
    <w:rsid w:val="00527FD1"/>
    <w:rsid w:val="0053022F"/>
    <w:rsid w:val="00530325"/>
    <w:rsid w:val="0053034F"/>
    <w:rsid w:val="005304EA"/>
    <w:rsid w:val="0053068C"/>
    <w:rsid w:val="00530B8D"/>
    <w:rsid w:val="00530BE9"/>
    <w:rsid w:val="00530E7F"/>
    <w:rsid w:val="00530EEA"/>
    <w:rsid w:val="00530EF3"/>
    <w:rsid w:val="0053103B"/>
    <w:rsid w:val="005311B6"/>
    <w:rsid w:val="00531341"/>
    <w:rsid w:val="0053141F"/>
    <w:rsid w:val="00531424"/>
    <w:rsid w:val="00531620"/>
    <w:rsid w:val="00531783"/>
    <w:rsid w:val="005318CF"/>
    <w:rsid w:val="005318E6"/>
    <w:rsid w:val="00531953"/>
    <w:rsid w:val="00531B2D"/>
    <w:rsid w:val="00531BF4"/>
    <w:rsid w:val="00531C29"/>
    <w:rsid w:val="00531CD3"/>
    <w:rsid w:val="00531D0A"/>
    <w:rsid w:val="00531D68"/>
    <w:rsid w:val="0053205D"/>
    <w:rsid w:val="005320BE"/>
    <w:rsid w:val="00532200"/>
    <w:rsid w:val="0053257B"/>
    <w:rsid w:val="0053263A"/>
    <w:rsid w:val="00532934"/>
    <w:rsid w:val="0053295F"/>
    <w:rsid w:val="00532C27"/>
    <w:rsid w:val="00532D02"/>
    <w:rsid w:val="005331FB"/>
    <w:rsid w:val="00533382"/>
    <w:rsid w:val="0053364A"/>
    <w:rsid w:val="0053364C"/>
    <w:rsid w:val="0053373A"/>
    <w:rsid w:val="00533778"/>
    <w:rsid w:val="005337BA"/>
    <w:rsid w:val="00533918"/>
    <w:rsid w:val="005339F5"/>
    <w:rsid w:val="00533AFB"/>
    <w:rsid w:val="00533B0C"/>
    <w:rsid w:val="00533E4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59C"/>
    <w:rsid w:val="005355AE"/>
    <w:rsid w:val="00535800"/>
    <w:rsid w:val="005358D2"/>
    <w:rsid w:val="005359E6"/>
    <w:rsid w:val="00535B0F"/>
    <w:rsid w:val="00535BAF"/>
    <w:rsid w:val="00535CA5"/>
    <w:rsid w:val="00535CC7"/>
    <w:rsid w:val="00535D83"/>
    <w:rsid w:val="00535DF5"/>
    <w:rsid w:val="00535FB0"/>
    <w:rsid w:val="0053620F"/>
    <w:rsid w:val="005367B3"/>
    <w:rsid w:val="005367C1"/>
    <w:rsid w:val="00536A1F"/>
    <w:rsid w:val="00536BFE"/>
    <w:rsid w:val="00536D7E"/>
    <w:rsid w:val="00536DB1"/>
    <w:rsid w:val="00536EC4"/>
    <w:rsid w:val="00536F16"/>
    <w:rsid w:val="005370EA"/>
    <w:rsid w:val="00537235"/>
    <w:rsid w:val="00537349"/>
    <w:rsid w:val="0053758C"/>
    <w:rsid w:val="005376F0"/>
    <w:rsid w:val="00537702"/>
    <w:rsid w:val="0053782A"/>
    <w:rsid w:val="0053788C"/>
    <w:rsid w:val="00537897"/>
    <w:rsid w:val="00537B81"/>
    <w:rsid w:val="00537E15"/>
    <w:rsid w:val="00537F1C"/>
    <w:rsid w:val="00537F3E"/>
    <w:rsid w:val="00537FE7"/>
    <w:rsid w:val="0054026C"/>
    <w:rsid w:val="00540378"/>
    <w:rsid w:val="0054038B"/>
    <w:rsid w:val="005403A3"/>
    <w:rsid w:val="005403A6"/>
    <w:rsid w:val="00540429"/>
    <w:rsid w:val="0054069C"/>
    <w:rsid w:val="005408F2"/>
    <w:rsid w:val="00540BDE"/>
    <w:rsid w:val="00540DE3"/>
    <w:rsid w:val="00540F00"/>
    <w:rsid w:val="00540F49"/>
    <w:rsid w:val="0054116F"/>
    <w:rsid w:val="0054118C"/>
    <w:rsid w:val="00541287"/>
    <w:rsid w:val="00541453"/>
    <w:rsid w:val="00541528"/>
    <w:rsid w:val="00541702"/>
    <w:rsid w:val="00541843"/>
    <w:rsid w:val="00541A59"/>
    <w:rsid w:val="00541A9F"/>
    <w:rsid w:val="00541CB0"/>
    <w:rsid w:val="00541D27"/>
    <w:rsid w:val="00541DD7"/>
    <w:rsid w:val="00541E04"/>
    <w:rsid w:val="00541EC2"/>
    <w:rsid w:val="00541F15"/>
    <w:rsid w:val="0054208A"/>
    <w:rsid w:val="0054208F"/>
    <w:rsid w:val="005420C6"/>
    <w:rsid w:val="00542533"/>
    <w:rsid w:val="0054257C"/>
    <w:rsid w:val="005425D6"/>
    <w:rsid w:val="005429F3"/>
    <w:rsid w:val="00542C55"/>
    <w:rsid w:val="00542CC9"/>
    <w:rsid w:val="00542CE7"/>
    <w:rsid w:val="00542D9D"/>
    <w:rsid w:val="00542E05"/>
    <w:rsid w:val="00542E1C"/>
    <w:rsid w:val="005430FD"/>
    <w:rsid w:val="005435F3"/>
    <w:rsid w:val="00543650"/>
    <w:rsid w:val="00543769"/>
    <w:rsid w:val="00543787"/>
    <w:rsid w:val="005438E7"/>
    <w:rsid w:val="00543929"/>
    <w:rsid w:val="00543C43"/>
    <w:rsid w:val="00543CDC"/>
    <w:rsid w:val="00543D23"/>
    <w:rsid w:val="00543EA0"/>
    <w:rsid w:val="0054401B"/>
    <w:rsid w:val="0054405C"/>
    <w:rsid w:val="0054434D"/>
    <w:rsid w:val="0054450A"/>
    <w:rsid w:val="00544547"/>
    <w:rsid w:val="005449A0"/>
    <w:rsid w:val="00544A5C"/>
    <w:rsid w:val="00544B1F"/>
    <w:rsid w:val="00544BA9"/>
    <w:rsid w:val="00544C60"/>
    <w:rsid w:val="00544CDE"/>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45C"/>
    <w:rsid w:val="005468EB"/>
    <w:rsid w:val="0054696A"/>
    <w:rsid w:val="00546977"/>
    <w:rsid w:val="00546AF5"/>
    <w:rsid w:val="00546B35"/>
    <w:rsid w:val="00546B3D"/>
    <w:rsid w:val="00546B47"/>
    <w:rsid w:val="00546CEB"/>
    <w:rsid w:val="00546D8D"/>
    <w:rsid w:val="00546ED3"/>
    <w:rsid w:val="00546FCD"/>
    <w:rsid w:val="0054727C"/>
    <w:rsid w:val="00547303"/>
    <w:rsid w:val="005474FA"/>
    <w:rsid w:val="005477AA"/>
    <w:rsid w:val="00547837"/>
    <w:rsid w:val="00547B5F"/>
    <w:rsid w:val="00547E88"/>
    <w:rsid w:val="00547FA8"/>
    <w:rsid w:val="0055013F"/>
    <w:rsid w:val="00550323"/>
    <w:rsid w:val="00550539"/>
    <w:rsid w:val="00550698"/>
    <w:rsid w:val="00550CEB"/>
    <w:rsid w:val="00550F66"/>
    <w:rsid w:val="005511B3"/>
    <w:rsid w:val="00551309"/>
    <w:rsid w:val="005513FD"/>
    <w:rsid w:val="005514DB"/>
    <w:rsid w:val="00551556"/>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413"/>
    <w:rsid w:val="005538F8"/>
    <w:rsid w:val="00553983"/>
    <w:rsid w:val="00553B00"/>
    <w:rsid w:val="00553DCA"/>
    <w:rsid w:val="00553E01"/>
    <w:rsid w:val="00553E53"/>
    <w:rsid w:val="00553EB4"/>
    <w:rsid w:val="00553EB9"/>
    <w:rsid w:val="00553ECD"/>
    <w:rsid w:val="00553FC1"/>
    <w:rsid w:val="00554288"/>
    <w:rsid w:val="00554344"/>
    <w:rsid w:val="005546C2"/>
    <w:rsid w:val="00554780"/>
    <w:rsid w:val="005548B5"/>
    <w:rsid w:val="00554B4A"/>
    <w:rsid w:val="00554CAD"/>
    <w:rsid w:val="00554DA7"/>
    <w:rsid w:val="00554EE7"/>
    <w:rsid w:val="00554F4E"/>
    <w:rsid w:val="0055502D"/>
    <w:rsid w:val="0055519B"/>
    <w:rsid w:val="005552C7"/>
    <w:rsid w:val="00555433"/>
    <w:rsid w:val="005554BC"/>
    <w:rsid w:val="00555560"/>
    <w:rsid w:val="005555C1"/>
    <w:rsid w:val="00555632"/>
    <w:rsid w:val="00555C4C"/>
    <w:rsid w:val="00555D5A"/>
    <w:rsid w:val="00556017"/>
    <w:rsid w:val="005564E3"/>
    <w:rsid w:val="0055653E"/>
    <w:rsid w:val="00556892"/>
    <w:rsid w:val="00556A8D"/>
    <w:rsid w:val="00556A94"/>
    <w:rsid w:val="00556D4F"/>
    <w:rsid w:val="00556DFD"/>
    <w:rsid w:val="00556ED6"/>
    <w:rsid w:val="00556F6D"/>
    <w:rsid w:val="00557394"/>
    <w:rsid w:val="00557448"/>
    <w:rsid w:val="005575FE"/>
    <w:rsid w:val="0055786F"/>
    <w:rsid w:val="00557AC5"/>
    <w:rsid w:val="00557B8F"/>
    <w:rsid w:val="00557C08"/>
    <w:rsid w:val="00557C53"/>
    <w:rsid w:val="00557D29"/>
    <w:rsid w:val="00557D4B"/>
    <w:rsid w:val="00560005"/>
    <w:rsid w:val="00560499"/>
    <w:rsid w:val="005604AF"/>
    <w:rsid w:val="00560540"/>
    <w:rsid w:val="005605B4"/>
    <w:rsid w:val="005607C9"/>
    <w:rsid w:val="005607D3"/>
    <w:rsid w:val="005608E3"/>
    <w:rsid w:val="00560A45"/>
    <w:rsid w:val="00561175"/>
    <w:rsid w:val="0056120E"/>
    <w:rsid w:val="0056123B"/>
    <w:rsid w:val="00561327"/>
    <w:rsid w:val="005614CF"/>
    <w:rsid w:val="00561879"/>
    <w:rsid w:val="00561C9F"/>
    <w:rsid w:val="00561E49"/>
    <w:rsid w:val="00561ED4"/>
    <w:rsid w:val="00561FF8"/>
    <w:rsid w:val="00562086"/>
    <w:rsid w:val="00562241"/>
    <w:rsid w:val="00562374"/>
    <w:rsid w:val="0056239C"/>
    <w:rsid w:val="0056251C"/>
    <w:rsid w:val="0056267E"/>
    <w:rsid w:val="005628D6"/>
    <w:rsid w:val="005629C8"/>
    <w:rsid w:val="005629C9"/>
    <w:rsid w:val="00562BA1"/>
    <w:rsid w:val="00562BC7"/>
    <w:rsid w:val="00562C2D"/>
    <w:rsid w:val="00562E8B"/>
    <w:rsid w:val="00562EBC"/>
    <w:rsid w:val="005630BA"/>
    <w:rsid w:val="00563102"/>
    <w:rsid w:val="00563166"/>
    <w:rsid w:val="00563319"/>
    <w:rsid w:val="00563377"/>
    <w:rsid w:val="00563711"/>
    <w:rsid w:val="005637C1"/>
    <w:rsid w:val="0056398D"/>
    <w:rsid w:val="00563A9B"/>
    <w:rsid w:val="00563B97"/>
    <w:rsid w:val="00563CCB"/>
    <w:rsid w:val="00563ED2"/>
    <w:rsid w:val="00563FE2"/>
    <w:rsid w:val="005640DF"/>
    <w:rsid w:val="005640FF"/>
    <w:rsid w:val="005641A2"/>
    <w:rsid w:val="0056426C"/>
    <w:rsid w:val="00564337"/>
    <w:rsid w:val="0056464D"/>
    <w:rsid w:val="00564A90"/>
    <w:rsid w:val="00564AAF"/>
    <w:rsid w:val="00564CA0"/>
    <w:rsid w:val="00564D95"/>
    <w:rsid w:val="00564DB2"/>
    <w:rsid w:val="00564FBC"/>
    <w:rsid w:val="0056502C"/>
    <w:rsid w:val="00565086"/>
    <w:rsid w:val="0056508B"/>
    <w:rsid w:val="00565587"/>
    <w:rsid w:val="00565840"/>
    <w:rsid w:val="0056584A"/>
    <w:rsid w:val="00565877"/>
    <w:rsid w:val="00565894"/>
    <w:rsid w:val="00565ACD"/>
    <w:rsid w:val="00565E03"/>
    <w:rsid w:val="00565FD4"/>
    <w:rsid w:val="00566090"/>
    <w:rsid w:val="00566167"/>
    <w:rsid w:val="005662D1"/>
    <w:rsid w:val="00566307"/>
    <w:rsid w:val="0056633F"/>
    <w:rsid w:val="00566510"/>
    <w:rsid w:val="00566589"/>
    <w:rsid w:val="005666CA"/>
    <w:rsid w:val="005668EF"/>
    <w:rsid w:val="00566A9C"/>
    <w:rsid w:val="00566EE5"/>
    <w:rsid w:val="00566FCB"/>
    <w:rsid w:val="00566FD2"/>
    <w:rsid w:val="00567035"/>
    <w:rsid w:val="0056708A"/>
    <w:rsid w:val="00567589"/>
    <w:rsid w:val="005675EA"/>
    <w:rsid w:val="00567718"/>
    <w:rsid w:val="00567981"/>
    <w:rsid w:val="005679FF"/>
    <w:rsid w:val="00567B3A"/>
    <w:rsid w:val="00567C83"/>
    <w:rsid w:val="00567D73"/>
    <w:rsid w:val="00567E92"/>
    <w:rsid w:val="00567FAD"/>
    <w:rsid w:val="00567FE0"/>
    <w:rsid w:val="0057011B"/>
    <w:rsid w:val="005701D8"/>
    <w:rsid w:val="005707AA"/>
    <w:rsid w:val="00570ADD"/>
    <w:rsid w:val="00570B3C"/>
    <w:rsid w:val="00570BB6"/>
    <w:rsid w:val="00570BF3"/>
    <w:rsid w:val="00570D67"/>
    <w:rsid w:val="00570DAB"/>
    <w:rsid w:val="00570FB0"/>
    <w:rsid w:val="00571B68"/>
    <w:rsid w:val="00571BFF"/>
    <w:rsid w:val="00571E88"/>
    <w:rsid w:val="00571FAE"/>
    <w:rsid w:val="00572141"/>
    <w:rsid w:val="00572235"/>
    <w:rsid w:val="00572397"/>
    <w:rsid w:val="005724A5"/>
    <w:rsid w:val="00572680"/>
    <w:rsid w:val="0057293B"/>
    <w:rsid w:val="00572A88"/>
    <w:rsid w:val="00572AA3"/>
    <w:rsid w:val="00572C77"/>
    <w:rsid w:val="00572CD2"/>
    <w:rsid w:val="00572FE9"/>
    <w:rsid w:val="00573064"/>
    <w:rsid w:val="0057311C"/>
    <w:rsid w:val="005732E0"/>
    <w:rsid w:val="00573536"/>
    <w:rsid w:val="0057367F"/>
    <w:rsid w:val="00573D7C"/>
    <w:rsid w:val="00573FC3"/>
    <w:rsid w:val="005741B6"/>
    <w:rsid w:val="0057421B"/>
    <w:rsid w:val="005743B2"/>
    <w:rsid w:val="00574472"/>
    <w:rsid w:val="005746BA"/>
    <w:rsid w:val="005746D6"/>
    <w:rsid w:val="00574744"/>
    <w:rsid w:val="00574A15"/>
    <w:rsid w:val="00574B25"/>
    <w:rsid w:val="00574C86"/>
    <w:rsid w:val="00574D1E"/>
    <w:rsid w:val="00574F7E"/>
    <w:rsid w:val="005750CB"/>
    <w:rsid w:val="005754C2"/>
    <w:rsid w:val="0057552C"/>
    <w:rsid w:val="0057552D"/>
    <w:rsid w:val="00575545"/>
    <w:rsid w:val="005756B2"/>
    <w:rsid w:val="0057594A"/>
    <w:rsid w:val="00575BD9"/>
    <w:rsid w:val="00575CC7"/>
    <w:rsid w:val="00575DFF"/>
    <w:rsid w:val="00575FF1"/>
    <w:rsid w:val="0057613D"/>
    <w:rsid w:val="0057616F"/>
    <w:rsid w:val="005761C2"/>
    <w:rsid w:val="0057645B"/>
    <w:rsid w:val="00576661"/>
    <w:rsid w:val="00576A09"/>
    <w:rsid w:val="00576C33"/>
    <w:rsid w:val="00576DA0"/>
    <w:rsid w:val="00576E85"/>
    <w:rsid w:val="00576F9F"/>
    <w:rsid w:val="00577023"/>
    <w:rsid w:val="00577141"/>
    <w:rsid w:val="0057727E"/>
    <w:rsid w:val="00577449"/>
    <w:rsid w:val="00577492"/>
    <w:rsid w:val="005774BA"/>
    <w:rsid w:val="0057757C"/>
    <w:rsid w:val="0057757F"/>
    <w:rsid w:val="005775A3"/>
    <w:rsid w:val="005776A8"/>
    <w:rsid w:val="005779FC"/>
    <w:rsid w:val="00577A65"/>
    <w:rsid w:val="00577ABD"/>
    <w:rsid w:val="00577DD3"/>
    <w:rsid w:val="00577F37"/>
    <w:rsid w:val="00580476"/>
    <w:rsid w:val="0058053C"/>
    <w:rsid w:val="005806AC"/>
    <w:rsid w:val="005809BD"/>
    <w:rsid w:val="00580ABD"/>
    <w:rsid w:val="00580CBF"/>
    <w:rsid w:val="00580F39"/>
    <w:rsid w:val="005812BA"/>
    <w:rsid w:val="00581379"/>
    <w:rsid w:val="00581785"/>
    <w:rsid w:val="00581884"/>
    <w:rsid w:val="0058196A"/>
    <w:rsid w:val="005819BB"/>
    <w:rsid w:val="005819C7"/>
    <w:rsid w:val="00581A4A"/>
    <w:rsid w:val="00581BCB"/>
    <w:rsid w:val="00581CB2"/>
    <w:rsid w:val="00581DD0"/>
    <w:rsid w:val="00581F63"/>
    <w:rsid w:val="00582020"/>
    <w:rsid w:val="00582043"/>
    <w:rsid w:val="00582170"/>
    <w:rsid w:val="00582382"/>
    <w:rsid w:val="005823C0"/>
    <w:rsid w:val="00582557"/>
    <w:rsid w:val="00582591"/>
    <w:rsid w:val="00582809"/>
    <w:rsid w:val="00582834"/>
    <w:rsid w:val="0058283D"/>
    <w:rsid w:val="00582938"/>
    <w:rsid w:val="00582AE5"/>
    <w:rsid w:val="00582BDF"/>
    <w:rsid w:val="00582D1B"/>
    <w:rsid w:val="00582EFE"/>
    <w:rsid w:val="00582F0D"/>
    <w:rsid w:val="00583014"/>
    <w:rsid w:val="00583327"/>
    <w:rsid w:val="00583563"/>
    <w:rsid w:val="0058357E"/>
    <w:rsid w:val="005835DD"/>
    <w:rsid w:val="00583642"/>
    <w:rsid w:val="00583813"/>
    <w:rsid w:val="0058386B"/>
    <w:rsid w:val="00583ABF"/>
    <w:rsid w:val="00583AFF"/>
    <w:rsid w:val="00583E1C"/>
    <w:rsid w:val="00583E75"/>
    <w:rsid w:val="00583E99"/>
    <w:rsid w:val="00583FE3"/>
    <w:rsid w:val="005840A3"/>
    <w:rsid w:val="0058424A"/>
    <w:rsid w:val="00584592"/>
    <w:rsid w:val="0058469B"/>
    <w:rsid w:val="00584961"/>
    <w:rsid w:val="00584B36"/>
    <w:rsid w:val="00584B7D"/>
    <w:rsid w:val="00584CCB"/>
    <w:rsid w:val="00584F45"/>
    <w:rsid w:val="00584F4F"/>
    <w:rsid w:val="00584F58"/>
    <w:rsid w:val="005850AB"/>
    <w:rsid w:val="00585247"/>
    <w:rsid w:val="0058528B"/>
    <w:rsid w:val="0058541C"/>
    <w:rsid w:val="005856D3"/>
    <w:rsid w:val="005856EB"/>
    <w:rsid w:val="0058573E"/>
    <w:rsid w:val="005858DD"/>
    <w:rsid w:val="005865F2"/>
    <w:rsid w:val="0058666A"/>
    <w:rsid w:val="00586704"/>
    <w:rsid w:val="00586736"/>
    <w:rsid w:val="00586747"/>
    <w:rsid w:val="00586771"/>
    <w:rsid w:val="00586870"/>
    <w:rsid w:val="00586AD2"/>
    <w:rsid w:val="00586D65"/>
    <w:rsid w:val="00586DB8"/>
    <w:rsid w:val="00586F00"/>
    <w:rsid w:val="00586F01"/>
    <w:rsid w:val="00586F71"/>
    <w:rsid w:val="005871FE"/>
    <w:rsid w:val="005872A9"/>
    <w:rsid w:val="0058732E"/>
    <w:rsid w:val="005873DF"/>
    <w:rsid w:val="00587874"/>
    <w:rsid w:val="00587903"/>
    <w:rsid w:val="00587939"/>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B3C"/>
    <w:rsid w:val="00590C8E"/>
    <w:rsid w:val="00590CCF"/>
    <w:rsid w:val="00590D9E"/>
    <w:rsid w:val="0059115C"/>
    <w:rsid w:val="00591261"/>
    <w:rsid w:val="005912CB"/>
    <w:rsid w:val="005913B3"/>
    <w:rsid w:val="005914FA"/>
    <w:rsid w:val="0059153C"/>
    <w:rsid w:val="005916FF"/>
    <w:rsid w:val="00591A17"/>
    <w:rsid w:val="00591A48"/>
    <w:rsid w:val="00591A6F"/>
    <w:rsid w:val="00591B2E"/>
    <w:rsid w:val="00591BF9"/>
    <w:rsid w:val="00591BFE"/>
    <w:rsid w:val="00591C73"/>
    <w:rsid w:val="00591C9F"/>
    <w:rsid w:val="00591E4F"/>
    <w:rsid w:val="00592003"/>
    <w:rsid w:val="00592114"/>
    <w:rsid w:val="005922CB"/>
    <w:rsid w:val="00592358"/>
    <w:rsid w:val="005926CE"/>
    <w:rsid w:val="00592B1E"/>
    <w:rsid w:val="00592E14"/>
    <w:rsid w:val="00592EB0"/>
    <w:rsid w:val="00592F8F"/>
    <w:rsid w:val="0059305D"/>
    <w:rsid w:val="00593271"/>
    <w:rsid w:val="005933F5"/>
    <w:rsid w:val="00593B7F"/>
    <w:rsid w:val="00593C7C"/>
    <w:rsid w:val="00593FCA"/>
    <w:rsid w:val="005941FD"/>
    <w:rsid w:val="005942BA"/>
    <w:rsid w:val="005944AA"/>
    <w:rsid w:val="005947B3"/>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6219"/>
    <w:rsid w:val="00596341"/>
    <w:rsid w:val="00596381"/>
    <w:rsid w:val="005965E4"/>
    <w:rsid w:val="0059661B"/>
    <w:rsid w:val="00596B5A"/>
    <w:rsid w:val="00596C96"/>
    <w:rsid w:val="00596EDD"/>
    <w:rsid w:val="00597013"/>
    <w:rsid w:val="005970C2"/>
    <w:rsid w:val="005971B8"/>
    <w:rsid w:val="005972B0"/>
    <w:rsid w:val="00597366"/>
    <w:rsid w:val="005973CD"/>
    <w:rsid w:val="005973E1"/>
    <w:rsid w:val="00597468"/>
    <w:rsid w:val="005977AF"/>
    <w:rsid w:val="005979F7"/>
    <w:rsid w:val="00597AD4"/>
    <w:rsid w:val="00597B10"/>
    <w:rsid w:val="005A02F0"/>
    <w:rsid w:val="005A03DB"/>
    <w:rsid w:val="005A0433"/>
    <w:rsid w:val="005A044C"/>
    <w:rsid w:val="005A085E"/>
    <w:rsid w:val="005A0906"/>
    <w:rsid w:val="005A090A"/>
    <w:rsid w:val="005A090D"/>
    <w:rsid w:val="005A09F6"/>
    <w:rsid w:val="005A0A33"/>
    <w:rsid w:val="005A0ACE"/>
    <w:rsid w:val="005A0B83"/>
    <w:rsid w:val="005A0C0C"/>
    <w:rsid w:val="005A0C81"/>
    <w:rsid w:val="005A13CB"/>
    <w:rsid w:val="005A13DA"/>
    <w:rsid w:val="005A1675"/>
    <w:rsid w:val="005A17AA"/>
    <w:rsid w:val="005A18E7"/>
    <w:rsid w:val="005A1A1C"/>
    <w:rsid w:val="005A1A4B"/>
    <w:rsid w:val="005A1E95"/>
    <w:rsid w:val="005A24D8"/>
    <w:rsid w:val="005A2B9E"/>
    <w:rsid w:val="005A2ED9"/>
    <w:rsid w:val="005A2F83"/>
    <w:rsid w:val="005A3032"/>
    <w:rsid w:val="005A3144"/>
    <w:rsid w:val="005A336E"/>
    <w:rsid w:val="005A37D7"/>
    <w:rsid w:val="005A3803"/>
    <w:rsid w:val="005A3855"/>
    <w:rsid w:val="005A3AEF"/>
    <w:rsid w:val="005A3B8B"/>
    <w:rsid w:val="005A3C2F"/>
    <w:rsid w:val="005A3CCA"/>
    <w:rsid w:val="005A3D3E"/>
    <w:rsid w:val="005A3EAE"/>
    <w:rsid w:val="005A4063"/>
    <w:rsid w:val="005A42C6"/>
    <w:rsid w:val="005A430C"/>
    <w:rsid w:val="005A441C"/>
    <w:rsid w:val="005A4455"/>
    <w:rsid w:val="005A4481"/>
    <w:rsid w:val="005A44DF"/>
    <w:rsid w:val="005A451C"/>
    <w:rsid w:val="005A477C"/>
    <w:rsid w:val="005A4BBA"/>
    <w:rsid w:val="005A4F65"/>
    <w:rsid w:val="005A5322"/>
    <w:rsid w:val="005A5339"/>
    <w:rsid w:val="005A5351"/>
    <w:rsid w:val="005A5762"/>
    <w:rsid w:val="005A5820"/>
    <w:rsid w:val="005A58D8"/>
    <w:rsid w:val="005A5AF9"/>
    <w:rsid w:val="005A5B93"/>
    <w:rsid w:val="005A5C77"/>
    <w:rsid w:val="005A5CBE"/>
    <w:rsid w:val="005A5DA0"/>
    <w:rsid w:val="005A604B"/>
    <w:rsid w:val="005A60A7"/>
    <w:rsid w:val="005A65A8"/>
    <w:rsid w:val="005A65B6"/>
    <w:rsid w:val="005A65DB"/>
    <w:rsid w:val="005A6803"/>
    <w:rsid w:val="005A6872"/>
    <w:rsid w:val="005A6A39"/>
    <w:rsid w:val="005A6B91"/>
    <w:rsid w:val="005A6D09"/>
    <w:rsid w:val="005A6F89"/>
    <w:rsid w:val="005A6F97"/>
    <w:rsid w:val="005A6FF6"/>
    <w:rsid w:val="005A7129"/>
    <w:rsid w:val="005A736F"/>
    <w:rsid w:val="005A760A"/>
    <w:rsid w:val="005A7666"/>
    <w:rsid w:val="005A799E"/>
    <w:rsid w:val="005A7C60"/>
    <w:rsid w:val="005A7CA8"/>
    <w:rsid w:val="005A7CF2"/>
    <w:rsid w:val="005A7DE9"/>
    <w:rsid w:val="005A7E50"/>
    <w:rsid w:val="005B025B"/>
    <w:rsid w:val="005B02F0"/>
    <w:rsid w:val="005B0317"/>
    <w:rsid w:val="005B049F"/>
    <w:rsid w:val="005B0ADA"/>
    <w:rsid w:val="005B0B0B"/>
    <w:rsid w:val="005B0B3C"/>
    <w:rsid w:val="005B0D27"/>
    <w:rsid w:val="005B1166"/>
    <w:rsid w:val="005B13C8"/>
    <w:rsid w:val="005B145F"/>
    <w:rsid w:val="005B1473"/>
    <w:rsid w:val="005B156B"/>
    <w:rsid w:val="005B1979"/>
    <w:rsid w:val="005B1D72"/>
    <w:rsid w:val="005B1E6D"/>
    <w:rsid w:val="005B1E88"/>
    <w:rsid w:val="005B27B3"/>
    <w:rsid w:val="005B2850"/>
    <w:rsid w:val="005B2858"/>
    <w:rsid w:val="005B2892"/>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170"/>
    <w:rsid w:val="005B4183"/>
    <w:rsid w:val="005B41A3"/>
    <w:rsid w:val="005B4407"/>
    <w:rsid w:val="005B44EE"/>
    <w:rsid w:val="005B4646"/>
    <w:rsid w:val="005B4712"/>
    <w:rsid w:val="005B47B0"/>
    <w:rsid w:val="005B4837"/>
    <w:rsid w:val="005B49B2"/>
    <w:rsid w:val="005B4A81"/>
    <w:rsid w:val="005B4ACD"/>
    <w:rsid w:val="005B4B4C"/>
    <w:rsid w:val="005B4CE3"/>
    <w:rsid w:val="005B4EEA"/>
    <w:rsid w:val="005B4FDD"/>
    <w:rsid w:val="005B503B"/>
    <w:rsid w:val="005B535F"/>
    <w:rsid w:val="005B5395"/>
    <w:rsid w:val="005B5413"/>
    <w:rsid w:val="005B54F2"/>
    <w:rsid w:val="005B5566"/>
    <w:rsid w:val="005B5599"/>
    <w:rsid w:val="005B560F"/>
    <w:rsid w:val="005B56B4"/>
    <w:rsid w:val="005B56FD"/>
    <w:rsid w:val="005B59F7"/>
    <w:rsid w:val="005B5A5C"/>
    <w:rsid w:val="005B5B19"/>
    <w:rsid w:val="005B5C32"/>
    <w:rsid w:val="005B5CD1"/>
    <w:rsid w:val="005B5D57"/>
    <w:rsid w:val="005B5F4F"/>
    <w:rsid w:val="005B62C9"/>
    <w:rsid w:val="005B63A2"/>
    <w:rsid w:val="005B6477"/>
    <w:rsid w:val="005B6572"/>
    <w:rsid w:val="005B6611"/>
    <w:rsid w:val="005B66B5"/>
    <w:rsid w:val="005B69A9"/>
    <w:rsid w:val="005B6AD2"/>
    <w:rsid w:val="005B6C49"/>
    <w:rsid w:val="005B6C81"/>
    <w:rsid w:val="005B6D5A"/>
    <w:rsid w:val="005B6F41"/>
    <w:rsid w:val="005B7107"/>
    <w:rsid w:val="005B7193"/>
    <w:rsid w:val="005B738E"/>
    <w:rsid w:val="005B739E"/>
    <w:rsid w:val="005B73D6"/>
    <w:rsid w:val="005B74C4"/>
    <w:rsid w:val="005B753D"/>
    <w:rsid w:val="005B75AC"/>
    <w:rsid w:val="005B7922"/>
    <w:rsid w:val="005B7A81"/>
    <w:rsid w:val="005B7C25"/>
    <w:rsid w:val="005B7DED"/>
    <w:rsid w:val="005B7E01"/>
    <w:rsid w:val="005B7F2F"/>
    <w:rsid w:val="005C00B2"/>
    <w:rsid w:val="005C012A"/>
    <w:rsid w:val="005C02AC"/>
    <w:rsid w:val="005C0365"/>
    <w:rsid w:val="005C0386"/>
    <w:rsid w:val="005C050E"/>
    <w:rsid w:val="005C0756"/>
    <w:rsid w:val="005C0791"/>
    <w:rsid w:val="005C07B6"/>
    <w:rsid w:val="005C0B0A"/>
    <w:rsid w:val="005C0B5C"/>
    <w:rsid w:val="005C0DC5"/>
    <w:rsid w:val="005C0EA7"/>
    <w:rsid w:val="005C10CC"/>
    <w:rsid w:val="005C1149"/>
    <w:rsid w:val="005C115E"/>
    <w:rsid w:val="005C1242"/>
    <w:rsid w:val="005C1385"/>
    <w:rsid w:val="005C141D"/>
    <w:rsid w:val="005C1431"/>
    <w:rsid w:val="005C16AD"/>
    <w:rsid w:val="005C1716"/>
    <w:rsid w:val="005C17C9"/>
    <w:rsid w:val="005C1979"/>
    <w:rsid w:val="005C1982"/>
    <w:rsid w:val="005C19B5"/>
    <w:rsid w:val="005C1AA5"/>
    <w:rsid w:val="005C1AEE"/>
    <w:rsid w:val="005C1D5B"/>
    <w:rsid w:val="005C1F3B"/>
    <w:rsid w:val="005C1F43"/>
    <w:rsid w:val="005C212D"/>
    <w:rsid w:val="005C2359"/>
    <w:rsid w:val="005C25E2"/>
    <w:rsid w:val="005C2640"/>
    <w:rsid w:val="005C27A5"/>
    <w:rsid w:val="005C284A"/>
    <w:rsid w:val="005C296E"/>
    <w:rsid w:val="005C2A96"/>
    <w:rsid w:val="005C2C5E"/>
    <w:rsid w:val="005C2DC3"/>
    <w:rsid w:val="005C2E3F"/>
    <w:rsid w:val="005C2E70"/>
    <w:rsid w:val="005C2F3C"/>
    <w:rsid w:val="005C320D"/>
    <w:rsid w:val="005C324F"/>
    <w:rsid w:val="005C376F"/>
    <w:rsid w:val="005C38C6"/>
    <w:rsid w:val="005C3951"/>
    <w:rsid w:val="005C398E"/>
    <w:rsid w:val="005C3A30"/>
    <w:rsid w:val="005C3B68"/>
    <w:rsid w:val="005C3BDD"/>
    <w:rsid w:val="005C3C0B"/>
    <w:rsid w:val="005C3C17"/>
    <w:rsid w:val="005C3CE4"/>
    <w:rsid w:val="005C3E80"/>
    <w:rsid w:val="005C3F1E"/>
    <w:rsid w:val="005C4084"/>
    <w:rsid w:val="005C40D0"/>
    <w:rsid w:val="005C4164"/>
    <w:rsid w:val="005C42F6"/>
    <w:rsid w:val="005C4382"/>
    <w:rsid w:val="005C439E"/>
    <w:rsid w:val="005C45DC"/>
    <w:rsid w:val="005C4788"/>
    <w:rsid w:val="005C4825"/>
    <w:rsid w:val="005C49A9"/>
    <w:rsid w:val="005C4A54"/>
    <w:rsid w:val="005C4B66"/>
    <w:rsid w:val="005C4B94"/>
    <w:rsid w:val="005C525C"/>
    <w:rsid w:val="005C5479"/>
    <w:rsid w:val="005C5891"/>
    <w:rsid w:val="005C589C"/>
    <w:rsid w:val="005C599E"/>
    <w:rsid w:val="005C5A54"/>
    <w:rsid w:val="005C5C14"/>
    <w:rsid w:val="005C5DEA"/>
    <w:rsid w:val="005C5DF0"/>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54"/>
    <w:rsid w:val="005C76C5"/>
    <w:rsid w:val="005C7773"/>
    <w:rsid w:val="005C7863"/>
    <w:rsid w:val="005C7A48"/>
    <w:rsid w:val="005C7E32"/>
    <w:rsid w:val="005C7EAD"/>
    <w:rsid w:val="005C7EB7"/>
    <w:rsid w:val="005C7EE5"/>
    <w:rsid w:val="005C7F5A"/>
    <w:rsid w:val="005D0092"/>
    <w:rsid w:val="005D01AA"/>
    <w:rsid w:val="005D01E2"/>
    <w:rsid w:val="005D0215"/>
    <w:rsid w:val="005D052E"/>
    <w:rsid w:val="005D069C"/>
    <w:rsid w:val="005D0719"/>
    <w:rsid w:val="005D07E1"/>
    <w:rsid w:val="005D07F5"/>
    <w:rsid w:val="005D0A67"/>
    <w:rsid w:val="005D0B7C"/>
    <w:rsid w:val="005D0CB6"/>
    <w:rsid w:val="005D0E7B"/>
    <w:rsid w:val="005D1080"/>
    <w:rsid w:val="005D1160"/>
    <w:rsid w:val="005D11A3"/>
    <w:rsid w:val="005D11FD"/>
    <w:rsid w:val="005D1231"/>
    <w:rsid w:val="005D12B3"/>
    <w:rsid w:val="005D16BA"/>
    <w:rsid w:val="005D1716"/>
    <w:rsid w:val="005D1766"/>
    <w:rsid w:val="005D181E"/>
    <w:rsid w:val="005D1863"/>
    <w:rsid w:val="005D18BA"/>
    <w:rsid w:val="005D19B9"/>
    <w:rsid w:val="005D1AAD"/>
    <w:rsid w:val="005D1E55"/>
    <w:rsid w:val="005D1F12"/>
    <w:rsid w:val="005D1FA2"/>
    <w:rsid w:val="005D2014"/>
    <w:rsid w:val="005D211A"/>
    <w:rsid w:val="005D251E"/>
    <w:rsid w:val="005D254E"/>
    <w:rsid w:val="005D27F9"/>
    <w:rsid w:val="005D2821"/>
    <w:rsid w:val="005D28F1"/>
    <w:rsid w:val="005D293D"/>
    <w:rsid w:val="005D2B2B"/>
    <w:rsid w:val="005D2B2E"/>
    <w:rsid w:val="005D2B94"/>
    <w:rsid w:val="005D2D42"/>
    <w:rsid w:val="005D2E08"/>
    <w:rsid w:val="005D2F4E"/>
    <w:rsid w:val="005D2F61"/>
    <w:rsid w:val="005D3243"/>
    <w:rsid w:val="005D32D0"/>
    <w:rsid w:val="005D3393"/>
    <w:rsid w:val="005D376A"/>
    <w:rsid w:val="005D395F"/>
    <w:rsid w:val="005D3A70"/>
    <w:rsid w:val="005D3ADE"/>
    <w:rsid w:val="005D3CBF"/>
    <w:rsid w:val="005D3D82"/>
    <w:rsid w:val="005D3DF3"/>
    <w:rsid w:val="005D3EEA"/>
    <w:rsid w:val="005D3F4A"/>
    <w:rsid w:val="005D40D7"/>
    <w:rsid w:val="005D4352"/>
    <w:rsid w:val="005D43B2"/>
    <w:rsid w:val="005D43CC"/>
    <w:rsid w:val="005D4430"/>
    <w:rsid w:val="005D4538"/>
    <w:rsid w:val="005D4673"/>
    <w:rsid w:val="005D4688"/>
    <w:rsid w:val="005D46E4"/>
    <w:rsid w:val="005D47F3"/>
    <w:rsid w:val="005D4870"/>
    <w:rsid w:val="005D48D4"/>
    <w:rsid w:val="005D4C14"/>
    <w:rsid w:val="005D4D17"/>
    <w:rsid w:val="005D4F33"/>
    <w:rsid w:val="005D5043"/>
    <w:rsid w:val="005D5137"/>
    <w:rsid w:val="005D52C2"/>
    <w:rsid w:val="005D52F7"/>
    <w:rsid w:val="005D530E"/>
    <w:rsid w:val="005D54BB"/>
    <w:rsid w:val="005D5751"/>
    <w:rsid w:val="005D589A"/>
    <w:rsid w:val="005D5B24"/>
    <w:rsid w:val="005D5BAE"/>
    <w:rsid w:val="005D5DD6"/>
    <w:rsid w:val="005D5EEA"/>
    <w:rsid w:val="005D5FFD"/>
    <w:rsid w:val="005D603C"/>
    <w:rsid w:val="005D61A7"/>
    <w:rsid w:val="005D61C4"/>
    <w:rsid w:val="005D6428"/>
    <w:rsid w:val="005D650E"/>
    <w:rsid w:val="005D663E"/>
    <w:rsid w:val="005D6655"/>
    <w:rsid w:val="005D6706"/>
    <w:rsid w:val="005D67BA"/>
    <w:rsid w:val="005D6818"/>
    <w:rsid w:val="005D6896"/>
    <w:rsid w:val="005D6A25"/>
    <w:rsid w:val="005D6AD3"/>
    <w:rsid w:val="005D6B4A"/>
    <w:rsid w:val="005D6CA8"/>
    <w:rsid w:val="005D6CE0"/>
    <w:rsid w:val="005D6DC3"/>
    <w:rsid w:val="005D6F67"/>
    <w:rsid w:val="005D6FF7"/>
    <w:rsid w:val="005D73CE"/>
    <w:rsid w:val="005D7776"/>
    <w:rsid w:val="005D7779"/>
    <w:rsid w:val="005D7B0F"/>
    <w:rsid w:val="005D7C26"/>
    <w:rsid w:val="005D7CFA"/>
    <w:rsid w:val="005D7D11"/>
    <w:rsid w:val="005D7D8C"/>
    <w:rsid w:val="005D7FCB"/>
    <w:rsid w:val="005E00BD"/>
    <w:rsid w:val="005E03D9"/>
    <w:rsid w:val="005E0403"/>
    <w:rsid w:val="005E04FA"/>
    <w:rsid w:val="005E06E8"/>
    <w:rsid w:val="005E0874"/>
    <w:rsid w:val="005E08AF"/>
    <w:rsid w:val="005E0AAB"/>
    <w:rsid w:val="005E0BCA"/>
    <w:rsid w:val="005E109E"/>
    <w:rsid w:val="005E113D"/>
    <w:rsid w:val="005E11AF"/>
    <w:rsid w:val="005E1366"/>
    <w:rsid w:val="005E1442"/>
    <w:rsid w:val="005E15C2"/>
    <w:rsid w:val="005E168B"/>
    <w:rsid w:val="005E18E8"/>
    <w:rsid w:val="005E19A0"/>
    <w:rsid w:val="005E1BF2"/>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296"/>
    <w:rsid w:val="005E3569"/>
    <w:rsid w:val="005E3603"/>
    <w:rsid w:val="005E3867"/>
    <w:rsid w:val="005E3887"/>
    <w:rsid w:val="005E39BC"/>
    <w:rsid w:val="005E3BF8"/>
    <w:rsid w:val="005E3CAE"/>
    <w:rsid w:val="005E3DDF"/>
    <w:rsid w:val="005E3FC3"/>
    <w:rsid w:val="005E41B6"/>
    <w:rsid w:val="005E4355"/>
    <w:rsid w:val="005E4382"/>
    <w:rsid w:val="005E4387"/>
    <w:rsid w:val="005E4394"/>
    <w:rsid w:val="005E43D1"/>
    <w:rsid w:val="005E4633"/>
    <w:rsid w:val="005E48AF"/>
    <w:rsid w:val="005E4AA9"/>
    <w:rsid w:val="005E4BE4"/>
    <w:rsid w:val="005E5114"/>
    <w:rsid w:val="005E521F"/>
    <w:rsid w:val="005E52C4"/>
    <w:rsid w:val="005E5302"/>
    <w:rsid w:val="005E543B"/>
    <w:rsid w:val="005E54D8"/>
    <w:rsid w:val="005E5624"/>
    <w:rsid w:val="005E5B17"/>
    <w:rsid w:val="005E5F78"/>
    <w:rsid w:val="005E5FE6"/>
    <w:rsid w:val="005E60D3"/>
    <w:rsid w:val="005E6164"/>
    <w:rsid w:val="005E61CF"/>
    <w:rsid w:val="005E6275"/>
    <w:rsid w:val="005E631E"/>
    <w:rsid w:val="005E64A0"/>
    <w:rsid w:val="005E6548"/>
    <w:rsid w:val="005E6636"/>
    <w:rsid w:val="005E67A8"/>
    <w:rsid w:val="005E6815"/>
    <w:rsid w:val="005E68F1"/>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E7F51"/>
    <w:rsid w:val="005F00D4"/>
    <w:rsid w:val="005F0190"/>
    <w:rsid w:val="005F01E6"/>
    <w:rsid w:val="005F0314"/>
    <w:rsid w:val="005F03D8"/>
    <w:rsid w:val="005F04BE"/>
    <w:rsid w:val="005F0637"/>
    <w:rsid w:val="005F0764"/>
    <w:rsid w:val="005F0818"/>
    <w:rsid w:val="005F08CB"/>
    <w:rsid w:val="005F0AA2"/>
    <w:rsid w:val="005F0AFB"/>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D2"/>
    <w:rsid w:val="005F2872"/>
    <w:rsid w:val="005F291E"/>
    <w:rsid w:val="005F2AD7"/>
    <w:rsid w:val="005F2C0E"/>
    <w:rsid w:val="005F2C73"/>
    <w:rsid w:val="005F30B1"/>
    <w:rsid w:val="005F320E"/>
    <w:rsid w:val="005F3252"/>
    <w:rsid w:val="005F351F"/>
    <w:rsid w:val="005F3917"/>
    <w:rsid w:val="005F39CC"/>
    <w:rsid w:val="005F3A3D"/>
    <w:rsid w:val="005F3C57"/>
    <w:rsid w:val="005F3DA6"/>
    <w:rsid w:val="005F3E12"/>
    <w:rsid w:val="005F3EF0"/>
    <w:rsid w:val="005F3F73"/>
    <w:rsid w:val="005F3FC8"/>
    <w:rsid w:val="005F4012"/>
    <w:rsid w:val="005F4077"/>
    <w:rsid w:val="005F4198"/>
    <w:rsid w:val="005F41BA"/>
    <w:rsid w:val="005F4296"/>
    <w:rsid w:val="005F48DD"/>
    <w:rsid w:val="005F4917"/>
    <w:rsid w:val="005F496A"/>
    <w:rsid w:val="005F4B50"/>
    <w:rsid w:val="005F4DB5"/>
    <w:rsid w:val="005F4E00"/>
    <w:rsid w:val="005F4F38"/>
    <w:rsid w:val="005F4FB0"/>
    <w:rsid w:val="005F5388"/>
    <w:rsid w:val="005F57C7"/>
    <w:rsid w:val="005F58E6"/>
    <w:rsid w:val="005F5936"/>
    <w:rsid w:val="005F594C"/>
    <w:rsid w:val="005F5991"/>
    <w:rsid w:val="005F5E5F"/>
    <w:rsid w:val="005F5E83"/>
    <w:rsid w:val="005F5F18"/>
    <w:rsid w:val="005F60A9"/>
    <w:rsid w:val="005F659C"/>
    <w:rsid w:val="005F65E8"/>
    <w:rsid w:val="005F66C6"/>
    <w:rsid w:val="005F69E3"/>
    <w:rsid w:val="005F6AE9"/>
    <w:rsid w:val="005F6B4C"/>
    <w:rsid w:val="005F6C5E"/>
    <w:rsid w:val="005F6E02"/>
    <w:rsid w:val="005F7209"/>
    <w:rsid w:val="005F72AD"/>
    <w:rsid w:val="005F731C"/>
    <w:rsid w:val="005F732E"/>
    <w:rsid w:val="005F7603"/>
    <w:rsid w:val="005F769C"/>
    <w:rsid w:val="005F76D9"/>
    <w:rsid w:val="005F785C"/>
    <w:rsid w:val="005F7E34"/>
    <w:rsid w:val="00600049"/>
    <w:rsid w:val="00600163"/>
    <w:rsid w:val="006001C3"/>
    <w:rsid w:val="006001FA"/>
    <w:rsid w:val="00600271"/>
    <w:rsid w:val="006002CC"/>
    <w:rsid w:val="00600354"/>
    <w:rsid w:val="0060037D"/>
    <w:rsid w:val="0060053A"/>
    <w:rsid w:val="00600A48"/>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D6"/>
    <w:rsid w:val="00601C85"/>
    <w:rsid w:val="00601CE8"/>
    <w:rsid w:val="00601EE9"/>
    <w:rsid w:val="00601F2E"/>
    <w:rsid w:val="00601F75"/>
    <w:rsid w:val="006020C9"/>
    <w:rsid w:val="006023F6"/>
    <w:rsid w:val="006026ED"/>
    <w:rsid w:val="00602839"/>
    <w:rsid w:val="00602873"/>
    <w:rsid w:val="00602DCA"/>
    <w:rsid w:val="00602E7C"/>
    <w:rsid w:val="00602F33"/>
    <w:rsid w:val="00603179"/>
    <w:rsid w:val="0060324D"/>
    <w:rsid w:val="00603594"/>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4F"/>
    <w:rsid w:val="006053CB"/>
    <w:rsid w:val="006053F4"/>
    <w:rsid w:val="00605404"/>
    <w:rsid w:val="00605586"/>
    <w:rsid w:val="006055F6"/>
    <w:rsid w:val="00605778"/>
    <w:rsid w:val="006058A8"/>
    <w:rsid w:val="00605AD8"/>
    <w:rsid w:val="00605B5F"/>
    <w:rsid w:val="00605D44"/>
    <w:rsid w:val="00605DF2"/>
    <w:rsid w:val="00605F7E"/>
    <w:rsid w:val="00605FBF"/>
    <w:rsid w:val="0060608F"/>
    <w:rsid w:val="00606164"/>
    <w:rsid w:val="006061D9"/>
    <w:rsid w:val="006061E1"/>
    <w:rsid w:val="006062CF"/>
    <w:rsid w:val="0060633F"/>
    <w:rsid w:val="006063BB"/>
    <w:rsid w:val="006063EA"/>
    <w:rsid w:val="0060685A"/>
    <w:rsid w:val="0060696D"/>
    <w:rsid w:val="00606DC8"/>
    <w:rsid w:val="00606E73"/>
    <w:rsid w:val="00606F88"/>
    <w:rsid w:val="00606FCD"/>
    <w:rsid w:val="00607020"/>
    <w:rsid w:val="0060739B"/>
    <w:rsid w:val="00607453"/>
    <w:rsid w:val="00607457"/>
    <w:rsid w:val="00607479"/>
    <w:rsid w:val="0060747A"/>
    <w:rsid w:val="00607485"/>
    <w:rsid w:val="0060780F"/>
    <w:rsid w:val="00607969"/>
    <w:rsid w:val="00607F24"/>
    <w:rsid w:val="00607F8A"/>
    <w:rsid w:val="0061001E"/>
    <w:rsid w:val="006103EA"/>
    <w:rsid w:val="00610468"/>
    <w:rsid w:val="006104F6"/>
    <w:rsid w:val="006105DB"/>
    <w:rsid w:val="00610698"/>
    <w:rsid w:val="0061081D"/>
    <w:rsid w:val="00610965"/>
    <w:rsid w:val="00610ABF"/>
    <w:rsid w:val="00610B5B"/>
    <w:rsid w:val="00610B82"/>
    <w:rsid w:val="00610B8C"/>
    <w:rsid w:val="00610D0C"/>
    <w:rsid w:val="00610D79"/>
    <w:rsid w:val="00610D92"/>
    <w:rsid w:val="00610DE1"/>
    <w:rsid w:val="00610E26"/>
    <w:rsid w:val="00610EC0"/>
    <w:rsid w:val="00611147"/>
    <w:rsid w:val="0061120D"/>
    <w:rsid w:val="006112AF"/>
    <w:rsid w:val="0061150C"/>
    <w:rsid w:val="006117CE"/>
    <w:rsid w:val="00611CF8"/>
    <w:rsid w:val="00611D2D"/>
    <w:rsid w:val="00611DB9"/>
    <w:rsid w:val="00612015"/>
    <w:rsid w:val="0061212E"/>
    <w:rsid w:val="00612282"/>
    <w:rsid w:val="006122E1"/>
    <w:rsid w:val="00612340"/>
    <w:rsid w:val="00612466"/>
    <w:rsid w:val="0061264E"/>
    <w:rsid w:val="006126D1"/>
    <w:rsid w:val="006126E1"/>
    <w:rsid w:val="00612735"/>
    <w:rsid w:val="0061275C"/>
    <w:rsid w:val="00612BD8"/>
    <w:rsid w:val="00612C04"/>
    <w:rsid w:val="00612DE8"/>
    <w:rsid w:val="00612EBD"/>
    <w:rsid w:val="00612EDF"/>
    <w:rsid w:val="00612FB0"/>
    <w:rsid w:val="0061326A"/>
    <w:rsid w:val="006134AC"/>
    <w:rsid w:val="006134D3"/>
    <w:rsid w:val="006134DF"/>
    <w:rsid w:val="00613523"/>
    <w:rsid w:val="006135A5"/>
    <w:rsid w:val="00613779"/>
    <w:rsid w:val="006138E3"/>
    <w:rsid w:val="006138F4"/>
    <w:rsid w:val="00613940"/>
    <w:rsid w:val="00613AC1"/>
    <w:rsid w:val="00613CC7"/>
    <w:rsid w:val="00613E2B"/>
    <w:rsid w:val="00613F21"/>
    <w:rsid w:val="00613F60"/>
    <w:rsid w:val="00614022"/>
    <w:rsid w:val="0061405B"/>
    <w:rsid w:val="00614139"/>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181"/>
    <w:rsid w:val="00615291"/>
    <w:rsid w:val="006154FF"/>
    <w:rsid w:val="0061558E"/>
    <w:rsid w:val="006157A6"/>
    <w:rsid w:val="00615A30"/>
    <w:rsid w:val="00615E1C"/>
    <w:rsid w:val="00615E95"/>
    <w:rsid w:val="00615F45"/>
    <w:rsid w:val="0061607D"/>
    <w:rsid w:val="006161CA"/>
    <w:rsid w:val="00616200"/>
    <w:rsid w:val="00616379"/>
    <w:rsid w:val="00616857"/>
    <w:rsid w:val="00616860"/>
    <w:rsid w:val="006168CF"/>
    <w:rsid w:val="006169FD"/>
    <w:rsid w:val="00616C24"/>
    <w:rsid w:val="00617082"/>
    <w:rsid w:val="0061708C"/>
    <w:rsid w:val="006171D2"/>
    <w:rsid w:val="006171FE"/>
    <w:rsid w:val="00617297"/>
    <w:rsid w:val="0061745F"/>
    <w:rsid w:val="006176AE"/>
    <w:rsid w:val="00617855"/>
    <w:rsid w:val="00617998"/>
    <w:rsid w:val="006179FA"/>
    <w:rsid w:val="00617ACC"/>
    <w:rsid w:val="00617BB1"/>
    <w:rsid w:val="00617CD5"/>
    <w:rsid w:val="00617EA8"/>
    <w:rsid w:val="00620425"/>
    <w:rsid w:val="0062090A"/>
    <w:rsid w:val="00620913"/>
    <w:rsid w:val="00620BDE"/>
    <w:rsid w:val="00620CF2"/>
    <w:rsid w:val="00620E7B"/>
    <w:rsid w:val="006210CC"/>
    <w:rsid w:val="00621338"/>
    <w:rsid w:val="00621458"/>
    <w:rsid w:val="006214B0"/>
    <w:rsid w:val="00621512"/>
    <w:rsid w:val="00621515"/>
    <w:rsid w:val="0062176B"/>
    <w:rsid w:val="006217CC"/>
    <w:rsid w:val="006217E8"/>
    <w:rsid w:val="00621C47"/>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2E1E"/>
    <w:rsid w:val="00623072"/>
    <w:rsid w:val="006239CA"/>
    <w:rsid w:val="00623C1E"/>
    <w:rsid w:val="00623C72"/>
    <w:rsid w:val="00623C9C"/>
    <w:rsid w:val="00623D5F"/>
    <w:rsid w:val="00623D77"/>
    <w:rsid w:val="00623E16"/>
    <w:rsid w:val="00623E5E"/>
    <w:rsid w:val="00623F9C"/>
    <w:rsid w:val="006240FB"/>
    <w:rsid w:val="00624232"/>
    <w:rsid w:val="006242D0"/>
    <w:rsid w:val="0062445F"/>
    <w:rsid w:val="006246A6"/>
    <w:rsid w:val="006248BF"/>
    <w:rsid w:val="00624ADC"/>
    <w:rsid w:val="00624BB5"/>
    <w:rsid w:val="00624D04"/>
    <w:rsid w:val="00624F53"/>
    <w:rsid w:val="00625175"/>
    <w:rsid w:val="006251BF"/>
    <w:rsid w:val="00625252"/>
    <w:rsid w:val="00625361"/>
    <w:rsid w:val="0062537C"/>
    <w:rsid w:val="006253E4"/>
    <w:rsid w:val="00625551"/>
    <w:rsid w:val="00625580"/>
    <w:rsid w:val="00625835"/>
    <w:rsid w:val="00625916"/>
    <w:rsid w:val="00625A68"/>
    <w:rsid w:val="00625AFC"/>
    <w:rsid w:val="00625B15"/>
    <w:rsid w:val="00625C11"/>
    <w:rsid w:val="00625C84"/>
    <w:rsid w:val="00625E32"/>
    <w:rsid w:val="00625F25"/>
    <w:rsid w:val="0062612D"/>
    <w:rsid w:val="006261B5"/>
    <w:rsid w:val="00626224"/>
    <w:rsid w:val="006264D7"/>
    <w:rsid w:val="006267F0"/>
    <w:rsid w:val="0062703E"/>
    <w:rsid w:val="00627087"/>
    <w:rsid w:val="00627114"/>
    <w:rsid w:val="00627518"/>
    <w:rsid w:val="006277A5"/>
    <w:rsid w:val="00627817"/>
    <w:rsid w:val="0062795B"/>
    <w:rsid w:val="00627AC2"/>
    <w:rsid w:val="00627ADF"/>
    <w:rsid w:val="00627C39"/>
    <w:rsid w:val="00627C65"/>
    <w:rsid w:val="00627D32"/>
    <w:rsid w:val="00627D8C"/>
    <w:rsid w:val="00627E33"/>
    <w:rsid w:val="006300A3"/>
    <w:rsid w:val="00630127"/>
    <w:rsid w:val="00630133"/>
    <w:rsid w:val="00630136"/>
    <w:rsid w:val="006301D7"/>
    <w:rsid w:val="006301D8"/>
    <w:rsid w:val="0063067C"/>
    <w:rsid w:val="006306F8"/>
    <w:rsid w:val="00630945"/>
    <w:rsid w:val="00630B37"/>
    <w:rsid w:val="00630D2F"/>
    <w:rsid w:val="00630FBF"/>
    <w:rsid w:val="00630FFE"/>
    <w:rsid w:val="00631278"/>
    <w:rsid w:val="006315D5"/>
    <w:rsid w:val="00631756"/>
    <w:rsid w:val="006317A3"/>
    <w:rsid w:val="00631860"/>
    <w:rsid w:val="006318A8"/>
    <w:rsid w:val="006319F3"/>
    <w:rsid w:val="00631A1B"/>
    <w:rsid w:val="00631B06"/>
    <w:rsid w:val="00631B81"/>
    <w:rsid w:val="00631E7F"/>
    <w:rsid w:val="0063218E"/>
    <w:rsid w:val="006323AF"/>
    <w:rsid w:val="006323B6"/>
    <w:rsid w:val="006324F0"/>
    <w:rsid w:val="00632564"/>
    <w:rsid w:val="00632685"/>
    <w:rsid w:val="0063298B"/>
    <w:rsid w:val="00632B5D"/>
    <w:rsid w:val="00632C05"/>
    <w:rsid w:val="00632D85"/>
    <w:rsid w:val="00632D87"/>
    <w:rsid w:val="00633018"/>
    <w:rsid w:val="00633254"/>
    <w:rsid w:val="006333ED"/>
    <w:rsid w:val="0063348F"/>
    <w:rsid w:val="00633540"/>
    <w:rsid w:val="0063367C"/>
    <w:rsid w:val="00633689"/>
    <w:rsid w:val="006336BD"/>
    <w:rsid w:val="00633737"/>
    <w:rsid w:val="00633EE8"/>
    <w:rsid w:val="00633F74"/>
    <w:rsid w:val="0063413A"/>
    <w:rsid w:val="00634578"/>
    <w:rsid w:val="00634590"/>
    <w:rsid w:val="00634747"/>
    <w:rsid w:val="00634791"/>
    <w:rsid w:val="006347A2"/>
    <w:rsid w:val="00634958"/>
    <w:rsid w:val="006349F0"/>
    <w:rsid w:val="00634C13"/>
    <w:rsid w:val="00634CFA"/>
    <w:rsid w:val="00634DBE"/>
    <w:rsid w:val="00634F8F"/>
    <w:rsid w:val="0063500F"/>
    <w:rsid w:val="00635077"/>
    <w:rsid w:val="00635228"/>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49C"/>
    <w:rsid w:val="00636558"/>
    <w:rsid w:val="00636AF7"/>
    <w:rsid w:val="00636BFD"/>
    <w:rsid w:val="00636C81"/>
    <w:rsid w:val="00636D08"/>
    <w:rsid w:val="00636D7E"/>
    <w:rsid w:val="00636D9F"/>
    <w:rsid w:val="00636F6C"/>
    <w:rsid w:val="0063705D"/>
    <w:rsid w:val="00637129"/>
    <w:rsid w:val="006372E4"/>
    <w:rsid w:val="00637304"/>
    <w:rsid w:val="006376E1"/>
    <w:rsid w:val="00637E21"/>
    <w:rsid w:val="00637FF6"/>
    <w:rsid w:val="00640134"/>
    <w:rsid w:val="006402AE"/>
    <w:rsid w:val="00640554"/>
    <w:rsid w:val="0064087F"/>
    <w:rsid w:val="00640AF8"/>
    <w:rsid w:val="00640BE2"/>
    <w:rsid w:val="00640C95"/>
    <w:rsid w:val="00640E63"/>
    <w:rsid w:val="0064108F"/>
    <w:rsid w:val="0064115A"/>
    <w:rsid w:val="006412BD"/>
    <w:rsid w:val="0064132E"/>
    <w:rsid w:val="0064136D"/>
    <w:rsid w:val="006414D7"/>
    <w:rsid w:val="0064151C"/>
    <w:rsid w:val="0064176C"/>
    <w:rsid w:val="0064196E"/>
    <w:rsid w:val="0064197D"/>
    <w:rsid w:val="0064199F"/>
    <w:rsid w:val="00641C18"/>
    <w:rsid w:val="00642002"/>
    <w:rsid w:val="00642194"/>
    <w:rsid w:val="006422F6"/>
    <w:rsid w:val="00642660"/>
    <w:rsid w:val="006429C3"/>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C82"/>
    <w:rsid w:val="00643EF7"/>
    <w:rsid w:val="00643F43"/>
    <w:rsid w:val="0064404E"/>
    <w:rsid w:val="006440F6"/>
    <w:rsid w:val="006443DC"/>
    <w:rsid w:val="00644658"/>
    <w:rsid w:val="006448C9"/>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0A7"/>
    <w:rsid w:val="006462A9"/>
    <w:rsid w:val="00646397"/>
    <w:rsid w:val="006463DB"/>
    <w:rsid w:val="006464DE"/>
    <w:rsid w:val="00646503"/>
    <w:rsid w:val="00646513"/>
    <w:rsid w:val="006466D1"/>
    <w:rsid w:val="0064674D"/>
    <w:rsid w:val="006468A2"/>
    <w:rsid w:val="00646BE1"/>
    <w:rsid w:val="00646D55"/>
    <w:rsid w:val="00647438"/>
    <w:rsid w:val="0064753C"/>
    <w:rsid w:val="0064759A"/>
    <w:rsid w:val="00647683"/>
    <w:rsid w:val="00647953"/>
    <w:rsid w:val="00647AB5"/>
    <w:rsid w:val="00647CAC"/>
    <w:rsid w:val="0065004A"/>
    <w:rsid w:val="006501BD"/>
    <w:rsid w:val="00650252"/>
    <w:rsid w:val="00650324"/>
    <w:rsid w:val="0065058B"/>
    <w:rsid w:val="006505BC"/>
    <w:rsid w:val="0065061B"/>
    <w:rsid w:val="00650749"/>
    <w:rsid w:val="0065099A"/>
    <w:rsid w:val="00650A13"/>
    <w:rsid w:val="00650A2B"/>
    <w:rsid w:val="00650ABF"/>
    <w:rsid w:val="00650CEE"/>
    <w:rsid w:val="00650D7C"/>
    <w:rsid w:val="00650F85"/>
    <w:rsid w:val="006510AA"/>
    <w:rsid w:val="00651114"/>
    <w:rsid w:val="0065132A"/>
    <w:rsid w:val="00651385"/>
    <w:rsid w:val="00651685"/>
    <w:rsid w:val="00651922"/>
    <w:rsid w:val="00651AE5"/>
    <w:rsid w:val="00651BEC"/>
    <w:rsid w:val="00651E2A"/>
    <w:rsid w:val="00651FB0"/>
    <w:rsid w:val="0065216B"/>
    <w:rsid w:val="006526C9"/>
    <w:rsid w:val="00652717"/>
    <w:rsid w:val="006528BA"/>
    <w:rsid w:val="006529B2"/>
    <w:rsid w:val="00652BA5"/>
    <w:rsid w:val="00652C6E"/>
    <w:rsid w:val="00652CC6"/>
    <w:rsid w:val="00652F2C"/>
    <w:rsid w:val="00652F45"/>
    <w:rsid w:val="0065304C"/>
    <w:rsid w:val="00653185"/>
    <w:rsid w:val="006531F1"/>
    <w:rsid w:val="006532D0"/>
    <w:rsid w:val="006532DA"/>
    <w:rsid w:val="0065330F"/>
    <w:rsid w:val="006534B6"/>
    <w:rsid w:val="00653516"/>
    <w:rsid w:val="006536C7"/>
    <w:rsid w:val="006536C9"/>
    <w:rsid w:val="006537F9"/>
    <w:rsid w:val="00653832"/>
    <w:rsid w:val="006538D4"/>
    <w:rsid w:val="0065390B"/>
    <w:rsid w:val="00653AB6"/>
    <w:rsid w:val="00653B7D"/>
    <w:rsid w:val="00653C85"/>
    <w:rsid w:val="00653CDA"/>
    <w:rsid w:val="00653D9C"/>
    <w:rsid w:val="00653DFB"/>
    <w:rsid w:val="00653E32"/>
    <w:rsid w:val="00653ECB"/>
    <w:rsid w:val="006543BF"/>
    <w:rsid w:val="00654636"/>
    <w:rsid w:val="006546A3"/>
    <w:rsid w:val="006546B8"/>
    <w:rsid w:val="006546F3"/>
    <w:rsid w:val="00654837"/>
    <w:rsid w:val="00654C0B"/>
    <w:rsid w:val="00654DDD"/>
    <w:rsid w:val="00654EB2"/>
    <w:rsid w:val="00654EC7"/>
    <w:rsid w:val="006551DD"/>
    <w:rsid w:val="006552B4"/>
    <w:rsid w:val="006552D0"/>
    <w:rsid w:val="006557FA"/>
    <w:rsid w:val="00655952"/>
    <w:rsid w:val="00655BF9"/>
    <w:rsid w:val="00655C18"/>
    <w:rsid w:val="00655D7B"/>
    <w:rsid w:val="00655E99"/>
    <w:rsid w:val="0065604E"/>
    <w:rsid w:val="00656111"/>
    <w:rsid w:val="00656115"/>
    <w:rsid w:val="006562BF"/>
    <w:rsid w:val="00656534"/>
    <w:rsid w:val="00656582"/>
    <w:rsid w:val="00656716"/>
    <w:rsid w:val="006567F2"/>
    <w:rsid w:val="006568A6"/>
    <w:rsid w:val="00656979"/>
    <w:rsid w:val="00656A9C"/>
    <w:rsid w:val="006572C3"/>
    <w:rsid w:val="0065741A"/>
    <w:rsid w:val="0065748E"/>
    <w:rsid w:val="0065752F"/>
    <w:rsid w:val="00657558"/>
    <w:rsid w:val="006579C6"/>
    <w:rsid w:val="0066003C"/>
    <w:rsid w:val="00660057"/>
    <w:rsid w:val="00660174"/>
    <w:rsid w:val="006603A9"/>
    <w:rsid w:val="006604D7"/>
    <w:rsid w:val="0066067D"/>
    <w:rsid w:val="00660B7A"/>
    <w:rsid w:val="00660C15"/>
    <w:rsid w:val="00660DE7"/>
    <w:rsid w:val="00661027"/>
    <w:rsid w:val="006611A6"/>
    <w:rsid w:val="006611D6"/>
    <w:rsid w:val="0066124D"/>
    <w:rsid w:val="0066134B"/>
    <w:rsid w:val="00661368"/>
    <w:rsid w:val="0066141B"/>
    <w:rsid w:val="00661604"/>
    <w:rsid w:val="0066177C"/>
    <w:rsid w:val="0066187D"/>
    <w:rsid w:val="006619CF"/>
    <w:rsid w:val="006619DE"/>
    <w:rsid w:val="00661C1E"/>
    <w:rsid w:val="00661DD7"/>
    <w:rsid w:val="00661EF8"/>
    <w:rsid w:val="00661F2B"/>
    <w:rsid w:val="00661F71"/>
    <w:rsid w:val="006620CB"/>
    <w:rsid w:val="006620F8"/>
    <w:rsid w:val="00662385"/>
    <w:rsid w:val="00662417"/>
    <w:rsid w:val="006624C2"/>
    <w:rsid w:val="00662529"/>
    <w:rsid w:val="006627F5"/>
    <w:rsid w:val="00662846"/>
    <w:rsid w:val="0066287B"/>
    <w:rsid w:val="00662C0F"/>
    <w:rsid w:val="00662C49"/>
    <w:rsid w:val="00662D4D"/>
    <w:rsid w:val="00662DA7"/>
    <w:rsid w:val="00662DBC"/>
    <w:rsid w:val="0066386D"/>
    <w:rsid w:val="00663B32"/>
    <w:rsid w:val="00663D05"/>
    <w:rsid w:val="00663D21"/>
    <w:rsid w:val="00663D2F"/>
    <w:rsid w:val="00663DAC"/>
    <w:rsid w:val="00663F9D"/>
    <w:rsid w:val="0066415F"/>
    <w:rsid w:val="00664254"/>
    <w:rsid w:val="006642B9"/>
    <w:rsid w:val="00664364"/>
    <w:rsid w:val="0066450E"/>
    <w:rsid w:val="006645DA"/>
    <w:rsid w:val="00664634"/>
    <w:rsid w:val="00664733"/>
    <w:rsid w:val="006647CD"/>
    <w:rsid w:val="0066481D"/>
    <w:rsid w:val="00664839"/>
    <w:rsid w:val="00664854"/>
    <w:rsid w:val="00664B73"/>
    <w:rsid w:val="00664F7C"/>
    <w:rsid w:val="00664F7F"/>
    <w:rsid w:val="00665117"/>
    <w:rsid w:val="006652BB"/>
    <w:rsid w:val="00665334"/>
    <w:rsid w:val="00665391"/>
    <w:rsid w:val="006653AD"/>
    <w:rsid w:val="0066562C"/>
    <w:rsid w:val="00665785"/>
    <w:rsid w:val="00665A0C"/>
    <w:rsid w:val="00665AD5"/>
    <w:rsid w:val="00665F44"/>
    <w:rsid w:val="00666158"/>
    <w:rsid w:val="006662AC"/>
    <w:rsid w:val="00666321"/>
    <w:rsid w:val="006664F8"/>
    <w:rsid w:val="006665C5"/>
    <w:rsid w:val="0066690A"/>
    <w:rsid w:val="00667114"/>
    <w:rsid w:val="00667297"/>
    <w:rsid w:val="0066730F"/>
    <w:rsid w:val="0066739C"/>
    <w:rsid w:val="006673CA"/>
    <w:rsid w:val="006675D4"/>
    <w:rsid w:val="006677D6"/>
    <w:rsid w:val="00667851"/>
    <w:rsid w:val="00667915"/>
    <w:rsid w:val="006679EE"/>
    <w:rsid w:val="00667A72"/>
    <w:rsid w:val="00667B39"/>
    <w:rsid w:val="00667B97"/>
    <w:rsid w:val="00667CD8"/>
    <w:rsid w:val="00667EB4"/>
    <w:rsid w:val="00670091"/>
    <w:rsid w:val="006700AF"/>
    <w:rsid w:val="00670318"/>
    <w:rsid w:val="006703F5"/>
    <w:rsid w:val="006704A2"/>
    <w:rsid w:val="00670579"/>
    <w:rsid w:val="006706FF"/>
    <w:rsid w:val="00670A28"/>
    <w:rsid w:val="00670A5B"/>
    <w:rsid w:val="00670AEB"/>
    <w:rsid w:val="00670BFA"/>
    <w:rsid w:val="00670D9B"/>
    <w:rsid w:val="00670E71"/>
    <w:rsid w:val="0067138C"/>
    <w:rsid w:val="006713B4"/>
    <w:rsid w:val="006714E7"/>
    <w:rsid w:val="00671B3E"/>
    <w:rsid w:val="00671BC2"/>
    <w:rsid w:val="00671C61"/>
    <w:rsid w:val="00671D30"/>
    <w:rsid w:val="00671D54"/>
    <w:rsid w:val="00672119"/>
    <w:rsid w:val="00672321"/>
    <w:rsid w:val="00672327"/>
    <w:rsid w:val="0067239D"/>
    <w:rsid w:val="0067242B"/>
    <w:rsid w:val="006726B5"/>
    <w:rsid w:val="00672760"/>
    <w:rsid w:val="00672CA9"/>
    <w:rsid w:val="00672CE0"/>
    <w:rsid w:val="00672D42"/>
    <w:rsid w:val="00672DB3"/>
    <w:rsid w:val="00672F84"/>
    <w:rsid w:val="00672FA6"/>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7C"/>
    <w:rsid w:val="006743DD"/>
    <w:rsid w:val="006743E6"/>
    <w:rsid w:val="006743F7"/>
    <w:rsid w:val="0067448E"/>
    <w:rsid w:val="00674508"/>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C3"/>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CDD"/>
    <w:rsid w:val="00677EA6"/>
    <w:rsid w:val="00677FC4"/>
    <w:rsid w:val="00680075"/>
    <w:rsid w:val="006802A6"/>
    <w:rsid w:val="006804E5"/>
    <w:rsid w:val="006805AB"/>
    <w:rsid w:val="00680698"/>
    <w:rsid w:val="006806A2"/>
    <w:rsid w:val="006806BC"/>
    <w:rsid w:val="006806C8"/>
    <w:rsid w:val="006807EF"/>
    <w:rsid w:val="00680C45"/>
    <w:rsid w:val="00680DD7"/>
    <w:rsid w:val="006810F5"/>
    <w:rsid w:val="0068121A"/>
    <w:rsid w:val="006812F6"/>
    <w:rsid w:val="00681411"/>
    <w:rsid w:val="00681A2D"/>
    <w:rsid w:val="00681BF0"/>
    <w:rsid w:val="00681C7E"/>
    <w:rsid w:val="00681DC0"/>
    <w:rsid w:val="00681ECF"/>
    <w:rsid w:val="00681EE1"/>
    <w:rsid w:val="006821BF"/>
    <w:rsid w:val="006821C6"/>
    <w:rsid w:val="006822AD"/>
    <w:rsid w:val="00682496"/>
    <w:rsid w:val="00682557"/>
    <w:rsid w:val="0068291C"/>
    <w:rsid w:val="00682BB5"/>
    <w:rsid w:val="00682E1F"/>
    <w:rsid w:val="00682F55"/>
    <w:rsid w:val="006830BA"/>
    <w:rsid w:val="006830C2"/>
    <w:rsid w:val="00683280"/>
    <w:rsid w:val="0068337F"/>
    <w:rsid w:val="006836FC"/>
    <w:rsid w:val="00683987"/>
    <w:rsid w:val="00683DB1"/>
    <w:rsid w:val="00683FB7"/>
    <w:rsid w:val="00684042"/>
    <w:rsid w:val="006843CD"/>
    <w:rsid w:val="0068450B"/>
    <w:rsid w:val="00684519"/>
    <w:rsid w:val="00684528"/>
    <w:rsid w:val="0068455F"/>
    <w:rsid w:val="0068456E"/>
    <w:rsid w:val="0068457F"/>
    <w:rsid w:val="00684724"/>
    <w:rsid w:val="006848F7"/>
    <w:rsid w:val="00684AEB"/>
    <w:rsid w:val="00684B3F"/>
    <w:rsid w:val="00684B91"/>
    <w:rsid w:val="00684D4D"/>
    <w:rsid w:val="00684DF7"/>
    <w:rsid w:val="0068500C"/>
    <w:rsid w:val="00685094"/>
    <w:rsid w:val="0068517B"/>
    <w:rsid w:val="006851B3"/>
    <w:rsid w:val="0068542F"/>
    <w:rsid w:val="0068572C"/>
    <w:rsid w:val="00685753"/>
    <w:rsid w:val="00685AD7"/>
    <w:rsid w:val="00685C0E"/>
    <w:rsid w:val="00685D08"/>
    <w:rsid w:val="00685E44"/>
    <w:rsid w:val="00685EF3"/>
    <w:rsid w:val="0068617D"/>
    <w:rsid w:val="00686210"/>
    <w:rsid w:val="00686406"/>
    <w:rsid w:val="00686D32"/>
    <w:rsid w:val="00686D47"/>
    <w:rsid w:val="00686DFF"/>
    <w:rsid w:val="00686EF7"/>
    <w:rsid w:val="006871C4"/>
    <w:rsid w:val="006872B0"/>
    <w:rsid w:val="0068747C"/>
    <w:rsid w:val="006874AF"/>
    <w:rsid w:val="00687631"/>
    <w:rsid w:val="00687726"/>
    <w:rsid w:val="00687966"/>
    <w:rsid w:val="00687A0C"/>
    <w:rsid w:val="00687C7E"/>
    <w:rsid w:val="006901AD"/>
    <w:rsid w:val="00690238"/>
    <w:rsid w:val="0069023C"/>
    <w:rsid w:val="00690451"/>
    <w:rsid w:val="00690468"/>
    <w:rsid w:val="0069051B"/>
    <w:rsid w:val="00690B72"/>
    <w:rsid w:val="00690BBA"/>
    <w:rsid w:val="00690BFB"/>
    <w:rsid w:val="00690CC5"/>
    <w:rsid w:val="00690CE2"/>
    <w:rsid w:val="00690E10"/>
    <w:rsid w:val="00690E27"/>
    <w:rsid w:val="00691091"/>
    <w:rsid w:val="006913EB"/>
    <w:rsid w:val="00691707"/>
    <w:rsid w:val="00691BB8"/>
    <w:rsid w:val="00691CD9"/>
    <w:rsid w:val="00691D20"/>
    <w:rsid w:val="00691EE2"/>
    <w:rsid w:val="00692061"/>
    <w:rsid w:val="00692242"/>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AD9"/>
    <w:rsid w:val="00693C6F"/>
    <w:rsid w:val="00693E72"/>
    <w:rsid w:val="00693FA3"/>
    <w:rsid w:val="00694288"/>
    <w:rsid w:val="006942CF"/>
    <w:rsid w:val="006942DC"/>
    <w:rsid w:val="0069458E"/>
    <w:rsid w:val="0069460F"/>
    <w:rsid w:val="0069462B"/>
    <w:rsid w:val="006949BD"/>
    <w:rsid w:val="00694B3D"/>
    <w:rsid w:val="00694C62"/>
    <w:rsid w:val="00694CD1"/>
    <w:rsid w:val="00694CE0"/>
    <w:rsid w:val="00694E3A"/>
    <w:rsid w:val="00694EED"/>
    <w:rsid w:val="00694F0A"/>
    <w:rsid w:val="00694F27"/>
    <w:rsid w:val="00694F57"/>
    <w:rsid w:val="00694FB1"/>
    <w:rsid w:val="00694FE4"/>
    <w:rsid w:val="0069534F"/>
    <w:rsid w:val="0069555D"/>
    <w:rsid w:val="006955D1"/>
    <w:rsid w:val="0069560F"/>
    <w:rsid w:val="00695627"/>
    <w:rsid w:val="006956B0"/>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6D5"/>
    <w:rsid w:val="00696709"/>
    <w:rsid w:val="0069699A"/>
    <w:rsid w:val="00696AD0"/>
    <w:rsid w:val="00696B7F"/>
    <w:rsid w:val="00696D05"/>
    <w:rsid w:val="00696DE8"/>
    <w:rsid w:val="00696E52"/>
    <w:rsid w:val="00696EAD"/>
    <w:rsid w:val="00696F14"/>
    <w:rsid w:val="0069702F"/>
    <w:rsid w:val="0069717A"/>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8DB"/>
    <w:rsid w:val="006A096E"/>
    <w:rsid w:val="006A0989"/>
    <w:rsid w:val="006A09F9"/>
    <w:rsid w:val="006A09FA"/>
    <w:rsid w:val="006A0A14"/>
    <w:rsid w:val="006A0A17"/>
    <w:rsid w:val="006A0AE3"/>
    <w:rsid w:val="006A0E91"/>
    <w:rsid w:val="006A1059"/>
    <w:rsid w:val="006A121C"/>
    <w:rsid w:val="006A123F"/>
    <w:rsid w:val="006A137D"/>
    <w:rsid w:val="006A140E"/>
    <w:rsid w:val="006A1494"/>
    <w:rsid w:val="006A15BD"/>
    <w:rsid w:val="006A16E9"/>
    <w:rsid w:val="006A1950"/>
    <w:rsid w:val="006A1D51"/>
    <w:rsid w:val="006A1D5F"/>
    <w:rsid w:val="006A1E2D"/>
    <w:rsid w:val="006A1EE5"/>
    <w:rsid w:val="006A2043"/>
    <w:rsid w:val="006A206E"/>
    <w:rsid w:val="006A2289"/>
    <w:rsid w:val="006A230D"/>
    <w:rsid w:val="006A28A1"/>
    <w:rsid w:val="006A2E36"/>
    <w:rsid w:val="006A2EDC"/>
    <w:rsid w:val="006A2F26"/>
    <w:rsid w:val="006A305A"/>
    <w:rsid w:val="006A31E7"/>
    <w:rsid w:val="006A35C8"/>
    <w:rsid w:val="006A3609"/>
    <w:rsid w:val="006A36DA"/>
    <w:rsid w:val="006A36E9"/>
    <w:rsid w:val="006A37AA"/>
    <w:rsid w:val="006A37E4"/>
    <w:rsid w:val="006A3804"/>
    <w:rsid w:val="006A3906"/>
    <w:rsid w:val="006A3AC8"/>
    <w:rsid w:val="006A3BD0"/>
    <w:rsid w:val="006A3C3A"/>
    <w:rsid w:val="006A40CC"/>
    <w:rsid w:val="006A4107"/>
    <w:rsid w:val="006A4283"/>
    <w:rsid w:val="006A45CE"/>
    <w:rsid w:val="006A4675"/>
    <w:rsid w:val="006A47A0"/>
    <w:rsid w:val="006A4892"/>
    <w:rsid w:val="006A49D0"/>
    <w:rsid w:val="006A4ADF"/>
    <w:rsid w:val="006A4EE0"/>
    <w:rsid w:val="006A4EEA"/>
    <w:rsid w:val="006A500A"/>
    <w:rsid w:val="006A51D0"/>
    <w:rsid w:val="006A52AD"/>
    <w:rsid w:val="006A5306"/>
    <w:rsid w:val="006A547E"/>
    <w:rsid w:val="006A5524"/>
    <w:rsid w:val="006A5724"/>
    <w:rsid w:val="006A57FD"/>
    <w:rsid w:val="006A5974"/>
    <w:rsid w:val="006A5EDD"/>
    <w:rsid w:val="006A60EA"/>
    <w:rsid w:val="006A62F4"/>
    <w:rsid w:val="006A631B"/>
    <w:rsid w:val="006A64B0"/>
    <w:rsid w:val="006A68AF"/>
    <w:rsid w:val="006A6BA3"/>
    <w:rsid w:val="006A6C1A"/>
    <w:rsid w:val="006A6CF0"/>
    <w:rsid w:val="006A6DBA"/>
    <w:rsid w:val="006A6E20"/>
    <w:rsid w:val="006A6E2C"/>
    <w:rsid w:val="006A6FDD"/>
    <w:rsid w:val="006A714B"/>
    <w:rsid w:val="006A71A0"/>
    <w:rsid w:val="006A7623"/>
    <w:rsid w:val="006A7784"/>
    <w:rsid w:val="006A77DF"/>
    <w:rsid w:val="006A782A"/>
    <w:rsid w:val="006A793E"/>
    <w:rsid w:val="006A7DC3"/>
    <w:rsid w:val="006A7F1E"/>
    <w:rsid w:val="006A7FBF"/>
    <w:rsid w:val="006B000E"/>
    <w:rsid w:val="006B03D5"/>
    <w:rsid w:val="006B046F"/>
    <w:rsid w:val="006B0528"/>
    <w:rsid w:val="006B067F"/>
    <w:rsid w:val="006B0837"/>
    <w:rsid w:val="006B08EF"/>
    <w:rsid w:val="006B0A3F"/>
    <w:rsid w:val="006B0CEA"/>
    <w:rsid w:val="006B0FAB"/>
    <w:rsid w:val="006B11E9"/>
    <w:rsid w:val="006B1212"/>
    <w:rsid w:val="006B123A"/>
    <w:rsid w:val="006B138E"/>
    <w:rsid w:val="006B1457"/>
    <w:rsid w:val="006B149D"/>
    <w:rsid w:val="006B1772"/>
    <w:rsid w:val="006B1A12"/>
    <w:rsid w:val="006B1D90"/>
    <w:rsid w:val="006B1D9F"/>
    <w:rsid w:val="006B21C3"/>
    <w:rsid w:val="006B21F9"/>
    <w:rsid w:val="006B232F"/>
    <w:rsid w:val="006B233F"/>
    <w:rsid w:val="006B26F3"/>
    <w:rsid w:val="006B2774"/>
    <w:rsid w:val="006B2859"/>
    <w:rsid w:val="006B28B0"/>
    <w:rsid w:val="006B2AD2"/>
    <w:rsid w:val="006B2EFE"/>
    <w:rsid w:val="006B321A"/>
    <w:rsid w:val="006B3338"/>
    <w:rsid w:val="006B337A"/>
    <w:rsid w:val="006B340B"/>
    <w:rsid w:val="006B3480"/>
    <w:rsid w:val="006B3556"/>
    <w:rsid w:val="006B3734"/>
    <w:rsid w:val="006B3756"/>
    <w:rsid w:val="006B37DD"/>
    <w:rsid w:val="006B3958"/>
    <w:rsid w:val="006B3A05"/>
    <w:rsid w:val="006B3BAA"/>
    <w:rsid w:val="006B4277"/>
    <w:rsid w:val="006B433C"/>
    <w:rsid w:val="006B44FB"/>
    <w:rsid w:val="006B4506"/>
    <w:rsid w:val="006B4674"/>
    <w:rsid w:val="006B4A18"/>
    <w:rsid w:val="006B4A82"/>
    <w:rsid w:val="006B4B98"/>
    <w:rsid w:val="006B4D7F"/>
    <w:rsid w:val="006B4E11"/>
    <w:rsid w:val="006B4E23"/>
    <w:rsid w:val="006B5062"/>
    <w:rsid w:val="006B5390"/>
    <w:rsid w:val="006B568A"/>
    <w:rsid w:val="006B574F"/>
    <w:rsid w:val="006B577D"/>
    <w:rsid w:val="006B5864"/>
    <w:rsid w:val="006B592D"/>
    <w:rsid w:val="006B5A97"/>
    <w:rsid w:val="006B5B78"/>
    <w:rsid w:val="006B5C47"/>
    <w:rsid w:val="006B5E47"/>
    <w:rsid w:val="006B5ED4"/>
    <w:rsid w:val="006B6081"/>
    <w:rsid w:val="006B6444"/>
    <w:rsid w:val="006B64B7"/>
    <w:rsid w:val="006B6606"/>
    <w:rsid w:val="006B66B3"/>
    <w:rsid w:val="006B680C"/>
    <w:rsid w:val="006B6995"/>
    <w:rsid w:val="006B6C81"/>
    <w:rsid w:val="006B6D62"/>
    <w:rsid w:val="006B6E08"/>
    <w:rsid w:val="006B710D"/>
    <w:rsid w:val="006B71B2"/>
    <w:rsid w:val="006B7340"/>
    <w:rsid w:val="006B7341"/>
    <w:rsid w:val="006B762F"/>
    <w:rsid w:val="006B772E"/>
    <w:rsid w:val="006B77A3"/>
    <w:rsid w:val="006B77A6"/>
    <w:rsid w:val="006B7896"/>
    <w:rsid w:val="006B7A21"/>
    <w:rsid w:val="006B7A60"/>
    <w:rsid w:val="006B7B37"/>
    <w:rsid w:val="006C0038"/>
    <w:rsid w:val="006C0064"/>
    <w:rsid w:val="006C012B"/>
    <w:rsid w:val="006C0257"/>
    <w:rsid w:val="006C0307"/>
    <w:rsid w:val="006C04F2"/>
    <w:rsid w:val="006C04F7"/>
    <w:rsid w:val="006C05DC"/>
    <w:rsid w:val="006C0662"/>
    <w:rsid w:val="006C06F5"/>
    <w:rsid w:val="006C075A"/>
    <w:rsid w:val="006C07AB"/>
    <w:rsid w:val="006C0970"/>
    <w:rsid w:val="006C099B"/>
    <w:rsid w:val="006C0DED"/>
    <w:rsid w:val="006C0E40"/>
    <w:rsid w:val="006C0EB3"/>
    <w:rsid w:val="006C0ED9"/>
    <w:rsid w:val="006C1051"/>
    <w:rsid w:val="006C105B"/>
    <w:rsid w:val="006C1098"/>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9E"/>
    <w:rsid w:val="006C27C4"/>
    <w:rsid w:val="006C283A"/>
    <w:rsid w:val="006C2A00"/>
    <w:rsid w:val="006C2A3C"/>
    <w:rsid w:val="006C2D24"/>
    <w:rsid w:val="006C2D82"/>
    <w:rsid w:val="006C2E0C"/>
    <w:rsid w:val="006C3141"/>
    <w:rsid w:val="006C31B2"/>
    <w:rsid w:val="006C32EF"/>
    <w:rsid w:val="006C34DD"/>
    <w:rsid w:val="006C3746"/>
    <w:rsid w:val="006C3883"/>
    <w:rsid w:val="006C38FA"/>
    <w:rsid w:val="006C3AE8"/>
    <w:rsid w:val="006C3BBE"/>
    <w:rsid w:val="006C3F23"/>
    <w:rsid w:val="006C3FEC"/>
    <w:rsid w:val="006C405F"/>
    <w:rsid w:val="006C449F"/>
    <w:rsid w:val="006C4703"/>
    <w:rsid w:val="006C4759"/>
    <w:rsid w:val="006C4935"/>
    <w:rsid w:val="006C4A52"/>
    <w:rsid w:val="006C4C4E"/>
    <w:rsid w:val="006C4C9A"/>
    <w:rsid w:val="006C4F1C"/>
    <w:rsid w:val="006C50B2"/>
    <w:rsid w:val="006C519B"/>
    <w:rsid w:val="006C51E0"/>
    <w:rsid w:val="006C53E9"/>
    <w:rsid w:val="006C54A5"/>
    <w:rsid w:val="006C5573"/>
    <w:rsid w:val="006C569F"/>
    <w:rsid w:val="006C575E"/>
    <w:rsid w:val="006C5871"/>
    <w:rsid w:val="006C58C6"/>
    <w:rsid w:val="006C5B8E"/>
    <w:rsid w:val="006C5C48"/>
    <w:rsid w:val="006C5E40"/>
    <w:rsid w:val="006C6100"/>
    <w:rsid w:val="006C61C7"/>
    <w:rsid w:val="006C6201"/>
    <w:rsid w:val="006C6258"/>
    <w:rsid w:val="006C6540"/>
    <w:rsid w:val="006C66C8"/>
    <w:rsid w:val="006C66E8"/>
    <w:rsid w:val="006C6716"/>
    <w:rsid w:val="006C68FA"/>
    <w:rsid w:val="006C694A"/>
    <w:rsid w:val="006C69D1"/>
    <w:rsid w:val="006C6B9A"/>
    <w:rsid w:val="006C6C04"/>
    <w:rsid w:val="006C6D7E"/>
    <w:rsid w:val="006C6FAB"/>
    <w:rsid w:val="006C7008"/>
    <w:rsid w:val="006C7124"/>
    <w:rsid w:val="006C727A"/>
    <w:rsid w:val="006C72FC"/>
    <w:rsid w:val="006C7784"/>
    <w:rsid w:val="006C7877"/>
    <w:rsid w:val="006C7C11"/>
    <w:rsid w:val="006C7CFE"/>
    <w:rsid w:val="006C7D8D"/>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C40"/>
    <w:rsid w:val="006D0CB3"/>
    <w:rsid w:val="006D0F48"/>
    <w:rsid w:val="006D11ED"/>
    <w:rsid w:val="006D16BB"/>
    <w:rsid w:val="006D1859"/>
    <w:rsid w:val="006D1914"/>
    <w:rsid w:val="006D1AD3"/>
    <w:rsid w:val="006D1F01"/>
    <w:rsid w:val="006D1F5B"/>
    <w:rsid w:val="006D1FFF"/>
    <w:rsid w:val="006D2118"/>
    <w:rsid w:val="006D2287"/>
    <w:rsid w:val="006D250D"/>
    <w:rsid w:val="006D2583"/>
    <w:rsid w:val="006D2947"/>
    <w:rsid w:val="006D2B9D"/>
    <w:rsid w:val="006D2CEC"/>
    <w:rsid w:val="006D2DCC"/>
    <w:rsid w:val="006D2F2C"/>
    <w:rsid w:val="006D2F89"/>
    <w:rsid w:val="006D3012"/>
    <w:rsid w:val="006D306B"/>
    <w:rsid w:val="006D3282"/>
    <w:rsid w:val="006D36A9"/>
    <w:rsid w:val="006D3B6D"/>
    <w:rsid w:val="006D3BED"/>
    <w:rsid w:val="006D3C6B"/>
    <w:rsid w:val="006D3CFF"/>
    <w:rsid w:val="006D3F8C"/>
    <w:rsid w:val="006D4657"/>
    <w:rsid w:val="006D4830"/>
    <w:rsid w:val="006D4899"/>
    <w:rsid w:val="006D48E5"/>
    <w:rsid w:val="006D4971"/>
    <w:rsid w:val="006D4A47"/>
    <w:rsid w:val="006D4AA1"/>
    <w:rsid w:val="006D4ECA"/>
    <w:rsid w:val="006D4F6D"/>
    <w:rsid w:val="006D50D6"/>
    <w:rsid w:val="006D5215"/>
    <w:rsid w:val="006D524A"/>
    <w:rsid w:val="006D53B6"/>
    <w:rsid w:val="006D5631"/>
    <w:rsid w:val="006D5968"/>
    <w:rsid w:val="006D59FB"/>
    <w:rsid w:val="006D5A1A"/>
    <w:rsid w:val="006D5AF8"/>
    <w:rsid w:val="006D5FF1"/>
    <w:rsid w:val="006D6000"/>
    <w:rsid w:val="006D600C"/>
    <w:rsid w:val="006D6157"/>
    <w:rsid w:val="006D637E"/>
    <w:rsid w:val="006D6404"/>
    <w:rsid w:val="006D683B"/>
    <w:rsid w:val="006D69A5"/>
    <w:rsid w:val="006D6A37"/>
    <w:rsid w:val="006D6BEF"/>
    <w:rsid w:val="006D6E55"/>
    <w:rsid w:val="006D6E59"/>
    <w:rsid w:val="006D71FD"/>
    <w:rsid w:val="006D7240"/>
    <w:rsid w:val="006D72CC"/>
    <w:rsid w:val="006D7329"/>
    <w:rsid w:val="006D7532"/>
    <w:rsid w:val="006D75FF"/>
    <w:rsid w:val="006D798E"/>
    <w:rsid w:val="006D7AD1"/>
    <w:rsid w:val="006D7C55"/>
    <w:rsid w:val="006D7DB2"/>
    <w:rsid w:val="006D7E15"/>
    <w:rsid w:val="006D7FF4"/>
    <w:rsid w:val="006E0049"/>
    <w:rsid w:val="006E05D3"/>
    <w:rsid w:val="006E05E3"/>
    <w:rsid w:val="006E06E5"/>
    <w:rsid w:val="006E07FC"/>
    <w:rsid w:val="006E0880"/>
    <w:rsid w:val="006E08E4"/>
    <w:rsid w:val="006E08F8"/>
    <w:rsid w:val="006E0AA0"/>
    <w:rsid w:val="006E0E1E"/>
    <w:rsid w:val="006E0E3F"/>
    <w:rsid w:val="006E1037"/>
    <w:rsid w:val="006E1074"/>
    <w:rsid w:val="006E10D0"/>
    <w:rsid w:val="006E112B"/>
    <w:rsid w:val="006E1268"/>
    <w:rsid w:val="006E128D"/>
    <w:rsid w:val="006E12F3"/>
    <w:rsid w:val="006E13DF"/>
    <w:rsid w:val="006E142B"/>
    <w:rsid w:val="006E143C"/>
    <w:rsid w:val="006E15E9"/>
    <w:rsid w:val="006E16D5"/>
    <w:rsid w:val="006E18CB"/>
    <w:rsid w:val="006E19A2"/>
    <w:rsid w:val="006E1AB7"/>
    <w:rsid w:val="006E1EA2"/>
    <w:rsid w:val="006E2131"/>
    <w:rsid w:val="006E235B"/>
    <w:rsid w:val="006E2492"/>
    <w:rsid w:val="006E2632"/>
    <w:rsid w:val="006E2774"/>
    <w:rsid w:val="006E28D9"/>
    <w:rsid w:val="006E2908"/>
    <w:rsid w:val="006E2B53"/>
    <w:rsid w:val="006E2C90"/>
    <w:rsid w:val="006E2E7B"/>
    <w:rsid w:val="006E2EC6"/>
    <w:rsid w:val="006E2F49"/>
    <w:rsid w:val="006E300A"/>
    <w:rsid w:val="006E3176"/>
    <w:rsid w:val="006E35DB"/>
    <w:rsid w:val="006E3C64"/>
    <w:rsid w:val="006E3D0E"/>
    <w:rsid w:val="006E3EAE"/>
    <w:rsid w:val="006E3EC3"/>
    <w:rsid w:val="006E3EE2"/>
    <w:rsid w:val="006E407C"/>
    <w:rsid w:val="006E4364"/>
    <w:rsid w:val="006E442A"/>
    <w:rsid w:val="006E4793"/>
    <w:rsid w:val="006E4840"/>
    <w:rsid w:val="006E49E1"/>
    <w:rsid w:val="006E4E57"/>
    <w:rsid w:val="006E4E6E"/>
    <w:rsid w:val="006E51F3"/>
    <w:rsid w:val="006E528F"/>
    <w:rsid w:val="006E5327"/>
    <w:rsid w:val="006E5392"/>
    <w:rsid w:val="006E53A8"/>
    <w:rsid w:val="006E53BB"/>
    <w:rsid w:val="006E5416"/>
    <w:rsid w:val="006E54B9"/>
    <w:rsid w:val="006E54F3"/>
    <w:rsid w:val="006E56E5"/>
    <w:rsid w:val="006E5792"/>
    <w:rsid w:val="006E5ABF"/>
    <w:rsid w:val="006E5C6E"/>
    <w:rsid w:val="006E5DF8"/>
    <w:rsid w:val="006E5FBF"/>
    <w:rsid w:val="006E6050"/>
    <w:rsid w:val="006E6122"/>
    <w:rsid w:val="006E6213"/>
    <w:rsid w:val="006E6258"/>
    <w:rsid w:val="006E64F6"/>
    <w:rsid w:val="006E67F2"/>
    <w:rsid w:val="006E6800"/>
    <w:rsid w:val="006E6981"/>
    <w:rsid w:val="006E698E"/>
    <w:rsid w:val="006E6A92"/>
    <w:rsid w:val="006E6CAA"/>
    <w:rsid w:val="006E6DD1"/>
    <w:rsid w:val="006E7348"/>
    <w:rsid w:val="006E74C7"/>
    <w:rsid w:val="006E7675"/>
    <w:rsid w:val="006E7919"/>
    <w:rsid w:val="006E7AFA"/>
    <w:rsid w:val="006E7B4A"/>
    <w:rsid w:val="006E7D6A"/>
    <w:rsid w:val="006F008A"/>
    <w:rsid w:val="006F009A"/>
    <w:rsid w:val="006F03E4"/>
    <w:rsid w:val="006F069C"/>
    <w:rsid w:val="006F08B6"/>
    <w:rsid w:val="006F08FF"/>
    <w:rsid w:val="006F094B"/>
    <w:rsid w:val="006F0C27"/>
    <w:rsid w:val="006F0CD4"/>
    <w:rsid w:val="006F0DA9"/>
    <w:rsid w:val="006F1161"/>
    <w:rsid w:val="006F1823"/>
    <w:rsid w:val="006F19D8"/>
    <w:rsid w:val="006F1A41"/>
    <w:rsid w:val="006F1A7D"/>
    <w:rsid w:val="006F1C44"/>
    <w:rsid w:val="006F1D4E"/>
    <w:rsid w:val="006F1D6D"/>
    <w:rsid w:val="006F1DD0"/>
    <w:rsid w:val="006F1F41"/>
    <w:rsid w:val="006F1F6C"/>
    <w:rsid w:val="006F2324"/>
    <w:rsid w:val="006F24BB"/>
    <w:rsid w:val="006F279D"/>
    <w:rsid w:val="006F2964"/>
    <w:rsid w:val="006F29EA"/>
    <w:rsid w:val="006F2A6E"/>
    <w:rsid w:val="006F2B41"/>
    <w:rsid w:val="006F2B4C"/>
    <w:rsid w:val="006F2B9F"/>
    <w:rsid w:val="006F2CF4"/>
    <w:rsid w:val="006F3193"/>
    <w:rsid w:val="006F31DD"/>
    <w:rsid w:val="006F3388"/>
    <w:rsid w:val="006F3403"/>
    <w:rsid w:val="006F35E0"/>
    <w:rsid w:val="006F3A08"/>
    <w:rsid w:val="006F3D6A"/>
    <w:rsid w:val="006F3E5A"/>
    <w:rsid w:val="006F3F9B"/>
    <w:rsid w:val="006F4403"/>
    <w:rsid w:val="006F457F"/>
    <w:rsid w:val="006F45BE"/>
    <w:rsid w:val="006F489A"/>
    <w:rsid w:val="006F4988"/>
    <w:rsid w:val="006F4D49"/>
    <w:rsid w:val="006F4DD3"/>
    <w:rsid w:val="006F4E48"/>
    <w:rsid w:val="006F4F43"/>
    <w:rsid w:val="006F4F86"/>
    <w:rsid w:val="006F5061"/>
    <w:rsid w:val="006F50D8"/>
    <w:rsid w:val="006F5211"/>
    <w:rsid w:val="006F521D"/>
    <w:rsid w:val="006F535F"/>
    <w:rsid w:val="006F53AB"/>
    <w:rsid w:val="006F58FD"/>
    <w:rsid w:val="006F5975"/>
    <w:rsid w:val="006F5D6B"/>
    <w:rsid w:val="006F5FAF"/>
    <w:rsid w:val="006F6149"/>
    <w:rsid w:val="006F618A"/>
    <w:rsid w:val="006F6217"/>
    <w:rsid w:val="006F63BD"/>
    <w:rsid w:val="006F6402"/>
    <w:rsid w:val="006F6661"/>
    <w:rsid w:val="006F6835"/>
    <w:rsid w:val="006F685B"/>
    <w:rsid w:val="006F68D1"/>
    <w:rsid w:val="006F6952"/>
    <w:rsid w:val="006F69FA"/>
    <w:rsid w:val="006F6A9C"/>
    <w:rsid w:val="006F6B75"/>
    <w:rsid w:val="006F6C51"/>
    <w:rsid w:val="006F7324"/>
    <w:rsid w:val="006F7464"/>
    <w:rsid w:val="006F74A9"/>
    <w:rsid w:val="006F7737"/>
    <w:rsid w:val="006F7776"/>
    <w:rsid w:val="006F7CBA"/>
    <w:rsid w:val="006F7CF4"/>
    <w:rsid w:val="006F7D84"/>
    <w:rsid w:val="006F7DB2"/>
    <w:rsid w:val="006F7DC7"/>
    <w:rsid w:val="006F7FB4"/>
    <w:rsid w:val="007000D2"/>
    <w:rsid w:val="00700349"/>
    <w:rsid w:val="00700421"/>
    <w:rsid w:val="00700546"/>
    <w:rsid w:val="007007DC"/>
    <w:rsid w:val="0070084B"/>
    <w:rsid w:val="00700A4A"/>
    <w:rsid w:val="00700D56"/>
    <w:rsid w:val="00700FD3"/>
    <w:rsid w:val="007011FE"/>
    <w:rsid w:val="00701226"/>
    <w:rsid w:val="007012F5"/>
    <w:rsid w:val="0070130E"/>
    <w:rsid w:val="00701564"/>
    <w:rsid w:val="007015D7"/>
    <w:rsid w:val="007015DD"/>
    <w:rsid w:val="00701627"/>
    <w:rsid w:val="0070170C"/>
    <w:rsid w:val="00701AA4"/>
    <w:rsid w:val="00701D98"/>
    <w:rsid w:val="00701DD4"/>
    <w:rsid w:val="00701DFB"/>
    <w:rsid w:val="0070206E"/>
    <w:rsid w:val="00702167"/>
    <w:rsid w:val="0070224B"/>
    <w:rsid w:val="00702591"/>
    <w:rsid w:val="00702674"/>
    <w:rsid w:val="0070268B"/>
    <w:rsid w:val="007026A3"/>
    <w:rsid w:val="00702AB0"/>
    <w:rsid w:val="00702B4C"/>
    <w:rsid w:val="00702DF0"/>
    <w:rsid w:val="00702E15"/>
    <w:rsid w:val="00703054"/>
    <w:rsid w:val="007031C2"/>
    <w:rsid w:val="007032F4"/>
    <w:rsid w:val="007033F2"/>
    <w:rsid w:val="00703536"/>
    <w:rsid w:val="0070355A"/>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603"/>
    <w:rsid w:val="00704653"/>
    <w:rsid w:val="0070469D"/>
    <w:rsid w:val="0070486D"/>
    <w:rsid w:val="007048D4"/>
    <w:rsid w:val="007048F6"/>
    <w:rsid w:val="00704B5B"/>
    <w:rsid w:val="00704B8D"/>
    <w:rsid w:val="00704C18"/>
    <w:rsid w:val="00704D4C"/>
    <w:rsid w:val="00704FFE"/>
    <w:rsid w:val="007050B0"/>
    <w:rsid w:val="00705144"/>
    <w:rsid w:val="00705162"/>
    <w:rsid w:val="00705388"/>
    <w:rsid w:val="007053E0"/>
    <w:rsid w:val="00705744"/>
    <w:rsid w:val="00705796"/>
    <w:rsid w:val="007059D5"/>
    <w:rsid w:val="00705D37"/>
    <w:rsid w:val="00706297"/>
    <w:rsid w:val="0070643F"/>
    <w:rsid w:val="007066E2"/>
    <w:rsid w:val="00706719"/>
    <w:rsid w:val="007067D9"/>
    <w:rsid w:val="00706A59"/>
    <w:rsid w:val="00706B57"/>
    <w:rsid w:val="00706BB0"/>
    <w:rsid w:val="00706BE9"/>
    <w:rsid w:val="00706CCE"/>
    <w:rsid w:val="00707054"/>
    <w:rsid w:val="00707099"/>
    <w:rsid w:val="00707223"/>
    <w:rsid w:val="007079A1"/>
    <w:rsid w:val="00707B04"/>
    <w:rsid w:val="00707B65"/>
    <w:rsid w:val="00707BD3"/>
    <w:rsid w:val="00707E2F"/>
    <w:rsid w:val="00707F54"/>
    <w:rsid w:val="0071005E"/>
    <w:rsid w:val="00710250"/>
    <w:rsid w:val="007102C1"/>
    <w:rsid w:val="0071043A"/>
    <w:rsid w:val="0071047B"/>
    <w:rsid w:val="007104C1"/>
    <w:rsid w:val="00710585"/>
    <w:rsid w:val="00710C69"/>
    <w:rsid w:val="00710DAB"/>
    <w:rsid w:val="00710F34"/>
    <w:rsid w:val="00711239"/>
    <w:rsid w:val="0071131E"/>
    <w:rsid w:val="007113C4"/>
    <w:rsid w:val="007114A2"/>
    <w:rsid w:val="007114B5"/>
    <w:rsid w:val="00711636"/>
    <w:rsid w:val="00711692"/>
    <w:rsid w:val="007116D4"/>
    <w:rsid w:val="0071174A"/>
    <w:rsid w:val="00711837"/>
    <w:rsid w:val="0071187E"/>
    <w:rsid w:val="0071199B"/>
    <w:rsid w:val="007119AA"/>
    <w:rsid w:val="00711AC8"/>
    <w:rsid w:val="00711B3F"/>
    <w:rsid w:val="00711B43"/>
    <w:rsid w:val="00711B82"/>
    <w:rsid w:val="00711D69"/>
    <w:rsid w:val="00711DF0"/>
    <w:rsid w:val="00711F33"/>
    <w:rsid w:val="00712859"/>
    <w:rsid w:val="00712CED"/>
    <w:rsid w:val="00712DD1"/>
    <w:rsid w:val="00712EE9"/>
    <w:rsid w:val="00713395"/>
    <w:rsid w:val="007133BA"/>
    <w:rsid w:val="007134A8"/>
    <w:rsid w:val="00713641"/>
    <w:rsid w:val="00713941"/>
    <w:rsid w:val="00713EC4"/>
    <w:rsid w:val="007141CD"/>
    <w:rsid w:val="00714566"/>
    <w:rsid w:val="007145FC"/>
    <w:rsid w:val="00714654"/>
    <w:rsid w:val="007146D7"/>
    <w:rsid w:val="00714807"/>
    <w:rsid w:val="00714F37"/>
    <w:rsid w:val="0071503E"/>
    <w:rsid w:val="00715189"/>
    <w:rsid w:val="00715363"/>
    <w:rsid w:val="0071538D"/>
    <w:rsid w:val="007156ED"/>
    <w:rsid w:val="007156FA"/>
    <w:rsid w:val="00715722"/>
    <w:rsid w:val="00715751"/>
    <w:rsid w:val="0071582F"/>
    <w:rsid w:val="00715AC7"/>
    <w:rsid w:val="00715EF0"/>
    <w:rsid w:val="00715F48"/>
    <w:rsid w:val="00715F66"/>
    <w:rsid w:val="00715FF0"/>
    <w:rsid w:val="007160C3"/>
    <w:rsid w:val="0071629C"/>
    <w:rsid w:val="0071688E"/>
    <w:rsid w:val="0071698D"/>
    <w:rsid w:val="00716A1B"/>
    <w:rsid w:val="00716C3E"/>
    <w:rsid w:val="00716D06"/>
    <w:rsid w:val="00716D2E"/>
    <w:rsid w:val="00716E0D"/>
    <w:rsid w:val="00716F47"/>
    <w:rsid w:val="00717134"/>
    <w:rsid w:val="007173C3"/>
    <w:rsid w:val="007173DD"/>
    <w:rsid w:val="007174B0"/>
    <w:rsid w:val="007174DD"/>
    <w:rsid w:val="0071770D"/>
    <w:rsid w:val="00717892"/>
    <w:rsid w:val="007178BC"/>
    <w:rsid w:val="007178E1"/>
    <w:rsid w:val="00717A28"/>
    <w:rsid w:val="00717BFB"/>
    <w:rsid w:val="00717C9F"/>
    <w:rsid w:val="00717E7F"/>
    <w:rsid w:val="00717ED5"/>
    <w:rsid w:val="00720093"/>
    <w:rsid w:val="007200BE"/>
    <w:rsid w:val="0072014C"/>
    <w:rsid w:val="00720161"/>
    <w:rsid w:val="007208BA"/>
    <w:rsid w:val="0072090E"/>
    <w:rsid w:val="007209BD"/>
    <w:rsid w:val="00720C8F"/>
    <w:rsid w:val="00720CB3"/>
    <w:rsid w:val="00720CD1"/>
    <w:rsid w:val="00720D93"/>
    <w:rsid w:val="00720DFA"/>
    <w:rsid w:val="00721020"/>
    <w:rsid w:val="007210BA"/>
    <w:rsid w:val="00721350"/>
    <w:rsid w:val="00721556"/>
    <w:rsid w:val="007215A5"/>
    <w:rsid w:val="00721A50"/>
    <w:rsid w:val="00721E93"/>
    <w:rsid w:val="00721EFB"/>
    <w:rsid w:val="00722351"/>
    <w:rsid w:val="0072246A"/>
    <w:rsid w:val="007225EE"/>
    <w:rsid w:val="0072298B"/>
    <w:rsid w:val="00722B68"/>
    <w:rsid w:val="00722BE3"/>
    <w:rsid w:val="00722D08"/>
    <w:rsid w:val="00722DC9"/>
    <w:rsid w:val="00722FAA"/>
    <w:rsid w:val="007230D9"/>
    <w:rsid w:val="00723264"/>
    <w:rsid w:val="007232F6"/>
    <w:rsid w:val="007233F5"/>
    <w:rsid w:val="007234C5"/>
    <w:rsid w:val="00723652"/>
    <w:rsid w:val="007238F2"/>
    <w:rsid w:val="007238FD"/>
    <w:rsid w:val="00723A21"/>
    <w:rsid w:val="00723B97"/>
    <w:rsid w:val="00723F02"/>
    <w:rsid w:val="00723FCD"/>
    <w:rsid w:val="0072414F"/>
    <w:rsid w:val="00724153"/>
    <w:rsid w:val="00724170"/>
    <w:rsid w:val="007243D1"/>
    <w:rsid w:val="0072459A"/>
    <w:rsid w:val="007245E6"/>
    <w:rsid w:val="007246C1"/>
    <w:rsid w:val="00724A43"/>
    <w:rsid w:val="00724F54"/>
    <w:rsid w:val="00725007"/>
    <w:rsid w:val="0072533F"/>
    <w:rsid w:val="007253E2"/>
    <w:rsid w:val="0072558F"/>
    <w:rsid w:val="0072571B"/>
    <w:rsid w:val="007257AD"/>
    <w:rsid w:val="007257CB"/>
    <w:rsid w:val="00725BAA"/>
    <w:rsid w:val="00725D3F"/>
    <w:rsid w:val="007263AA"/>
    <w:rsid w:val="007263F1"/>
    <w:rsid w:val="00726750"/>
    <w:rsid w:val="00726958"/>
    <w:rsid w:val="007269A1"/>
    <w:rsid w:val="00726B69"/>
    <w:rsid w:val="00726BE9"/>
    <w:rsid w:val="00726C9A"/>
    <w:rsid w:val="00726CB6"/>
    <w:rsid w:val="00726EE0"/>
    <w:rsid w:val="00727146"/>
    <w:rsid w:val="007276EC"/>
    <w:rsid w:val="0072772C"/>
    <w:rsid w:val="007277D1"/>
    <w:rsid w:val="007278CA"/>
    <w:rsid w:val="00727928"/>
    <w:rsid w:val="00727B34"/>
    <w:rsid w:val="00727B66"/>
    <w:rsid w:val="00727B95"/>
    <w:rsid w:val="00727C57"/>
    <w:rsid w:val="00727C89"/>
    <w:rsid w:val="0073019E"/>
    <w:rsid w:val="007301AD"/>
    <w:rsid w:val="00730806"/>
    <w:rsid w:val="00730BD7"/>
    <w:rsid w:val="00730BF9"/>
    <w:rsid w:val="00730E23"/>
    <w:rsid w:val="00730E4C"/>
    <w:rsid w:val="00730E81"/>
    <w:rsid w:val="00730FFB"/>
    <w:rsid w:val="0073118C"/>
    <w:rsid w:val="00731201"/>
    <w:rsid w:val="0073122E"/>
    <w:rsid w:val="00731338"/>
    <w:rsid w:val="0073134D"/>
    <w:rsid w:val="00731363"/>
    <w:rsid w:val="007313EC"/>
    <w:rsid w:val="0073141E"/>
    <w:rsid w:val="00731482"/>
    <w:rsid w:val="00731612"/>
    <w:rsid w:val="00731769"/>
    <w:rsid w:val="00731859"/>
    <w:rsid w:val="00731974"/>
    <w:rsid w:val="00731A6E"/>
    <w:rsid w:val="00731B2E"/>
    <w:rsid w:val="00731C70"/>
    <w:rsid w:val="00731DE1"/>
    <w:rsid w:val="00731E67"/>
    <w:rsid w:val="0073215A"/>
    <w:rsid w:val="007323CA"/>
    <w:rsid w:val="00732590"/>
    <w:rsid w:val="0073266C"/>
    <w:rsid w:val="00732AC3"/>
    <w:rsid w:val="00732B64"/>
    <w:rsid w:val="00732DC5"/>
    <w:rsid w:val="00732E65"/>
    <w:rsid w:val="00732FDB"/>
    <w:rsid w:val="0073316F"/>
    <w:rsid w:val="00733515"/>
    <w:rsid w:val="00733782"/>
    <w:rsid w:val="00733D9C"/>
    <w:rsid w:val="0073446A"/>
    <w:rsid w:val="0073451E"/>
    <w:rsid w:val="00734569"/>
    <w:rsid w:val="00734591"/>
    <w:rsid w:val="0073462B"/>
    <w:rsid w:val="007346AB"/>
    <w:rsid w:val="00734763"/>
    <w:rsid w:val="00734943"/>
    <w:rsid w:val="00734A6B"/>
    <w:rsid w:val="00734B03"/>
    <w:rsid w:val="00734CAD"/>
    <w:rsid w:val="00734E21"/>
    <w:rsid w:val="0073519F"/>
    <w:rsid w:val="007351A2"/>
    <w:rsid w:val="00735281"/>
    <w:rsid w:val="0073542F"/>
    <w:rsid w:val="00735942"/>
    <w:rsid w:val="00735B3C"/>
    <w:rsid w:val="00735C9B"/>
    <w:rsid w:val="00735DDF"/>
    <w:rsid w:val="00735FD2"/>
    <w:rsid w:val="00736681"/>
    <w:rsid w:val="00736707"/>
    <w:rsid w:val="00736900"/>
    <w:rsid w:val="00736C82"/>
    <w:rsid w:val="00736E07"/>
    <w:rsid w:val="0073708C"/>
    <w:rsid w:val="0073717E"/>
    <w:rsid w:val="0073719C"/>
    <w:rsid w:val="007375C1"/>
    <w:rsid w:val="007375F3"/>
    <w:rsid w:val="00737601"/>
    <w:rsid w:val="007376FC"/>
    <w:rsid w:val="00737708"/>
    <w:rsid w:val="00737972"/>
    <w:rsid w:val="00737A6A"/>
    <w:rsid w:val="00737B7D"/>
    <w:rsid w:val="00737C37"/>
    <w:rsid w:val="0074005E"/>
    <w:rsid w:val="0074031B"/>
    <w:rsid w:val="007403F5"/>
    <w:rsid w:val="00740492"/>
    <w:rsid w:val="007407EF"/>
    <w:rsid w:val="00740925"/>
    <w:rsid w:val="00740937"/>
    <w:rsid w:val="00740AE6"/>
    <w:rsid w:val="00740B85"/>
    <w:rsid w:val="007410B4"/>
    <w:rsid w:val="00741158"/>
    <w:rsid w:val="007411D6"/>
    <w:rsid w:val="00741345"/>
    <w:rsid w:val="00741695"/>
    <w:rsid w:val="007416B5"/>
    <w:rsid w:val="00741906"/>
    <w:rsid w:val="007419C7"/>
    <w:rsid w:val="00741AE7"/>
    <w:rsid w:val="00741BD4"/>
    <w:rsid w:val="00741C48"/>
    <w:rsid w:val="00741D19"/>
    <w:rsid w:val="00741DA9"/>
    <w:rsid w:val="00742096"/>
    <w:rsid w:val="0074218F"/>
    <w:rsid w:val="0074225B"/>
    <w:rsid w:val="00742274"/>
    <w:rsid w:val="00742373"/>
    <w:rsid w:val="0074239A"/>
    <w:rsid w:val="007424AA"/>
    <w:rsid w:val="007425AC"/>
    <w:rsid w:val="00742646"/>
    <w:rsid w:val="007426B5"/>
    <w:rsid w:val="007427E3"/>
    <w:rsid w:val="00742865"/>
    <w:rsid w:val="007429D0"/>
    <w:rsid w:val="00742A0E"/>
    <w:rsid w:val="00742A55"/>
    <w:rsid w:val="00742C32"/>
    <w:rsid w:val="00742D0C"/>
    <w:rsid w:val="00742ECD"/>
    <w:rsid w:val="00742F91"/>
    <w:rsid w:val="00742FAE"/>
    <w:rsid w:val="00743188"/>
    <w:rsid w:val="007431A7"/>
    <w:rsid w:val="007431F5"/>
    <w:rsid w:val="00743A91"/>
    <w:rsid w:val="00743AA0"/>
    <w:rsid w:val="00743D4B"/>
    <w:rsid w:val="00743D55"/>
    <w:rsid w:val="00743E42"/>
    <w:rsid w:val="00744013"/>
    <w:rsid w:val="00744714"/>
    <w:rsid w:val="00744797"/>
    <w:rsid w:val="00744893"/>
    <w:rsid w:val="007449BA"/>
    <w:rsid w:val="007449CA"/>
    <w:rsid w:val="00744C53"/>
    <w:rsid w:val="00744C93"/>
    <w:rsid w:val="00745345"/>
    <w:rsid w:val="0074547D"/>
    <w:rsid w:val="00745774"/>
    <w:rsid w:val="00745896"/>
    <w:rsid w:val="00745B3F"/>
    <w:rsid w:val="00745B47"/>
    <w:rsid w:val="00745D70"/>
    <w:rsid w:val="00745DFB"/>
    <w:rsid w:val="00745F59"/>
    <w:rsid w:val="00745F77"/>
    <w:rsid w:val="0074633D"/>
    <w:rsid w:val="007465F1"/>
    <w:rsid w:val="007466C7"/>
    <w:rsid w:val="00746719"/>
    <w:rsid w:val="007467D0"/>
    <w:rsid w:val="00746897"/>
    <w:rsid w:val="00746955"/>
    <w:rsid w:val="00746A04"/>
    <w:rsid w:val="00746A59"/>
    <w:rsid w:val="00746A9B"/>
    <w:rsid w:val="00746AF1"/>
    <w:rsid w:val="00746EBE"/>
    <w:rsid w:val="00746F44"/>
    <w:rsid w:val="007470B7"/>
    <w:rsid w:val="007471C6"/>
    <w:rsid w:val="0074749C"/>
    <w:rsid w:val="007474C8"/>
    <w:rsid w:val="0074750D"/>
    <w:rsid w:val="00747558"/>
    <w:rsid w:val="00747764"/>
    <w:rsid w:val="0074799D"/>
    <w:rsid w:val="00747A39"/>
    <w:rsid w:val="00747A9B"/>
    <w:rsid w:val="00747B44"/>
    <w:rsid w:val="00747C50"/>
    <w:rsid w:val="00747C52"/>
    <w:rsid w:val="00747CE9"/>
    <w:rsid w:val="00747D5E"/>
    <w:rsid w:val="00747F07"/>
    <w:rsid w:val="0075013D"/>
    <w:rsid w:val="007502F3"/>
    <w:rsid w:val="007503F5"/>
    <w:rsid w:val="00750915"/>
    <w:rsid w:val="007509BC"/>
    <w:rsid w:val="007509BF"/>
    <w:rsid w:val="00750B58"/>
    <w:rsid w:val="00750C7C"/>
    <w:rsid w:val="00750C92"/>
    <w:rsid w:val="00750FDA"/>
    <w:rsid w:val="00751184"/>
    <w:rsid w:val="007513D5"/>
    <w:rsid w:val="00751590"/>
    <w:rsid w:val="0075186A"/>
    <w:rsid w:val="00751A4A"/>
    <w:rsid w:val="00751AD7"/>
    <w:rsid w:val="00751B10"/>
    <w:rsid w:val="00751D0B"/>
    <w:rsid w:val="00751E5E"/>
    <w:rsid w:val="0075209F"/>
    <w:rsid w:val="007522DB"/>
    <w:rsid w:val="00752357"/>
    <w:rsid w:val="00752359"/>
    <w:rsid w:val="007524B3"/>
    <w:rsid w:val="007527DB"/>
    <w:rsid w:val="0075296C"/>
    <w:rsid w:val="00752A1C"/>
    <w:rsid w:val="00752B0B"/>
    <w:rsid w:val="0075300E"/>
    <w:rsid w:val="00753027"/>
    <w:rsid w:val="00753127"/>
    <w:rsid w:val="0075312C"/>
    <w:rsid w:val="0075335D"/>
    <w:rsid w:val="0075364B"/>
    <w:rsid w:val="0075368A"/>
    <w:rsid w:val="00753749"/>
    <w:rsid w:val="0075379B"/>
    <w:rsid w:val="00753D3F"/>
    <w:rsid w:val="00753D53"/>
    <w:rsid w:val="00753F1F"/>
    <w:rsid w:val="00754331"/>
    <w:rsid w:val="007544D9"/>
    <w:rsid w:val="007547B7"/>
    <w:rsid w:val="00754D0D"/>
    <w:rsid w:val="00754F07"/>
    <w:rsid w:val="0075551B"/>
    <w:rsid w:val="00755756"/>
    <w:rsid w:val="007557F5"/>
    <w:rsid w:val="00755BA2"/>
    <w:rsid w:val="00755C10"/>
    <w:rsid w:val="00755C3B"/>
    <w:rsid w:val="00755CDB"/>
    <w:rsid w:val="00755E02"/>
    <w:rsid w:val="00756374"/>
    <w:rsid w:val="007563C5"/>
    <w:rsid w:val="0075649C"/>
    <w:rsid w:val="007564B8"/>
    <w:rsid w:val="0075660B"/>
    <w:rsid w:val="00756747"/>
    <w:rsid w:val="00756760"/>
    <w:rsid w:val="00756795"/>
    <w:rsid w:val="00756859"/>
    <w:rsid w:val="0075692B"/>
    <w:rsid w:val="0075698F"/>
    <w:rsid w:val="00756995"/>
    <w:rsid w:val="00756A77"/>
    <w:rsid w:val="00756E3A"/>
    <w:rsid w:val="007574E1"/>
    <w:rsid w:val="0075777B"/>
    <w:rsid w:val="00757CC7"/>
    <w:rsid w:val="00760258"/>
    <w:rsid w:val="00760262"/>
    <w:rsid w:val="0076033F"/>
    <w:rsid w:val="0076037F"/>
    <w:rsid w:val="00760404"/>
    <w:rsid w:val="00760453"/>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345"/>
    <w:rsid w:val="00761421"/>
    <w:rsid w:val="007616FF"/>
    <w:rsid w:val="007617E3"/>
    <w:rsid w:val="007618ED"/>
    <w:rsid w:val="0076199F"/>
    <w:rsid w:val="007619E2"/>
    <w:rsid w:val="00761A0B"/>
    <w:rsid w:val="00761C59"/>
    <w:rsid w:val="00761C71"/>
    <w:rsid w:val="00761C8D"/>
    <w:rsid w:val="00761D9E"/>
    <w:rsid w:val="00761E37"/>
    <w:rsid w:val="00761F63"/>
    <w:rsid w:val="00761FFD"/>
    <w:rsid w:val="007620C5"/>
    <w:rsid w:val="007621EB"/>
    <w:rsid w:val="0076225E"/>
    <w:rsid w:val="0076261B"/>
    <w:rsid w:val="007626B9"/>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0F"/>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61"/>
    <w:rsid w:val="00765684"/>
    <w:rsid w:val="007656E9"/>
    <w:rsid w:val="00765768"/>
    <w:rsid w:val="00765982"/>
    <w:rsid w:val="00765CE1"/>
    <w:rsid w:val="00766182"/>
    <w:rsid w:val="0076618D"/>
    <w:rsid w:val="007662E6"/>
    <w:rsid w:val="00766C12"/>
    <w:rsid w:val="00766C79"/>
    <w:rsid w:val="00766C83"/>
    <w:rsid w:val="00766FA8"/>
    <w:rsid w:val="0076717F"/>
    <w:rsid w:val="007671A5"/>
    <w:rsid w:val="00767405"/>
    <w:rsid w:val="00767782"/>
    <w:rsid w:val="00767784"/>
    <w:rsid w:val="00767885"/>
    <w:rsid w:val="00767964"/>
    <w:rsid w:val="00767976"/>
    <w:rsid w:val="00767B21"/>
    <w:rsid w:val="00767B22"/>
    <w:rsid w:val="00767C35"/>
    <w:rsid w:val="00767D28"/>
    <w:rsid w:val="00767EC5"/>
    <w:rsid w:val="00767F07"/>
    <w:rsid w:val="007703FC"/>
    <w:rsid w:val="007707FA"/>
    <w:rsid w:val="00770897"/>
    <w:rsid w:val="007709EA"/>
    <w:rsid w:val="00770A46"/>
    <w:rsid w:val="00770A5E"/>
    <w:rsid w:val="00770AA8"/>
    <w:rsid w:val="00770D40"/>
    <w:rsid w:val="00770D7C"/>
    <w:rsid w:val="00770EE4"/>
    <w:rsid w:val="00770F2A"/>
    <w:rsid w:val="007711DD"/>
    <w:rsid w:val="007712C2"/>
    <w:rsid w:val="0077136E"/>
    <w:rsid w:val="007715FA"/>
    <w:rsid w:val="00771A85"/>
    <w:rsid w:val="00771B74"/>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793"/>
    <w:rsid w:val="007737CB"/>
    <w:rsid w:val="007737E6"/>
    <w:rsid w:val="00773825"/>
    <w:rsid w:val="00773A01"/>
    <w:rsid w:val="00773A28"/>
    <w:rsid w:val="00773B35"/>
    <w:rsid w:val="00773BEE"/>
    <w:rsid w:val="00773E8E"/>
    <w:rsid w:val="00773F7D"/>
    <w:rsid w:val="007740F8"/>
    <w:rsid w:val="007743D1"/>
    <w:rsid w:val="007744F5"/>
    <w:rsid w:val="007745D3"/>
    <w:rsid w:val="00774632"/>
    <w:rsid w:val="007748C4"/>
    <w:rsid w:val="00774AAF"/>
    <w:rsid w:val="00774C1A"/>
    <w:rsid w:val="00774D54"/>
    <w:rsid w:val="00774EFF"/>
    <w:rsid w:val="00774F5B"/>
    <w:rsid w:val="00775007"/>
    <w:rsid w:val="0077515A"/>
    <w:rsid w:val="00775761"/>
    <w:rsid w:val="007759EF"/>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B58"/>
    <w:rsid w:val="007771C4"/>
    <w:rsid w:val="0077743A"/>
    <w:rsid w:val="00777620"/>
    <w:rsid w:val="00777866"/>
    <w:rsid w:val="007779A4"/>
    <w:rsid w:val="00777A33"/>
    <w:rsid w:val="00777BB0"/>
    <w:rsid w:val="00777D3A"/>
    <w:rsid w:val="00777F4F"/>
    <w:rsid w:val="0078004F"/>
    <w:rsid w:val="00780114"/>
    <w:rsid w:val="00780150"/>
    <w:rsid w:val="00780167"/>
    <w:rsid w:val="00780398"/>
    <w:rsid w:val="0078059F"/>
    <w:rsid w:val="00780B5E"/>
    <w:rsid w:val="00780B6B"/>
    <w:rsid w:val="00780E77"/>
    <w:rsid w:val="007810EB"/>
    <w:rsid w:val="00781221"/>
    <w:rsid w:val="0078137F"/>
    <w:rsid w:val="0078140C"/>
    <w:rsid w:val="007815E6"/>
    <w:rsid w:val="0078177D"/>
    <w:rsid w:val="00781851"/>
    <w:rsid w:val="00781B13"/>
    <w:rsid w:val="00781CB3"/>
    <w:rsid w:val="007820B6"/>
    <w:rsid w:val="007822ED"/>
    <w:rsid w:val="00782306"/>
    <w:rsid w:val="00782513"/>
    <w:rsid w:val="007825F7"/>
    <w:rsid w:val="00782668"/>
    <w:rsid w:val="00782A24"/>
    <w:rsid w:val="00782A29"/>
    <w:rsid w:val="00782A6F"/>
    <w:rsid w:val="00782AB6"/>
    <w:rsid w:val="00782CDD"/>
    <w:rsid w:val="00782FF9"/>
    <w:rsid w:val="007830C0"/>
    <w:rsid w:val="0078328C"/>
    <w:rsid w:val="00783299"/>
    <w:rsid w:val="00783466"/>
    <w:rsid w:val="00783773"/>
    <w:rsid w:val="00783883"/>
    <w:rsid w:val="00783D13"/>
    <w:rsid w:val="00783D96"/>
    <w:rsid w:val="00783DA9"/>
    <w:rsid w:val="00783DC0"/>
    <w:rsid w:val="00783E54"/>
    <w:rsid w:val="00783ECA"/>
    <w:rsid w:val="0078415D"/>
    <w:rsid w:val="0078431D"/>
    <w:rsid w:val="007845E1"/>
    <w:rsid w:val="00784921"/>
    <w:rsid w:val="007849FB"/>
    <w:rsid w:val="00784ACA"/>
    <w:rsid w:val="00784DD6"/>
    <w:rsid w:val="00784EAD"/>
    <w:rsid w:val="00784F4F"/>
    <w:rsid w:val="00784FC2"/>
    <w:rsid w:val="00785002"/>
    <w:rsid w:val="0078509C"/>
    <w:rsid w:val="00785322"/>
    <w:rsid w:val="00785408"/>
    <w:rsid w:val="007854CD"/>
    <w:rsid w:val="0078555C"/>
    <w:rsid w:val="00785718"/>
    <w:rsid w:val="00785843"/>
    <w:rsid w:val="00785870"/>
    <w:rsid w:val="00785995"/>
    <w:rsid w:val="00785C36"/>
    <w:rsid w:val="00785D1F"/>
    <w:rsid w:val="00785D3F"/>
    <w:rsid w:val="00785DE8"/>
    <w:rsid w:val="00785EC7"/>
    <w:rsid w:val="00785ECD"/>
    <w:rsid w:val="00786162"/>
    <w:rsid w:val="007862D0"/>
    <w:rsid w:val="00786306"/>
    <w:rsid w:val="0078632F"/>
    <w:rsid w:val="00786355"/>
    <w:rsid w:val="007864F4"/>
    <w:rsid w:val="00786574"/>
    <w:rsid w:val="00786689"/>
    <w:rsid w:val="0078676E"/>
    <w:rsid w:val="007867DB"/>
    <w:rsid w:val="00786B69"/>
    <w:rsid w:val="00786CC2"/>
    <w:rsid w:val="00786E47"/>
    <w:rsid w:val="00786EEF"/>
    <w:rsid w:val="00787185"/>
    <w:rsid w:val="00787349"/>
    <w:rsid w:val="007874CD"/>
    <w:rsid w:val="007874D0"/>
    <w:rsid w:val="007878A6"/>
    <w:rsid w:val="007878CD"/>
    <w:rsid w:val="00787A92"/>
    <w:rsid w:val="00787C7C"/>
    <w:rsid w:val="00787D87"/>
    <w:rsid w:val="00790281"/>
    <w:rsid w:val="007902E6"/>
    <w:rsid w:val="0079035F"/>
    <w:rsid w:val="007903D8"/>
    <w:rsid w:val="007906FA"/>
    <w:rsid w:val="00790CC6"/>
    <w:rsid w:val="00790CDE"/>
    <w:rsid w:val="00790D5B"/>
    <w:rsid w:val="007911AE"/>
    <w:rsid w:val="007911BA"/>
    <w:rsid w:val="0079137A"/>
    <w:rsid w:val="007913AA"/>
    <w:rsid w:val="00791585"/>
    <w:rsid w:val="00791679"/>
    <w:rsid w:val="007917A5"/>
    <w:rsid w:val="007918F1"/>
    <w:rsid w:val="00791A54"/>
    <w:rsid w:val="00791AC7"/>
    <w:rsid w:val="00791C5B"/>
    <w:rsid w:val="00792308"/>
    <w:rsid w:val="00792402"/>
    <w:rsid w:val="0079249D"/>
    <w:rsid w:val="00792650"/>
    <w:rsid w:val="007926C3"/>
    <w:rsid w:val="0079295F"/>
    <w:rsid w:val="00792979"/>
    <w:rsid w:val="00792A5D"/>
    <w:rsid w:val="00792C3A"/>
    <w:rsid w:val="00792D0F"/>
    <w:rsid w:val="00792D61"/>
    <w:rsid w:val="00792E30"/>
    <w:rsid w:val="00792F09"/>
    <w:rsid w:val="00792F16"/>
    <w:rsid w:val="0079347D"/>
    <w:rsid w:val="00793632"/>
    <w:rsid w:val="00793641"/>
    <w:rsid w:val="007936AE"/>
    <w:rsid w:val="00793A0B"/>
    <w:rsid w:val="00793A3D"/>
    <w:rsid w:val="00793ABE"/>
    <w:rsid w:val="00793B74"/>
    <w:rsid w:val="00793E10"/>
    <w:rsid w:val="00793E23"/>
    <w:rsid w:val="007941A6"/>
    <w:rsid w:val="00794366"/>
    <w:rsid w:val="0079460A"/>
    <w:rsid w:val="007946EC"/>
    <w:rsid w:val="00794794"/>
    <w:rsid w:val="0079493B"/>
    <w:rsid w:val="00794AF7"/>
    <w:rsid w:val="00794C49"/>
    <w:rsid w:val="00794D2F"/>
    <w:rsid w:val="00794E7E"/>
    <w:rsid w:val="0079503C"/>
    <w:rsid w:val="007952B2"/>
    <w:rsid w:val="007952C6"/>
    <w:rsid w:val="00795432"/>
    <w:rsid w:val="00795451"/>
    <w:rsid w:val="00795512"/>
    <w:rsid w:val="007955D1"/>
    <w:rsid w:val="0079571B"/>
    <w:rsid w:val="007958B6"/>
    <w:rsid w:val="00795990"/>
    <w:rsid w:val="007959A3"/>
    <w:rsid w:val="00795A13"/>
    <w:rsid w:val="00795ECD"/>
    <w:rsid w:val="0079652E"/>
    <w:rsid w:val="0079668E"/>
    <w:rsid w:val="0079678A"/>
    <w:rsid w:val="0079680A"/>
    <w:rsid w:val="00796BAA"/>
    <w:rsid w:val="00796C2E"/>
    <w:rsid w:val="00796C46"/>
    <w:rsid w:val="00796CD8"/>
    <w:rsid w:val="00796CFC"/>
    <w:rsid w:val="00796F86"/>
    <w:rsid w:val="00796FA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79C"/>
    <w:rsid w:val="007A0A28"/>
    <w:rsid w:val="007A0A92"/>
    <w:rsid w:val="007A0B17"/>
    <w:rsid w:val="007A1067"/>
    <w:rsid w:val="007A126C"/>
    <w:rsid w:val="007A1356"/>
    <w:rsid w:val="007A1486"/>
    <w:rsid w:val="007A171B"/>
    <w:rsid w:val="007A1731"/>
    <w:rsid w:val="007A1838"/>
    <w:rsid w:val="007A1990"/>
    <w:rsid w:val="007A1B1A"/>
    <w:rsid w:val="007A1E32"/>
    <w:rsid w:val="007A1EB5"/>
    <w:rsid w:val="007A20C6"/>
    <w:rsid w:val="007A2515"/>
    <w:rsid w:val="007A25BE"/>
    <w:rsid w:val="007A29CD"/>
    <w:rsid w:val="007A2FA5"/>
    <w:rsid w:val="007A31A5"/>
    <w:rsid w:val="007A3231"/>
    <w:rsid w:val="007A3381"/>
    <w:rsid w:val="007A33DB"/>
    <w:rsid w:val="007A34C5"/>
    <w:rsid w:val="007A3529"/>
    <w:rsid w:val="007A36BD"/>
    <w:rsid w:val="007A37A6"/>
    <w:rsid w:val="007A384D"/>
    <w:rsid w:val="007A395C"/>
    <w:rsid w:val="007A3AAB"/>
    <w:rsid w:val="007A3BBC"/>
    <w:rsid w:val="007A3D4B"/>
    <w:rsid w:val="007A3E11"/>
    <w:rsid w:val="007A3ECB"/>
    <w:rsid w:val="007A4040"/>
    <w:rsid w:val="007A4178"/>
    <w:rsid w:val="007A4248"/>
    <w:rsid w:val="007A466B"/>
    <w:rsid w:val="007A46C3"/>
    <w:rsid w:val="007A48A9"/>
    <w:rsid w:val="007A48CF"/>
    <w:rsid w:val="007A4960"/>
    <w:rsid w:val="007A4BE3"/>
    <w:rsid w:val="007A4E91"/>
    <w:rsid w:val="007A4EB9"/>
    <w:rsid w:val="007A4F2C"/>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9C3"/>
    <w:rsid w:val="007A6AFD"/>
    <w:rsid w:val="007A6B22"/>
    <w:rsid w:val="007A6B54"/>
    <w:rsid w:val="007A6C4A"/>
    <w:rsid w:val="007A6FEF"/>
    <w:rsid w:val="007A705A"/>
    <w:rsid w:val="007A70FD"/>
    <w:rsid w:val="007A7136"/>
    <w:rsid w:val="007A72CA"/>
    <w:rsid w:val="007A764A"/>
    <w:rsid w:val="007A789D"/>
    <w:rsid w:val="007A7955"/>
    <w:rsid w:val="007A7AFA"/>
    <w:rsid w:val="007A7BBE"/>
    <w:rsid w:val="007A7DCD"/>
    <w:rsid w:val="007B0191"/>
    <w:rsid w:val="007B01DC"/>
    <w:rsid w:val="007B028C"/>
    <w:rsid w:val="007B0488"/>
    <w:rsid w:val="007B05C8"/>
    <w:rsid w:val="007B064E"/>
    <w:rsid w:val="007B06F0"/>
    <w:rsid w:val="007B0873"/>
    <w:rsid w:val="007B09D5"/>
    <w:rsid w:val="007B0B13"/>
    <w:rsid w:val="007B0C89"/>
    <w:rsid w:val="007B0C91"/>
    <w:rsid w:val="007B0CC3"/>
    <w:rsid w:val="007B0D2D"/>
    <w:rsid w:val="007B0DFE"/>
    <w:rsid w:val="007B0FBC"/>
    <w:rsid w:val="007B1087"/>
    <w:rsid w:val="007B1108"/>
    <w:rsid w:val="007B170A"/>
    <w:rsid w:val="007B17F6"/>
    <w:rsid w:val="007B19F4"/>
    <w:rsid w:val="007B1A74"/>
    <w:rsid w:val="007B1BB8"/>
    <w:rsid w:val="007B1D0D"/>
    <w:rsid w:val="007B1E07"/>
    <w:rsid w:val="007B1EAD"/>
    <w:rsid w:val="007B1EC6"/>
    <w:rsid w:val="007B1FC6"/>
    <w:rsid w:val="007B201F"/>
    <w:rsid w:val="007B2401"/>
    <w:rsid w:val="007B2725"/>
    <w:rsid w:val="007B2CAC"/>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047"/>
    <w:rsid w:val="007B4308"/>
    <w:rsid w:val="007B478D"/>
    <w:rsid w:val="007B47BE"/>
    <w:rsid w:val="007B486D"/>
    <w:rsid w:val="007B4899"/>
    <w:rsid w:val="007B4996"/>
    <w:rsid w:val="007B4AB7"/>
    <w:rsid w:val="007B4D81"/>
    <w:rsid w:val="007B4E4C"/>
    <w:rsid w:val="007B4F04"/>
    <w:rsid w:val="007B5012"/>
    <w:rsid w:val="007B5080"/>
    <w:rsid w:val="007B5096"/>
    <w:rsid w:val="007B5280"/>
    <w:rsid w:val="007B52BC"/>
    <w:rsid w:val="007B5486"/>
    <w:rsid w:val="007B54B6"/>
    <w:rsid w:val="007B54F7"/>
    <w:rsid w:val="007B56B2"/>
    <w:rsid w:val="007B592D"/>
    <w:rsid w:val="007B59AC"/>
    <w:rsid w:val="007B5A32"/>
    <w:rsid w:val="007B5A52"/>
    <w:rsid w:val="007B5B71"/>
    <w:rsid w:val="007B5CB0"/>
    <w:rsid w:val="007B5FCE"/>
    <w:rsid w:val="007B60D2"/>
    <w:rsid w:val="007B6164"/>
    <w:rsid w:val="007B6173"/>
    <w:rsid w:val="007B618C"/>
    <w:rsid w:val="007B61C8"/>
    <w:rsid w:val="007B6485"/>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808"/>
    <w:rsid w:val="007C0889"/>
    <w:rsid w:val="007C0967"/>
    <w:rsid w:val="007C0E49"/>
    <w:rsid w:val="007C0F7E"/>
    <w:rsid w:val="007C0FFE"/>
    <w:rsid w:val="007C118E"/>
    <w:rsid w:val="007C1569"/>
    <w:rsid w:val="007C159D"/>
    <w:rsid w:val="007C15BE"/>
    <w:rsid w:val="007C1759"/>
    <w:rsid w:val="007C1BE8"/>
    <w:rsid w:val="007C1F2C"/>
    <w:rsid w:val="007C1F97"/>
    <w:rsid w:val="007C2012"/>
    <w:rsid w:val="007C208B"/>
    <w:rsid w:val="007C21BA"/>
    <w:rsid w:val="007C241D"/>
    <w:rsid w:val="007C242B"/>
    <w:rsid w:val="007C24D1"/>
    <w:rsid w:val="007C28EF"/>
    <w:rsid w:val="007C2999"/>
    <w:rsid w:val="007C29AD"/>
    <w:rsid w:val="007C2AE4"/>
    <w:rsid w:val="007C30F5"/>
    <w:rsid w:val="007C3381"/>
    <w:rsid w:val="007C3531"/>
    <w:rsid w:val="007C3722"/>
    <w:rsid w:val="007C37FC"/>
    <w:rsid w:val="007C3899"/>
    <w:rsid w:val="007C38A5"/>
    <w:rsid w:val="007C38A6"/>
    <w:rsid w:val="007C3B41"/>
    <w:rsid w:val="007C3D10"/>
    <w:rsid w:val="007C3EFB"/>
    <w:rsid w:val="007C3FE7"/>
    <w:rsid w:val="007C426C"/>
    <w:rsid w:val="007C431F"/>
    <w:rsid w:val="007C4376"/>
    <w:rsid w:val="007C447E"/>
    <w:rsid w:val="007C4682"/>
    <w:rsid w:val="007C485A"/>
    <w:rsid w:val="007C489F"/>
    <w:rsid w:val="007C491B"/>
    <w:rsid w:val="007C4953"/>
    <w:rsid w:val="007C4959"/>
    <w:rsid w:val="007C49AE"/>
    <w:rsid w:val="007C4A85"/>
    <w:rsid w:val="007C4CA9"/>
    <w:rsid w:val="007C4E25"/>
    <w:rsid w:val="007C4F71"/>
    <w:rsid w:val="007C4F76"/>
    <w:rsid w:val="007C5145"/>
    <w:rsid w:val="007C5274"/>
    <w:rsid w:val="007C53E3"/>
    <w:rsid w:val="007C5493"/>
    <w:rsid w:val="007C568C"/>
    <w:rsid w:val="007C56FD"/>
    <w:rsid w:val="007C5706"/>
    <w:rsid w:val="007C5C5F"/>
    <w:rsid w:val="007C5CD7"/>
    <w:rsid w:val="007C6092"/>
    <w:rsid w:val="007C616F"/>
    <w:rsid w:val="007C643E"/>
    <w:rsid w:val="007C66DA"/>
    <w:rsid w:val="007C678D"/>
    <w:rsid w:val="007C68A2"/>
    <w:rsid w:val="007C6988"/>
    <w:rsid w:val="007C69C1"/>
    <w:rsid w:val="007C6A44"/>
    <w:rsid w:val="007C6A96"/>
    <w:rsid w:val="007C7747"/>
    <w:rsid w:val="007C7C0B"/>
    <w:rsid w:val="007C7DC4"/>
    <w:rsid w:val="007C7FB9"/>
    <w:rsid w:val="007D01E1"/>
    <w:rsid w:val="007D01FC"/>
    <w:rsid w:val="007D0339"/>
    <w:rsid w:val="007D03D4"/>
    <w:rsid w:val="007D04DC"/>
    <w:rsid w:val="007D04E8"/>
    <w:rsid w:val="007D0713"/>
    <w:rsid w:val="007D09CB"/>
    <w:rsid w:val="007D0A41"/>
    <w:rsid w:val="007D0B53"/>
    <w:rsid w:val="007D0B71"/>
    <w:rsid w:val="007D0D00"/>
    <w:rsid w:val="007D0D46"/>
    <w:rsid w:val="007D0D5B"/>
    <w:rsid w:val="007D0E37"/>
    <w:rsid w:val="007D110B"/>
    <w:rsid w:val="007D1139"/>
    <w:rsid w:val="007D1252"/>
    <w:rsid w:val="007D1339"/>
    <w:rsid w:val="007D1375"/>
    <w:rsid w:val="007D1559"/>
    <w:rsid w:val="007D1AED"/>
    <w:rsid w:val="007D1B23"/>
    <w:rsid w:val="007D1BA0"/>
    <w:rsid w:val="007D1BE2"/>
    <w:rsid w:val="007D1C95"/>
    <w:rsid w:val="007D1F82"/>
    <w:rsid w:val="007D1F93"/>
    <w:rsid w:val="007D1FD9"/>
    <w:rsid w:val="007D2460"/>
    <w:rsid w:val="007D25C9"/>
    <w:rsid w:val="007D25CD"/>
    <w:rsid w:val="007D25E6"/>
    <w:rsid w:val="007D26D1"/>
    <w:rsid w:val="007D2902"/>
    <w:rsid w:val="007D290A"/>
    <w:rsid w:val="007D291F"/>
    <w:rsid w:val="007D2946"/>
    <w:rsid w:val="007D2B2F"/>
    <w:rsid w:val="007D2B88"/>
    <w:rsid w:val="007D2C76"/>
    <w:rsid w:val="007D2CD8"/>
    <w:rsid w:val="007D2FD4"/>
    <w:rsid w:val="007D3343"/>
    <w:rsid w:val="007D33CA"/>
    <w:rsid w:val="007D3492"/>
    <w:rsid w:val="007D34FE"/>
    <w:rsid w:val="007D3601"/>
    <w:rsid w:val="007D3819"/>
    <w:rsid w:val="007D3974"/>
    <w:rsid w:val="007D3B35"/>
    <w:rsid w:val="007D3C80"/>
    <w:rsid w:val="007D3C93"/>
    <w:rsid w:val="007D3C96"/>
    <w:rsid w:val="007D3DFB"/>
    <w:rsid w:val="007D3E41"/>
    <w:rsid w:val="007D3F39"/>
    <w:rsid w:val="007D4008"/>
    <w:rsid w:val="007D40FD"/>
    <w:rsid w:val="007D49B6"/>
    <w:rsid w:val="007D49C5"/>
    <w:rsid w:val="007D4C6B"/>
    <w:rsid w:val="007D4ECF"/>
    <w:rsid w:val="007D50BB"/>
    <w:rsid w:val="007D524B"/>
    <w:rsid w:val="007D549A"/>
    <w:rsid w:val="007D55CE"/>
    <w:rsid w:val="007D55F8"/>
    <w:rsid w:val="007D58D0"/>
    <w:rsid w:val="007D59A1"/>
    <w:rsid w:val="007D59F8"/>
    <w:rsid w:val="007D5A71"/>
    <w:rsid w:val="007D5ACB"/>
    <w:rsid w:val="007D5B4D"/>
    <w:rsid w:val="007D5D5C"/>
    <w:rsid w:val="007D5ED9"/>
    <w:rsid w:val="007D60DF"/>
    <w:rsid w:val="007D636F"/>
    <w:rsid w:val="007D656F"/>
    <w:rsid w:val="007D6B30"/>
    <w:rsid w:val="007D6B7E"/>
    <w:rsid w:val="007D6D0B"/>
    <w:rsid w:val="007D6D92"/>
    <w:rsid w:val="007D71DB"/>
    <w:rsid w:val="007D73FB"/>
    <w:rsid w:val="007D7436"/>
    <w:rsid w:val="007D7463"/>
    <w:rsid w:val="007D7543"/>
    <w:rsid w:val="007D75C7"/>
    <w:rsid w:val="007D760F"/>
    <w:rsid w:val="007D761F"/>
    <w:rsid w:val="007D7673"/>
    <w:rsid w:val="007D785B"/>
    <w:rsid w:val="007D7B3A"/>
    <w:rsid w:val="007D7BF8"/>
    <w:rsid w:val="007D7DDF"/>
    <w:rsid w:val="007D7E26"/>
    <w:rsid w:val="007D7EDE"/>
    <w:rsid w:val="007D7EE4"/>
    <w:rsid w:val="007D7F2F"/>
    <w:rsid w:val="007D7F81"/>
    <w:rsid w:val="007E0047"/>
    <w:rsid w:val="007E006B"/>
    <w:rsid w:val="007E00B6"/>
    <w:rsid w:val="007E017A"/>
    <w:rsid w:val="007E0591"/>
    <w:rsid w:val="007E0617"/>
    <w:rsid w:val="007E0636"/>
    <w:rsid w:val="007E084E"/>
    <w:rsid w:val="007E0A72"/>
    <w:rsid w:val="007E0B06"/>
    <w:rsid w:val="007E0BAC"/>
    <w:rsid w:val="007E0CD5"/>
    <w:rsid w:val="007E0CDE"/>
    <w:rsid w:val="007E0E59"/>
    <w:rsid w:val="007E0E74"/>
    <w:rsid w:val="007E0EDC"/>
    <w:rsid w:val="007E1178"/>
    <w:rsid w:val="007E1613"/>
    <w:rsid w:val="007E1638"/>
    <w:rsid w:val="007E166E"/>
    <w:rsid w:val="007E1E89"/>
    <w:rsid w:val="007E1EFC"/>
    <w:rsid w:val="007E1F91"/>
    <w:rsid w:val="007E207E"/>
    <w:rsid w:val="007E219A"/>
    <w:rsid w:val="007E2A49"/>
    <w:rsid w:val="007E2E53"/>
    <w:rsid w:val="007E2EE5"/>
    <w:rsid w:val="007E2FF3"/>
    <w:rsid w:val="007E3017"/>
    <w:rsid w:val="007E3184"/>
    <w:rsid w:val="007E348B"/>
    <w:rsid w:val="007E36DA"/>
    <w:rsid w:val="007E39CC"/>
    <w:rsid w:val="007E39ED"/>
    <w:rsid w:val="007E3A55"/>
    <w:rsid w:val="007E3C97"/>
    <w:rsid w:val="007E3CC6"/>
    <w:rsid w:val="007E4030"/>
    <w:rsid w:val="007E41AA"/>
    <w:rsid w:val="007E43EA"/>
    <w:rsid w:val="007E449F"/>
    <w:rsid w:val="007E48D3"/>
    <w:rsid w:val="007E48F5"/>
    <w:rsid w:val="007E4955"/>
    <w:rsid w:val="007E4CF4"/>
    <w:rsid w:val="007E50AA"/>
    <w:rsid w:val="007E51E0"/>
    <w:rsid w:val="007E5209"/>
    <w:rsid w:val="007E540E"/>
    <w:rsid w:val="007E596F"/>
    <w:rsid w:val="007E5AA2"/>
    <w:rsid w:val="007E5AE0"/>
    <w:rsid w:val="007E5D7E"/>
    <w:rsid w:val="007E5ECC"/>
    <w:rsid w:val="007E5F78"/>
    <w:rsid w:val="007E5F9F"/>
    <w:rsid w:val="007E618E"/>
    <w:rsid w:val="007E6207"/>
    <w:rsid w:val="007E621A"/>
    <w:rsid w:val="007E624F"/>
    <w:rsid w:val="007E6545"/>
    <w:rsid w:val="007E69A8"/>
    <w:rsid w:val="007E69FF"/>
    <w:rsid w:val="007E6AB2"/>
    <w:rsid w:val="007E6AE5"/>
    <w:rsid w:val="007E6BB4"/>
    <w:rsid w:val="007E6E1B"/>
    <w:rsid w:val="007E6F04"/>
    <w:rsid w:val="007E7338"/>
    <w:rsid w:val="007E756E"/>
    <w:rsid w:val="007E78CE"/>
    <w:rsid w:val="007E7A91"/>
    <w:rsid w:val="007E7BBB"/>
    <w:rsid w:val="007E7D48"/>
    <w:rsid w:val="007E7DBB"/>
    <w:rsid w:val="007F0123"/>
    <w:rsid w:val="007F0130"/>
    <w:rsid w:val="007F02D9"/>
    <w:rsid w:val="007F03DE"/>
    <w:rsid w:val="007F0542"/>
    <w:rsid w:val="007F0587"/>
    <w:rsid w:val="007F0621"/>
    <w:rsid w:val="007F06AF"/>
    <w:rsid w:val="007F0735"/>
    <w:rsid w:val="007F0A11"/>
    <w:rsid w:val="007F0A7D"/>
    <w:rsid w:val="007F0BC9"/>
    <w:rsid w:val="007F0D17"/>
    <w:rsid w:val="007F0DC9"/>
    <w:rsid w:val="007F0E38"/>
    <w:rsid w:val="007F0E96"/>
    <w:rsid w:val="007F1036"/>
    <w:rsid w:val="007F11B8"/>
    <w:rsid w:val="007F1285"/>
    <w:rsid w:val="007F132E"/>
    <w:rsid w:val="007F149B"/>
    <w:rsid w:val="007F15D8"/>
    <w:rsid w:val="007F1697"/>
    <w:rsid w:val="007F1774"/>
    <w:rsid w:val="007F17E5"/>
    <w:rsid w:val="007F182B"/>
    <w:rsid w:val="007F1A95"/>
    <w:rsid w:val="007F1AE7"/>
    <w:rsid w:val="007F1C2D"/>
    <w:rsid w:val="007F1DD4"/>
    <w:rsid w:val="007F1DED"/>
    <w:rsid w:val="007F1E7F"/>
    <w:rsid w:val="007F1F59"/>
    <w:rsid w:val="007F2954"/>
    <w:rsid w:val="007F295F"/>
    <w:rsid w:val="007F2A3E"/>
    <w:rsid w:val="007F2F64"/>
    <w:rsid w:val="007F2FE1"/>
    <w:rsid w:val="007F3273"/>
    <w:rsid w:val="007F33FB"/>
    <w:rsid w:val="007F34F6"/>
    <w:rsid w:val="007F36A2"/>
    <w:rsid w:val="007F3ACA"/>
    <w:rsid w:val="007F3AD1"/>
    <w:rsid w:val="007F3B71"/>
    <w:rsid w:val="007F3C99"/>
    <w:rsid w:val="007F3DF7"/>
    <w:rsid w:val="007F3F38"/>
    <w:rsid w:val="007F4031"/>
    <w:rsid w:val="007F4068"/>
    <w:rsid w:val="007F40EC"/>
    <w:rsid w:val="007F4115"/>
    <w:rsid w:val="007F416C"/>
    <w:rsid w:val="007F428C"/>
    <w:rsid w:val="007F42F9"/>
    <w:rsid w:val="007F46F1"/>
    <w:rsid w:val="007F480B"/>
    <w:rsid w:val="007F4AA5"/>
    <w:rsid w:val="007F4C11"/>
    <w:rsid w:val="007F4CEB"/>
    <w:rsid w:val="007F520B"/>
    <w:rsid w:val="007F5581"/>
    <w:rsid w:val="007F5681"/>
    <w:rsid w:val="007F584D"/>
    <w:rsid w:val="007F5BA4"/>
    <w:rsid w:val="007F5DD2"/>
    <w:rsid w:val="007F5F96"/>
    <w:rsid w:val="007F5FD4"/>
    <w:rsid w:val="007F6155"/>
    <w:rsid w:val="007F6307"/>
    <w:rsid w:val="007F63A2"/>
    <w:rsid w:val="007F641A"/>
    <w:rsid w:val="007F6551"/>
    <w:rsid w:val="007F665E"/>
    <w:rsid w:val="007F66FF"/>
    <w:rsid w:val="007F689C"/>
    <w:rsid w:val="007F699A"/>
    <w:rsid w:val="007F6A75"/>
    <w:rsid w:val="007F6A8C"/>
    <w:rsid w:val="007F6AEF"/>
    <w:rsid w:val="007F6C38"/>
    <w:rsid w:val="007F6C99"/>
    <w:rsid w:val="007F6FF5"/>
    <w:rsid w:val="007F71F5"/>
    <w:rsid w:val="007F7405"/>
    <w:rsid w:val="007F75DC"/>
    <w:rsid w:val="007F76EE"/>
    <w:rsid w:val="007F77C7"/>
    <w:rsid w:val="007F7B1A"/>
    <w:rsid w:val="007F7B83"/>
    <w:rsid w:val="007F7C8E"/>
    <w:rsid w:val="007F7DEB"/>
    <w:rsid w:val="007F7ECF"/>
    <w:rsid w:val="00800679"/>
    <w:rsid w:val="00800724"/>
    <w:rsid w:val="0080091E"/>
    <w:rsid w:val="0080098C"/>
    <w:rsid w:val="00800E2C"/>
    <w:rsid w:val="00800F60"/>
    <w:rsid w:val="00801057"/>
    <w:rsid w:val="00801080"/>
    <w:rsid w:val="00801185"/>
    <w:rsid w:val="00801787"/>
    <w:rsid w:val="008019C2"/>
    <w:rsid w:val="00801B76"/>
    <w:rsid w:val="00801BA1"/>
    <w:rsid w:val="00801BB4"/>
    <w:rsid w:val="00801BEA"/>
    <w:rsid w:val="00801C3D"/>
    <w:rsid w:val="00801D52"/>
    <w:rsid w:val="008020B1"/>
    <w:rsid w:val="0080231C"/>
    <w:rsid w:val="00802402"/>
    <w:rsid w:val="00802497"/>
    <w:rsid w:val="008025FF"/>
    <w:rsid w:val="008027D6"/>
    <w:rsid w:val="008028B8"/>
    <w:rsid w:val="00802914"/>
    <w:rsid w:val="0080298A"/>
    <w:rsid w:val="008029D2"/>
    <w:rsid w:val="00802AA9"/>
    <w:rsid w:val="00802AC5"/>
    <w:rsid w:val="00802B9D"/>
    <w:rsid w:val="00802C23"/>
    <w:rsid w:val="00802EA6"/>
    <w:rsid w:val="00803100"/>
    <w:rsid w:val="008031BA"/>
    <w:rsid w:val="008032F7"/>
    <w:rsid w:val="00803355"/>
    <w:rsid w:val="00803516"/>
    <w:rsid w:val="0080364B"/>
    <w:rsid w:val="0080379B"/>
    <w:rsid w:val="008037EB"/>
    <w:rsid w:val="00803806"/>
    <w:rsid w:val="00803D45"/>
    <w:rsid w:val="00803DBC"/>
    <w:rsid w:val="00804037"/>
    <w:rsid w:val="00804250"/>
    <w:rsid w:val="00804451"/>
    <w:rsid w:val="008044F1"/>
    <w:rsid w:val="0080452F"/>
    <w:rsid w:val="00804679"/>
    <w:rsid w:val="008047ED"/>
    <w:rsid w:val="00804A3E"/>
    <w:rsid w:val="00804C70"/>
    <w:rsid w:val="00804CE3"/>
    <w:rsid w:val="00805029"/>
    <w:rsid w:val="00805424"/>
    <w:rsid w:val="008054E6"/>
    <w:rsid w:val="008057D6"/>
    <w:rsid w:val="00805810"/>
    <w:rsid w:val="00805930"/>
    <w:rsid w:val="00805936"/>
    <w:rsid w:val="00805DC5"/>
    <w:rsid w:val="00805E33"/>
    <w:rsid w:val="0080638C"/>
    <w:rsid w:val="008063B9"/>
    <w:rsid w:val="0080645C"/>
    <w:rsid w:val="008064D5"/>
    <w:rsid w:val="008065AA"/>
    <w:rsid w:val="00806846"/>
    <w:rsid w:val="008068EA"/>
    <w:rsid w:val="00806A8E"/>
    <w:rsid w:val="00806AEC"/>
    <w:rsid w:val="00806E6F"/>
    <w:rsid w:val="00806EC7"/>
    <w:rsid w:val="00806FA7"/>
    <w:rsid w:val="0080722A"/>
    <w:rsid w:val="0080740C"/>
    <w:rsid w:val="00807688"/>
    <w:rsid w:val="008077C9"/>
    <w:rsid w:val="00807836"/>
    <w:rsid w:val="00807884"/>
    <w:rsid w:val="008079E5"/>
    <w:rsid w:val="00807AC9"/>
    <w:rsid w:val="00807DCE"/>
    <w:rsid w:val="0080A24E"/>
    <w:rsid w:val="0081004A"/>
    <w:rsid w:val="00810106"/>
    <w:rsid w:val="00810160"/>
    <w:rsid w:val="00810275"/>
    <w:rsid w:val="00810310"/>
    <w:rsid w:val="0081043C"/>
    <w:rsid w:val="00810559"/>
    <w:rsid w:val="00810CEF"/>
    <w:rsid w:val="00810E79"/>
    <w:rsid w:val="00810ED5"/>
    <w:rsid w:val="00811107"/>
    <w:rsid w:val="0081132D"/>
    <w:rsid w:val="00811444"/>
    <w:rsid w:val="00811502"/>
    <w:rsid w:val="008118B1"/>
    <w:rsid w:val="00811AF5"/>
    <w:rsid w:val="00811DC0"/>
    <w:rsid w:val="00811E5E"/>
    <w:rsid w:val="00811ECE"/>
    <w:rsid w:val="00811EE3"/>
    <w:rsid w:val="00812091"/>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4D6"/>
    <w:rsid w:val="0081374F"/>
    <w:rsid w:val="008139FF"/>
    <w:rsid w:val="00813AA9"/>
    <w:rsid w:val="00813D51"/>
    <w:rsid w:val="00813E47"/>
    <w:rsid w:val="00813F6D"/>
    <w:rsid w:val="0081424D"/>
    <w:rsid w:val="008143C5"/>
    <w:rsid w:val="00814460"/>
    <w:rsid w:val="00814554"/>
    <w:rsid w:val="008148B0"/>
    <w:rsid w:val="0081498A"/>
    <w:rsid w:val="00814A0E"/>
    <w:rsid w:val="00814A43"/>
    <w:rsid w:val="00814C52"/>
    <w:rsid w:val="00814CBA"/>
    <w:rsid w:val="00814CFC"/>
    <w:rsid w:val="00814DC2"/>
    <w:rsid w:val="00814E87"/>
    <w:rsid w:val="00814F2E"/>
    <w:rsid w:val="0081500F"/>
    <w:rsid w:val="00815189"/>
    <w:rsid w:val="00815489"/>
    <w:rsid w:val="008155FD"/>
    <w:rsid w:val="00815858"/>
    <w:rsid w:val="0081596F"/>
    <w:rsid w:val="00815C12"/>
    <w:rsid w:val="00815E37"/>
    <w:rsid w:val="00815F5E"/>
    <w:rsid w:val="00815F73"/>
    <w:rsid w:val="00815F78"/>
    <w:rsid w:val="0081615D"/>
    <w:rsid w:val="00816167"/>
    <w:rsid w:val="00816207"/>
    <w:rsid w:val="008162AC"/>
    <w:rsid w:val="00816373"/>
    <w:rsid w:val="00816541"/>
    <w:rsid w:val="008166FB"/>
    <w:rsid w:val="00816704"/>
    <w:rsid w:val="0081683D"/>
    <w:rsid w:val="008169E4"/>
    <w:rsid w:val="008169FA"/>
    <w:rsid w:val="00816AD9"/>
    <w:rsid w:val="00816BAB"/>
    <w:rsid w:val="00816D0F"/>
    <w:rsid w:val="00816D1B"/>
    <w:rsid w:val="00816E8C"/>
    <w:rsid w:val="0081711F"/>
    <w:rsid w:val="008171D6"/>
    <w:rsid w:val="00817293"/>
    <w:rsid w:val="00817317"/>
    <w:rsid w:val="00817481"/>
    <w:rsid w:val="0081749A"/>
    <w:rsid w:val="0081781A"/>
    <w:rsid w:val="008179AC"/>
    <w:rsid w:val="008179FA"/>
    <w:rsid w:val="00817B41"/>
    <w:rsid w:val="00817C65"/>
    <w:rsid w:val="00817CFD"/>
    <w:rsid w:val="00817EF4"/>
    <w:rsid w:val="00817F99"/>
    <w:rsid w:val="00820273"/>
    <w:rsid w:val="0082051B"/>
    <w:rsid w:val="008206F6"/>
    <w:rsid w:val="008207BA"/>
    <w:rsid w:val="00820A23"/>
    <w:rsid w:val="00820B75"/>
    <w:rsid w:val="00820C6A"/>
    <w:rsid w:val="00820CF4"/>
    <w:rsid w:val="00820D26"/>
    <w:rsid w:val="00820E1B"/>
    <w:rsid w:val="00820E68"/>
    <w:rsid w:val="00821052"/>
    <w:rsid w:val="0082127E"/>
    <w:rsid w:val="00821484"/>
    <w:rsid w:val="008214B5"/>
    <w:rsid w:val="008216C6"/>
    <w:rsid w:val="00821925"/>
    <w:rsid w:val="00821B46"/>
    <w:rsid w:val="00821C4A"/>
    <w:rsid w:val="00821D5F"/>
    <w:rsid w:val="00821E73"/>
    <w:rsid w:val="00821EBF"/>
    <w:rsid w:val="00822012"/>
    <w:rsid w:val="00822044"/>
    <w:rsid w:val="008222FA"/>
    <w:rsid w:val="008223EA"/>
    <w:rsid w:val="00822514"/>
    <w:rsid w:val="008226ED"/>
    <w:rsid w:val="0082293A"/>
    <w:rsid w:val="00822C03"/>
    <w:rsid w:val="00822CB1"/>
    <w:rsid w:val="00822F1D"/>
    <w:rsid w:val="00822F83"/>
    <w:rsid w:val="00823102"/>
    <w:rsid w:val="0082320B"/>
    <w:rsid w:val="0082349E"/>
    <w:rsid w:val="00823609"/>
    <w:rsid w:val="008236B4"/>
    <w:rsid w:val="008237B8"/>
    <w:rsid w:val="00823860"/>
    <w:rsid w:val="00823869"/>
    <w:rsid w:val="00823902"/>
    <w:rsid w:val="00823A79"/>
    <w:rsid w:val="00823DD0"/>
    <w:rsid w:val="00823F13"/>
    <w:rsid w:val="00823F75"/>
    <w:rsid w:val="00824235"/>
    <w:rsid w:val="008243AD"/>
    <w:rsid w:val="008243CC"/>
    <w:rsid w:val="0082442E"/>
    <w:rsid w:val="00824489"/>
    <w:rsid w:val="008244AE"/>
    <w:rsid w:val="008245E4"/>
    <w:rsid w:val="00824807"/>
    <w:rsid w:val="00824898"/>
    <w:rsid w:val="00824956"/>
    <w:rsid w:val="00824AB0"/>
    <w:rsid w:val="00824B2D"/>
    <w:rsid w:val="00824BD1"/>
    <w:rsid w:val="00824CA8"/>
    <w:rsid w:val="008250DA"/>
    <w:rsid w:val="008252D6"/>
    <w:rsid w:val="008256FB"/>
    <w:rsid w:val="00825702"/>
    <w:rsid w:val="00825900"/>
    <w:rsid w:val="0082594F"/>
    <w:rsid w:val="00825A7C"/>
    <w:rsid w:val="00825CB5"/>
    <w:rsid w:val="0082618D"/>
    <w:rsid w:val="0082628F"/>
    <w:rsid w:val="008263B9"/>
    <w:rsid w:val="008263FA"/>
    <w:rsid w:val="00826470"/>
    <w:rsid w:val="00826504"/>
    <w:rsid w:val="0082674B"/>
    <w:rsid w:val="00826829"/>
    <w:rsid w:val="00826A1D"/>
    <w:rsid w:val="00826A75"/>
    <w:rsid w:val="00826A87"/>
    <w:rsid w:val="00826BB9"/>
    <w:rsid w:val="00826CEA"/>
    <w:rsid w:val="00826DAA"/>
    <w:rsid w:val="00826E36"/>
    <w:rsid w:val="00826EEF"/>
    <w:rsid w:val="00827182"/>
    <w:rsid w:val="008272EE"/>
    <w:rsid w:val="008273E7"/>
    <w:rsid w:val="008274DF"/>
    <w:rsid w:val="008275C6"/>
    <w:rsid w:val="008276E3"/>
    <w:rsid w:val="0082772E"/>
    <w:rsid w:val="0082772F"/>
    <w:rsid w:val="00827759"/>
    <w:rsid w:val="00827775"/>
    <w:rsid w:val="008278D1"/>
    <w:rsid w:val="008279D7"/>
    <w:rsid w:val="00827D2C"/>
    <w:rsid w:val="00827D83"/>
    <w:rsid w:val="0083001B"/>
    <w:rsid w:val="0083003E"/>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24C"/>
    <w:rsid w:val="00831262"/>
    <w:rsid w:val="008319C3"/>
    <w:rsid w:val="00831E36"/>
    <w:rsid w:val="00831E71"/>
    <w:rsid w:val="00831E82"/>
    <w:rsid w:val="00831F92"/>
    <w:rsid w:val="00832002"/>
    <w:rsid w:val="00832300"/>
    <w:rsid w:val="00832560"/>
    <w:rsid w:val="0083256D"/>
    <w:rsid w:val="008329E5"/>
    <w:rsid w:val="00832A20"/>
    <w:rsid w:val="00832A4D"/>
    <w:rsid w:val="00832C14"/>
    <w:rsid w:val="00832D49"/>
    <w:rsid w:val="00832EB5"/>
    <w:rsid w:val="00832EF1"/>
    <w:rsid w:val="00832F49"/>
    <w:rsid w:val="00832FCC"/>
    <w:rsid w:val="008331BD"/>
    <w:rsid w:val="00833429"/>
    <w:rsid w:val="008336AA"/>
    <w:rsid w:val="008337FE"/>
    <w:rsid w:val="00833821"/>
    <w:rsid w:val="00833BB1"/>
    <w:rsid w:val="00833E57"/>
    <w:rsid w:val="00833E89"/>
    <w:rsid w:val="0083419E"/>
    <w:rsid w:val="00834327"/>
    <w:rsid w:val="00834335"/>
    <w:rsid w:val="008344D4"/>
    <w:rsid w:val="008344DF"/>
    <w:rsid w:val="008344E5"/>
    <w:rsid w:val="008344E9"/>
    <w:rsid w:val="0083477C"/>
    <w:rsid w:val="008348F6"/>
    <w:rsid w:val="00834A40"/>
    <w:rsid w:val="00834B82"/>
    <w:rsid w:val="00834C0A"/>
    <w:rsid w:val="00834C28"/>
    <w:rsid w:val="00834CB2"/>
    <w:rsid w:val="00834EEB"/>
    <w:rsid w:val="00834F05"/>
    <w:rsid w:val="00835027"/>
    <w:rsid w:val="00835104"/>
    <w:rsid w:val="008351AA"/>
    <w:rsid w:val="00835591"/>
    <w:rsid w:val="00835740"/>
    <w:rsid w:val="00835BAB"/>
    <w:rsid w:val="00835E6E"/>
    <w:rsid w:val="00835F42"/>
    <w:rsid w:val="00836183"/>
    <w:rsid w:val="0083644F"/>
    <w:rsid w:val="008364D4"/>
    <w:rsid w:val="00836601"/>
    <w:rsid w:val="00836893"/>
    <w:rsid w:val="00836B9A"/>
    <w:rsid w:val="00836C3D"/>
    <w:rsid w:val="00836D46"/>
    <w:rsid w:val="00836FA9"/>
    <w:rsid w:val="00836FBC"/>
    <w:rsid w:val="00836FE0"/>
    <w:rsid w:val="0083704B"/>
    <w:rsid w:val="0083707A"/>
    <w:rsid w:val="008370D7"/>
    <w:rsid w:val="00837242"/>
    <w:rsid w:val="00837426"/>
    <w:rsid w:val="008374AE"/>
    <w:rsid w:val="00837720"/>
    <w:rsid w:val="008377AF"/>
    <w:rsid w:val="008377E3"/>
    <w:rsid w:val="00837CF1"/>
    <w:rsid w:val="00837EA3"/>
    <w:rsid w:val="00837EB8"/>
    <w:rsid w:val="0084027B"/>
    <w:rsid w:val="008402D8"/>
    <w:rsid w:val="008405DD"/>
    <w:rsid w:val="00840721"/>
    <w:rsid w:val="00840915"/>
    <w:rsid w:val="00840B93"/>
    <w:rsid w:val="00840D3B"/>
    <w:rsid w:val="008410DE"/>
    <w:rsid w:val="008411EE"/>
    <w:rsid w:val="0084136F"/>
    <w:rsid w:val="008415D4"/>
    <w:rsid w:val="0084183F"/>
    <w:rsid w:val="0084194A"/>
    <w:rsid w:val="00841A1E"/>
    <w:rsid w:val="00841BB0"/>
    <w:rsid w:val="00841D71"/>
    <w:rsid w:val="008420A8"/>
    <w:rsid w:val="00842122"/>
    <w:rsid w:val="008425EE"/>
    <w:rsid w:val="00842733"/>
    <w:rsid w:val="00842A28"/>
    <w:rsid w:val="00842CC2"/>
    <w:rsid w:val="00842EDF"/>
    <w:rsid w:val="008432D4"/>
    <w:rsid w:val="008433BB"/>
    <w:rsid w:val="0084348E"/>
    <w:rsid w:val="008434F3"/>
    <w:rsid w:val="0084362C"/>
    <w:rsid w:val="00843662"/>
    <w:rsid w:val="0084366A"/>
    <w:rsid w:val="008438CB"/>
    <w:rsid w:val="00843B55"/>
    <w:rsid w:val="00843D9E"/>
    <w:rsid w:val="00843F3F"/>
    <w:rsid w:val="0084413F"/>
    <w:rsid w:val="00844169"/>
    <w:rsid w:val="008442A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3D"/>
    <w:rsid w:val="00846057"/>
    <w:rsid w:val="00846167"/>
    <w:rsid w:val="00846207"/>
    <w:rsid w:val="008462AA"/>
    <w:rsid w:val="008462C7"/>
    <w:rsid w:val="008462ED"/>
    <w:rsid w:val="00846407"/>
    <w:rsid w:val="00846470"/>
    <w:rsid w:val="0084654E"/>
    <w:rsid w:val="00846650"/>
    <w:rsid w:val="00846A46"/>
    <w:rsid w:val="00846ABB"/>
    <w:rsid w:val="00846B74"/>
    <w:rsid w:val="00847138"/>
    <w:rsid w:val="00847301"/>
    <w:rsid w:val="008475A3"/>
    <w:rsid w:val="00847644"/>
    <w:rsid w:val="0084772B"/>
    <w:rsid w:val="00847738"/>
    <w:rsid w:val="00847762"/>
    <w:rsid w:val="008478F0"/>
    <w:rsid w:val="00847DBA"/>
    <w:rsid w:val="00847EB2"/>
    <w:rsid w:val="00847F74"/>
    <w:rsid w:val="00847F80"/>
    <w:rsid w:val="00850271"/>
    <w:rsid w:val="008503E7"/>
    <w:rsid w:val="0085060B"/>
    <w:rsid w:val="0085064B"/>
    <w:rsid w:val="00850963"/>
    <w:rsid w:val="008509C2"/>
    <w:rsid w:val="00850B6E"/>
    <w:rsid w:val="00850C7E"/>
    <w:rsid w:val="00850D22"/>
    <w:rsid w:val="0085104F"/>
    <w:rsid w:val="008511B5"/>
    <w:rsid w:val="008512E4"/>
    <w:rsid w:val="0085142E"/>
    <w:rsid w:val="008515A2"/>
    <w:rsid w:val="008518FF"/>
    <w:rsid w:val="008519E4"/>
    <w:rsid w:val="00851AF9"/>
    <w:rsid w:val="00851BD7"/>
    <w:rsid w:val="00852131"/>
    <w:rsid w:val="008522A0"/>
    <w:rsid w:val="00852553"/>
    <w:rsid w:val="008525FC"/>
    <w:rsid w:val="008525FF"/>
    <w:rsid w:val="00852626"/>
    <w:rsid w:val="00852AE2"/>
    <w:rsid w:val="00852C60"/>
    <w:rsid w:val="00852CA8"/>
    <w:rsid w:val="00852CF2"/>
    <w:rsid w:val="00852CF3"/>
    <w:rsid w:val="00852EA3"/>
    <w:rsid w:val="00852EBA"/>
    <w:rsid w:val="0085301C"/>
    <w:rsid w:val="0085326D"/>
    <w:rsid w:val="00853651"/>
    <w:rsid w:val="00853990"/>
    <w:rsid w:val="00853A4D"/>
    <w:rsid w:val="00853D72"/>
    <w:rsid w:val="0085426C"/>
    <w:rsid w:val="00854468"/>
    <w:rsid w:val="008544A9"/>
    <w:rsid w:val="00854648"/>
    <w:rsid w:val="00854702"/>
    <w:rsid w:val="00854834"/>
    <w:rsid w:val="008548BE"/>
    <w:rsid w:val="00854A22"/>
    <w:rsid w:val="00854A37"/>
    <w:rsid w:val="00854CDB"/>
    <w:rsid w:val="00855052"/>
    <w:rsid w:val="00855098"/>
    <w:rsid w:val="00855178"/>
    <w:rsid w:val="008551C7"/>
    <w:rsid w:val="0085522A"/>
    <w:rsid w:val="00855315"/>
    <w:rsid w:val="0085532F"/>
    <w:rsid w:val="0085538C"/>
    <w:rsid w:val="00855393"/>
    <w:rsid w:val="00855706"/>
    <w:rsid w:val="00855752"/>
    <w:rsid w:val="00855820"/>
    <w:rsid w:val="00855983"/>
    <w:rsid w:val="008559B1"/>
    <w:rsid w:val="008559F6"/>
    <w:rsid w:val="00855A69"/>
    <w:rsid w:val="00855AE3"/>
    <w:rsid w:val="00855CD9"/>
    <w:rsid w:val="00855DF2"/>
    <w:rsid w:val="00855EAA"/>
    <w:rsid w:val="0085632A"/>
    <w:rsid w:val="0085635E"/>
    <w:rsid w:val="008565B9"/>
    <w:rsid w:val="008567C0"/>
    <w:rsid w:val="008567F9"/>
    <w:rsid w:val="00856937"/>
    <w:rsid w:val="0085697C"/>
    <w:rsid w:val="00856BC3"/>
    <w:rsid w:val="00856C19"/>
    <w:rsid w:val="00856CB9"/>
    <w:rsid w:val="00856D03"/>
    <w:rsid w:val="00857066"/>
    <w:rsid w:val="00857240"/>
    <w:rsid w:val="0085744F"/>
    <w:rsid w:val="00857460"/>
    <w:rsid w:val="0085750C"/>
    <w:rsid w:val="0085763E"/>
    <w:rsid w:val="00857719"/>
    <w:rsid w:val="00857A3E"/>
    <w:rsid w:val="00857B94"/>
    <w:rsid w:val="00857DAE"/>
    <w:rsid w:val="00857F31"/>
    <w:rsid w:val="00860066"/>
    <w:rsid w:val="008604A5"/>
    <w:rsid w:val="008604E6"/>
    <w:rsid w:val="00860581"/>
    <w:rsid w:val="00860637"/>
    <w:rsid w:val="0086068C"/>
    <w:rsid w:val="008608C7"/>
    <w:rsid w:val="00860949"/>
    <w:rsid w:val="00860C77"/>
    <w:rsid w:val="00860E8E"/>
    <w:rsid w:val="00861047"/>
    <w:rsid w:val="0086110F"/>
    <w:rsid w:val="008611EE"/>
    <w:rsid w:val="008612C0"/>
    <w:rsid w:val="008614E5"/>
    <w:rsid w:val="00861633"/>
    <w:rsid w:val="008616E3"/>
    <w:rsid w:val="00861904"/>
    <w:rsid w:val="00861E0A"/>
    <w:rsid w:val="00861F9F"/>
    <w:rsid w:val="00861FB0"/>
    <w:rsid w:val="0086207A"/>
    <w:rsid w:val="0086216E"/>
    <w:rsid w:val="008622DA"/>
    <w:rsid w:val="008622F6"/>
    <w:rsid w:val="0086230E"/>
    <w:rsid w:val="008623AA"/>
    <w:rsid w:val="00862506"/>
    <w:rsid w:val="0086269C"/>
    <w:rsid w:val="00862759"/>
    <w:rsid w:val="0086276C"/>
    <w:rsid w:val="0086287D"/>
    <w:rsid w:val="008628A1"/>
    <w:rsid w:val="008628F2"/>
    <w:rsid w:val="008629C3"/>
    <w:rsid w:val="00862B07"/>
    <w:rsid w:val="00862B8B"/>
    <w:rsid w:val="00862F1D"/>
    <w:rsid w:val="00862F1F"/>
    <w:rsid w:val="00863044"/>
    <w:rsid w:val="008634C0"/>
    <w:rsid w:val="00863686"/>
    <w:rsid w:val="0086379F"/>
    <w:rsid w:val="008638AA"/>
    <w:rsid w:val="00863A3F"/>
    <w:rsid w:val="00863A45"/>
    <w:rsid w:val="00863BC3"/>
    <w:rsid w:val="00863BE4"/>
    <w:rsid w:val="00863CF5"/>
    <w:rsid w:val="00863D2A"/>
    <w:rsid w:val="00864736"/>
    <w:rsid w:val="00864B23"/>
    <w:rsid w:val="00864D3B"/>
    <w:rsid w:val="008650C3"/>
    <w:rsid w:val="0086536D"/>
    <w:rsid w:val="008654F8"/>
    <w:rsid w:val="00865544"/>
    <w:rsid w:val="00865588"/>
    <w:rsid w:val="0086558A"/>
    <w:rsid w:val="008655B2"/>
    <w:rsid w:val="0086578C"/>
    <w:rsid w:val="008659A6"/>
    <w:rsid w:val="00865AEC"/>
    <w:rsid w:val="00865BD4"/>
    <w:rsid w:val="00865C3D"/>
    <w:rsid w:val="00865DCE"/>
    <w:rsid w:val="00865DD9"/>
    <w:rsid w:val="00865E14"/>
    <w:rsid w:val="00866255"/>
    <w:rsid w:val="008662C2"/>
    <w:rsid w:val="00866392"/>
    <w:rsid w:val="00866485"/>
    <w:rsid w:val="00866680"/>
    <w:rsid w:val="008667C2"/>
    <w:rsid w:val="008669B2"/>
    <w:rsid w:val="008669D9"/>
    <w:rsid w:val="00866AD5"/>
    <w:rsid w:val="00866D6E"/>
    <w:rsid w:val="00866D83"/>
    <w:rsid w:val="00866EA5"/>
    <w:rsid w:val="00866ED1"/>
    <w:rsid w:val="00866F00"/>
    <w:rsid w:val="00866F26"/>
    <w:rsid w:val="00867081"/>
    <w:rsid w:val="008671FF"/>
    <w:rsid w:val="00867372"/>
    <w:rsid w:val="00867388"/>
    <w:rsid w:val="0086750C"/>
    <w:rsid w:val="00867611"/>
    <w:rsid w:val="008677FF"/>
    <w:rsid w:val="00867CC9"/>
    <w:rsid w:val="00867D36"/>
    <w:rsid w:val="00867DAD"/>
    <w:rsid w:val="008700C7"/>
    <w:rsid w:val="0087028D"/>
    <w:rsid w:val="0087054F"/>
    <w:rsid w:val="00870552"/>
    <w:rsid w:val="00870814"/>
    <w:rsid w:val="00870A39"/>
    <w:rsid w:val="00870A66"/>
    <w:rsid w:val="00870B6D"/>
    <w:rsid w:val="00870C63"/>
    <w:rsid w:val="00870FDC"/>
    <w:rsid w:val="0087101D"/>
    <w:rsid w:val="0087116F"/>
    <w:rsid w:val="008711CE"/>
    <w:rsid w:val="00871846"/>
    <w:rsid w:val="00871850"/>
    <w:rsid w:val="008719DE"/>
    <w:rsid w:val="00871BC7"/>
    <w:rsid w:val="00871DBA"/>
    <w:rsid w:val="00871F40"/>
    <w:rsid w:val="00872144"/>
    <w:rsid w:val="00872208"/>
    <w:rsid w:val="0087220F"/>
    <w:rsid w:val="0087222B"/>
    <w:rsid w:val="00872309"/>
    <w:rsid w:val="00872388"/>
    <w:rsid w:val="008723D3"/>
    <w:rsid w:val="00872404"/>
    <w:rsid w:val="0087271F"/>
    <w:rsid w:val="008728C8"/>
    <w:rsid w:val="00872D00"/>
    <w:rsid w:val="00872D4B"/>
    <w:rsid w:val="00872E57"/>
    <w:rsid w:val="00872EB9"/>
    <w:rsid w:val="00872FC9"/>
    <w:rsid w:val="00873227"/>
    <w:rsid w:val="00873301"/>
    <w:rsid w:val="00873585"/>
    <w:rsid w:val="00873591"/>
    <w:rsid w:val="00873593"/>
    <w:rsid w:val="00873769"/>
    <w:rsid w:val="008737B5"/>
    <w:rsid w:val="0087399F"/>
    <w:rsid w:val="00873AEB"/>
    <w:rsid w:val="00873E83"/>
    <w:rsid w:val="008741E5"/>
    <w:rsid w:val="008742BA"/>
    <w:rsid w:val="0087438C"/>
    <w:rsid w:val="008743ED"/>
    <w:rsid w:val="0087447D"/>
    <w:rsid w:val="008746D3"/>
    <w:rsid w:val="00874746"/>
    <w:rsid w:val="00874B70"/>
    <w:rsid w:val="00874BC4"/>
    <w:rsid w:val="00874D28"/>
    <w:rsid w:val="00874F05"/>
    <w:rsid w:val="008752C9"/>
    <w:rsid w:val="00875340"/>
    <w:rsid w:val="00875529"/>
    <w:rsid w:val="008755C1"/>
    <w:rsid w:val="00875645"/>
    <w:rsid w:val="008757C7"/>
    <w:rsid w:val="008759BD"/>
    <w:rsid w:val="008759E0"/>
    <w:rsid w:val="00875A68"/>
    <w:rsid w:val="00875A73"/>
    <w:rsid w:val="00875B06"/>
    <w:rsid w:val="00875C1D"/>
    <w:rsid w:val="00875C35"/>
    <w:rsid w:val="00875D7C"/>
    <w:rsid w:val="00875ED7"/>
    <w:rsid w:val="00876068"/>
    <w:rsid w:val="00876098"/>
    <w:rsid w:val="0087636E"/>
    <w:rsid w:val="00876436"/>
    <w:rsid w:val="008764D6"/>
    <w:rsid w:val="00876521"/>
    <w:rsid w:val="00876594"/>
    <w:rsid w:val="00876915"/>
    <w:rsid w:val="008769D4"/>
    <w:rsid w:val="00876BD7"/>
    <w:rsid w:val="00876EE6"/>
    <w:rsid w:val="00877026"/>
    <w:rsid w:val="0087711F"/>
    <w:rsid w:val="0087725B"/>
    <w:rsid w:val="0087732C"/>
    <w:rsid w:val="008775E6"/>
    <w:rsid w:val="00877802"/>
    <w:rsid w:val="00877818"/>
    <w:rsid w:val="00877826"/>
    <w:rsid w:val="00877A01"/>
    <w:rsid w:val="00877C10"/>
    <w:rsid w:val="00877D3D"/>
    <w:rsid w:val="00877EB4"/>
    <w:rsid w:val="00877F49"/>
    <w:rsid w:val="008802D3"/>
    <w:rsid w:val="00880629"/>
    <w:rsid w:val="008806F5"/>
    <w:rsid w:val="008807C2"/>
    <w:rsid w:val="00880839"/>
    <w:rsid w:val="0088099B"/>
    <w:rsid w:val="00880A6B"/>
    <w:rsid w:val="00880AE1"/>
    <w:rsid w:val="00880DE4"/>
    <w:rsid w:val="00880F79"/>
    <w:rsid w:val="0088110C"/>
    <w:rsid w:val="008814AA"/>
    <w:rsid w:val="00881576"/>
    <w:rsid w:val="00881AD2"/>
    <w:rsid w:val="00881B1C"/>
    <w:rsid w:val="00881DB7"/>
    <w:rsid w:val="00881EDF"/>
    <w:rsid w:val="008822DC"/>
    <w:rsid w:val="008822EB"/>
    <w:rsid w:val="00882374"/>
    <w:rsid w:val="0088246B"/>
    <w:rsid w:val="00882540"/>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DD9"/>
    <w:rsid w:val="00884017"/>
    <w:rsid w:val="008840B3"/>
    <w:rsid w:val="0088425F"/>
    <w:rsid w:val="008842E2"/>
    <w:rsid w:val="0088432E"/>
    <w:rsid w:val="008843C0"/>
    <w:rsid w:val="008848C6"/>
    <w:rsid w:val="00884A36"/>
    <w:rsid w:val="00884B21"/>
    <w:rsid w:val="00884D2F"/>
    <w:rsid w:val="00885073"/>
    <w:rsid w:val="0088518C"/>
    <w:rsid w:val="00885465"/>
    <w:rsid w:val="00885557"/>
    <w:rsid w:val="0088585D"/>
    <w:rsid w:val="00885A0F"/>
    <w:rsid w:val="00885A60"/>
    <w:rsid w:val="00885A66"/>
    <w:rsid w:val="00885CA5"/>
    <w:rsid w:val="00885CC9"/>
    <w:rsid w:val="00885D58"/>
    <w:rsid w:val="0088601C"/>
    <w:rsid w:val="0088626E"/>
    <w:rsid w:val="008863D2"/>
    <w:rsid w:val="00886598"/>
    <w:rsid w:val="008869BF"/>
    <w:rsid w:val="00886C99"/>
    <w:rsid w:val="00886E03"/>
    <w:rsid w:val="008871B0"/>
    <w:rsid w:val="00887318"/>
    <w:rsid w:val="00887719"/>
    <w:rsid w:val="00887E1A"/>
    <w:rsid w:val="00887E33"/>
    <w:rsid w:val="00887F04"/>
    <w:rsid w:val="00887F85"/>
    <w:rsid w:val="008901CD"/>
    <w:rsid w:val="008901D6"/>
    <w:rsid w:val="00890251"/>
    <w:rsid w:val="008903DE"/>
    <w:rsid w:val="0089042D"/>
    <w:rsid w:val="008904C9"/>
    <w:rsid w:val="00890644"/>
    <w:rsid w:val="008909A7"/>
    <w:rsid w:val="00890B01"/>
    <w:rsid w:val="00890B54"/>
    <w:rsid w:val="00890F21"/>
    <w:rsid w:val="00890F84"/>
    <w:rsid w:val="00890F8B"/>
    <w:rsid w:val="0089106C"/>
    <w:rsid w:val="00891105"/>
    <w:rsid w:val="00891230"/>
    <w:rsid w:val="0089147D"/>
    <w:rsid w:val="008914EF"/>
    <w:rsid w:val="00891732"/>
    <w:rsid w:val="0089177F"/>
    <w:rsid w:val="00891947"/>
    <w:rsid w:val="00891A87"/>
    <w:rsid w:val="00891C2D"/>
    <w:rsid w:val="00891D8F"/>
    <w:rsid w:val="00891EC9"/>
    <w:rsid w:val="00891F6A"/>
    <w:rsid w:val="00891FF8"/>
    <w:rsid w:val="00892029"/>
    <w:rsid w:val="00892170"/>
    <w:rsid w:val="0089224C"/>
    <w:rsid w:val="0089226C"/>
    <w:rsid w:val="0089240C"/>
    <w:rsid w:val="008924CE"/>
    <w:rsid w:val="00892854"/>
    <w:rsid w:val="0089298C"/>
    <w:rsid w:val="00892D14"/>
    <w:rsid w:val="00892E57"/>
    <w:rsid w:val="00892F8A"/>
    <w:rsid w:val="008930E8"/>
    <w:rsid w:val="008932FD"/>
    <w:rsid w:val="00893410"/>
    <w:rsid w:val="008934C7"/>
    <w:rsid w:val="008935AC"/>
    <w:rsid w:val="0089381F"/>
    <w:rsid w:val="0089396A"/>
    <w:rsid w:val="00893BBD"/>
    <w:rsid w:val="00893D2C"/>
    <w:rsid w:val="00893D7E"/>
    <w:rsid w:val="00893DAB"/>
    <w:rsid w:val="00893E21"/>
    <w:rsid w:val="00893EAE"/>
    <w:rsid w:val="00893F7B"/>
    <w:rsid w:val="008940E3"/>
    <w:rsid w:val="0089414A"/>
    <w:rsid w:val="00894297"/>
    <w:rsid w:val="0089444B"/>
    <w:rsid w:val="008945A4"/>
    <w:rsid w:val="00894665"/>
    <w:rsid w:val="00894865"/>
    <w:rsid w:val="008949FE"/>
    <w:rsid w:val="00894A5A"/>
    <w:rsid w:val="00894C36"/>
    <w:rsid w:val="00894CB1"/>
    <w:rsid w:val="00895027"/>
    <w:rsid w:val="0089503C"/>
    <w:rsid w:val="00895233"/>
    <w:rsid w:val="00895646"/>
    <w:rsid w:val="0089579C"/>
    <w:rsid w:val="0089587E"/>
    <w:rsid w:val="00895886"/>
    <w:rsid w:val="008959F1"/>
    <w:rsid w:val="00895ACF"/>
    <w:rsid w:val="00895CA4"/>
    <w:rsid w:val="00895D5B"/>
    <w:rsid w:val="00895F39"/>
    <w:rsid w:val="00896461"/>
    <w:rsid w:val="008965BA"/>
    <w:rsid w:val="00896A69"/>
    <w:rsid w:val="00896C71"/>
    <w:rsid w:val="00896E87"/>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CA"/>
    <w:rsid w:val="00897FD6"/>
    <w:rsid w:val="008A017E"/>
    <w:rsid w:val="008A01EC"/>
    <w:rsid w:val="008A0231"/>
    <w:rsid w:val="008A0414"/>
    <w:rsid w:val="008A04A6"/>
    <w:rsid w:val="008A0513"/>
    <w:rsid w:val="008A0577"/>
    <w:rsid w:val="008A0601"/>
    <w:rsid w:val="008A0710"/>
    <w:rsid w:val="008A07DD"/>
    <w:rsid w:val="008A090E"/>
    <w:rsid w:val="008A09EA"/>
    <w:rsid w:val="008A0D0B"/>
    <w:rsid w:val="008A0DCA"/>
    <w:rsid w:val="008A0ECD"/>
    <w:rsid w:val="008A1099"/>
    <w:rsid w:val="008A117C"/>
    <w:rsid w:val="008A1292"/>
    <w:rsid w:val="008A1991"/>
    <w:rsid w:val="008A19B2"/>
    <w:rsid w:val="008A1AB9"/>
    <w:rsid w:val="008A1AD9"/>
    <w:rsid w:val="008A1ADF"/>
    <w:rsid w:val="008A1B41"/>
    <w:rsid w:val="008A1F18"/>
    <w:rsid w:val="008A2066"/>
    <w:rsid w:val="008A23F8"/>
    <w:rsid w:val="008A24C6"/>
    <w:rsid w:val="008A2605"/>
    <w:rsid w:val="008A2767"/>
    <w:rsid w:val="008A27E5"/>
    <w:rsid w:val="008A27F1"/>
    <w:rsid w:val="008A2992"/>
    <w:rsid w:val="008A2A60"/>
    <w:rsid w:val="008A2AAD"/>
    <w:rsid w:val="008A2BD4"/>
    <w:rsid w:val="008A2D75"/>
    <w:rsid w:val="008A2DBD"/>
    <w:rsid w:val="008A30A1"/>
    <w:rsid w:val="008A35B3"/>
    <w:rsid w:val="008A3765"/>
    <w:rsid w:val="008A37DF"/>
    <w:rsid w:val="008A3B50"/>
    <w:rsid w:val="008A3CD4"/>
    <w:rsid w:val="008A3F81"/>
    <w:rsid w:val="008A41EB"/>
    <w:rsid w:val="008A4326"/>
    <w:rsid w:val="008A4355"/>
    <w:rsid w:val="008A45F9"/>
    <w:rsid w:val="008A46DE"/>
    <w:rsid w:val="008A47B3"/>
    <w:rsid w:val="008A47C4"/>
    <w:rsid w:val="008A48AF"/>
    <w:rsid w:val="008A492A"/>
    <w:rsid w:val="008A494C"/>
    <w:rsid w:val="008A49A3"/>
    <w:rsid w:val="008A4AE7"/>
    <w:rsid w:val="008A4B60"/>
    <w:rsid w:val="008A4C60"/>
    <w:rsid w:val="008A4F60"/>
    <w:rsid w:val="008A50E5"/>
    <w:rsid w:val="008A5167"/>
    <w:rsid w:val="008A52CF"/>
    <w:rsid w:val="008A5468"/>
    <w:rsid w:val="008A54F4"/>
    <w:rsid w:val="008A56AA"/>
    <w:rsid w:val="008A58B9"/>
    <w:rsid w:val="008A5AB9"/>
    <w:rsid w:val="008A5B06"/>
    <w:rsid w:val="008A5B76"/>
    <w:rsid w:val="008A5E14"/>
    <w:rsid w:val="008A5FA4"/>
    <w:rsid w:val="008A62A2"/>
    <w:rsid w:val="008A6521"/>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FBC"/>
    <w:rsid w:val="008A7FC3"/>
    <w:rsid w:val="008A7FCC"/>
    <w:rsid w:val="008B02AF"/>
    <w:rsid w:val="008B0508"/>
    <w:rsid w:val="008B06B3"/>
    <w:rsid w:val="008B074F"/>
    <w:rsid w:val="008B07FA"/>
    <w:rsid w:val="008B08B6"/>
    <w:rsid w:val="008B0928"/>
    <w:rsid w:val="008B098A"/>
    <w:rsid w:val="008B0A75"/>
    <w:rsid w:val="008B0B2C"/>
    <w:rsid w:val="008B0B86"/>
    <w:rsid w:val="008B0D4E"/>
    <w:rsid w:val="008B0E80"/>
    <w:rsid w:val="008B0ECC"/>
    <w:rsid w:val="008B0F43"/>
    <w:rsid w:val="008B0F54"/>
    <w:rsid w:val="008B1BA8"/>
    <w:rsid w:val="008B1C27"/>
    <w:rsid w:val="008B1FBD"/>
    <w:rsid w:val="008B20DE"/>
    <w:rsid w:val="008B218F"/>
    <w:rsid w:val="008B240B"/>
    <w:rsid w:val="008B2506"/>
    <w:rsid w:val="008B25DE"/>
    <w:rsid w:val="008B2A0A"/>
    <w:rsid w:val="008B2A3B"/>
    <w:rsid w:val="008B2A3C"/>
    <w:rsid w:val="008B2F1C"/>
    <w:rsid w:val="008B314D"/>
    <w:rsid w:val="008B3348"/>
    <w:rsid w:val="008B37B4"/>
    <w:rsid w:val="008B3841"/>
    <w:rsid w:val="008B386C"/>
    <w:rsid w:val="008B3912"/>
    <w:rsid w:val="008B3AF5"/>
    <w:rsid w:val="008B3D26"/>
    <w:rsid w:val="008B3EE5"/>
    <w:rsid w:val="008B3F72"/>
    <w:rsid w:val="008B4339"/>
    <w:rsid w:val="008B43AD"/>
    <w:rsid w:val="008B43E1"/>
    <w:rsid w:val="008B43F2"/>
    <w:rsid w:val="008B43FC"/>
    <w:rsid w:val="008B4590"/>
    <w:rsid w:val="008B45DB"/>
    <w:rsid w:val="008B47B5"/>
    <w:rsid w:val="008B47B8"/>
    <w:rsid w:val="008B4822"/>
    <w:rsid w:val="008B4A59"/>
    <w:rsid w:val="008B4C83"/>
    <w:rsid w:val="008B4D6E"/>
    <w:rsid w:val="008B4DFF"/>
    <w:rsid w:val="008B51E9"/>
    <w:rsid w:val="008B53EE"/>
    <w:rsid w:val="008B53F7"/>
    <w:rsid w:val="008B5572"/>
    <w:rsid w:val="008B561E"/>
    <w:rsid w:val="008B57B2"/>
    <w:rsid w:val="008B58AD"/>
    <w:rsid w:val="008B593C"/>
    <w:rsid w:val="008B595D"/>
    <w:rsid w:val="008B5A41"/>
    <w:rsid w:val="008B5CC6"/>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B7DF6"/>
    <w:rsid w:val="008C0203"/>
    <w:rsid w:val="008C022F"/>
    <w:rsid w:val="008C02DF"/>
    <w:rsid w:val="008C04C6"/>
    <w:rsid w:val="008C04D5"/>
    <w:rsid w:val="008C0757"/>
    <w:rsid w:val="008C075A"/>
    <w:rsid w:val="008C0770"/>
    <w:rsid w:val="008C07B7"/>
    <w:rsid w:val="008C08FD"/>
    <w:rsid w:val="008C0B06"/>
    <w:rsid w:val="008C0D1A"/>
    <w:rsid w:val="008C0E33"/>
    <w:rsid w:val="008C0F0F"/>
    <w:rsid w:val="008C0F63"/>
    <w:rsid w:val="008C1155"/>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A03"/>
    <w:rsid w:val="008C3A0C"/>
    <w:rsid w:val="008C3AF3"/>
    <w:rsid w:val="008C3BE7"/>
    <w:rsid w:val="008C3C3D"/>
    <w:rsid w:val="008C3C88"/>
    <w:rsid w:val="008C3CE7"/>
    <w:rsid w:val="008C3F4A"/>
    <w:rsid w:val="008C3FB4"/>
    <w:rsid w:val="008C4036"/>
    <w:rsid w:val="008C40CB"/>
    <w:rsid w:val="008C4347"/>
    <w:rsid w:val="008C4399"/>
    <w:rsid w:val="008C4760"/>
    <w:rsid w:val="008C48D0"/>
    <w:rsid w:val="008C4CE7"/>
    <w:rsid w:val="008C4E2D"/>
    <w:rsid w:val="008C4E75"/>
    <w:rsid w:val="008C4ED6"/>
    <w:rsid w:val="008C4EF9"/>
    <w:rsid w:val="008C4FEE"/>
    <w:rsid w:val="008C537D"/>
    <w:rsid w:val="008C53ED"/>
    <w:rsid w:val="008C545D"/>
    <w:rsid w:val="008C54BF"/>
    <w:rsid w:val="008C5644"/>
    <w:rsid w:val="008C5648"/>
    <w:rsid w:val="008C571E"/>
    <w:rsid w:val="008C5917"/>
    <w:rsid w:val="008C59DE"/>
    <w:rsid w:val="008C5A8B"/>
    <w:rsid w:val="008C5D78"/>
    <w:rsid w:val="008C5E5C"/>
    <w:rsid w:val="008C60ED"/>
    <w:rsid w:val="008C632B"/>
    <w:rsid w:val="008C6331"/>
    <w:rsid w:val="008C63C1"/>
    <w:rsid w:val="008C64A3"/>
    <w:rsid w:val="008C64CC"/>
    <w:rsid w:val="008C6750"/>
    <w:rsid w:val="008C6D4D"/>
    <w:rsid w:val="008C6DB3"/>
    <w:rsid w:val="008C7136"/>
    <w:rsid w:val="008C71FF"/>
    <w:rsid w:val="008C72F9"/>
    <w:rsid w:val="008C75FD"/>
    <w:rsid w:val="008C765C"/>
    <w:rsid w:val="008C77A0"/>
    <w:rsid w:val="008D01E2"/>
    <w:rsid w:val="008D020D"/>
    <w:rsid w:val="008D0493"/>
    <w:rsid w:val="008D05CE"/>
    <w:rsid w:val="008D05D1"/>
    <w:rsid w:val="008D067B"/>
    <w:rsid w:val="008D06FD"/>
    <w:rsid w:val="008D0733"/>
    <w:rsid w:val="008D0778"/>
    <w:rsid w:val="008D0859"/>
    <w:rsid w:val="008D0A64"/>
    <w:rsid w:val="008D0AB2"/>
    <w:rsid w:val="008D0BB1"/>
    <w:rsid w:val="008D11DB"/>
    <w:rsid w:val="008D11EC"/>
    <w:rsid w:val="008D11EE"/>
    <w:rsid w:val="008D13DA"/>
    <w:rsid w:val="008D1420"/>
    <w:rsid w:val="008D14BF"/>
    <w:rsid w:val="008D166B"/>
    <w:rsid w:val="008D1709"/>
    <w:rsid w:val="008D175E"/>
    <w:rsid w:val="008D18DA"/>
    <w:rsid w:val="008D19F1"/>
    <w:rsid w:val="008D1BD4"/>
    <w:rsid w:val="008D1CA1"/>
    <w:rsid w:val="008D2098"/>
    <w:rsid w:val="008D2375"/>
    <w:rsid w:val="008D2477"/>
    <w:rsid w:val="008D270C"/>
    <w:rsid w:val="008D29D3"/>
    <w:rsid w:val="008D2B87"/>
    <w:rsid w:val="008D2BFB"/>
    <w:rsid w:val="008D2C91"/>
    <w:rsid w:val="008D2F16"/>
    <w:rsid w:val="008D3037"/>
    <w:rsid w:val="008D33BF"/>
    <w:rsid w:val="008D3431"/>
    <w:rsid w:val="008D3527"/>
    <w:rsid w:val="008D3679"/>
    <w:rsid w:val="008D373F"/>
    <w:rsid w:val="008D390C"/>
    <w:rsid w:val="008D3ABA"/>
    <w:rsid w:val="008D3AE3"/>
    <w:rsid w:val="008D3E77"/>
    <w:rsid w:val="008D3EF6"/>
    <w:rsid w:val="008D431A"/>
    <w:rsid w:val="008D47A3"/>
    <w:rsid w:val="008D47C1"/>
    <w:rsid w:val="008D4830"/>
    <w:rsid w:val="008D4893"/>
    <w:rsid w:val="008D49A0"/>
    <w:rsid w:val="008D4E5B"/>
    <w:rsid w:val="008D4F69"/>
    <w:rsid w:val="008D4FD4"/>
    <w:rsid w:val="008D564E"/>
    <w:rsid w:val="008D57B1"/>
    <w:rsid w:val="008D57BF"/>
    <w:rsid w:val="008D5981"/>
    <w:rsid w:val="008D5A49"/>
    <w:rsid w:val="008D5AEA"/>
    <w:rsid w:val="008D5B87"/>
    <w:rsid w:val="008D5B8B"/>
    <w:rsid w:val="008D5C0A"/>
    <w:rsid w:val="008D5C39"/>
    <w:rsid w:val="008D5DEF"/>
    <w:rsid w:val="008D5F0A"/>
    <w:rsid w:val="008D601D"/>
    <w:rsid w:val="008D6054"/>
    <w:rsid w:val="008D6064"/>
    <w:rsid w:val="008D61F7"/>
    <w:rsid w:val="008D62B6"/>
    <w:rsid w:val="008D6325"/>
    <w:rsid w:val="008D6386"/>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5B6"/>
    <w:rsid w:val="008D762B"/>
    <w:rsid w:val="008D772C"/>
    <w:rsid w:val="008D7865"/>
    <w:rsid w:val="008D78F0"/>
    <w:rsid w:val="008D797F"/>
    <w:rsid w:val="008D7A67"/>
    <w:rsid w:val="008D7C8F"/>
    <w:rsid w:val="008D7F45"/>
    <w:rsid w:val="008E002E"/>
    <w:rsid w:val="008E02EB"/>
    <w:rsid w:val="008E0345"/>
    <w:rsid w:val="008E041B"/>
    <w:rsid w:val="008E0605"/>
    <w:rsid w:val="008E072E"/>
    <w:rsid w:val="008E099F"/>
    <w:rsid w:val="008E09C8"/>
    <w:rsid w:val="008E0B83"/>
    <w:rsid w:val="008E0BD9"/>
    <w:rsid w:val="008E0F23"/>
    <w:rsid w:val="008E10AA"/>
    <w:rsid w:val="008E1425"/>
    <w:rsid w:val="008E143E"/>
    <w:rsid w:val="008E144D"/>
    <w:rsid w:val="008E16E1"/>
    <w:rsid w:val="008E173A"/>
    <w:rsid w:val="008E1827"/>
    <w:rsid w:val="008E1948"/>
    <w:rsid w:val="008E194B"/>
    <w:rsid w:val="008E1B92"/>
    <w:rsid w:val="008E1BFC"/>
    <w:rsid w:val="008E1DB8"/>
    <w:rsid w:val="008E1FC8"/>
    <w:rsid w:val="008E20A2"/>
    <w:rsid w:val="008E20A6"/>
    <w:rsid w:val="008E20CF"/>
    <w:rsid w:val="008E2478"/>
    <w:rsid w:val="008E28A5"/>
    <w:rsid w:val="008E28E4"/>
    <w:rsid w:val="008E2A56"/>
    <w:rsid w:val="008E2CEA"/>
    <w:rsid w:val="008E2E58"/>
    <w:rsid w:val="008E2F51"/>
    <w:rsid w:val="008E2F5E"/>
    <w:rsid w:val="008E30A3"/>
    <w:rsid w:val="008E3147"/>
    <w:rsid w:val="008E3326"/>
    <w:rsid w:val="008E3356"/>
    <w:rsid w:val="008E33C5"/>
    <w:rsid w:val="008E34C9"/>
    <w:rsid w:val="008E36C0"/>
    <w:rsid w:val="008E383A"/>
    <w:rsid w:val="008E3D1A"/>
    <w:rsid w:val="008E3D97"/>
    <w:rsid w:val="008E3F1D"/>
    <w:rsid w:val="008E4573"/>
    <w:rsid w:val="008E472E"/>
    <w:rsid w:val="008E48EB"/>
    <w:rsid w:val="008E48EC"/>
    <w:rsid w:val="008E4921"/>
    <w:rsid w:val="008E49BD"/>
    <w:rsid w:val="008E4A77"/>
    <w:rsid w:val="008E4C58"/>
    <w:rsid w:val="008E4CE3"/>
    <w:rsid w:val="008E4DBC"/>
    <w:rsid w:val="008E4EC8"/>
    <w:rsid w:val="008E4F36"/>
    <w:rsid w:val="008E4FA1"/>
    <w:rsid w:val="008E500F"/>
    <w:rsid w:val="008E51F1"/>
    <w:rsid w:val="008E5744"/>
    <w:rsid w:val="008E5A78"/>
    <w:rsid w:val="008E5AA3"/>
    <w:rsid w:val="008E5ABA"/>
    <w:rsid w:val="008E5C07"/>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63B"/>
    <w:rsid w:val="008E797B"/>
    <w:rsid w:val="008E79FC"/>
    <w:rsid w:val="008E7B3F"/>
    <w:rsid w:val="008E7B92"/>
    <w:rsid w:val="008E7B96"/>
    <w:rsid w:val="008E7C12"/>
    <w:rsid w:val="008E7D53"/>
    <w:rsid w:val="008E7D83"/>
    <w:rsid w:val="008E7EB6"/>
    <w:rsid w:val="008F035A"/>
    <w:rsid w:val="008F043D"/>
    <w:rsid w:val="008F07F1"/>
    <w:rsid w:val="008F0836"/>
    <w:rsid w:val="008F0A0F"/>
    <w:rsid w:val="008F0A11"/>
    <w:rsid w:val="008F0C68"/>
    <w:rsid w:val="008F0D1A"/>
    <w:rsid w:val="008F0D68"/>
    <w:rsid w:val="008F1128"/>
    <w:rsid w:val="008F12F8"/>
    <w:rsid w:val="008F1503"/>
    <w:rsid w:val="008F1860"/>
    <w:rsid w:val="008F18C2"/>
    <w:rsid w:val="008F1BAB"/>
    <w:rsid w:val="008F1DD2"/>
    <w:rsid w:val="008F1DEC"/>
    <w:rsid w:val="008F1E6B"/>
    <w:rsid w:val="008F2171"/>
    <w:rsid w:val="008F21CA"/>
    <w:rsid w:val="008F21E0"/>
    <w:rsid w:val="008F2451"/>
    <w:rsid w:val="008F24F9"/>
    <w:rsid w:val="008F25AF"/>
    <w:rsid w:val="008F2601"/>
    <w:rsid w:val="008F2908"/>
    <w:rsid w:val="008F295B"/>
    <w:rsid w:val="008F2A2E"/>
    <w:rsid w:val="008F2BA2"/>
    <w:rsid w:val="008F2CC9"/>
    <w:rsid w:val="008F2D6D"/>
    <w:rsid w:val="008F2D95"/>
    <w:rsid w:val="008F304B"/>
    <w:rsid w:val="008F3065"/>
    <w:rsid w:val="008F3630"/>
    <w:rsid w:val="008F3646"/>
    <w:rsid w:val="008F3775"/>
    <w:rsid w:val="008F3A29"/>
    <w:rsid w:val="008F3E96"/>
    <w:rsid w:val="008F3F4B"/>
    <w:rsid w:val="008F4048"/>
    <w:rsid w:val="008F4103"/>
    <w:rsid w:val="008F4598"/>
    <w:rsid w:val="008F466A"/>
    <w:rsid w:val="008F4739"/>
    <w:rsid w:val="008F4979"/>
    <w:rsid w:val="008F49A5"/>
    <w:rsid w:val="008F4AF9"/>
    <w:rsid w:val="008F4FD7"/>
    <w:rsid w:val="008F5060"/>
    <w:rsid w:val="008F50D4"/>
    <w:rsid w:val="008F5276"/>
    <w:rsid w:val="008F543B"/>
    <w:rsid w:val="008F556D"/>
    <w:rsid w:val="008F5736"/>
    <w:rsid w:val="008F5752"/>
    <w:rsid w:val="008F5823"/>
    <w:rsid w:val="008F58C1"/>
    <w:rsid w:val="008F59EB"/>
    <w:rsid w:val="008F5B4F"/>
    <w:rsid w:val="008F5BB7"/>
    <w:rsid w:val="008F5D48"/>
    <w:rsid w:val="008F5F05"/>
    <w:rsid w:val="008F60FB"/>
    <w:rsid w:val="008F6112"/>
    <w:rsid w:val="008F63E3"/>
    <w:rsid w:val="008F6508"/>
    <w:rsid w:val="008F682D"/>
    <w:rsid w:val="008F6935"/>
    <w:rsid w:val="008F695C"/>
    <w:rsid w:val="008F6CCE"/>
    <w:rsid w:val="008F6E99"/>
    <w:rsid w:val="008F6F9F"/>
    <w:rsid w:val="008F72F3"/>
    <w:rsid w:val="008F735D"/>
    <w:rsid w:val="008F73FD"/>
    <w:rsid w:val="008F75EE"/>
    <w:rsid w:val="008F75F6"/>
    <w:rsid w:val="008F76D0"/>
    <w:rsid w:val="008F7A2E"/>
    <w:rsid w:val="008F7CAA"/>
    <w:rsid w:val="009000B5"/>
    <w:rsid w:val="0090012B"/>
    <w:rsid w:val="00900186"/>
    <w:rsid w:val="00900425"/>
    <w:rsid w:val="009005BD"/>
    <w:rsid w:val="009006F9"/>
    <w:rsid w:val="00900759"/>
    <w:rsid w:val="009007A1"/>
    <w:rsid w:val="00900B8A"/>
    <w:rsid w:val="00900D32"/>
    <w:rsid w:val="00900D57"/>
    <w:rsid w:val="00900EA4"/>
    <w:rsid w:val="00900EFC"/>
    <w:rsid w:val="00901009"/>
    <w:rsid w:val="0090101D"/>
    <w:rsid w:val="00901146"/>
    <w:rsid w:val="009011AB"/>
    <w:rsid w:val="0090120E"/>
    <w:rsid w:val="009012A6"/>
    <w:rsid w:val="009013C5"/>
    <w:rsid w:val="009015A6"/>
    <w:rsid w:val="00901665"/>
    <w:rsid w:val="0090178B"/>
    <w:rsid w:val="00901A0D"/>
    <w:rsid w:val="00901CF1"/>
    <w:rsid w:val="00901DC9"/>
    <w:rsid w:val="00902108"/>
    <w:rsid w:val="009021CB"/>
    <w:rsid w:val="00902614"/>
    <w:rsid w:val="009026BC"/>
    <w:rsid w:val="009027AD"/>
    <w:rsid w:val="00902A76"/>
    <w:rsid w:val="00902C72"/>
    <w:rsid w:val="00902CDD"/>
    <w:rsid w:val="00902D70"/>
    <w:rsid w:val="00902E7B"/>
    <w:rsid w:val="00903094"/>
    <w:rsid w:val="00903310"/>
    <w:rsid w:val="00903318"/>
    <w:rsid w:val="00903386"/>
    <w:rsid w:val="009033A3"/>
    <w:rsid w:val="009033B8"/>
    <w:rsid w:val="009035C5"/>
    <w:rsid w:val="00903676"/>
    <w:rsid w:val="0090371D"/>
    <w:rsid w:val="009037BA"/>
    <w:rsid w:val="00903B62"/>
    <w:rsid w:val="00903E4F"/>
    <w:rsid w:val="00903EF1"/>
    <w:rsid w:val="00903F3C"/>
    <w:rsid w:val="00903FA6"/>
    <w:rsid w:val="0090409B"/>
    <w:rsid w:val="0090417A"/>
    <w:rsid w:val="0090440A"/>
    <w:rsid w:val="00904523"/>
    <w:rsid w:val="0090469A"/>
    <w:rsid w:val="00904700"/>
    <w:rsid w:val="0090477D"/>
    <w:rsid w:val="0090482F"/>
    <w:rsid w:val="00904937"/>
    <w:rsid w:val="00904A2F"/>
    <w:rsid w:val="00904B9F"/>
    <w:rsid w:val="00904CFC"/>
    <w:rsid w:val="00904E47"/>
    <w:rsid w:val="0090569B"/>
    <w:rsid w:val="00905823"/>
    <w:rsid w:val="0090591A"/>
    <w:rsid w:val="00905ABE"/>
    <w:rsid w:val="00905B4B"/>
    <w:rsid w:val="00905CB4"/>
    <w:rsid w:val="00905CBC"/>
    <w:rsid w:val="00905EEE"/>
    <w:rsid w:val="00906011"/>
    <w:rsid w:val="009060BF"/>
    <w:rsid w:val="009060F9"/>
    <w:rsid w:val="00906121"/>
    <w:rsid w:val="0090612D"/>
    <w:rsid w:val="00906206"/>
    <w:rsid w:val="00906487"/>
    <w:rsid w:val="00906706"/>
    <w:rsid w:val="0090670C"/>
    <w:rsid w:val="009068A8"/>
    <w:rsid w:val="009068AD"/>
    <w:rsid w:val="00906980"/>
    <w:rsid w:val="00906B0B"/>
    <w:rsid w:val="00906C99"/>
    <w:rsid w:val="00906D62"/>
    <w:rsid w:val="00906D6F"/>
    <w:rsid w:val="00906E5B"/>
    <w:rsid w:val="0090708B"/>
    <w:rsid w:val="0090725B"/>
    <w:rsid w:val="009072CC"/>
    <w:rsid w:val="00907423"/>
    <w:rsid w:val="0090767B"/>
    <w:rsid w:val="00907809"/>
    <w:rsid w:val="00907994"/>
    <w:rsid w:val="00907B15"/>
    <w:rsid w:val="00907DC6"/>
    <w:rsid w:val="00907E48"/>
    <w:rsid w:val="00907F1E"/>
    <w:rsid w:val="00907FB2"/>
    <w:rsid w:val="009103FA"/>
    <w:rsid w:val="0091045D"/>
    <w:rsid w:val="00910905"/>
    <w:rsid w:val="00910F7E"/>
    <w:rsid w:val="00910FE7"/>
    <w:rsid w:val="00911277"/>
    <w:rsid w:val="00911631"/>
    <w:rsid w:val="0091168D"/>
    <w:rsid w:val="009116A8"/>
    <w:rsid w:val="00911710"/>
    <w:rsid w:val="009118D6"/>
    <w:rsid w:val="009119D2"/>
    <w:rsid w:val="00911A0A"/>
    <w:rsid w:val="00911BEE"/>
    <w:rsid w:val="00911CB6"/>
    <w:rsid w:val="00911D35"/>
    <w:rsid w:val="00911E43"/>
    <w:rsid w:val="00911F69"/>
    <w:rsid w:val="00912516"/>
    <w:rsid w:val="00912571"/>
    <w:rsid w:val="00912712"/>
    <w:rsid w:val="009127DD"/>
    <w:rsid w:val="009127DF"/>
    <w:rsid w:val="0091281B"/>
    <w:rsid w:val="00912865"/>
    <w:rsid w:val="00912B04"/>
    <w:rsid w:val="00912C22"/>
    <w:rsid w:val="00912E62"/>
    <w:rsid w:val="00912EFD"/>
    <w:rsid w:val="00912FF1"/>
    <w:rsid w:val="009132FE"/>
    <w:rsid w:val="0091358A"/>
    <w:rsid w:val="009136DC"/>
    <w:rsid w:val="00913702"/>
    <w:rsid w:val="009137D6"/>
    <w:rsid w:val="00913815"/>
    <w:rsid w:val="00913C48"/>
    <w:rsid w:val="00913E1B"/>
    <w:rsid w:val="00914069"/>
    <w:rsid w:val="0091409A"/>
    <w:rsid w:val="009141BB"/>
    <w:rsid w:val="00914281"/>
    <w:rsid w:val="0091452C"/>
    <w:rsid w:val="00914C74"/>
    <w:rsid w:val="00915029"/>
    <w:rsid w:val="0091523B"/>
    <w:rsid w:val="009154D1"/>
    <w:rsid w:val="009154E7"/>
    <w:rsid w:val="009155B4"/>
    <w:rsid w:val="009156FB"/>
    <w:rsid w:val="0091573A"/>
    <w:rsid w:val="009157E6"/>
    <w:rsid w:val="00915B38"/>
    <w:rsid w:val="00915F34"/>
    <w:rsid w:val="00916089"/>
    <w:rsid w:val="00916120"/>
    <w:rsid w:val="0091625E"/>
    <w:rsid w:val="0091663C"/>
    <w:rsid w:val="0091679F"/>
    <w:rsid w:val="00916942"/>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12E"/>
    <w:rsid w:val="00920501"/>
    <w:rsid w:val="009205C8"/>
    <w:rsid w:val="00920802"/>
    <w:rsid w:val="0092085B"/>
    <w:rsid w:val="00920947"/>
    <w:rsid w:val="0092094C"/>
    <w:rsid w:val="00920964"/>
    <w:rsid w:val="00920B3D"/>
    <w:rsid w:val="00920C48"/>
    <w:rsid w:val="00920CBE"/>
    <w:rsid w:val="00920E63"/>
    <w:rsid w:val="00921090"/>
    <w:rsid w:val="0092127F"/>
    <w:rsid w:val="009212C8"/>
    <w:rsid w:val="00921403"/>
    <w:rsid w:val="009214B8"/>
    <w:rsid w:val="009214FC"/>
    <w:rsid w:val="00921528"/>
    <w:rsid w:val="0092163B"/>
    <w:rsid w:val="00921660"/>
    <w:rsid w:val="009216B6"/>
    <w:rsid w:val="00921D9F"/>
    <w:rsid w:val="00921F3F"/>
    <w:rsid w:val="0092207A"/>
    <w:rsid w:val="009223D9"/>
    <w:rsid w:val="00922484"/>
    <w:rsid w:val="00922588"/>
    <w:rsid w:val="00922D56"/>
    <w:rsid w:val="00922F88"/>
    <w:rsid w:val="00923204"/>
    <w:rsid w:val="00923510"/>
    <w:rsid w:val="00923566"/>
    <w:rsid w:val="00923578"/>
    <w:rsid w:val="009236E7"/>
    <w:rsid w:val="00923760"/>
    <w:rsid w:val="00923807"/>
    <w:rsid w:val="009238CF"/>
    <w:rsid w:val="0092390F"/>
    <w:rsid w:val="009239EF"/>
    <w:rsid w:val="00923CCC"/>
    <w:rsid w:val="00923E62"/>
    <w:rsid w:val="00923EA3"/>
    <w:rsid w:val="00924112"/>
    <w:rsid w:val="0092413D"/>
    <w:rsid w:val="0092418C"/>
    <w:rsid w:val="0092431E"/>
    <w:rsid w:val="009246EA"/>
    <w:rsid w:val="00924A01"/>
    <w:rsid w:val="00924B50"/>
    <w:rsid w:val="00924C73"/>
    <w:rsid w:val="00924E5D"/>
    <w:rsid w:val="00924EFB"/>
    <w:rsid w:val="00924F94"/>
    <w:rsid w:val="00925568"/>
    <w:rsid w:val="00925935"/>
    <w:rsid w:val="00925963"/>
    <w:rsid w:val="009259EE"/>
    <w:rsid w:val="00925A05"/>
    <w:rsid w:val="00925A7A"/>
    <w:rsid w:val="00925CAA"/>
    <w:rsid w:val="00925DF2"/>
    <w:rsid w:val="009260F7"/>
    <w:rsid w:val="00926121"/>
    <w:rsid w:val="0092621F"/>
    <w:rsid w:val="00926318"/>
    <w:rsid w:val="0092667F"/>
    <w:rsid w:val="0092670A"/>
    <w:rsid w:val="00926711"/>
    <w:rsid w:val="009269E4"/>
    <w:rsid w:val="009269E5"/>
    <w:rsid w:val="009269ED"/>
    <w:rsid w:val="00926A89"/>
    <w:rsid w:val="00926A91"/>
    <w:rsid w:val="00926A97"/>
    <w:rsid w:val="00926B13"/>
    <w:rsid w:val="00926F6C"/>
    <w:rsid w:val="00927269"/>
    <w:rsid w:val="0092729C"/>
    <w:rsid w:val="00927435"/>
    <w:rsid w:val="0092744E"/>
    <w:rsid w:val="009274CE"/>
    <w:rsid w:val="009276D2"/>
    <w:rsid w:val="00927997"/>
    <w:rsid w:val="00927D97"/>
    <w:rsid w:val="00927DF1"/>
    <w:rsid w:val="00927ECE"/>
    <w:rsid w:val="00927FCB"/>
    <w:rsid w:val="0093003B"/>
    <w:rsid w:val="009300F8"/>
    <w:rsid w:val="00930123"/>
    <w:rsid w:val="00930171"/>
    <w:rsid w:val="00930173"/>
    <w:rsid w:val="00930355"/>
    <w:rsid w:val="00930398"/>
    <w:rsid w:val="00930400"/>
    <w:rsid w:val="0093040B"/>
    <w:rsid w:val="009304C2"/>
    <w:rsid w:val="009304F4"/>
    <w:rsid w:val="00930B95"/>
    <w:rsid w:val="00930E00"/>
    <w:rsid w:val="00930F03"/>
    <w:rsid w:val="00930F9E"/>
    <w:rsid w:val="00930FFB"/>
    <w:rsid w:val="0093107D"/>
    <w:rsid w:val="00931171"/>
    <w:rsid w:val="00931176"/>
    <w:rsid w:val="009312EE"/>
    <w:rsid w:val="009313E1"/>
    <w:rsid w:val="00931518"/>
    <w:rsid w:val="009315E4"/>
    <w:rsid w:val="0093171E"/>
    <w:rsid w:val="009317AC"/>
    <w:rsid w:val="00931D2C"/>
    <w:rsid w:val="00931D80"/>
    <w:rsid w:val="00931E18"/>
    <w:rsid w:val="00931E5C"/>
    <w:rsid w:val="00931E77"/>
    <w:rsid w:val="00932040"/>
    <w:rsid w:val="009322B4"/>
    <w:rsid w:val="009323F2"/>
    <w:rsid w:val="00932538"/>
    <w:rsid w:val="00932655"/>
    <w:rsid w:val="009329CD"/>
    <w:rsid w:val="00932A60"/>
    <w:rsid w:val="00932BDF"/>
    <w:rsid w:val="00932FC4"/>
    <w:rsid w:val="0093306C"/>
    <w:rsid w:val="009331F6"/>
    <w:rsid w:val="00933266"/>
    <w:rsid w:val="009332BC"/>
    <w:rsid w:val="00933352"/>
    <w:rsid w:val="00933525"/>
    <w:rsid w:val="0093367D"/>
    <w:rsid w:val="00933725"/>
    <w:rsid w:val="009337B0"/>
    <w:rsid w:val="009339F6"/>
    <w:rsid w:val="00933ADB"/>
    <w:rsid w:val="00933CFC"/>
    <w:rsid w:val="00933E89"/>
    <w:rsid w:val="00933F7A"/>
    <w:rsid w:val="009341CF"/>
    <w:rsid w:val="009343C3"/>
    <w:rsid w:val="009343FD"/>
    <w:rsid w:val="0093494D"/>
    <w:rsid w:val="009349DA"/>
    <w:rsid w:val="00934B1E"/>
    <w:rsid w:val="00934B6F"/>
    <w:rsid w:val="00934CAE"/>
    <w:rsid w:val="00934D9A"/>
    <w:rsid w:val="00934DC5"/>
    <w:rsid w:val="00934E69"/>
    <w:rsid w:val="00934E78"/>
    <w:rsid w:val="00934F8F"/>
    <w:rsid w:val="009352C5"/>
    <w:rsid w:val="00935398"/>
    <w:rsid w:val="009354DE"/>
    <w:rsid w:val="009355D6"/>
    <w:rsid w:val="00935700"/>
    <w:rsid w:val="009358C2"/>
    <w:rsid w:val="00935958"/>
    <w:rsid w:val="00935982"/>
    <w:rsid w:val="009359B8"/>
    <w:rsid w:val="00935A9B"/>
    <w:rsid w:val="00935CAC"/>
    <w:rsid w:val="00935DD4"/>
    <w:rsid w:val="00935F20"/>
    <w:rsid w:val="009361DF"/>
    <w:rsid w:val="009367D3"/>
    <w:rsid w:val="0093696E"/>
    <w:rsid w:val="00936ABE"/>
    <w:rsid w:val="00936B66"/>
    <w:rsid w:val="00936B79"/>
    <w:rsid w:val="00936BE1"/>
    <w:rsid w:val="00936CDA"/>
    <w:rsid w:val="00936E5E"/>
    <w:rsid w:val="00936EF9"/>
    <w:rsid w:val="00936FD3"/>
    <w:rsid w:val="00937158"/>
    <w:rsid w:val="0093728A"/>
    <w:rsid w:val="009372C2"/>
    <w:rsid w:val="009376B5"/>
    <w:rsid w:val="009376CA"/>
    <w:rsid w:val="009379EA"/>
    <w:rsid w:val="00937B5D"/>
    <w:rsid w:val="00937BA8"/>
    <w:rsid w:val="00937BD9"/>
    <w:rsid w:val="00937C16"/>
    <w:rsid w:val="00937E7D"/>
    <w:rsid w:val="00937EA0"/>
    <w:rsid w:val="00940136"/>
    <w:rsid w:val="009401AC"/>
    <w:rsid w:val="0094044F"/>
    <w:rsid w:val="0094052D"/>
    <w:rsid w:val="009406AA"/>
    <w:rsid w:val="0094098E"/>
    <w:rsid w:val="00940A44"/>
    <w:rsid w:val="00940B8A"/>
    <w:rsid w:val="00940DB1"/>
    <w:rsid w:val="0094112D"/>
    <w:rsid w:val="009411C0"/>
    <w:rsid w:val="009411E1"/>
    <w:rsid w:val="00941326"/>
    <w:rsid w:val="00941465"/>
    <w:rsid w:val="009414A0"/>
    <w:rsid w:val="009414F2"/>
    <w:rsid w:val="00941511"/>
    <w:rsid w:val="0094161E"/>
    <w:rsid w:val="00941949"/>
    <w:rsid w:val="00941DE1"/>
    <w:rsid w:val="0094225A"/>
    <w:rsid w:val="009423D2"/>
    <w:rsid w:val="009424B1"/>
    <w:rsid w:val="00942675"/>
    <w:rsid w:val="00942863"/>
    <w:rsid w:val="00942879"/>
    <w:rsid w:val="009428B8"/>
    <w:rsid w:val="00942907"/>
    <w:rsid w:val="00942A3C"/>
    <w:rsid w:val="00942D0A"/>
    <w:rsid w:val="00942D14"/>
    <w:rsid w:val="0094347A"/>
    <w:rsid w:val="009434E4"/>
    <w:rsid w:val="009437B5"/>
    <w:rsid w:val="00943B00"/>
    <w:rsid w:val="00943C86"/>
    <w:rsid w:val="00943E53"/>
    <w:rsid w:val="00943F77"/>
    <w:rsid w:val="00944031"/>
    <w:rsid w:val="009440AA"/>
    <w:rsid w:val="00944201"/>
    <w:rsid w:val="009442AB"/>
    <w:rsid w:val="00944326"/>
    <w:rsid w:val="009449F1"/>
    <w:rsid w:val="00944AE4"/>
    <w:rsid w:val="00944BCD"/>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9D"/>
    <w:rsid w:val="009469FB"/>
    <w:rsid w:val="00946DB6"/>
    <w:rsid w:val="00946F34"/>
    <w:rsid w:val="00946FED"/>
    <w:rsid w:val="00947005"/>
    <w:rsid w:val="009470E4"/>
    <w:rsid w:val="0094711F"/>
    <w:rsid w:val="009473D4"/>
    <w:rsid w:val="00947414"/>
    <w:rsid w:val="009474CE"/>
    <w:rsid w:val="009479E7"/>
    <w:rsid w:val="00947BCF"/>
    <w:rsid w:val="00947C35"/>
    <w:rsid w:val="00947EFE"/>
    <w:rsid w:val="00950112"/>
    <w:rsid w:val="0095030A"/>
    <w:rsid w:val="00950383"/>
    <w:rsid w:val="009506B4"/>
    <w:rsid w:val="0095086E"/>
    <w:rsid w:val="009508D9"/>
    <w:rsid w:val="00950B0F"/>
    <w:rsid w:val="00950E65"/>
    <w:rsid w:val="00951107"/>
    <w:rsid w:val="0095116A"/>
    <w:rsid w:val="009511BD"/>
    <w:rsid w:val="009511C9"/>
    <w:rsid w:val="00951228"/>
    <w:rsid w:val="009513A3"/>
    <w:rsid w:val="00951505"/>
    <w:rsid w:val="0095160E"/>
    <w:rsid w:val="00951745"/>
    <w:rsid w:val="00951796"/>
    <w:rsid w:val="00951987"/>
    <w:rsid w:val="00951A9C"/>
    <w:rsid w:val="00951AF3"/>
    <w:rsid w:val="00951B2C"/>
    <w:rsid w:val="00952016"/>
    <w:rsid w:val="00952173"/>
    <w:rsid w:val="00952413"/>
    <w:rsid w:val="009524E7"/>
    <w:rsid w:val="0095251C"/>
    <w:rsid w:val="0095255E"/>
    <w:rsid w:val="00952887"/>
    <w:rsid w:val="009529C8"/>
    <w:rsid w:val="00952B63"/>
    <w:rsid w:val="00952D84"/>
    <w:rsid w:val="009531C8"/>
    <w:rsid w:val="009531FE"/>
    <w:rsid w:val="0095347F"/>
    <w:rsid w:val="009534B9"/>
    <w:rsid w:val="009534F8"/>
    <w:rsid w:val="00953596"/>
    <w:rsid w:val="009536AC"/>
    <w:rsid w:val="00953706"/>
    <w:rsid w:val="009537BA"/>
    <w:rsid w:val="009537F4"/>
    <w:rsid w:val="009538B0"/>
    <w:rsid w:val="00953994"/>
    <w:rsid w:val="00953C54"/>
    <w:rsid w:val="00953C99"/>
    <w:rsid w:val="00953F99"/>
    <w:rsid w:val="00954151"/>
    <w:rsid w:val="0095440A"/>
    <w:rsid w:val="00954577"/>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FA8"/>
    <w:rsid w:val="009561BE"/>
    <w:rsid w:val="00956236"/>
    <w:rsid w:val="009563D7"/>
    <w:rsid w:val="0095667C"/>
    <w:rsid w:val="009566C2"/>
    <w:rsid w:val="009567A5"/>
    <w:rsid w:val="009567B1"/>
    <w:rsid w:val="00956B6D"/>
    <w:rsid w:val="00956D26"/>
    <w:rsid w:val="00956EB8"/>
    <w:rsid w:val="00957224"/>
    <w:rsid w:val="0095727A"/>
    <w:rsid w:val="0095733E"/>
    <w:rsid w:val="009576E8"/>
    <w:rsid w:val="00957761"/>
    <w:rsid w:val="00957B05"/>
    <w:rsid w:val="0096005C"/>
    <w:rsid w:val="009601A8"/>
    <w:rsid w:val="009602CA"/>
    <w:rsid w:val="0096033D"/>
    <w:rsid w:val="00960390"/>
    <w:rsid w:val="009604D2"/>
    <w:rsid w:val="00960541"/>
    <w:rsid w:val="00960698"/>
    <w:rsid w:val="00960CE5"/>
    <w:rsid w:val="00960E04"/>
    <w:rsid w:val="00960E4D"/>
    <w:rsid w:val="00960E78"/>
    <w:rsid w:val="0096106B"/>
    <w:rsid w:val="00961396"/>
    <w:rsid w:val="0096143F"/>
    <w:rsid w:val="00961465"/>
    <w:rsid w:val="009615CE"/>
    <w:rsid w:val="0096172A"/>
    <w:rsid w:val="00961882"/>
    <w:rsid w:val="009618D0"/>
    <w:rsid w:val="0096199F"/>
    <w:rsid w:val="00961B87"/>
    <w:rsid w:val="00961E2E"/>
    <w:rsid w:val="00961E44"/>
    <w:rsid w:val="00962139"/>
    <w:rsid w:val="009622BB"/>
    <w:rsid w:val="0096249B"/>
    <w:rsid w:val="0096268C"/>
    <w:rsid w:val="009628CC"/>
    <w:rsid w:val="00962AAE"/>
    <w:rsid w:val="00962BB5"/>
    <w:rsid w:val="00962D2F"/>
    <w:rsid w:val="00962E5F"/>
    <w:rsid w:val="00962E62"/>
    <w:rsid w:val="00962FDA"/>
    <w:rsid w:val="009630F5"/>
    <w:rsid w:val="0096329C"/>
    <w:rsid w:val="00963387"/>
    <w:rsid w:val="009633AC"/>
    <w:rsid w:val="0096351B"/>
    <w:rsid w:val="009635BC"/>
    <w:rsid w:val="009635D4"/>
    <w:rsid w:val="0096360D"/>
    <w:rsid w:val="0096371C"/>
    <w:rsid w:val="0096382C"/>
    <w:rsid w:val="00963840"/>
    <w:rsid w:val="00963940"/>
    <w:rsid w:val="0096396F"/>
    <w:rsid w:val="00963E89"/>
    <w:rsid w:val="0096431F"/>
    <w:rsid w:val="00964331"/>
    <w:rsid w:val="0096471E"/>
    <w:rsid w:val="00964A12"/>
    <w:rsid w:val="00964A30"/>
    <w:rsid w:val="00964A75"/>
    <w:rsid w:val="00964B16"/>
    <w:rsid w:val="00964BFE"/>
    <w:rsid w:val="00964EFF"/>
    <w:rsid w:val="00964F2A"/>
    <w:rsid w:val="0096503E"/>
    <w:rsid w:val="009651C4"/>
    <w:rsid w:val="00965740"/>
    <w:rsid w:val="009658C9"/>
    <w:rsid w:val="0096597E"/>
    <w:rsid w:val="00965A07"/>
    <w:rsid w:val="00965D85"/>
    <w:rsid w:val="00965E5A"/>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6EF5"/>
    <w:rsid w:val="009674B4"/>
    <w:rsid w:val="009674DB"/>
    <w:rsid w:val="0096750F"/>
    <w:rsid w:val="00967594"/>
    <w:rsid w:val="0096774A"/>
    <w:rsid w:val="009678DD"/>
    <w:rsid w:val="009679B3"/>
    <w:rsid w:val="009679DB"/>
    <w:rsid w:val="009679F9"/>
    <w:rsid w:val="00967BA3"/>
    <w:rsid w:val="00967D89"/>
    <w:rsid w:val="00967E55"/>
    <w:rsid w:val="009700A2"/>
    <w:rsid w:val="009701CB"/>
    <w:rsid w:val="009702D6"/>
    <w:rsid w:val="00970336"/>
    <w:rsid w:val="009704CC"/>
    <w:rsid w:val="009705A9"/>
    <w:rsid w:val="0097063E"/>
    <w:rsid w:val="0097072E"/>
    <w:rsid w:val="00970825"/>
    <w:rsid w:val="00970A1F"/>
    <w:rsid w:val="009710EC"/>
    <w:rsid w:val="009711BA"/>
    <w:rsid w:val="009711F6"/>
    <w:rsid w:val="00971B2E"/>
    <w:rsid w:val="00971C12"/>
    <w:rsid w:val="00971D42"/>
    <w:rsid w:val="00971E4A"/>
    <w:rsid w:val="00971F27"/>
    <w:rsid w:val="00971FA0"/>
    <w:rsid w:val="009722DC"/>
    <w:rsid w:val="009726BB"/>
    <w:rsid w:val="00972705"/>
    <w:rsid w:val="0097271A"/>
    <w:rsid w:val="0097277A"/>
    <w:rsid w:val="00972971"/>
    <w:rsid w:val="009729B7"/>
    <w:rsid w:val="009729BE"/>
    <w:rsid w:val="00972B0F"/>
    <w:rsid w:val="00972BEA"/>
    <w:rsid w:val="00972DF4"/>
    <w:rsid w:val="00972F4B"/>
    <w:rsid w:val="009734C1"/>
    <w:rsid w:val="00973716"/>
    <w:rsid w:val="009737CF"/>
    <w:rsid w:val="00973BB9"/>
    <w:rsid w:val="00973C23"/>
    <w:rsid w:val="00973CB9"/>
    <w:rsid w:val="00973CD7"/>
    <w:rsid w:val="00973D7D"/>
    <w:rsid w:val="0097408E"/>
    <w:rsid w:val="0097417B"/>
    <w:rsid w:val="00974330"/>
    <w:rsid w:val="009743CB"/>
    <w:rsid w:val="00974484"/>
    <w:rsid w:val="00974617"/>
    <w:rsid w:val="009747E6"/>
    <w:rsid w:val="0097493E"/>
    <w:rsid w:val="00974970"/>
    <w:rsid w:val="00974ACF"/>
    <w:rsid w:val="00974BFC"/>
    <w:rsid w:val="00974E77"/>
    <w:rsid w:val="00974F4E"/>
    <w:rsid w:val="009750B5"/>
    <w:rsid w:val="00975125"/>
    <w:rsid w:val="009751D6"/>
    <w:rsid w:val="0097522E"/>
    <w:rsid w:val="00975252"/>
    <w:rsid w:val="009752F5"/>
    <w:rsid w:val="009754DE"/>
    <w:rsid w:val="00975725"/>
    <w:rsid w:val="00975775"/>
    <w:rsid w:val="009757E8"/>
    <w:rsid w:val="00975AC6"/>
    <w:rsid w:val="00975DAD"/>
    <w:rsid w:val="00975DED"/>
    <w:rsid w:val="00975EB8"/>
    <w:rsid w:val="00975F3E"/>
    <w:rsid w:val="00975FF2"/>
    <w:rsid w:val="0097628C"/>
    <w:rsid w:val="0097640D"/>
    <w:rsid w:val="00976479"/>
    <w:rsid w:val="0097647F"/>
    <w:rsid w:val="0097683D"/>
    <w:rsid w:val="00976969"/>
    <w:rsid w:val="009769B3"/>
    <w:rsid w:val="00976A32"/>
    <w:rsid w:val="00976C3E"/>
    <w:rsid w:val="00976E78"/>
    <w:rsid w:val="0097706A"/>
    <w:rsid w:val="00977294"/>
    <w:rsid w:val="0097736D"/>
    <w:rsid w:val="009773F1"/>
    <w:rsid w:val="009774A7"/>
    <w:rsid w:val="0097751B"/>
    <w:rsid w:val="0097780C"/>
    <w:rsid w:val="009778CB"/>
    <w:rsid w:val="009779B2"/>
    <w:rsid w:val="00977A95"/>
    <w:rsid w:val="00977B25"/>
    <w:rsid w:val="00977BA6"/>
    <w:rsid w:val="00977DBF"/>
    <w:rsid w:val="00977E53"/>
    <w:rsid w:val="00977ECC"/>
    <w:rsid w:val="0098002F"/>
    <w:rsid w:val="009800EB"/>
    <w:rsid w:val="00980173"/>
    <w:rsid w:val="009801FC"/>
    <w:rsid w:val="00980244"/>
    <w:rsid w:val="0098027D"/>
    <w:rsid w:val="00980381"/>
    <w:rsid w:val="00980504"/>
    <w:rsid w:val="0098054E"/>
    <w:rsid w:val="0098095B"/>
    <w:rsid w:val="00980A0F"/>
    <w:rsid w:val="00980DBC"/>
    <w:rsid w:val="00981234"/>
    <w:rsid w:val="00981446"/>
    <w:rsid w:val="00981542"/>
    <w:rsid w:val="00981543"/>
    <w:rsid w:val="009815F8"/>
    <w:rsid w:val="0098195A"/>
    <w:rsid w:val="0098197A"/>
    <w:rsid w:val="00981A03"/>
    <w:rsid w:val="00981A58"/>
    <w:rsid w:val="00981A7B"/>
    <w:rsid w:val="00981AD3"/>
    <w:rsid w:val="00981C10"/>
    <w:rsid w:val="00981CB3"/>
    <w:rsid w:val="00981DD3"/>
    <w:rsid w:val="00982101"/>
    <w:rsid w:val="00982314"/>
    <w:rsid w:val="0098255D"/>
    <w:rsid w:val="009825BD"/>
    <w:rsid w:val="009825D1"/>
    <w:rsid w:val="009825FF"/>
    <w:rsid w:val="009826A3"/>
    <w:rsid w:val="00982734"/>
    <w:rsid w:val="009829AB"/>
    <w:rsid w:val="009829F3"/>
    <w:rsid w:val="00982A71"/>
    <w:rsid w:val="00982AC9"/>
    <w:rsid w:val="00982B05"/>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455"/>
    <w:rsid w:val="00984559"/>
    <w:rsid w:val="009845FA"/>
    <w:rsid w:val="00984676"/>
    <w:rsid w:val="0098474A"/>
    <w:rsid w:val="009849C9"/>
    <w:rsid w:val="00984C42"/>
    <w:rsid w:val="00984DE3"/>
    <w:rsid w:val="00984E09"/>
    <w:rsid w:val="00985005"/>
    <w:rsid w:val="009850D7"/>
    <w:rsid w:val="009851BF"/>
    <w:rsid w:val="0098544C"/>
    <w:rsid w:val="009854E5"/>
    <w:rsid w:val="00985588"/>
    <w:rsid w:val="009857AC"/>
    <w:rsid w:val="00985881"/>
    <w:rsid w:val="00985A57"/>
    <w:rsid w:val="00985B38"/>
    <w:rsid w:val="00985ED4"/>
    <w:rsid w:val="0098617E"/>
    <w:rsid w:val="0098635B"/>
    <w:rsid w:val="00986BB1"/>
    <w:rsid w:val="00986BB6"/>
    <w:rsid w:val="00986CC2"/>
    <w:rsid w:val="00986F48"/>
    <w:rsid w:val="00987333"/>
    <w:rsid w:val="009875AA"/>
    <w:rsid w:val="00987BF3"/>
    <w:rsid w:val="00987C5C"/>
    <w:rsid w:val="009901B4"/>
    <w:rsid w:val="00990243"/>
    <w:rsid w:val="00990281"/>
    <w:rsid w:val="009903ED"/>
    <w:rsid w:val="00990753"/>
    <w:rsid w:val="0099075F"/>
    <w:rsid w:val="00990866"/>
    <w:rsid w:val="00990920"/>
    <w:rsid w:val="00990AE8"/>
    <w:rsid w:val="00990B83"/>
    <w:rsid w:val="00990D6A"/>
    <w:rsid w:val="00990E69"/>
    <w:rsid w:val="0099115F"/>
    <w:rsid w:val="00991569"/>
    <w:rsid w:val="009919ED"/>
    <w:rsid w:val="00991AF7"/>
    <w:rsid w:val="00991B7D"/>
    <w:rsid w:val="00991D80"/>
    <w:rsid w:val="00991F51"/>
    <w:rsid w:val="00991F81"/>
    <w:rsid w:val="0099200D"/>
    <w:rsid w:val="00992055"/>
    <w:rsid w:val="00992191"/>
    <w:rsid w:val="009921B3"/>
    <w:rsid w:val="009922FD"/>
    <w:rsid w:val="0099238C"/>
    <w:rsid w:val="009923BF"/>
    <w:rsid w:val="009925D6"/>
    <w:rsid w:val="00992610"/>
    <w:rsid w:val="009927E6"/>
    <w:rsid w:val="0099282D"/>
    <w:rsid w:val="00992C43"/>
    <w:rsid w:val="00992DB3"/>
    <w:rsid w:val="0099303E"/>
    <w:rsid w:val="0099321C"/>
    <w:rsid w:val="009934C4"/>
    <w:rsid w:val="00993762"/>
    <w:rsid w:val="0099376B"/>
    <w:rsid w:val="0099386C"/>
    <w:rsid w:val="00993A03"/>
    <w:rsid w:val="00993B73"/>
    <w:rsid w:val="00993BC0"/>
    <w:rsid w:val="00993CEB"/>
    <w:rsid w:val="00993EAC"/>
    <w:rsid w:val="0099405F"/>
    <w:rsid w:val="009940BE"/>
    <w:rsid w:val="009940DA"/>
    <w:rsid w:val="009940EB"/>
    <w:rsid w:val="00994542"/>
    <w:rsid w:val="009945EA"/>
    <w:rsid w:val="00994699"/>
    <w:rsid w:val="009948B7"/>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6263"/>
    <w:rsid w:val="0099636B"/>
    <w:rsid w:val="00996431"/>
    <w:rsid w:val="009964DE"/>
    <w:rsid w:val="00996703"/>
    <w:rsid w:val="0099678F"/>
    <w:rsid w:val="00996846"/>
    <w:rsid w:val="00996936"/>
    <w:rsid w:val="00996CB9"/>
    <w:rsid w:val="00996CDC"/>
    <w:rsid w:val="00996DF7"/>
    <w:rsid w:val="00997138"/>
    <w:rsid w:val="00997382"/>
    <w:rsid w:val="009975BB"/>
    <w:rsid w:val="00997673"/>
    <w:rsid w:val="00997A43"/>
    <w:rsid w:val="00997A44"/>
    <w:rsid w:val="00997B6A"/>
    <w:rsid w:val="00997C13"/>
    <w:rsid w:val="00997C56"/>
    <w:rsid w:val="00997E42"/>
    <w:rsid w:val="00997FF4"/>
    <w:rsid w:val="009A00D5"/>
    <w:rsid w:val="009A0201"/>
    <w:rsid w:val="009A021E"/>
    <w:rsid w:val="009A0226"/>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6F"/>
    <w:rsid w:val="009A18D0"/>
    <w:rsid w:val="009A1A2F"/>
    <w:rsid w:val="009A1B5F"/>
    <w:rsid w:val="009A1F32"/>
    <w:rsid w:val="009A201F"/>
    <w:rsid w:val="009A2455"/>
    <w:rsid w:val="009A24CA"/>
    <w:rsid w:val="009A2708"/>
    <w:rsid w:val="009A2714"/>
    <w:rsid w:val="009A2B33"/>
    <w:rsid w:val="009A2CF9"/>
    <w:rsid w:val="009A2E77"/>
    <w:rsid w:val="009A2F6C"/>
    <w:rsid w:val="009A2F92"/>
    <w:rsid w:val="009A313B"/>
    <w:rsid w:val="009A332B"/>
    <w:rsid w:val="009A3644"/>
    <w:rsid w:val="009A36D9"/>
    <w:rsid w:val="009A3AC6"/>
    <w:rsid w:val="009A3B44"/>
    <w:rsid w:val="009A3C08"/>
    <w:rsid w:val="009A3C93"/>
    <w:rsid w:val="009A3F54"/>
    <w:rsid w:val="009A3FBA"/>
    <w:rsid w:val="009A40A1"/>
    <w:rsid w:val="009A40C7"/>
    <w:rsid w:val="009A41FE"/>
    <w:rsid w:val="009A423B"/>
    <w:rsid w:val="009A4396"/>
    <w:rsid w:val="009A43CD"/>
    <w:rsid w:val="009A43FA"/>
    <w:rsid w:val="009A441F"/>
    <w:rsid w:val="009A46E4"/>
    <w:rsid w:val="009A4876"/>
    <w:rsid w:val="009A48FE"/>
    <w:rsid w:val="009A4A79"/>
    <w:rsid w:val="009A4C5A"/>
    <w:rsid w:val="009A4F02"/>
    <w:rsid w:val="009A4FDB"/>
    <w:rsid w:val="009A521D"/>
    <w:rsid w:val="009A5760"/>
    <w:rsid w:val="009A5B78"/>
    <w:rsid w:val="009A5BD5"/>
    <w:rsid w:val="009A5BDE"/>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711B"/>
    <w:rsid w:val="009A7180"/>
    <w:rsid w:val="009A7338"/>
    <w:rsid w:val="009A73AE"/>
    <w:rsid w:val="009A73EB"/>
    <w:rsid w:val="009A74A8"/>
    <w:rsid w:val="009A752D"/>
    <w:rsid w:val="009A7605"/>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678"/>
    <w:rsid w:val="009B068D"/>
    <w:rsid w:val="009B0697"/>
    <w:rsid w:val="009B0803"/>
    <w:rsid w:val="009B0873"/>
    <w:rsid w:val="009B08E8"/>
    <w:rsid w:val="009B098F"/>
    <w:rsid w:val="009B0B20"/>
    <w:rsid w:val="009B0C5C"/>
    <w:rsid w:val="009B0C9C"/>
    <w:rsid w:val="009B0E76"/>
    <w:rsid w:val="009B0EFC"/>
    <w:rsid w:val="009B0FB3"/>
    <w:rsid w:val="009B11AD"/>
    <w:rsid w:val="009B1308"/>
    <w:rsid w:val="009B136F"/>
    <w:rsid w:val="009B13D6"/>
    <w:rsid w:val="009B15A1"/>
    <w:rsid w:val="009B1665"/>
    <w:rsid w:val="009B1900"/>
    <w:rsid w:val="009B1C36"/>
    <w:rsid w:val="009B1CDF"/>
    <w:rsid w:val="009B2081"/>
    <w:rsid w:val="009B20D7"/>
    <w:rsid w:val="009B21D6"/>
    <w:rsid w:val="009B230B"/>
    <w:rsid w:val="009B2412"/>
    <w:rsid w:val="009B24A7"/>
    <w:rsid w:val="009B2544"/>
    <w:rsid w:val="009B2749"/>
    <w:rsid w:val="009B2918"/>
    <w:rsid w:val="009B291C"/>
    <w:rsid w:val="009B2A97"/>
    <w:rsid w:val="009B2AC5"/>
    <w:rsid w:val="009B2E1D"/>
    <w:rsid w:val="009B2EF6"/>
    <w:rsid w:val="009B3028"/>
    <w:rsid w:val="009B3168"/>
    <w:rsid w:val="009B3279"/>
    <w:rsid w:val="009B3393"/>
    <w:rsid w:val="009B33A9"/>
    <w:rsid w:val="009B3495"/>
    <w:rsid w:val="009B34C2"/>
    <w:rsid w:val="009B34F0"/>
    <w:rsid w:val="009B35CE"/>
    <w:rsid w:val="009B3AA9"/>
    <w:rsid w:val="009B4001"/>
    <w:rsid w:val="009B4140"/>
    <w:rsid w:val="009B46AB"/>
    <w:rsid w:val="009B48E3"/>
    <w:rsid w:val="009B49B1"/>
    <w:rsid w:val="009B4AF7"/>
    <w:rsid w:val="009B4F38"/>
    <w:rsid w:val="009B5002"/>
    <w:rsid w:val="009B5003"/>
    <w:rsid w:val="009B5277"/>
    <w:rsid w:val="009B547C"/>
    <w:rsid w:val="009B553D"/>
    <w:rsid w:val="009B55ED"/>
    <w:rsid w:val="009B587C"/>
    <w:rsid w:val="009B5AA5"/>
    <w:rsid w:val="009B5ED9"/>
    <w:rsid w:val="009B5FF2"/>
    <w:rsid w:val="009B6052"/>
    <w:rsid w:val="009B606F"/>
    <w:rsid w:val="009B645E"/>
    <w:rsid w:val="009B667C"/>
    <w:rsid w:val="009B66D3"/>
    <w:rsid w:val="009B67DE"/>
    <w:rsid w:val="009B6813"/>
    <w:rsid w:val="009B683E"/>
    <w:rsid w:val="009B6878"/>
    <w:rsid w:val="009B6AAE"/>
    <w:rsid w:val="009B6BC5"/>
    <w:rsid w:val="009B6E02"/>
    <w:rsid w:val="009B6EF2"/>
    <w:rsid w:val="009B71C9"/>
    <w:rsid w:val="009B74FD"/>
    <w:rsid w:val="009B750B"/>
    <w:rsid w:val="009B7711"/>
    <w:rsid w:val="009B78A0"/>
    <w:rsid w:val="009B7D0F"/>
    <w:rsid w:val="009B7EBD"/>
    <w:rsid w:val="009C003F"/>
    <w:rsid w:val="009C00C1"/>
    <w:rsid w:val="009C0585"/>
    <w:rsid w:val="009C0637"/>
    <w:rsid w:val="009C07E0"/>
    <w:rsid w:val="009C0C0E"/>
    <w:rsid w:val="009C0D34"/>
    <w:rsid w:val="009C0F14"/>
    <w:rsid w:val="009C0F47"/>
    <w:rsid w:val="009C10B2"/>
    <w:rsid w:val="009C112A"/>
    <w:rsid w:val="009C13B0"/>
    <w:rsid w:val="009C13F5"/>
    <w:rsid w:val="009C14EB"/>
    <w:rsid w:val="009C151A"/>
    <w:rsid w:val="009C1552"/>
    <w:rsid w:val="009C1670"/>
    <w:rsid w:val="009C1769"/>
    <w:rsid w:val="009C1851"/>
    <w:rsid w:val="009C1853"/>
    <w:rsid w:val="009C1AEC"/>
    <w:rsid w:val="009C1BBC"/>
    <w:rsid w:val="009C1D09"/>
    <w:rsid w:val="009C1F1E"/>
    <w:rsid w:val="009C2034"/>
    <w:rsid w:val="009C24F8"/>
    <w:rsid w:val="009C2709"/>
    <w:rsid w:val="009C293E"/>
    <w:rsid w:val="009C2943"/>
    <w:rsid w:val="009C2A14"/>
    <w:rsid w:val="009C2BBD"/>
    <w:rsid w:val="009C2CE6"/>
    <w:rsid w:val="009C2DAE"/>
    <w:rsid w:val="009C2E32"/>
    <w:rsid w:val="009C2E3B"/>
    <w:rsid w:val="009C2E43"/>
    <w:rsid w:val="009C31CD"/>
    <w:rsid w:val="009C31EB"/>
    <w:rsid w:val="009C32DF"/>
    <w:rsid w:val="009C32FB"/>
    <w:rsid w:val="009C3356"/>
    <w:rsid w:val="009C3403"/>
    <w:rsid w:val="009C35EC"/>
    <w:rsid w:val="009C3601"/>
    <w:rsid w:val="009C361B"/>
    <w:rsid w:val="009C3803"/>
    <w:rsid w:val="009C39B5"/>
    <w:rsid w:val="009C3AA3"/>
    <w:rsid w:val="009C3AF0"/>
    <w:rsid w:val="009C3BC5"/>
    <w:rsid w:val="009C3BEA"/>
    <w:rsid w:val="009C3C7B"/>
    <w:rsid w:val="009C3D03"/>
    <w:rsid w:val="009C3E0F"/>
    <w:rsid w:val="009C3F0C"/>
    <w:rsid w:val="009C409A"/>
    <w:rsid w:val="009C40D6"/>
    <w:rsid w:val="009C40FC"/>
    <w:rsid w:val="009C4477"/>
    <w:rsid w:val="009C44C7"/>
    <w:rsid w:val="009C46F5"/>
    <w:rsid w:val="009C4A16"/>
    <w:rsid w:val="009C4A8D"/>
    <w:rsid w:val="009C4D78"/>
    <w:rsid w:val="009C4D9E"/>
    <w:rsid w:val="009C4DB3"/>
    <w:rsid w:val="009C4E6D"/>
    <w:rsid w:val="009C4EDB"/>
    <w:rsid w:val="009C521F"/>
    <w:rsid w:val="009C530D"/>
    <w:rsid w:val="009C53B6"/>
    <w:rsid w:val="009C55F8"/>
    <w:rsid w:val="009C5668"/>
    <w:rsid w:val="009C5748"/>
    <w:rsid w:val="009C583C"/>
    <w:rsid w:val="009C5890"/>
    <w:rsid w:val="009C59DE"/>
    <w:rsid w:val="009C5BF2"/>
    <w:rsid w:val="009C5C04"/>
    <w:rsid w:val="009C5E22"/>
    <w:rsid w:val="009C5EF3"/>
    <w:rsid w:val="009C6023"/>
    <w:rsid w:val="009C6065"/>
    <w:rsid w:val="009C6226"/>
    <w:rsid w:val="009C63F2"/>
    <w:rsid w:val="009C67DC"/>
    <w:rsid w:val="009C68BC"/>
    <w:rsid w:val="009C6ACB"/>
    <w:rsid w:val="009C6B40"/>
    <w:rsid w:val="009C6B42"/>
    <w:rsid w:val="009C6C3B"/>
    <w:rsid w:val="009C6CC1"/>
    <w:rsid w:val="009C6E72"/>
    <w:rsid w:val="009C6F89"/>
    <w:rsid w:val="009C702D"/>
    <w:rsid w:val="009C7074"/>
    <w:rsid w:val="009C709B"/>
    <w:rsid w:val="009C71A3"/>
    <w:rsid w:val="009C726B"/>
    <w:rsid w:val="009C772B"/>
    <w:rsid w:val="009C77FF"/>
    <w:rsid w:val="009C7872"/>
    <w:rsid w:val="009C7AE4"/>
    <w:rsid w:val="009C7B78"/>
    <w:rsid w:val="009C7CCD"/>
    <w:rsid w:val="009C7D3C"/>
    <w:rsid w:val="009C7D65"/>
    <w:rsid w:val="009C7E5E"/>
    <w:rsid w:val="009C7EEB"/>
    <w:rsid w:val="009C7F3F"/>
    <w:rsid w:val="009D0078"/>
    <w:rsid w:val="009D0085"/>
    <w:rsid w:val="009D0183"/>
    <w:rsid w:val="009D0256"/>
    <w:rsid w:val="009D06C8"/>
    <w:rsid w:val="009D06CA"/>
    <w:rsid w:val="009D0824"/>
    <w:rsid w:val="009D0947"/>
    <w:rsid w:val="009D0AF5"/>
    <w:rsid w:val="009D0D7D"/>
    <w:rsid w:val="009D0DD2"/>
    <w:rsid w:val="009D0E33"/>
    <w:rsid w:val="009D0E4F"/>
    <w:rsid w:val="009D107C"/>
    <w:rsid w:val="009D10F5"/>
    <w:rsid w:val="009D1271"/>
    <w:rsid w:val="009D128F"/>
    <w:rsid w:val="009D129C"/>
    <w:rsid w:val="009D1325"/>
    <w:rsid w:val="009D139F"/>
    <w:rsid w:val="009D145F"/>
    <w:rsid w:val="009D16D2"/>
    <w:rsid w:val="009D1704"/>
    <w:rsid w:val="009D1A54"/>
    <w:rsid w:val="009D1BEC"/>
    <w:rsid w:val="009D1CA9"/>
    <w:rsid w:val="009D1E7E"/>
    <w:rsid w:val="009D2028"/>
    <w:rsid w:val="009D2175"/>
    <w:rsid w:val="009D21CC"/>
    <w:rsid w:val="009D238B"/>
    <w:rsid w:val="009D2510"/>
    <w:rsid w:val="009D2550"/>
    <w:rsid w:val="009D2666"/>
    <w:rsid w:val="009D27FA"/>
    <w:rsid w:val="009D2903"/>
    <w:rsid w:val="009D2966"/>
    <w:rsid w:val="009D2C10"/>
    <w:rsid w:val="009D2CAE"/>
    <w:rsid w:val="009D2F61"/>
    <w:rsid w:val="009D2FAB"/>
    <w:rsid w:val="009D3056"/>
    <w:rsid w:val="009D30FA"/>
    <w:rsid w:val="009D3204"/>
    <w:rsid w:val="009D32B2"/>
    <w:rsid w:val="009D3A0D"/>
    <w:rsid w:val="009D3A85"/>
    <w:rsid w:val="009D3D5F"/>
    <w:rsid w:val="009D3ED2"/>
    <w:rsid w:val="009D41A0"/>
    <w:rsid w:val="009D43F4"/>
    <w:rsid w:val="009D4461"/>
    <w:rsid w:val="009D44A2"/>
    <w:rsid w:val="009D4522"/>
    <w:rsid w:val="009D45A0"/>
    <w:rsid w:val="009D4625"/>
    <w:rsid w:val="009D46C3"/>
    <w:rsid w:val="009D4915"/>
    <w:rsid w:val="009D4CEC"/>
    <w:rsid w:val="009D4D4E"/>
    <w:rsid w:val="009D4DBE"/>
    <w:rsid w:val="009D4E2C"/>
    <w:rsid w:val="009D4FB4"/>
    <w:rsid w:val="009D53C7"/>
    <w:rsid w:val="009D56B2"/>
    <w:rsid w:val="009D570C"/>
    <w:rsid w:val="009D58B7"/>
    <w:rsid w:val="009D5C9A"/>
    <w:rsid w:val="009D5F54"/>
    <w:rsid w:val="009D630C"/>
    <w:rsid w:val="009D6395"/>
    <w:rsid w:val="009D64A5"/>
    <w:rsid w:val="009D6524"/>
    <w:rsid w:val="009D6558"/>
    <w:rsid w:val="009D655E"/>
    <w:rsid w:val="009D66BF"/>
    <w:rsid w:val="009D6877"/>
    <w:rsid w:val="009D6A30"/>
    <w:rsid w:val="009D6A7A"/>
    <w:rsid w:val="009D6BC2"/>
    <w:rsid w:val="009D6CB9"/>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BB4"/>
    <w:rsid w:val="009E0BEE"/>
    <w:rsid w:val="009E0C42"/>
    <w:rsid w:val="009E127A"/>
    <w:rsid w:val="009E1416"/>
    <w:rsid w:val="009E156B"/>
    <w:rsid w:val="009E162F"/>
    <w:rsid w:val="009E1674"/>
    <w:rsid w:val="009E1746"/>
    <w:rsid w:val="009E191F"/>
    <w:rsid w:val="009E1C89"/>
    <w:rsid w:val="009E1CFE"/>
    <w:rsid w:val="009E1F7E"/>
    <w:rsid w:val="009E2103"/>
    <w:rsid w:val="009E21D0"/>
    <w:rsid w:val="009E2273"/>
    <w:rsid w:val="009E250A"/>
    <w:rsid w:val="009E2534"/>
    <w:rsid w:val="009E262F"/>
    <w:rsid w:val="009E29AD"/>
    <w:rsid w:val="009E2C8A"/>
    <w:rsid w:val="009E2E5F"/>
    <w:rsid w:val="009E2E68"/>
    <w:rsid w:val="009E2F92"/>
    <w:rsid w:val="009E2FFB"/>
    <w:rsid w:val="009E305E"/>
    <w:rsid w:val="009E3067"/>
    <w:rsid w:val="009E31C5"/>
    <w:rsid w:val="009E33A5"/>
    <w:rsid w:val="009E358C"/>
    <w:rsid w:val="009E377D"/>
    <w:rsid w:val="009E3949"/>
    <w:rsid w:val="009E3D02"/>
    <w:rsid w:val="009E3D61"/>
    <w:rsid w:val="009E3E0D"/>
    <w:rsid w:val="009E3E14"/>
    <w:rsid w:val="009E3E48"/>
    <w:rsid w:val="009E3E85"/>
    <w:rsid w:val="009E3F85"/>
    <w:rsid w:val="009E414D"/>
    <w:rsid w:val="009E45A4"/>
    <w:rsid w:val="009E468A"/>
    <w:rsid w:val="009E46B9"/>
    <w:rsid w:val="009E46CA"/>
    <w:rsid w:val="009E4820"/>
    <w:rsid w:val="009E4866"/>
    <w:rsid w:val="009E4B49"/>
    <w:rsid w:val="009E4B57"/>
    <w:rsid w:val="009E4C13"/>
    <w:rsid w:val="009E4E90"/>
    <w:rsid w:val="009E5173"/>
    <w:rsid w:val="009E5371"/>
    <w:rsid w:val="009E53E0"/>
    <w:rsid w:val="009E54F4"/>
    <w:rsid w:val="009E5607"/>
    <w:rsid w:val="009E5675"/>
    <w:rsid w:val="009E58D2"/>
    <w:rsid w:val="009E5C3A"/>
    <w:rsid w:val="009E5CF4"/>
    <w:rsid w:val="009E5D22"/>
    <w:rsid w:val="009E5F46"/>
    <w:rsid w:val="009E5F47"/>
    <w:rsid w:val="009E5F4C"/>
    <w:rsid w:val="009E5F6D"/>
    <w:rsid w:val="009E616E"/>
    <w:rsid w:val="009E61E3"/>
    <w:rsid w:val="009E6286"/>
    <w:rsid w:val="009E62D1"/>
    <w:rsid w:val="009E6742"/>
    <w:rsid w:val="009E678D"/>
    <w:rsid w:val="009E683F"/>
    <w:rsid w:val="009E6AE3"/>
    <w:rsid w:val="009E6B62"/>
    <w:rsid w:val="009E6F08"/>
    <w:rsid w:val="009E6FDF"/>
    <w:rsid w:val="009E7005"/>
    <w:rsid w:val="009E7031"/>
    <w:rsid w:val="009E7428"/>
    <w:rsid w:val="009E7515"/>
    <w:rsid w:val="009E76E1"/>
    <w:rsid w:val="009E77AF"/>
    <w:rsid w:val="009E79E0"/>
    <w:rsid w:val="009E7E7D"/>
    <w:rsid w:val="009E7FC9"/>
    <w:rsid w:val="009F00DC"/>
    <w:rsid w:val="009F01F4"/>
    <w:rsid w:val="009F023E"/>
    <w:rsid w:val="009F02A4"/>
    <w:rsid w:val="009F02DF"/>
    <w:rsid w:val="009F02EA"/>
    <w:rsid w:val="009F0331"/>
    <w:rsid w:val="009F03F4"/>
    <w:rsid w:val="009F0476"/>
    <w:rsid w:val="009F0561"/>
    <w:rsid w:val="009F076E"/>
    <w:rsid w:val="009F07F9"/>
    <w:rsid w:val="009F0980"/>
    <w:rsid w:val="009F0B5E"/>
    <w:rsid w:val="009F0EEB"/>
    <w:rsid w:val="009F105E"/>
    <w:rsid w:val="009F1239"/>
    <w:rsid w:val="009F12C3"/>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1F89"/>
    <w:rsid w:val="009F218C"/>
    <w:rsid w:val="009F2238"/>
    <w:rsid w:val="009F22B8"/>
    <w:rsid w:val="009F22C0"/>
    <w:rsid w:val="009F2607"/>
    <w:rsid w:val="009F28AB"/>
    <w:rsid w:val="009F2AFF"/>
    <w:rsid w:val="009F2B5E"/>
    <w:rsid w:val="009F2C08"/>
    <w:rsid w:val="009F2C22"/>
    <w:rsid w:val="009F2E16"/>
    <w:rsid w:val="009F2F79"/>
    <w:rsid w:val="009F2FE7"/>
    <w:rsid w:val="009F3058"/>
    <w:rsid w:val="009F32A6"/>
    <w:rsid w:val="009F3564"/>
    <w:rsid w:val="009F3719"/>
    <w:rsid w:val="009F397C"/>
    <w:rsid w:val="009F3B57"/>
    <w:rsid w:val="009F3C92"/>
    <w:rsid w:val="009F3CD9"/>
    <w:rsid w:val="009F408E"/>
    <w:rsid w:val="009F42C2"/>
    <w:rsid w:val="009F42C9"/>
    <w:rsid w:val="009F4394"/>
    <w:rsid w:val="009F4404"/>
    <w:rsid w:val="009F4568"/>
    <w:rsid w:val="009F461B"/>
    <w:rsid w:val="009F4740"/>
    <w:rsid w:val="009F4896"/>
    <w:rsid w:val="009F4972"/>
    <w:rsid w:val="009F4A44"/>
    <w:rsid w:val="009F4CEE"/>
    <w:rsid w:val="009F4EAE"/>
    <w:rsid w:val="009F4EDE"/>
    <w:rsid w:val="009F4FAA"/>
    <w:rsid w:val="009F5152"/>
    <w:rsid w:val="009F533C"/>
    <w:rsid w:val="009F54FC"/>
    <w:rsid w:val="009F56D4"/>
    <w:rsid w:val="009F5713"/>
    <w:rsid w:val="009F578F"/>
    <w:rsid w:val="009F591B"/>
    <w:rsid w:val="009F5932"/>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EB"/>
    <w:rsid w:val="009F74D7"/>
    <w:rsid w:val="009F7549"/>
    <w:rsid w:val="009F757E"/>
    <w:rsid w:val="009F79A6"/>
    <w:rsid w:val="009F79F3"/>
    <w:rsid w:val="009F7A70"/>
    <w:rsid w:val="009F7AB8"/>
    <w:rsid w:val="009F7BDF"/>
    <w:rsid w:val="009F7BF8"/>
    <w:rsid w:val="009F7C97"/>
    <w:rsid w:val="009F7DC1"/>
    <w:rsid w:val="009F7E0B"/>
    <w:rsid w:val="00A00171"/>
    <w:rsid w:val="00A002B4"/>
    <w:rsid w:val="00A005B4"/>
    <w:rsid w:val="00A006DA"/>
    <w:rsid w:val="00A00883"/>
    <w:rsid w:val="00A00B12"/>
    <w:rsid w:val="00A00BE5"/>
    <w:rsid w:val="00A00D19"/>
    <w:rsid w:val="00A00E56"/>
    <w:rsid w:val="00A00E76"/>
    <w:rsid w:val="00A01008"/>
    <w:rsid w:val="00A01013"/>
    <w:rsid w:val="00A01163"/>
    <w:rsid w:val="00A0123F"/>
    <w:rsid w:val="00A01401"/>
    <w:rsid w:val="00A015A5"/>
    <w:rsid w:val="00A01754"/>
    <w:rsid w:val="00A0176D"/>
    <w:rsid w:val="00A01A07"/>
    <w:rsid w:val="00A01C47"/>
    <w:rsid w:val="00A01DDB"/>
    <w:rsid w:val="00A01ECB"/>
    <w:rsid w:val="00A01ED0"/>
    <w:rsid w:val="00A0258B"/>
    <w:rsid w:val="00A02781"/>
    <w:rsid w:val="00A02948"/>
    <w:rsid w:val="00A02F33"/>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4A7"/>
    <w:rsid w:val="00A055A6"/>
    <w:rsid w:val="00A055E7"/>
    <w:rsid w:val="00A05AF9"/>
    <w:rsid w:val="00A05BAE"/>
    <w:rsid w:val="00A05CAC"/>
    <w:rsid w:val="00A05CC5"/>
    <w:rsid w:val="00A06427"/>
    <w:rsid w:val="00A06784"/>
    <w:rsid w:val="00A067C0"/>
    <w:rsid w:val="00A06918"/>
    <w:rsid w:val="00A069A0"/>
    <w:rsid w:val="00A06D5F"/>
    <w:rsid w:val="00A0714C"/>
    <w:rsid w:val="00A0719D"/>
    <w:rsid w:val="00A0724B"/>
    <w:rsid w:val="00A072A2"/>
    <w:rsid w:val="00A0754D"/>
    <w:rsid w:val="00A0767F"/>
    <w:rsid w:val="00A0772A"/>
    <w:rsid w:val="00A077D7"/>
    <w:rsid w:val="00A07842"/>
    <w:rsid w:val="00A07B46"/>
    <w:rsid w:val="00A07D63"/>
    <w:rsid w:val="00A07DFE"/>
    <w:rsid w:val="00A07E2E"/>
    <w:rsid w:val="00A07F70"/>
    <w:rsid w:val="00A1015F"/>
    <w:rsid w:val="00A1023D"/>
    <w:rsid w:val="00A10453"/>
    <w:rsid w:val="00A1045C"/>
    <w:rsid w:val="00A107E6"/>
    <w:rsid w:val="00A1087E"/>
    <w:rsid w:val="00A108CB"/>
    <w:rsid w:val="00A10B2B"/>
    <w:rsid w:val="00A10C07"/>
    <w:rsid w:val="00A10C56"/>
    <w:rsid w:val="00A10DB0"/>
    <w:rsid w:val="00A10FC0"/>
    <w:rsid w:val="00A11020"/>
    <w:rsid w:val="00A11190"/>
    <w:rsid w:val="00A11516"/>
    <w:rsid w:val="00A11789"/>
    <w:rsid w:val="00A11B29"/>
    <w:rsid w:val="00A11CEE"/>
    <w:rsid w:val="00A1221F"/>
    <w:rsid w:val="00A1238D"/>
    <w:rsid w:val="00A129C7"/>
    <w:rsid w:val="00A12A12"/>
    <w:rsid w:val="00A12B62"/>
    <w:rsid w:val="00A12B86"/>
    <w:rsid w:val="00A12C50"/>
    <w:rsid w:val="00A12EAB"/>
    <w:rsid w:val="00A12EEF"/>
    <w:rsid w:val="00A130BF"/>
    <w:rsid w:val="00A130EA"/>
    <w:rsid w:val="00A131E1"/>
    <w:rsid w:val="00A13252"/>
    <w:rsid w:val="00A1325B"/>
    <w:rsid w:val="00A1349C"/>
    <w:rsid w:val="00A13660"/>
    <w:rsid w:val="00A136B3"/>
    <w:rsid w:val="00A13804"/>
    <w:rsid w:val="00A13876"/>
    <w:rsid w:val="00A13E54"/>
    <w:rsid w:val="00A13FF2"/>
    <w:rsid w:val="00A14022"/>
    <w:rsid w:val="00A1431B"/>
    <w:rsid w:val="00A143DB"/>
    <w:rsid w:val="00A1459E"/>
    <w:rsid w:val="00A145A0"/>
    <w:rsid w:val="00A145F8"/>
    <w:rsid w:val="00A146DC"/>
    <w:rsid w:val="00A1480E"/>
    <w:rsid w:val="00A149B5"/>
    <w:rsid w:val="00A14D15"/>
    <w:rsid w:val="00A14D27"/>
    <w:rsid w:val="00A14D33"/>
    <w:rsid w:val="00A14EAE"/>
    <w:rsid w:val="00A14F01"/>
    <w:rsid w:val="00A15127"/>
    <w:rsid w:val="00A151C6"/>
    <w:rsid w:val="00A154FF"/>
    <w:rsid w:val="00A15586"/>
    <w:rsid w:val="00A1561D"/>
    <w:rsid w:val="00A15F82"/>
    <w:rsid w:val="00A1607D"/>
    <w:rsid w:val="00A164F8"/>
    <w:rsid w:val="00A16581"/>
    <w:rsid w:val="00A167B5"/>
    <w:rsid w:val="00A16959"/>
    <w:rsid w:val="00A16A47"/>
    <w:rsid w:val="00A16D0D"/>
    <w:rsid w:val="00A16EF2"/>
    <w:rsid w:val="00A16F40"/>
    <w:rsid w:val="00A16FF1"/>
    <w:rsid w:val="00A1706B"/>
    <w:rsid w:val="00A170B7"/>
    <w:rsid w:val="00A1715D"/>
    <w:rsid w:val="00A171A0"/>
    <w:rsid w:val="00A1739F"/>
    <w:rsid w:val="00A17503"/>
    <w:rsid w:val="00A17573"/>
    <w:rsid w:val="00A175C7"/>
    <w:rsid w:val="00A17ACE"/>
    <w:rsid w:val="00A17C05"/>
    <w:rsid w:val="00A20274"/>
    <w:rsid w:val="00A20414"/>
    <w:rsid w:val="00A2071B"/>
    <w:rsid w:val="00A207E5"/>
    <w:rsid w:val="00A208C3"/>
    <w:rsid w:val="00A20B4E"/>
    <w:rsid w:val="00A20BA5"/>
    <w:rsid w:val="00A20F08"/>
    <w:rsid w:val="00A2131B"/>
    <w:rsid w:val="00A214B3"/>
    <w:rsid w:val="00A21675"/>
    <w:rsid w:val="00A21AF8"/>
    <w:rsid w:val="00A21AFE"/>
    <w:rsid w:val="00A21BD7"/>
    <w:rsid w:val="00A21C9C"/>
    <w:rsid w:val="00A21E78"/>
    <w:rsid w:val="00A21FE4"/>
    <w:rsid w:val="00A222BB"/>
    <w:rsid w:val="00A2243E"/>
    <w:rsid w:val="00A224AC"/>
    <w:rsid w:val="00A224DD"/>
    <w:rsid w:val="00A22552"/>
    <w:rsid w:val="00A22571"/>
    <w:rsid w:val="00A226BB"/>
    <w:rsid w:val="00A22732"/>
    <w:rsid w:val="00A22AAD"/>
    <w:rsid w:val="00A22AB4"/>
    <w:rsid w:val="00A22C1D"/>
    <w:rsid w:val="00A22DBC"/>
    <w:rsid w:val="00A22E21"/>
    <w:rsid w:val="00A23099"/>
    <w:rsid w:val="00A23219"/>
    <w:rsid w:val="00A233F0"/>
    <w:rsid w:val="00A23437"/>
    <w:rsid w:val="00A235A4"/>
    <w:rsid w:val="00A23A1E"/>
    <w:rsid w:val="00A23AE9"/>
    <w:rsid w:val="00A23B01"/>
    <w:rsid w:val="00A23C2F"/>
    <w:rsid w:val="00A23C76"/>
    <w:rsid w:val="00A23CB5"/>
    <w:rsid w:val="00A24042"/>
    <w:rsid w:val="00A24133"/>
    <w:rsid w:val="00A241FD"/>
    <w:rsid w:val="00A242A9"/>
    <w:rsid w:val="00A24376"/>
    <w:rsid w:val="00A2438E"/>
    <w:rsid w:val="00A24458"/>
    <w:rsid w:val="00A2472F"/>
    <w:rsid w:val="00A2476F"/>
    <w:rsid w:val="00A2499C"/>
    <w:rsid w:val="00A24CDC"/>
    <w:rsid w:val="00A24DD7"/>
    <w:rsid w:val="00A24EE9"/>
    <w:rsid w:val="00A24F0D"/>
    <w:rsid w:val="00A250EB"/>
    <w:rsid w:val="00A250EF"/>
    <w:rsid w:val="00A25134"/>
    <w:rsid w:val="00A25180"/>
    <w:rsid w:val="00A251A2"/>
    <w:rsid w:val="00A253D9"/>
    <w:rsid w:val="00A25462"/>
    <w:rsid w:val="00A254A5"/>
    <w:rsid w:val="00A25506"/>
    <w:rsid w:val="00A25604"/>
    <w:rsid w:val="00A256E1"/>
    <w:rsid w:val="00A257DB"/>
    <w:rsid w:val="00A25A6E"/>
    <w:rsid w:val="00A25B28"/>
    <w:rsid w:val="00A25CAE"/>
    <w:rsid w:val="00A25DDE"/>
    <w:rsid w:val="00A26189"/>
    <w:rsid w:val="00A262C4"/>
    <w:rsid w:val="00A263CA"/>
    <w:rsid w:val="00A26596"/>
    <w:rsid w:val="00A26905"/>
    <w:rsid w:val="00A26BA4"/>
    <w:rsid w:val="00A272F3"/>
    <w:rsid w:val="00A27331"/>
    <w:rsid w:val="00A2736F"/>
    <w:rsid w:val="00A2738F"/>
    <w:rsid w:val="00A27417"/>
    <w:rsid w:val="00A2748A"/>
    <w:rsid w:val="00A2767A"/>
    <w:rsid w:val="00A276DA"/>
    <w:rsid w:val="00A27BB9"/>
    <w:rsid w:val="00A27CE5"/>
    <w:rsid w:val="00A27E84"/>
    <w:rsid w:val="00A305C3"/>
    <w:rsid w:val="00A307BF"/>
    <w:rsid w:val="00A30898"/>
    <w:rsid w:val="00A30B3C"/>
    <w:rsid w:val="00A30C60"/>
    <w:rsid w:val="00A30CA3"/>
    <w:rsid w:val="00A310BF"/>
    <w:rsid w:val="00A31116"/>
    <w:rsid w:val="00A31137"/>
    <w:rsid w:val="00A31194"/>
    <w:rsid w:val="00A312B9"/>
    <w:rsid w:val="00A31353"/>
    <w:rsid w:val="00A31378"/>
    <w:rsid w:val="00A31393"/>
    <w:rsid w:val="00A314DA"/>
    <w:rsid w:val="00A3151C"/>
    <w:rsid w:val="00A3177F"/>
    <w:rsid w:val="00A318F2"/>
    <w:rsid w:val="00A3194B"/>
    <w:rsid w:val="00A319DF"/>
    <w:rsid w:val="00A31A7B"/>
    <w:rsid w:val="00A31EEA"/>
    <w:rsid w:val="00A31F9C"/>
    <w:rsid w:val="00A320FE"/>
    <w:rsid w:val="00A3215A"/>
    <w:rsid w:val="00A3216F"/>
    <w:rsid w:val="00A32380"/>
    <w:rsid w:val="00A32755"/>
    <w:rsid w:val="00A32881"/>
    <w:rsid w:val="00A329EE"/>
    <w:rsid w:val="00A32AED"/>
    <w:rsid w:val="00A32B26"/>
    <w:rsid w:val="00A32B63"/>
    <w:rsid w:val="00A32BAD"/>
    <w:rsid w:val="00A32F0E"/>
    <w:rsid w:val="00A33341"/>
    <w:rsid w:val="00A334BD"/>
    <w:rsid w:val="00A335EC"/>
    <w:rsid w:val="00A337FB"/>
    <w:rsid w:val="00A33873"/>
    <w:rsid w:val="00A3393C"/>
    <w:rsid w:val="00A33E20"/>
    <w:rsid w:val="00A33FA4"/>
    <w:rsid w:val="00A33FEF"/>
    <w:rsid w:val="00A34174"/>
    <w:rsid w:val="00A34394"/>
    <w:rsid w:val="00A344FD"/>
    <w:rsid w:val="00A34517"/>
    <w:rsid w:val="00A345A0"/>
    <w:rsid w:val="00A346FF"/>
    <w:rsid w:val="00A349EE"/>
    <w:rsid w:val="00A34D6E"/>
    <w:rsid w:val="00A35014"/>
    <w:rsid w:val="00A35165"/>
    <w:rsid w:val="00A35411"/>
    <w:rsid w:val="00A356CB"/>
    <w:rsid w:val="00A358B8"/>
    <w:rsid w:val="00A35982"/>
    <w:rsid w:val="00A359CE"/>
    <w:rsid w:val="00A35A79"/>
    <w:rsid w:val="00A35AEB"/>
    <w:rsid w:val="00A35D06"/>
    <w:rsid w:val="00A35D2D"/>
    <w:rsid w:val="00A35D3C"/>
    <w:rsid w:val="00A36181"/>
    <w:rsid w:val="00A36256"/>
    <w:rsid w:val="00A3653E"/>
    <w:rsid w:val="00A365A2"/>
    <w:rsid w:val="00A36617"/>
    <w:rsid w:val="00A36701"/>
    <w:rsid w:val="00A3677F"/>
    <w:rsid w:val="00A36995"/>
    <w:rsid w:val="00A36BD3"/>
    <w:rsid w:val="00A36C07"/>
    <w:rsid w:val="00A36DD6"/>
    <w:rsid w:val="00A36EB1"/>
    <w:rsid w:val="00A37048"/>
    <w:rsid w:val="00A37110"/>
    <w:rsid w:val="00A372B5"/>
    <w:rsid w:val="00A372C9"/>
    <w:rsid w:val="00A3732D"/>
    <w:rsid w:val="00A37440"/>
    <w:rsid w:val="00A3749A"/>
    <w:rsid w:val="00A374CD"/>
    <w:rsid w:val="00A374E3"/>
    <w:rsid w:val="00A37794"/>
    <w:rsid w:val="00A377A5"/>
    <w:rsid w:val="00A377D9"/>
    <w:rsid w:val="00A37B12"/>
    <w:rsid w:val="00A37B32"/>
    <w:rsid w:val="00A37B84"/>
    <w:rsid w:val="00A37D18"/>
    <w:rsid w:val="00A37D50"/>
    <w:rsid w:val="00A37DE7"/>
    <w:rsid w:val="00A37EC4"/>
    <w:rsid w:val="00A37FB8"/>
    <w:rsid w:val="00A400F4"/>
    <w:rsid w:val="00A401C7"/>
    <w:rsid w:val="00A401D9"/>
    <w:rsid w:val="00A4033E"/>
    <w:rsid w:val="00A40352"/>
    <w:rsid w:val="00A40380"/>
    <w:rsid w:val="00A403D9"/>
    <w:rsid w:val="00A40590"/>
    <w:rsid w:val="00A4068C"/>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DEC"/>
    <w:rsid w:val="00A41E19"/>
    <w:rsid w:val="00A41E5A"/>
    <w:rsid w:val="00A41E5B"/>
    <w:rsid w:val="00A42308"/>
    <w:rsid w:val="00A42497"/>
    <w:rsid w:val="00A428EA"/>
    <w:rsid w:val="00A429DA"/>
    <w:rsid w:val="00A42C22"/>
    <w:rsid w:val="00A42E7E"/>
    <w:rsid w:val="00A42F55"/>
    <w:rsid w:val="00A4314A"/>
    <w:rsid w:val="00A431F9"/>
    <w:rsid w:val="00A4332A"/>
    <w:rsid w:val="00A4354C"/>
    <w:rsid w:val="00A4364E"/>
    <w:rsid w:val="00A43659"/>
    <w:rsid w:val="00A4371C"/>
    <w:rsid w:val="00A43A16"/>
    <w:rsid w:val="00A43A39"/>
    <w:rsid w:val="00A43B64"/>
    <w:rsid w:val="00A43C2F"/>
    <w:rsid w:val="00A43C6C"/>
    <w:rsid w:val="00A43E3B"/>
    <w:rsid w:val="00A43EF5"/>
    <w:rsid w:val="00A43F21"/>
    <w:rsid w:val="00A43F4D"/>
    <w:rsid w:val="00A43F9B"/>
    <w:rsid w:val="00A44114"/>
    <w:rsid w:val="00A441F1"/>
    <w:rsid w:val="00A445ED"/>
    <w:rsid w:val="00A44834"/>
    <w:rsid w:val="00A44BAC"/>
    <w:rsid w:val="00A451FA"/>
    <w:rsid w:val="00A45299"/>
    <w:rsid w:val="00A453E6"/>
    <w:rsid w:val="00A454DA"/>
    <w:rsid w:val="00A454ED"/>
    <w:rsid w:val="00A45646"/>
    <w:rsid w:val="00A45697"/>
    <w:rsid w:val="00A458DB"/>
    <w:rsid w:val="00A459C6"/>
    <w:rsid w:val="00A45E1B"/>
    <w:rsid w:val="00A45ED3"/>
    <w:rsid w:val="00A46183"/>
    <w:rsid w:val="00A4635E"/>
    <w:rsid w:val="00A46416"/>
    <w:rsid w:val="00A465AB"/>
    <w:rsid w:val="00A468D7"/>
    <w:rsid w:val="00A469E0"/>
    <w:rsid w:val="00A46BCA"/>
    <w:rsid w:val="00A46D91"/>
    <w:rsid w:val="00A46E7C"/>
    <w:rsid w:val="00A4726F"/>
    <w:rsid w:val="00A47366"/>
    <w:rsid w:val="00A473A5"/>
    <w:rsid w:val="00A474B1"/>
    <w:rsid w:val="00A4768A"/>
    <w:rsid w:val="00A479D8"/>
    <w:rsid w:val="00A47A0B"/>
    <w:rsid w:val="00A47AE2"/>
    <w:rsid w:val="00A47BF5"/>
    <w:rsid w:val="00A47C17"/>
    <w:rsid w:val="00A47E7A"/>
    <w:rsid w:val="00A50036"/>
    <w:rsid w:val="00A50198"/>
    <w:rsid w:val="00A5021F"/>
    <w:rsid w:val="00A50226"/>
    <w:rsid w:val="00A502BA"/>
    <w:rsid w:val="00A5037A"/>
    <w:rsid w:val="00A5088D"/>
    <w:rsid w:val="00A508F3"/>
    <w:rsid w:val="00A50914"/>
    <w:rsid w:val="00A50BE4"/>
    <w:rsid w:val="00A50CE1"/>
    <w:rsid w:val="00A50E06"/>
    <w:rsid w:val="00A50E47"/>
    <w:rsid w:val="00A50F5D"/>
    <w:rsid w:val="00A5101D"/>
    <w:rsid w:val="00A510D0"/>
    <w:rsid w:val="00A51180"/>
    <w:rsid w:val="00A514AA"/>
    <w:rsid w:val="00A514AE"/>
    <w:rsid w:val="00A5163F"/>
    <w:rsid w:val="00A51689"/>
    <w:rsid w:val="00A5196D"/>
    <w:rsid w:val="00A519C3"/>
    <w:rsid w:val="00A51BEE"/>
    <w:rsid w:val="00A51C74"/>
    <w:rsid w:val="00A51E9C"/>
    <w:rsid w:val="00A5203D"/>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B9C"/>
    <w:rsid w:val="00A53C74"/>
    <w:rsid w:val="00A53D11"/>
    <w:rsid w:val="00A53E48"/>
    <w:rsid w:val="00A53EBB"/>
    <w:rsid w:val="00A53EC7"/>
    <w:rsid w:val="00A53FD4"/>
    <w:rsid w:val="00A540CA"/>
    <w:rsid w:val="00A540CD"/>
    <w:rsid w:val="00A5419C"/>
    <w:rsid w:val="00A541AA"/>
    <w:rsid w:val="00A5446B"/>
    <w:rsid w:val="00A545AE"/>
    <w:rsid w:val="00A54647"/>
    <w:rsid w:val="00A547EB"/>
    <w:rsid w:val="00A54919"/>
    <w:rsid w:val="00A549A1"/>
    <w:rsid w:val="00A549AD"/>
    <w:rsid w:val="00A54A11"/>
    <w:rsid w:val="00A54AE7"/>
    <w:rsid w:val="00A54C66"/>
    <w:rsid w:val="00A54E18"/>
    <w:rsid w:val="00A54EB0"/>
    <w:rsid w:val="00A54F5B"/>
    <w:rsid w:val="00A5506F"/>
    <w:rsid w:val="00A55391"/>
    <w:rsid w:val="00A554B0"/>
    <w:rsid w:val="00A554EA"/>
    <w:rsid w:val="00A555FA"/>
    <w:rsid w:val="00A556E4"/>
    <w:rsid w:val="00A55709"/>
    <w:rsid w:val="00A55B81"/>
    <w:rsid w:val="00A55DFE"/>
    <w:rsid w:val="00A5619C"/>
    <w:rsid w:val="00A56315"/>
    <w:rsid w:val="00A5638E"/>
    <w:rsid w:val="00A56625"/>
    <w:rsid w:val="00A5697A"/>
    <w:rsid w:val="00A56A1A"/>
    <w:rsid w:val="00A56D08"/>
    <w:rsid w:val="00A56EFE"/>
    <w:rsid w:val="00A57205"/>
    <w:rsid w:val="00A573D0"/>
    <w:rsid w:val="00A57511"/>
    <w:rsid w:val="00A57717"/>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189"/>
    <w:rsid w:val="00A61499"/>
    <w:rsid w:val="00A61629"/>
    <w:rsid w:val="00A616A2"/>
    <w:rsid w:val="00A61A5D"/>
    <w:rsid w:val="00A61ADC"/>
    <w:rsid w:val="00A61B82"/>
    <w:rsid w:val="00A61E03"/>
    <w:rsid w:val="00A61E06"/>
    <w:rsid w:val="00A61E29"/>
    <w:rsid w:val="00A621F3"/>
    <w:rsid w:val="00A62266"/>
    <w:rsid w:val="00A62392"/>
    <w:rsid w:val="00A62613"/>
    <w:rsid w:val="00A626DB"/>
    <w:rsid w:val="00A62710"/>
    <w:rsid w:val="00A62713"/>
    <w:rsid w:val="00A62A16"/>
    <w:rsid w:val="00A62A24"/>
    <w:rsid w:val="00A62ADA"/>
    <w:rsid w:val="00A62C33"/>
    <w:rsid w:val="00A62DCF"/>
    <w:rsid w:val="00A63053"/>
    <w:rsid w:val="00A6321B"/>
    <w:rsid w:val="00A6339F"/>
    <w:rsid w:val="00A635C8"/>
    <w:rsid w:val="00A6362E"/>
    <w:rsid w:val="00A63696"/>
    <w:rsid w:val="00A6374F"/>
    <w:rsid w:val="00A63B66"/>
    <w:rsid w:val="00A63BD2"/>
    <w:rsid w:val="00A63CC4"/>
    <w:rsid w:val="00A63E71"/>
    <w:rsid w:val="00A6406C"/>
    <w:rsid w:val="00A6432F"/>
    <w:rsid w:val="00A643DF"/>
    <w:rsid w:val="00A6444B"/>
    <w:rsid w:val="00A64710"/>
    <w:rsid w:val="00A64988"/>
    <w:rsid w:val="00A64B1B"/>
    <w:rsid w:val="00A64C35"/>
    <w:rsid w:val="00A64E39"/>
    <w:rsid w:val="00A64EE6"/>
    <w:rsid w:val="00A65123"/>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B41"/>
    <w:rsid w:val="00A67D70"/>
    <w:rsid w:val="00A67E77"/>
    <w:rsid w:val="00A67EFC"/>
    <w:rsid w:val="00A70101"/>
    <w:rsid w:val="00A70188"/>
    <w:rsid w:val="00A7041F"/>
    <w:rsid w:val="00A70435"/>
    <w:rsid w:val="00A704EB"/>
    <w:rsid w:val="00A7061B"/>
    <w:rsid w:val="00A70641"/>
    <w:rsid w:val="00A70793"/>
    <w:rsid w:val="00A709D3"/>
    <w:rsid w:val="00A709F1"/>
    <w:rsid w:val="00A70BD7"/>
    <w:rsid w:val="00A70DCA"/>
    <w:rsid w:val="00A70FDB"/>
    <w:rsid w:val="00A7109B"/>
    <w:rsid w:val="00A710A0"/>
    <w:rsid w:val="00A71357"/>
    <w:rsid w:val="00A713C7"/>
    <w:rsid w:val="00A717FB"/>
    <w:rsid w:val="00A718F1"/>
    <w:rsid w:val="00A71B0A"/>
    <w:rsid w:val="00A71B5A"/>
    <w:rsid w:val="00A71C83"/>
    <w:rsid w:val="00A71D10"/>
    <w:rsid w:val="00A71D17"/>
    <w:rsid w:val="00A71F51"/>
    <w:rsid w:val="00A72049"/>
    <w:rsid w:val="00A720F9"/>
    <w:rsid w:val="00A72203"/>
    <w:rsid w:val="00A72251"/>
    <w:rsid w:val="00A72378"/>
    <w:rsid w:val="00A724F1"/>
    <w:rsid w:val="00A72540"/>
    <w:rsid w:val="00A726F3"/>
    <w:rsid w:val="00A72795"/>
    <w:rsid w:val="00A72852"/>
    <w:rsid w:val="00A7286B"/>
    <w:rsid w:val="00A7298E"/>
    <w:rsid w:val="00A72A78"/>
    <w:rsid w:val="00A72C53"/>
    <w:rsid w:val="00A72D5C"/>
    <w:rsid w:val="00A72D9C"/>
    <w:rsid w:val="00A730C5"/>
    <w:rsid w:val="00A73144"/>
    <w:rsid w:val="00A73177"/>
    <w:rsid w:val="00A7322A"/>
    <w:rsid w:val="00A73360"/>
    <w:rsid w:val="00A7338C"/>
    <w:rsid w:val="00A73461"/>
    <w:rsid w:val="00A7372F"/>
    <w:rsid w:val="00A73741"/>
    <w:rsid w:val="00A738FE"/>
    <w:rsid w:val="00A73AD6"/>
    <w:rsid w:val="00A73AF2"/>
    <w:rsid w:val="00A73B4B"/>
    <w:rsid w:val="00A73D29"/>
    <w:rsid w:val="00A73D8D"/>
    <w:rsid w:val="00A73DAF"/>
    <w:rsid w:val="00A73DCC"/>
    <w:rsid w:val="00A73E30"/>
    <w:rsid w:val="00A73F72"/>
    <w:rsid w:val="00A7429E"/>
    <w:rsid w:val="00A7433E"/>
    <w:rsid w:val="00A74365"/>
    <w:rsid w:val="00A7460C"/>
    <w:rsid w:val="00A74684"/>
    <w:rsid w:val="00A746DB"/>
    <w:rsid w:val="00A74705"/>
    <w:rsid w:val="00A74840"/>
    <w:rsid w:val="00A749DE"/>
    <w:rsid w:val="00A74AE1"/>
    <w:rsid w:val="00A74D87"/>
    <w:rsid w:val="00A74F1E"/>
    <w:rsid w:val="00A7507B"/>
    <w:rsid w:val="00A751A8"/>
    <w:rsid w:val="00A7521E"/>
    <w:rsid w:val="00A75330"/>
    <w:rsid w:val="00A753FD"/>
    <w:rsid w:val="00A75491"/>
    <w:rsid w:val="00A756DA"/>
    <w:rsid w:val="00A7572A"/>
    <w:rsid w:val="00A759AD"/>
    <w:rsid w:val="00A75B62"/>
    <w:rsid w:val="00A75BF8"/>
    <w:rsid w:val="00A75CBB"/>
    <w:rsid w:val="00A75D90"/>
    <w:rsid w:val="00A75DB8"/>
    <w:rsid w:val="00A75EDE"/>
    <w:rsid w:val="00A75FDA"/>
    <w:rsid w:val="00A760A0"/>
    <w:rsid w:val="00A76154"/>
    <w:rsid w:val="00A763D7"/>
    <w:rsid w:val="00A76425"/>
    <w:rsid w:val="00A76618"/>
    <w:rsid w:val="00A766D6"/>
    <w:rsid w:val="00A767D4"/>
    <w:rsid w:val="00A76BAE"/>
    <w:rsid w:val="00A76BEE"/>
    <w:rsid w:val="00A76C68"/>
    <w:rsid w:val="00A76D48"/>
    <w:rsid w:val="00A77119"/>
    <w:rsid w:val="00A7726C"/>
    <w:rsid w:val="00A775E3"/>
    <w:rsid w:val="00A77600"/>
    <w:rsid w:val="00A776F6"/>
    <w:rsid w:val="00A7781E"/>
    <w:rsid w:val="00A77825"/>
    <w:rsid w:val="00A77859"/>
    <w:rsid w:val="00A778FA"/>
    <w:rsid w:val="00A77930"/>
    <w:rsid w:val="00A77CC5"/>
    <w:rsid w:val="00A804BB"/>
    <w:rsid w:val="00A80896"/>
    <w:rsid w:val="00A80BDF"/>
    <w:rsid w:val="00A80BE4"/>
    <w:rsid w:val="00A80C5F"/>
    <w:rsid w:val="00A80D5C"/>
    <w:rsid w:val="00A80D77"/>
    <w:rsid w:val="00A80DB3"/>
    <w:rsid w:val="00A80E8A"/>
    <w:rsid w:val="00A80FA9"/>
    <w:rsid w:val="00A810D9"/>
    <w:rsid w:val="00A81197"/>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430"/>
    <w:rsid w:val="00A82549"/>
    <w:rsid w:val="00A8259D"/>
    <w:rsid w:val="00A827F8"/>
    <w:rsid w:val="00A82864"/>
    <w:rsid w:val="00A82C9E"/>
    <w:rsid w:val="00A83075"/>
    <w:rsid w:val="00A8310E"/>
    <w:rsid w:val="00A83173"/>
    <w:rsid w:val="00A83197"/>
    <w:rsid w:val="00A83332"/>
    <w:rsid w:val="00A83381"/>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F4"/>
    <w:rsid w:val="00A84295"/>
    <w:rsid w:val="00A842D6"/>
    <w:rsid w:val="00A842D9"/>
    <w:rsid w:val="00A8435A"/>
    <w:rsid w:val="00A845D9"/>
    <w:rsid w:val="00A84630"/>
    <w:rsid w:val="00A84651"/>
    <w:rsid w:val="00A846D9"/>
    <w:rsid w:val="00A84700"/>
    <w:rsid w:val="00A84721"/>
    <w:rsid w:val="00A847E3"/>
    <w:rsid w:val="00A8484A"/>
    <w:rsid w:val="00A848FF"/>
    <w:rsid w:val="00A8490E"/>
    <w:rsid w:val="00A84A1C"/>
    <w:rsid w:val="00A84C68"/>
    <w:rsid w:val="00A84DC3"/>
    <w:rsid w:val="00A850E7"/>
    <w:rsid w:val="00A85272"/>
    <w:rsid w:val="00A852BB"/>
    <w:rsid w:val="00A8563B"/>
    <w:rsid w:val="00A8566B"/>
    <w:rsid w:val="00A856C7"/>
    <w:rsid w:val="00A8586B"/>
    <w:rsid w:val="00A8590E"/>
    <w:rsid w:val="00A85A50"/>
    <w:rsid w:val="00A85B28"/>
    <w:rsid w:val="00A85C31"/>
    <w:rsid w:val="00A85DE2"/>
    <w:rsid w:val="00A85E33"/>
    <w:rsid w:val="00A85E9B"/>
    <w:rsid w:val="00A85F47"/>
    <w:rsid w:val="00A85FD7"/>
    <w:rsid w:val="00A862BC"/>
    <w:rsid w:val="00A86311"/>
    <w:rsid w:val="00A8633D"/>
    <w:rsid w:val="00A86427"/>
    <w:rsid w:val="00A8665E"/>
    <w:rsid w:val="00A8668B"/>
    <w:rsid w:val="00A86782"/>
    <w:rsid w:val="00A867B9"/>
    <w:rsid w:val="00A869D4"/>
    <w:rsid w:val="00A869FD"/>
    <w:rsid w:val="00A86B2C"/>
    <w:rsid w:val="00A86BF3"/>
    <w:rsid w:val="00A86C91"/>
    <w:rsid w:val="00A86CA6"/>
    <w:rsid w:val="00A86EC6"/>
    <w:rsid w:val="00A8726F"/>
    <w:rsid w:val="00A87427"/>
    <w:rsid w:val="00A87675"/>
    <w:rsid w:val="00A87745"/>
    <w:rsid w:val="00A877B6"/>
    <w:rsid w:val="00A87926"/>
    <w:rsid w:val="00A879C2"/>
    <w:rsid w:val="00A87BAF"/>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791"/>
    <w:rsid w:val="00A91878"/>
    <w:rsid w:val="00A9194C"/>
    <w:rsid w:val="00A919B5"/>
    <w:rsid w:val="00A91A24"/>
    <w:rsid w:val="00A91C97"/>
    <w:rsid w:val="00A92234"/>
    <w:rsid w:val="00A9228E"/>
    <w:rsid w:val="00A923E8"/>
    <w:rsid w:val="00A92526"/>
    <w:rsid w:val="00A92585"/>
    <w:rsid w:val="00A927EF"/>
    <w:rsid w:val="00A9282A"/>
    <w:rsid w:val="00A92A00"/>
    <w:rsid w:val="00A92A4F"/>
    <w:rsid w:val="00A92AEA"/>
    <w:rsid w:val="00A92BA4"/>
    <w:rsid w:val="00A92C09"/>
    <w:rsid w:val="00A92EA3"/>
    <w:rsid w:val="00A92EDB"/>
    <w:rsid w:val="00A92F13"/>
    <w:rsid w:val="00A93074"/>
    <w:rsid w:val="00A930D1"/>
    <w:rsid w:val="00A93202"/>
    <w:rsid w:val="00A933F5"/>
    <w:rsid w:val="00A935A2"/>
    <w:rsid w:val="00A937A2"/>
    <w:rsid w:val="00A937AE"/>
    <w:rsid w:val="00A9381C"/>
    <w:rsid w:val="00A93824"/>
    <w:rsid w:val="00A940FE"/>
    <w:rsid w:val="00A941AE"/>
    <w:rsid w:val="00A9424F"/>
    <w:rsid w:val="00A94270"/>
    <w:rsid w:val="00A943E6"/>
    <w:rsid w:val="00A94517"/>
    <w:rsid w:val="00A9459F"/>
    <w:rsid w:val="00A9468A"/>
    <w:rsid w:val="00A94A6F"/>
    <w:rsid w:val="00A94B58"/>
    <w:rsid w:val="00A94F41"/>
    <w:rsid w:val="00A9524B"/>
    <w:rsid w:val="00A9544A"/>
    <w:rsid w:val="00A9546F"/>
    <w:rsid w:val="00A9577A"/>
    <w:rsid w:val="00A95805"/>
    <w:rsid w:val="00A95CAC"/>
    <w:rsid w:val="00A95D6F"/>
    <w:rsid w:val="00A95FF4"/>
    <w:rsid w:val="00A9604B"/>
    <w:rsid w:val="00A96116"/>
    <w:rsid w:val="00A961AA"/>
    <w:rsid w:val="00A962EC"/>
    <w:rsid w:val="00A96859"/>
    <w:rsid w:val="00A96948"/>
    <w:rsid w:val="00A96A22"/>
    <w:rsid w:val="00A96ADA"/>
    <w:rsid w:val="00A96AF3"/>
    <w:rsid w:val="00A96B3F"/>
    <w:rsid w:val="00A96B45"/>
    <w:rsid w:val="00A96E9A"/>
    <w:rsid w:val="00A96F00"/>
    <w:rsid w:val="00A97004"/>
    <w:rsid w:val="00A97030"/>
    <w:rsid w:val="00A972A8"/>
    <w:rsid w:val="00A972D5"/>
    <w:rsid w:val="00A97471"/>
    <w:rsid w:val="00A9747C"/>
    <w:rsid w:val="00A9748C"/>
    <w:rsid w:val="00A9759D"/>
    <w:rsid w:val="00A97880"/>
    <w:rsid w:val="00A97B4B"/>
    <w:rsid w:val="00A97C3F"/>
    <w:rsid w:val="00A97DE7"/>
    <w:rsid w:val="00AA0096"/>
    <w:rsid w:val="00AA0439"/>
    <w:rsid w:val="00AA04FA"/>
    <w:rsid w:val="00AA0618"/>
    <w:rsid w:val="00AA09CD"/>
    <w:rsid w:val="00AA0E5F"/>
    <w:rsid w:val="00AA0EDF"/>
    <w:rsid w:val="00AA0EE9"/>
    <w:rsid w:val="00AA115C"/>
    <w:rsid w:val="00AA1234"/>
    <w:rsid w:val="00AA125B"/>
    <w:rsid w:val="00AA13DA"/>
    <w:rsid w:val="00AA13F0"/>
    <w:rsid w:val="00AA1956"/>
    <w:rsid w:val="00AA1A24"/>
    <w:rsid w:val="00AA1AE8"/>
    <w:rsid w:val="00AA1B49"/>
    <w:rsid w:val="00AA1D7F"/>
    <w:rsid w:val="00AA1E22"/>
    <w:rsid w:val="00AA209D"/>
    <w:rsid w:val="00AA2593"/>
    <w:rsid w:val="00AA26AE"/>
    <w:rsid w:val="00AA2799"/>
    <w:rsid w:val="00AA2A5B"/>
    <w:rsid w:val="00AA2DA3"/>
    <w:rsid w:val="00AA2E2F"/>
    <w:rsid w:val="00AA2EA2"/>
    <w:rsid w:val="00AA2FC0"/>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8"/>
    <w:rsid w:val="00AA482D"/>
    <w:rsid w:val="00AA4990"/>
    <w:rsid w:val="00AA4D1C"/>
    <w:rsid w:val="00AA4ECE"/>
    <w:rsid w:val="00AA504B"/>
    <w:rsid w:val="00AA5171"/>
    <w:rsid w:val="00AA526D"/>
    <w:rsid w:val="00AA5272"/>
    <w:rsid w:val="00AA528E"/>
    <w:rsid w:val="00AA5349"/>
    <w:rsid w:val="00AA53C5"/>
    <w:rsid w:val="00AA560A"/>
    <w:rsid w:val="00AA574E"/>
    <w:rsid w:val="00AA575F"/>
    <w:rsid w:val="00AA57A0"/>
    <w:rsid w:val="00AA595A"/>
    <w:rsid w:val="00AA5980"/>
    <w:rsid w:val="00AA5ADE"/>
    <w:rsid w:val="00AA5C91"/>
    <w:rsid w:val="00AA6201"/>
    <w:rsid w:val="00AA62B6"/>
    <w:rsid w:val="00AA655F"/>
    <w:rsid w:val="00AA6580"/>
    <w:rsid w:val="00AA6585"/>
    <w:rsid w:val="00AA6615"/>
    <w:rsid w:val="00AA679A"/>
    <w:rsid w:val="00AA68F4"/>
    <w:rsid w:val="00AA6B2D"/>
    <w:rsid w:val="00AA6BD6"/>
    <w:rsid w:val="00AA6D0C"/>
    <w:rsid w:val="00AA6D39"/>
    <w:rsid w:val="00AA6D68"/>
    <w:rsid w:val="00AA7273"/>
    <w:rsid w:val="00AA736E"/>
    <w:rsid w:val="00AA740D"/>
    <w:rsid w:val="00AA74A9"/>
    <w:rsid w:val="00AA7589"/>
    <w:rsid w:val="00AA7723"/>
    <w:rsid w:val="00AA79F3"/>
    <w:rsid w:val="00AA7C75"/>
    <w:rsid w:val="00AA7CA1"/>
    <w:rsid w:val="00AA7DFB"/>
    <w:rsid w:val="00AA7F14"/>
    <w:rsid w:val="00AA7F28"/>
    <w:rsid w:val="00AA7FA8"/>
    <w:rsid w:val="00AA7FBA"/>
    <w:rsid w:val="00AB02B4"/>
    <w:rsid w:val="00AB03E9"/>
    <w:rsid w:val="00AB03EB"/>
    <w:rsid w:val="00AB048E"/>
    <w:rsid w:val="00AB06CB"/>
    <w:rsid w:val="00AB0859"/>
    <w:rsid w:val="00AB0ABA"/>
    <w:rsid w:val="00AB0B90"/>
    <w:rsid w:val="00AB0C8C"/>
    <w:rsid w:val="00AB0D0E"/>
    <w:rsid w:val="00AB0F50"/>
    <w:rsid w:val="00AB0F8A"/>
    <w:rsid w:val="00AB1091"/>
    <w:rsid w:val="00AB109D"/>
    <w:rsid w:val="00AB1113"/>
    <w:rsid w:val="00AB1146"/>
    <w:rsid w:val="00AB1387"/>
    <w:rsid w:val="00AB1421"/>
    <w:rsid w:val="00AB163E"/>
    <w:rsid w:val="00AB16C7"/>
    <w:rsid w:val="00AB18AB"/>
    <w:rsid w:val="00AB19CB"/>
    <w:rsid w:val="00AB1B3A"/>
    <w:rsid w:val="00AB1BAF"/>
    <w:rsid w:val="00AB1BC5"/>
    <w:rsid w:val="00AB1CBD"/>
    <w:rsid w:val="00AB1F03"/>
    <w:rsid w:val="00AB1FBF"/>
    <w:rsid w:val="00AB2354"/>
    <w:rsid w:val="00AB23A7"/>
    <w:rsid w:val="00AB23DB"/>
    <w:rsid w:val="00AB2441"/>
    <w:rsid w:val="00AB2605"/>
    <w:rsid w:val="00AB285B"/>
    <w:rsid w:val="00AB290A"/>
    <w:rsid w:val="00AB2994"/>
    <w:rsid w:val="00AB29B9"/>
    <w:rsid w:val="00AB2B24"/>
    <w:rsid w:val="00AB2BF6"/>
    <w:rsid w:val="00AB3083"/>
    <w:rsid w:val="00AB3226"/>
    <w:rsid w:val="00AB3635"/>
    <w:rsid w:val="00AB3657"/>
    <w:rsid w:val="00AB36FE"/>
    <w:rsid w:val="00AB37A2"/>
    <w:rsid w:val="00AB3914"/>
    <w:rsid w:val="00AB39C3"/>
    <w:rsid w:val="00AB3AB1"/>
    <w:rsid w:val="00AB3BFC"/>
    <w:rsid w:val="00AB404F"/>
    <w:rsid w:val="00AB418D"/>
    <w:rsid w:val="00AB41FE"/>
    <w:rsid w:val="00AB421F"/>
    <w:rsid w:val="00AB4265"/>
    <w:rsid w:val="00AB4363"/>
    <w:rsid w:val="00AB4374"/>
    <w:rsid w:val="00AB44BE"/>
    <w:rsid w:val="00AB4E02"/>
    <w:rsid w:val="00AB4E42"/>
    <w:rsid w:val="00AB4EE5"/>
    <w:rsid w:val="00AB4F26"/>
    <w:rsid w:val="00AB50DC"/>
    <w:rsid w:val="00AB5162"/>
    <w:rsid w:val="00AB5300"/>
    <w:rsid w:val="00AB53F9"/>
    <w:rsid w:val="00AB5432"/>
    <w:rsid w:val="00AB5635"/>
    <w:rsid w:val="00AB568C"/>
    <w:rsid w:val="00AB56AB"/>
    <w:rsid w:val="00AB56CB"/>
    <w:rsid w:val="00AB5869"/>
    <w:rsid w:val="00AB5A8A"/>
    <w:rsid w:val="00AB5D7F"/>
    <w:rsid w:val="00AB5DBB"/>
    <w:rsid w:val="00AB5DD0"/>
    <w:rsid w:val="00AB5E55"/>
    <w:rsid w:val="00AB5EDB"/>
    <w:rsid w:val="00AB5EEC"/>
    <w:rsid w:val="00AB5F2A"/>
    <w:rsid w:val="00AB607A"/>
    <w:rsid w:val="00AB60CB"/>
    <w:rsid w:val="00AB61FF"/>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EE3"/>
    <w:rsid w:val="00AB7EF3"/>
    <w:rsid w:val="00AC013E"/>
    <w:rsid w:val="00AC085D"/>
    <w:rsid w:val="00AC0A62"/>
    <w:rsid w:val="00AC0A98"/>
    <w:rsid w:val="00AC0BCB"/>
    <w:rsid w:val="00AC0BDA"/>
    <w:rsid w:val="00AC1084"/>
    <w:rsid w:val="00AC1208"/>
    <w:rsid w:val="00AC135D"/>
    <w:rsid w:val="00AC13B1"/>
    <w:rsid w:val="00AC13D0"/>
    <w:rsid w:val="00AC15DF"/>
    <w:rsid w:val="00AC1698"/>
    <w:rsid w:val="00AC170A"/>
    <w:rsid w:val="00AC1838"/>
    <w:rsid w:val="00AC1943"/>
    <w:rsid w:val="00AC1B92"/>
    <w:rsid w:val="00AC1C26"/>
    <w:rsid w:val="00AC1F22"/>
    <w:rsid w:val="00AC1F55"/>
    <w:rsid w:val="00AC1FC3"/>
    <w:rsid w:val="00AC2403"/>
    <w:rsid w:val="00AC243C"/>
    <w:rsid w:val="00AC2614"/>
    <w:rsid w:val="00AC262D"/>
    <w:rsid w:val="00AC2691"/>
    <w:rsid w:val="00AC2708"/>
    <w:rsid w:val="00AC27B1"/>
    <w:rsid w:val="00AC281E"/>
    <w:rsid w:val="00AC2B6F"/>
    <w:rsid w:val="00AC2BF9"/>
    <w:rsid w:val="00AC2C0F"/>
    <w:rsid w:val="00AC2D4B"/>
    <w:rsid w:val="00AC2D62"/>
    <w:rsid w:val="00AC2D7E"/>
    <w:rsid w:val="00AC2DE2"/>
    <w:rsid w:val="00AC2E33"/>
    <w:rsid w:val="00AC2FB1"/>
    <w:rsid w:val="00AC312B"/>
    <w:rsid w:val="00AC33D5"/>
    <w:rsid w:val="00AC3491"/>
    <w:rsid w:val="00AC3A39"/>
    <w:rsid w:val="00AC3AA2"/>
    <w:rsid w:val="00AC3BDE"/>
    <w:rsid w:val="00AC3F2A"/>
    <w:rsid w:val="00AC404F"/>
    <w:rsid w:val="00AC4109"/>
    <w:rsid w:val="00AC41C9"/>
    <w:rsid w:val="00AC41D2"/>
    <w:rsid w:val="00AC428B"/>
    <w:rsid w:val="00AC436B"/>
    <w:rsid w:val="00AC439A"/>
    <w:rsid w:val="00AC43C4"/>
    <w:rsid w:val="00AC4762"/>
    <w:rsid w:val="00AC4C64"/>
    <w:rsid w:val="00AC4C6F"/>
    <w:rsid w:val="00AC4D97"/>
    <w:rsid w:val="00AC4F17"/>
    <w:rsid w:val="00AC4FF6"/>
    <w:rsid w:val="00AC5251"/>
    <w:rsid w:val="00AC52EC"/>
    <w:rsid w:val="00AC5303"/>
    <w:rsid w:val="00AC5449"/>
    <w:rsid w:val="00AC55B9"/>
    <w:rsid w:val="00AC5608"/>
    <w:rsid w:val="00AC563C"/>
    <w:rsid w:val="00AC5782"/>
    <w:rsid w:val="00AC57DF"/>
    <w:rsid w:val="00AC5B19"/>
    <w:rsid w:val="00AC5B21"/>
    <w:rsid w:val="00AC5B46"/>
    <w:rsid w:val="00AC5D89"/>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6F2"/>
    <w:rsid w:val="00AC7802"/>
    <w:rsid w:val="00AC78BE"/>
    <w:rsid w:val="00AC7B10"/>
    <w:rsid w:val="00AC7B27"/>
    <w:rsid w:val="00AC7F1C"/>
    <w:rsid w:val="00AD009B"/>
    <w:rsid w:val="00AD0727"/>
    <w:rsid w:val="00AD08B8"/>
    <w:rsid w:val="00AD0969"/>
    <w:rsid w:val="00AD0A91"/>
    <w:rsid w:val="00AD0E49"/>
    <w:rsid w:val="00AD0FC9"/>
    <w:rsid w:val="00AD1237"/>
    <w:rsid w:val="00AD12D9"/>
    <w:rsid w:val="00AD154F"/>
    <w:rsid w:val="00AD1701"/>
    <w:rsid w:val="00AD175A"/>
    <w:rsid w:val="00AD183F"/>
    <w:rsid w:val="00AD18DB"/>
    <w:rsid w:val="00AD1B00"/>
    <w:rsid w:val="00AD1B8B"/>
    <w:rsid w:val="00AD1B9C"/>
    <w:rsid w:val="00AD1EBB"/>
    <w:rsid w:val="00AD1F90"/>
    <w:rsid w:val="00AD2481"/>
    <w:rsid w:val="00AD2487"/>
    <w:rsid w:val="00AD25C8"/>
    <w:rsid w:val="00AD29E1"/>
    <w:rsid w:val="00AD2A67"/>
    <w:rsid w:val="00AD2B2C"/>
    <w:rsid w:val="00AD2BE2"/>
    <w:rsid w:val="00AD2CA6"/>
    <w:rsid w:val="00AD2E4C"/>
    <w:rsid w:val="00AD2E58"/>
    <w:rsid w:val="00AD305D"/>
    <w:rsid w:val="00AD3076"/>
    <w:rsid w:val="00AD321A"/>
    <w:rsid w:val="00AD32D8"/>
    <w:rsid w:val="00AD3393"/>
    <w:rsid w:val="00AD339D"/>
    <w:rsid w:val="00AD3404"/>
    <w:rsid w:val="00AD3690"/>
    <w:rsid w:val="00AD3743"/>
    <w:rsid w:val="00AD38F2"/>
    <w:rsid w:val="00AD3F01"/>
    <w:rsid w:val="00AD3F95"/>
    <w:rsid w:val="00AD40EB"/>
    <w:rsid w:val="00AD44F9"/>
    <w:rsid w:val="00AD451C"/>
    <w:rsid w:val="00AD4611"/>
    <w:rsid w:val="00AD46EB"/>
    <w:rsid w:val="00AD47BC"/>
    <w:rsid w:val="00AD4A60"/>
    <w:rsid w:val="00AD4BB0"/>
    <w:rsid w:val="00AD4D98"/>
    <w:rsid w:val="00AD557A"/>
    <w:rsid w:val="00AD55D6"/>
    <w:rsid w:val="00AD582C"/>
    <w:rsid w:val="00AD58D0"/>
    <w:rsid w:val="00AD5F3D"/>
    <w:rsid w:val="00AD5F7F"/>
    <w:rsid w:val="00AD612D"/>
    <w:rsid w:val="00AD6A17"/>
    <w:rsid w:val="00AD6A83"/>
    <w:rsid w:val="00AD7222"/>
    <w:rsid w:val="00AD7400"/>
    <w:rsid w:val="00AD7405"/>
    <w:rsid w:val="00AD772B"/>
    <w:rsid w:val="00AD77B6"/>
    <w:rsid w:val="00AD784C"/>
    <w:rsid w:val="00AD788B"/>
    <w:rsid w:val="00AD7BFC"/>
    <w:rsid w:val="00AD7C91"/>
    <w:rsid w:val="00AD7D58"/>
    <w:rsid w:val="00AD7FD7"/>
    <w:rsid w:val="00AE0129"/>
    <w:rsid w:val="00AE0309"/>
    <w:rsid w:val="00AE034C"/>
    <w:rsid w:val="00AE081C"/>
    <w:rsid w:val="00AE0AC1"/>
    <w:rsid w:val="00AE0BE8"/>
    <w:rsid w:val="00AE0C3A"/>
    <w:rsid w:val="00AE0CE7"/>
    <w:rsid w:val="00AE0D36"/>
    <w:rsid w:val="00AE11E9"/>
    <w:rsid w:val="00AE1299"/>
    <w:rsid w:val="00AE12B3"/>
    <w:rsid w:val="00AE12D8"/>
    <w:rsid w:val="00AE12EC"/>
    <w:rsid w:val="00AE132A"/>
    <w:rsid w:val="00AE1363"/>
    <w:rsid w:val="00AE13E0"/>
    <w:rsid w:val="00AE1491"/>
    <w:rsid w:val="00AE1526"/>
    <w:rsid w:val="00AE19AA"/>
    <w:rsid w:val="00AE1B39"/>
    <w:rsid w:val="00AE1C48"/>
    <w:rsid w:val="00AE1C74"/>
    <w:rsid w:val="00AE1D4A"/>
    <w:rsid w:val="00AE20AD"/>
    <w:rsid w:val="00AE21E7"/>
    <w:rsid w:val="00AE2695"/>
    <w:rsid w:val="00AE2741"/>
    <w:rsid w:val="00AE2745"/>
    <w:rsid w:val="00AE2903"/>
    <w:rsid w:val="00AE294A"/>
    <w:rsid w:val="00AE2A36"/>
    <w:rsid w:val="00AE2C02"/>
    <w:rsid w:val="00AE2CF7"/>
    <w:rsid w:val="00AE2DEA"/>
    <w:rsid w:val="00AE2F67"/>
    <w:rsid w:val="00AE30B1"/>
    <w:rsid w:val="00AE3430"/>
    <w:rsid w:val="00AE366F"/>
    <w:rsid w:val="00AE381F"/>
    <w:rsid w:val="00AE393B"/>
    <w:rsid w:val="00AE39EC"/>
    <w:rsid w:val="00AE3B13"/>
    <w:rsid w:val="00AE3C68"/>
    <w:rsid w:val="00AE3CA1"/>
    <w:rsid w:val="00AE3DE7"/>
    <w:rsid w:val="00AE3EF9"/>
    <w:rsid w:val="00AE3FCD"/>
    <w:rsid w:val="00AE4001"/>
    <w:rsid w:val="00AE4264"/>
    <w:rsid w:val="00AE4268"/>
    <w:rsid w:val="00AE4286"/>
    <w:rsid w:val="00AE4328"/>
    <w:rsid w:val="00AE438C"/>
    <w:rsid w:val="00AE4456"/>
    <w:rsid w:val="00AE4556"/>
    <w:rsid w:val="00AE4564"/>
    <w:rsid w:val="00AE4621"/>
    <w:rsid w:val="00AE4A74"/>
    <w:rsid w:val="00AE4CA4"/>
    <w:rsid w:val="00AE4E95"/>
    <w:rsid w:val="00AE4EB9"/>
    <w:rsid w:val="00AE4F0D"/>
    <w:rsid w:val="00AE500B"/>
    <w:rsid w:val="00AE5087"/>
    <w:rsid w:val="00AE5183"/>
    <w:rsid w:val="00AE52B7"/>
    <w:rsid w:val="00AE5490"/>
    <w:rsid w:val="00AE555F"/>
    <w:rsid w:val="00AE5802"/>
    <w:rsid w:val="00AE5852"/>
    <w:rsid w:val="00AE588A"/>
    <w:rsid w:val="00AE5B01"/>
    <w:rsid w:val="00AE5CA7"/>
    <w:rsid w:val="00AE5ECA"/>
    <w:rsid w:val="00AE5FF3"/>
    <w:rsid w:val="00AE61F2"/>
    <w:rsid w:val="00AE65A0"/>
    <w:rsid w:val="00AE6746"/>
    <w:rsid w:val="00AE678B"/>
    <w:rsid w:val="00AE6C63"/>
    <w:rsid w:val="00AE6CEC"/>
    <w:rsid w:val="00AE6FA7"/>
    <w:rsid w:val="00AE7014"/>
    <w:rsid w:val="00AE72DE"/>
    <w:rsid w:val="00AE783A"/>
    <w:rsid w:val="00AE79B4"/>
    <w:rsid w:val="00AE79F2"/>
    <w:rsid w:val="00AE7A9A"/>
    <w:rsid w:val="00AE7AD1"/>
    <w:rsid w:val="00AE7C42"/>
    <w:rsid w:val="00AE7D01"/>
    <w:rsid w:val="00AE7DB4"/>
    <w:rsid w:val="00AF02AD"/>
    <w:rsid w:val="00AF058A"/>
    <w:rsid w:val="00AF0667"/>
    <w:rsid w:val="00AF0809"/>
    <w:rsid w:val="00AF08A0"/>
    <w:rsid w:val="00AF09EB"/>
    <w:rsid w:val="00AF0A55"/>
    <w:rsid w:val="00AF0A6E"/>
    <w:rsid w:val="00AF0AA9"/>
    <w:rsid w:val="00AF0B3C"/>
    <w:rsid w:val="00AF0BBC"/>
    <w:rsid w:val="00AF0E41"/>
    <w:rsid w:val="00AF0F6A"/>
    <w:rsid w:val="00AF0F80"/>
    <w:rsid w:val="00AF0F97"/>
    <w:rsid w:val="00AF0FCC"/>
    <w:rsid w:val="00AF1053"/>
    <w:rsid w:val="00AF109C"/>
    <w:rsid w:val="00AF11F2"/>
    <w:rsid w:val="00AF139E"/>
    <w:rsid w:val="00AF13D1"/>
    <w:rsid w:val="00AF174F"/>
    <w:rsid w:val="00AF1890"/>
    <w:rsid w:val="00AF19AD"/>
    <w:rsid w:val="00AF1DE0"/>
    <w:rsid w:val="00AF1E50"/>
    <w:rsid w:val="00AF2294"/>
    <w:rsid w:val="00AF22F7"/>
    <w:rsid w:val="00AF2395"/>
    <w:rsid w:val="00AF252E"/>
    <w:rsid w:val="00AF2658"/>
    <w:rsid w:val="00AF28E4"/>
    <w:rsid w:val="00AF2990"/>
    <w:rsid w:val="00AF2C1A"/>
    <w:rsid w:val="00AF2CAC"/>
    <w:rsid w:val="00AF2D81"/>
    <w:rsid w:val="00AF2EC3"/>
    <w:rsid w:val="00AF306F"/>
    <w:rsid w:val="00AF30BA"/>
    <w:rsid w:val="00AF3250"/>
    <w:rsid w:val="00AF32D7"/>
    <w:rsid w:val="00AF346A"/>
    <w:rsid w:val="00AF34F3"/>
    <w:rsid w:val="00AF3522"/>
    <w:rsid w:val="00AF368B"/>
    <w:rsid w:val="00AF36D0"/>
    <w:rsid w:val="00AF38DC"/>
    <w:rsid w:val="00AF39FA"/>
    <w:rsid w:val="00AF3B3C"/>
    <w:rsid w:val="00AF3B91"/>
    <w:rsid w:val="00AF400A"/>
    <w:rsid w:val="00AF4071"/>
    <w:rsid w:val="00AF44A0"/>
    <w:rsid w:val="00AF4562"/>
    <w:rsid w:val="00AF457D"/>
    <w:rsid w:val="00AF458B"/>
    <w:rsid w:val="00AF45FE"/>
    <w:rsid w:val="00AF468A"/>
    <w:rsid w:val="00AF48B9"/>
    <w:rsid w:val="00AF4B2B"/>
    <w:rsid w:val="00AF4C85"/>
    <w:rsid w:val="00AF4DC4"/>
    <w:rsid w:val="00AF50BC"/>
    <w:rsid w:val="00AF53E3"/>
    <w:rsid w:val="00AF5837"/>
    <w:rsid w:val="00AF5842"/>
    <w:rsid w:val="00AF59B1"/>
    <w:rsid w:val="00AF59B6"/>
    <w:rsid w:val="00AF5A4B"/>
    <w:rsid w:val="00AF5B1F"/>
    <w:rsid w:val="00AF5B84"/>
    <w:rsid w:val="00AF5C89"/>
    <w:rsid w:val="00AF5E16"/>
    <w:rsid w:val="00AF62C6"/>
    <w:rsid w:val="00AF6356"/>
    <w:rsid w:val="00AF6376"/>
    <w:rsid w:val="00AF64D8"/>
    <w:rsid w:val="00AF6605"/>
    <w:rsid w:val="00AF67B0"/>
    <w:rsid w:val="00AF68AE"/>
    <w:rsid w:val="00AF69A0"/>
    <w:rsid w:val="00AF6AB1"/>
    <w:rsid w:val="00AF6B0C"/>
    <w:rsid w:val="00AF6C03"/>
    <w:rsid w:val="00AF6D93"/>
    <w:rsid w:val="00AF717E"/>
    <w:rsid w:val="00AF71D1"/>
    <w:rsid w:val="00AF7305"/>
    <w:rsid w:val="00AF7523"/>
    <w:rsid w:val="00AF7529"/>
    <w:rsid w:val="00AF7612"/>
    <w:rsid w:val="00AF7827"/>
    <w:rsid w:val="00AF7ACB"/>
    <w:rsid w:val="00AF7BA2"/>
    <w:rsid w:val="00AF7DD7"/>
    <w:rsid w:val="00AF7FAB"/>
    <w:rsid w:val="00B00113"/>
    <w:rsid w:val="00B00247"/>
    <w:rsid w:val="00B00304"/>
    <w:rsid w:val="00B003B0"/>
    <w:rsid w:val="00B00859"/>
    <w:rsid w:val="00B0098E"/>
    <w:rsid w:val="00B009C1"/>
    <w:rsid w:val="00B00A2F"/>
    <w:rsid w:val="00B00B12"/>
    <w:rsid w:val="00B00C4E"/>
    <w:rsid w:val="00B00D99"/>
    <w:rsid w:val="00B00EE1"/>
    <w:rsid w:val="00B00F83"/>
    <w:rsid w:val="00B00FD5"/>
    <w:rsid w:val="00B01144"/>
    <w:rsid w:val="00B011D2"/>
    <w:rsid w:val="00B01B5B"/>
    <w:rsid w:val="00B01BFF"/>
    <w:rsid w:val="00B01C80"/>
    <w:rsid w:val="00B01E1E"/>
    <w:rsid w:val="00B01FB4"/>
    <w:rsid w:val="00B02196"/>
    <w:rsid w:val="00B02211"/>
    <w:rsid w:val="00B02370"/>
    <w:rsid w:val="00B023E6"/>
    <w:rsid w:val="00B02479"/>
    <w:rsid w:val="00B0251C"/>
    <w:rsid w:val="00B02531"/>
    <w:rsid w:val="00B025BE"/>
    <w:rsid w:val="00B025F4"/>
    <w:rsid w:val="00B02786"/>
    <w:rsid w:val="00B02AC0"/>
    <w:rsid w:val="00B02B27"/>
    <w:rsid w:val="00B02C45"/>
    <w:rsid w:val="00B02D01"/>
    <w:rsid w:val="00B02D36"/>
    <w:rsid w:val="00B02EBD"/>
    <w:rsid w:val="00B03140"/>
    <w:rsid w:val="00B0318A"/>
    <w:rsid w:val="00B034FC"/>
    <w:rsid w:val="00B03787"/>
    <w:rsid w:val="00B0398B"/>
    <w:rsid w:val="00B03E56"/>
    <w:rsid w:val="00B03EA0"/>
    <w:rsid w:val="00B04017"/>
    <w:rsid w:val="00B04251"/>
    <w:rsid w:val="00B042EC"/>
    <w:rsid w:val="00B0438B"/>
    <w:rsid w:val="00B045C9"/>
    <w:rsid w:val="00B04702"/>
    <w:rsid w:val="00B04871"/>
    <w:rsid w:val="00B04A00"/>
    <w:rsid w:val="00B04BD3"/>
    <w:rsid w:val="00B04F82"/>
    <w:rsid w:val="00B04FD3"/>
    <w:rsid w:val="00B05226"/>
    <w:rsid w:val="00B0529D"/>
    <w:rsid w:val="00B0535D"/>
    <w:rsid w:val="00B056F9"/>
    <w:rsid w:val="00B059AD"/>
    <w:rsid w:val="00B05AFB"/>
    <w:rsid w:val="00B05C5D"/>
    <w:rsid w:val="00B05D37"/>
    <w:rsid w:val="00B05E45"/>
    <w:rsid w:val="00B05F61"/>
    <w:rsid w:val="00B060F5"/>
    <w:rsid w:val="00B06441"/>
    <w:rsid w:val="00B0657A"/>
    <w:rsid w:val="00B06887"/>
    <w:rsid w:val="00B069AC"/>
    <w:rsid w:val="00B069B2"/>
    <w:rsid w:val="00B06A48"/>
    <w:rsid w:val="00B06A6D"/>
    <w:rsid w:val="00B06BE8"/>
    <w:rsid w:val="00B0719E"/>
    <w:rsid w:val="00B07233"/>
    <w:rsid w:val="00B07302"/>
    <w:rsid w:val="00B0739D"/>
    <w:rsid w:val="00B07556"/>
    <w:rsid w:val="00B079BB"/>
    <w:rsid w:val="00B07E49"/>
    <w:rsid w:val="00B07FDC"/>
    <w:rsid w:val="00B1025D"/>
    <w:rsid w:val="00B1033B"/>
    <w:rsid w:val="00B103D3"/>
    <w:rsid w:val="00B107FA"/>
    <w:rsid w:val="00B10A42"/>
    <w:rsid w:val="00B10CFC"/>
    <w:rsid w:val="00B10D00"/>
    <w:rsid w:val="00B11038"/>
    <w:rsid w:val="00B11234"/>
    <w:rsid w:val="00B1133E"/>
    <w:rsid w:val="00B11425"/>
    <w:rsid w:val="00B1155C"/>
    <w:rsid w:val="00B1161A"/>
    <w:rsid w:val="00B11A1C"/>
    <w:rsid w:val="00B121C2"/>
    <w:rsid w:val="00B122B2"/>
    <w:rsid w:val="00B122C1"/>
    <w:rsid w:val="00B122E3"/>
    <w:rsid w:val="00B12367"/>
    <w:rsid w:val="00B12579"/>
    <w:rsid w:val="00B125F8"/>
    <w:rsid w:val="00B12646"/>
    <w:rsid w:val="00B127CB"/>
    <w:rsid w:val="00B12952"/>
    <w:rsid w:val="00B12C1F"/>
    <w:rsid w:val="00B12C7C"/>
    <w:rsid w:val="00B13066"/>
    <w:rsid w:val="00B131AC"/>
    <w:rsid w:val="00B13217"/>
    <w:rsid w:val="00B13372"/>
    <w:rsid w:val="00B134C4"/>
    <w:rsid w:val="00B13699"/>
    <w:rsid w:val="00B13826"/>
    <w:rsid w:val="00B139FA"/>
    <w:rsid w:val="00B13A25"/>
    <w:rsid w:val="00B13BB8"/>
    <w:rsid w:val="00B13CDF"/>
    <w:rsid w:val="00B13D95"/>
    <w:rsid w:val="00B13F45"/>
    <w:rsid w:val="00B13F8F"/>
    <w:rsid w:val="00B1401C"/>
    <w:rsid w:val="00B14253"/>
    <w:rsid w:val="00B142CA"/>
    <w:rsid w:val="00B142E7"/>
    <w:rsid w:val="00B143A0"/>
    <w:rsid w:val="00B143D3"/>
    <w:rsid w:val="00B14422"/>
    <w:rsid w:val="00B145B6"/>
    <w:rsid w:val="00B14625"/>
    <w:rsid w:val="00B1471F"/>
    <w:rsid w:val="00B14752"/>
    <w:rsid w:val="00B147A5"/>
    <w:rsid w:val="00B148A3"/>
    <w:rsid w:val="00B14A61"/>
    <w:rsid w:val="00B1520D"/>
    <w:rsid w:val="00B152C0"/>
    <w:rsid w:val="00B1532F"/>
    <w:rsid w:val="00B15559"/>
    <w:rsid w:val="00B155E3"/>
    <w:rsid w:val="00B15646"/>
    <w:rsid w:val="00B15658"/>
    <w:rsid w:val="00B156F3"/>
    <w:rsid w:val="00B158B7"/>
    <w:rsid w:val="00B15A22"/>
    <w:rsid w:val="00B15BE2"/>
    <w:rsid w:val="00B15E20"/>
    <w:rsid w:val="00B15F1C"/>
    <w:rsid w:val="00B1615B"/>
    <w:rsid w:val="00B16422"/>
    <w:rsid w:val="00B16678"/>
    <w:rsid w:val="00B167F2"/>
    <w:rsid w:val="00B16A0B"/>
    <w:rsid w:val="00B16A64"/>
    <w:rsid w:val="00B16A6E"/>
    <w:rsid w:val="00B16ACC"/>
    <w:rsid w:val="00B16B47"/>
    <w:rsid w:val="00B16C4A"/>
    <w:rsid w:val="00B16E1E"/>
    <w:rsid w:val="00B1701A"/>
    <w:rsid w:val="00B1708A"/>
    <w:rsid w:val="00B17561"/>
    <w:rsid w:val="00B176FD"/>
    <w:rsid w:val="00B1788B"/>
    <w:rsid w:val="00B17914"/>
    <w:rsid w:val="00B17957"/>
    <w:rsid w:val="00B179D3"/>
    <w:rsid w:val="00B17A36"/>
    <w:rsid w:val="00B17AB8"/>
    <w:rsid w:val="00B17DD0"/>
    <w:rsid w:val="00B20162"/>
    <w:rsid w:val="00B204A7"/>
    <w:rsid w:val="00B20597"/>
    <w:rsid w:val="00B206FD"/>
    <w:rsid w:val="00B20914"/>
    <w:rsid w:val="00B20A40"/>
    <w:rsid w:val="00B20AE7"/>
    <w:rsid w:val="00B20B18"/>
    <w:rsid w:val="00B20C74"/>
    <w:rsid w:val="00B20D6E"/>
    <w:rsid w:val="00B20D74"/>
    <w:rsid w:val="00B20F34"/>
    <w:rsid w:val="00B20FE0"/>
    <w:rsid w:val="00B21102"/>
    <w:rsid w:val="00B211B9"/>
    <w:rsid w:val="00B219FF"/>
    <w:rsid w:val="00B21D35"/>
    <w:rsid w:val="00B21F02"/>
    <w:rsid w:val="00B21F26"/>
    <w:rsid w:val="00B22062"/>
    <w:rsid w:val="00B22079"/>
    <w:rsid w:val="00B22112"/>
    <w:rsid w:val="00B2220B"/>
    <w:rsid w:val="00B22217"/>
    <w:rsid w:val="00B22461"/>
    <w:rsid w:val="00B22688"/>
    <w:rsid w:val="00B226D4"/>
    <w:rsid w:val="00B22A97"/>
    <w:rsid w:val="00B22D08"/>
    <w:rsid w:val="00B22E8E"/>
    <w:rsid w:val="00B22F04"/>
    <w:rsid w:val="00B22FF0"/>
    <w:rsid w:val="00B22FFC"/>
    <w:rsid w:val="00B231D6"/>
    <w:rsid w:val="00B2350A"/>
    <w:rsid w:val="00B2368A"/>
    <w:rsid w:val="00B23863"/>
    <w:rsid w:val="00B23A29"/>
    <w:rsid w:val="00B23A9A"/>
    <w:rsid w:val="00B23AD0"/>
    <w:rsid w:val="00B23B33"/>
    <w:rsid w:val="00B23BA8"/>
    <w:rsid w:val="00B23EFA"/>
    <w:rsid w:val="00B240A4"/>
    <w:rsid w:val="00B240D8"/>
    <w:rsid w:val="00B240E2"/>
    <w:rsid w:val="00B24308"/>
    <w:rsid w:val="00B243CF"/>
    <w:rsid w:val="00B24482"/>
    <w:rsid w:val="00B24609"/>
    <w:rsid w:val="00B2463F"/>
    <w:rsid w:val="00B24740"/>
    <w:rsid w:val="00B248C0"/>
    <w:rsid w:val="00B24B1C"/>
    <w:rsid w:val="00B24B1D"/>
    <w:rsid w:val="00B24BF3"/>
    <w:rsid w:val="00B24C61"/>
    <w:rsid w:val="00B24CEF"/>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B4B"/>
    <w:rsid w:val="00B26C11"/>
    <w:rsid w:val="00B27212"/>
    <w:rsid w:val="00B27238"/>
    <w:rsid w:val="00B275AF"/>
    <w:rsid w:val="00B27817"/>
    <w:rsid w:val="00B2794A"/>
    <w:rsid w:val="00B27C4B"/>
    <w:rsid w:val="00B27FF7"/>
    <w:rsid w:val="00B30091"/>
    <w:rsid w:val="00B300A2"/>
    <w:rsid w:val="00B303F2"/>
    <w:rsid w:val="00B30539"/>
    <w:rsid w:val="00B3058F"/>
    <w:rsid w:val="00B309A2"/>
    <w:rsid w:val="00B30C07"/>
    <w:rsid w:val="00B30DD4"/>
    <w:rsid w:val="00B30FEB"/>
    <w:rsid w:val="00B311B1"/>
    <w:rsid w:val="00B31222"/>
    <w:rsid w:val="00B31262"/>
    <w:rsid w:val="00B313EC"/>
    <w:rsid w:val="00B314CC"/>
    <w:rsid w:val="00B31730"/>
    <w:rsid w:val="00B31894"/>
    <w:rsid w:val="00B318FA"/>
    <w:rsid w:val="00B31928"/>
    <w:rsid w:val="00B31935"/>
    <w:rsid w:val="00B31A37"/>
    <w:rsid w:val="00B31A55"/>
    <w:rsid w:val="00B31B2C"/>
    <w:rsid w:val="00B31C8E"/>
    <w:rsid w:val="00B321E8"/>
    <w:rsid w:val="00B3234E"/>
    <w:rsid w:val="00B32459"/>
    <w:rsid w:val="00B32646"/>
    <w:rsid w:val="00B327BC"/>
    <w:rsid w:val="00B32D82"/>
    <w:rsid w:val="00B3301A"/>
    <w:rsid w:val="00B330D6"/>
    <w:rsid w:val="00B330D9"/>
    <w:rsid w:val="00B33678"/>
    <w:rsid w:val="00B3368B"/>
    <w:rsid w:val="00B3382E"/>
    <w:rsid w:val="00B3392D"/>
    <w:rsid w:val="00B33935"/>
    <w:rsid w:val="00B33DF0"/>
    <w:rsid w:val="00B33DF3"/>
    <w:rsid w:val="00B33E0A"/>
    <w:rsid w:val="00B34131"/>
    <w:rsid w:val="00B34640"/>
    <w:rsid w:val="00B34A9F"/>
    <w:rsid w:val="00B34E48"/>
    <w:rsid w:val="00B34EA4"/>
    <w:rsid w:val="00B34EC0"/>
    <w:rsid w:val="00B3514B"/>
    <w:rsid w:val="00B35167"/>
    <w:rsid w:val="00B35195"/>
    <w:rsid w:val="00B352C4"/>
    <w:rsid w:val="00B3536E"/>
    <w:rsid w:val="00B353BD"/>
    <w:rsid w:val="00B35458"/>
    <w:rsid w:val="00B354D0"/>
    <w:rsid w:val="00B354F5"/>
    <w:rsid w:val="00B35721"/>
    <w:rsid w:val="00B35A18"/>
    <w:rsid w:val="00B35A5C"/>
    <w:rsid w:val="00B35BEF"/>
    <w:rsid w:val="00B35C11"/>
    <w:rsid w:val="00B35CDA"/>
    <w:rsid w:val="00B360E6"/>
    <w:rsid w:val="00B362F3"/>
    <w:rsid w:val="00B36561"/>
    <w:rsid w:val="00B3660E"/>
    <w:rsid w:val="00B366F8"/>
    <w:rsid w:val="00B3671A"/>
    <w:rsid w:val="00B36864"/>
    <w:rsid w:val="00B368F4"/>
    <w:rsid w:val="00B36901"/>
    <w:rsid w:val="00B36CC5"/>
    <w:rsid w:val="00B36E8C"/>
    <w:rsid w:val="00B36E99"/>
    <w:rsid w:val="00B37081"/>
    <w:rsid w:val="00B37269"/>
    <w:rsid w:val="00B373B3"/>
    <w:rsid w:val="00B37425"/>
    <w:rsid w:val="00B37431"/>
    <w:rsid w:val="00B37494"/>
    <w:rsid w:val="00B37655"/>
    <w:rsid w:val="00B37A83"/>
    <w:rsid w:val="00B37BE2"/>
    <w:rsid w:val="00B37FB4"/>
    <w:rsid w:val="00B4008C"/>
    <w:rsid w:val="00B4017A"/>
    <w:rsid w:val="00B40326"/>
    <w:rsid w:val="00B404EC"/>
    <w:rsid w:val="00B405E2"/>
    <w:rsid w:val="00B4095B"/>
    <w:rsid w:val="00B40BF4"/>
    <w:rsid w:val="00B40C6F"/>
    <w:rsid w:val="00B41370"/>
    <w:rsid w:val="00B413F0"/>
    <w:rsid w:val="00B41463"/>
    <w:rsid w:val="00B41648"/>
    <w:rsid w:val="00B41A1E"/>
    <w:rsid w:val="00B41B82"/>
    <w:rsid w:val="00B41C33"/>
    <w:rsid w:val="00B41CFE"/>
    <w:rsid w:val="00B41DE9"/>
    <w:rsid w:val="00B41E29"/>
    <w:rsid w:val="00B41E89"/>
    <w:rsid w:val="00B41EA7"/>
    <w:rsid w:val="00B424B3"/>
    <w:rsid w:val="00B42547"/>
    <w:rsid w:val="00B42556"/>
    <w:rsid w:val="00B42584"/>
    <w:rsid w:val="00B426DE"/>
    <w:rsid w:val="00B42798"/>
    <w:rsid w:val="00B42835"/>
    <w:rsid w:val="00B42868"/>
    <w:rsid w:val="00B42B98"/>
    <w:rsid w:val="00B42C3C"/>
    <w:rsid w:val="00B42D23"/>
    <w:rsid w:val="00B42DB8"/>
    <w:rsid w:val="00B42EA5"/>
    <w:rsid w:val="00B42FB1"/>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7E5"/>
    <w:rsid w:val="00B44896"/>
    <w:rsid w:val="00B4489A"/>
    <w:rsid w:val="00B448F4"/>
    <w:rsid w:val="00B449AC"/>
    <w:rsid w:val="00B44A6B"/>
    <w:rsid w:val="00B44E87"/>
    <w:rsid w:val="00B4514D"/>
    <w:rsid w:val="00B45203"/>
    <w:rsid w:val="00B45240"/>
    <w:rsid w:val="00B456E1"/>
    <w:rsid w:val="00B45806"/>
    <w:rsid w:val="00B4599D"/>
    <w:rsid w:val="00B45A30"/>
    <w:rsid w:val="00B45F93"/>
    <w:rsid w:val="00B46095"/>
    <w:rsid w:val="00B464BD"/>
    <w:rsid w:val="00B46521"/>
    <w:rsid w:val="00B46530"/>
    <w:rsid w:val="00B46531"/>
    <w:rsid w:val="00B46717"/>
    <w:rsid w:val="00B468D4"/>
    <w:rsid w:val="00B46944"/>
    <w:rsid w:val="00B46960"/>
    <w:rsid w:val="00B46C89"/>
    <w:rsid w:val="00B4703D"/>
    <w:rsid w:val="00B470CD"/>
    <w:rsid w:val="00B470F9"/>
    <w:rsid w:val="00B4710F"/>
    <w:rsid w:val="00B47387"/>
    <w:rsid w:val="00B47411"/>
    <w:rsid w:val="00B4746F"/>
    <w:rsid w:val="00B474C6"/>
    <w:rsid w:val="00B47946"/>
    <w:rsid w:val="00B4796F"/>
    <w:rsid w:val="00B47976"/>
    <w:rsid w:val="00B47A55"/>
    <w:rsid w:val="00B47EA8"/>
    <w:rsid w:val="00B47F7A"/>
    <w:rsid w:val="00B50046"/>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14"/>
    <w:rsid w:val="00B5172F"/>
    <w:rsid w:val="00B517A7"/>
    <w:rsid w:val="00B51858"/>
    <w:rsid w:val="00B51940"/>
    <w:rsid w:val="00B51DC3"/>
    <w:rsid w:val="00B51E46"/>
    <w:rsid w:val="00B5257B"/>
    <w:rsid w:val="00B52692"/>
    <w:rsid w:val="00B5272C"/>
    <w:rsid w:val="00B527B8"/>
    <w:rsid w:val="00B52A5B"/>
    <w:rsid w:val="00B52C50"/>
    <w:rsid w:val="00B52E01"/>
    <w:rsid w:val="00B52E46"/>
    <w:rsid w:val="00B52E50"/>
    <w:rsid w:val="00B52E77"/>
    <w:rsid w:val="00B52ED3"/>
    <w:rsid w:val="00B52FA9"/>
    <w:rsid w:val="00B5325E"/>
    <w:rsid w:val="00B53341"/>
    <w:rsid w:val="00B535C6"/>
    <w:rsid w:val="00B535D3"/>
    <w:rsid w:val="00B536ED"/>
    <w:rsid w:val="00B53702"/>
    <w:rsid w:val="00B537E9"/>
    <w:rsid w:val="00B53A6A"/>
    <w:rsid w:val="00B53E9C"/>
    <w:rsid w:val="00B53F59"/>
    <w:rsid w:val="00B53FBA"/>
    <w:rsid w:val="00B541D4"/>
    <w:rsid w:val="00B54404"/>
    <w:rsid w:val="00B5449B"/>
    <w:rsid w:val="00B54504"/>
    <w:rsid w:val="00B5451F"/>
    <w:rsid w:val="00B5461A"/>
    <w:rsid w:val="00B546A5"/>
    <w:rsid w:val="00B5471C"/>
    <w:rsid w:val="00B5489C"/>
    <w:rsid w:val="00B549A8"/>
    <w:rsid w:val="00B54C16"/>
    <w:rsid w:val="00B54F1A"/>
    <w:rsid w:val="00B54FD4"/>
    <w:rsid w:val="00B54FEE"/>
    <w:rsid w:val="00B55080"/>
    <w:rsid w:val="00B5516D"/>
    <w:rsid w:val="00B55204"/>
    <w:rsid w:val="00B5547D"/>
    <w:rsid w:val="00B556DD"/>
    <w:rsid w:val="00B55AF7"/>
    <w:rsid w:val="00B55B33"/>
    <w:rsid w:val="00B55C53"/>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F71"/>
    <w:rsid w:val="00B570EF"/>
    <w:rsid w:val="00B571DA"/>
    <w:rsid w:val="00B57336"/>
    <w:rsid w:val="00B573CD"/>
    <w:rsid w:val="00B57635"/>
    <w:rsid w:val="00B57652"/>
    <w:rsid w:val="00B577CF"/>
    <w:rsid w:val="00B577F9"/>
    <w:rsid w:val="00B57A01"/>
    <w:rsid w:val="00B57B64"/>
    <w:rsid w:val="00B57C8C"/>
    <w:rsid w:val="00B57D6A"/>
    <w:rsid w:val="00B5ECF7"/>
    <w:rsid w:val="00B60024"/>
    <w:rsid w:val="00B600CD"/>
    <w:rsid w:val="00B60112"/>
    <w:rsid w:val="00B60289"/>
    <w:rsid w:val="00B602C6"/>
    <w:rsid w:val="00B602F9"/>
    <w:rsid w:val="00B6054C"/>
    <w:rsid w:val="00B6057D"/>
    <w:rsid w:val="00B605C2"/>
    <w:rsid w:val="00B60832"/>
    <w:rsid w:val="00B60BDA"/>
    <w:rsid w:val="00B60EC8"/>
    <w:rsid w:val="00B612B4"/>
    <w:rsid w:val="00B61452"/>
    <w:rsid w:val="00B6158F"/>
    <w:rsid w:val="00B6165C"/>
    <w:rsid w:val="00B6178F"/>
    <w:rsid w:val="00B617A2"/>
    <w:rsid w:val="00B61A95"/>
    <w:rsid w:val="00B61AC5"/>
    <w:rsid w:val="00B61AF4"/>
    <w:rsid w:val="00B61E71"/>
    <w:rsid w:val="00B62021"/>
    <w:rsid w:val="00B6215C"/>
    <w:rsid w:val="00B624CA"/>
    <w:rsid w:val="00B62A05"/>
    <w:rsid w:val="00B62C33"/>
    <w:rsid w:val="00B62ED2"/>
    <w:rsid w:val="00B6304F"/>
    <w:rsid w:val="00B630DC"/>
    <w:rsid w:val="00B63155"/>
    <w:rsid w:val="00B631E4"/>
    <w:rsid w:val="00B63623"/>
    <w:rsid w:val="00B63698"/>
    <w:rsid w:val="00B63850"/>
    <w:rsid w:val="00B63D97"/>
    <w:rsid w:val="00B63E72"/>
    <w:rsid w:val="00B642B2"/>
    <w:rsid w:val="00B6432A"/>
    <w:rsid w:val="00B6443C"/>
    <w:rsid w:val="00B6458D"/>
    <w:rsid w:val="00B647BC"/>
    <w:rsid w:val="00B64E04"/>
    <w:rsid w:val="00B64E1A"/>
    <w:rsid w:val="00B64E61"/>
    <w:rsid w:val="00B64F1C"/>
    <w:rsid w:val="00B64FD7"/>
    <w:rsid w:val="00B64FE0"/>
    <w:rsid w:val="00B65173"/>
    <w:rsid w:val="00B652F3"/>
    <w:rsid w:val="00B653D6"/>
    <w:rsid w:val="00B65519"/>
    <w:rsid w:val="00B65594"/>
    <w:rsid w:val="00B65807"/>
    <w:rsid w:val="00B658D8"/>
    <w:rsid w:val="00B65908"/>
    <w:rsid w:val="00B659C1"/>
    <w:rsid w:val="00B65A24"/>
    <w:rsid w:val="00B65BE9"/>
    <w:rsid w:val="00B65F03"/>
    <w:rsid w:val="00B65FC6"/>
    <w:rsid w:val="00B66023"/>
    <w:rsid w:val="00B6619F"/>
    <w:rsid w:val="00B66320"/>
    <w:rsid w:val="00B66369"/>
    <w:rsid w:val="00B66817"/>
    <w:rsid w:val="00B66825"/>
    <w:rsid w:val="00B668A5"/>
    <w:rsid w:val="00B66954"/>
    <w:rsid w:val="00B66F55"/>
    <w:rsid w:val="00B67176"/>
    <w:rsid w:val="00B67276"/>
    <w:rsid w:val="00B67277"/>
    <w:rsid w:val="00B6735C"/>
    <w:rsid w:val="00B674D7"/>
    <w:rsid w:val="00B67558"/>
    <w:rsid w:val="00B67718"/>
    <w:rsid w:val="00B6775E"/>
    <w:rsid w:val="00B7002B"/>
    <w:rsid w:val="00B70105"/>
    <w:rsid w:val="00B70118"/>
    <w:rsid w:val="00B70140"/>
    <w:rsid w:val="00B703B4"/>
    <w:rsid w:val="00B704B4"/>
    <w:rsid w:val="00B7063C"/>
    <w:rsid w:val="00B7070F"/>
    <w:rsid w:val="00B708D6"/>
    <w:rsid w:val="00B70949"/>
    <w:rsid w:val="00B70DE8"/>
    <w:rsid w:val="00B710ED"/>
    <w:rsid w:val="00B711DB"/>
    <w:rsid w:val="00B715FB"/>
    <w:rsid w:val="00B71723"/>
    <w:rsid w:val="00B7182F"/>
    <w:rsid w:val="00B71854"/>
    <w:rsid w:val="00B71989"/>
    <w:rsid w:val="00B71A52"/>
    <w:rsid w:val="00B71A89"/>
    <w:rsid w:val="00B71E73"/>
    <w:rsid w:val="00B72065"/>
    <w:rsid w:val="00B720C2"/>
    <w:rsid w:val="00B720ED"/>
    <w:rsid w:val="00B72132"/>
    <w:rsid w:val="00B721BA"/>
    <w:rsid w:val="00B72208"/>
    <w:rsid w:val="00B722D0"/>
    <w:rsid w:val="00B722E9"/>
    <w:rsid w:val="00B725F8"/>
    <w:rsid w:val="00B72A9D"/>
    <w:rsid w:val="00B72C62"/>
    <w:rsid w:val="00B72CE8"/>
    <w:rsid w:val="00B72E49"/>
    <w:rsid w:val="00B72FC4"/>
    <w:rsid w:val="00B73030"/>
    <w:rsid w:val="00B730E0"/>
    <w:rsid w:val="00B73239"/>
    <w:rsid w:val="00B73523"/>
    <w:rsid w:val="00B7361D"/>
    <w:rsid w:val="00B73780"/>
    <w:rsid w:val="00B73A3A"/>
    <w:rsid w:val="00B73B9F"/>
    <w:rsid w:val="00B73C02"/>
    <w:rsid w:val="00B73EFA"/>
    <w:rsid w:val="00B745A9"/>
    <w:rsid w:val="00B74685"/>
    <w:rsid w:val="00B74686"/>
    <w:rsid w:val="00B74751"/>
    <w:rsid w:val="00B74808"/>
    <w:rsid w:val="00B748B0"/>
    <w:rsid w:val="00B74964"/>
    <w:rsid w:val="00B74A5F"/>
    <w:rsid w:val="00B74B77"/>
    <w:rsid w:val="00B74BEA"/>
    <w:rsid w:val="00B74C09"/>
    <w:rsid w:val="00B74CB0"/>
    <w:rsid w:val="00B74CDE"/>
    <w:rsid w:val="00B74E52"/>
    <w:rsid w:val="00B751F5"/>
    <w:rsid w:val="00B752F4"/>
    <w:rsid w:val="00B7536B"/>
    <w:rsid w:val="00B753B0"/>
    <w:rsid w:val="00B75503"/>
    <w:rsid w:val="00B756A6"/>
    <w:rsid w:val="00B75788"/>
    <w:rsid w:val="00B75AA5"/>
    <w:rsid w:val="00B75BE0"/>
    <w:rsid w:val="00B75C93"/>
    <w:rsid w:val="00B760CF"/>
    <w:rsid w:val="00B76330"/>
    <w:rsid w:val="00B763EF"/>
    <w:rsid w:val="00B767E0"/>
    <w:rsid w:val="00B76C88"/>
    <w:rsid w:val="00B76E92"/>
    <w:rsid w:val="00B77192"/>
    <w:rsid w:val="00B773CE"/>
    <w:rsid w:val="00B774B1"/>
    <w:rsid w:val="00B77631"/>
    <w:rsid w:val="00B77675"/>
    <w:rsid w:val="00B77730"/>
    <w:rsid w:val="00B77766"/>
    <w:rsid w:val="00B777BE"/>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3E8"/>
    <w:rsid w:val="00B8144F"/>
    <w:rsid w:val="00B81544"/>
    <w:rsid w:val="00B81CA9"/>
    <w:rsid w:val="00B81D32"/>
    <w:rsid w:val="00B81F12"/>
    <w:rsid w:val="00B81F37"/>
    <w:rsid w:val="00B8252D"/>
    <w:rsid w:val="00B8258D"/>
    <w:rsid w:val="00B82829"/>
    <w:rsid w:val="00B82980"/>
    <w:rsid w:val="00B829C5"/>
    <w:rsid w:val="00B82A7E"/>
    <w:rsid w:val="00B82AC9"/>
    <w:rsid w:val="00B82B30"/>
    <w:rsid w:val="00B82C96"/>
    <w:rsid w:val="00B82CF1"/>
    <w:rsid w:val="00B82DE7"/>
    <w:rsid w:val="00B82F68"/>
    <w:rsid w:val="00B83282"/>
    <w:rsid w:val="00B833DE"/>
    <w:rsid w:val="00B83501"/>
    <w:rsid w:val="00B8365F"/>
    <w:rsid w:val="00B839D6"/>
    <w:rsid w:val="00B839EB"/>
    <w:rsid w:val="00B83C14"/>
    <w:rsid w:val="00B83D23"/>
    <w:rsid w:val="00B83D2B"/>
    <w:rsid w:val="00B84140"/>
    <w:rsid w:val="00B841EA"/>
    <w:rsid w:val="00B84360"/>
    <w:rsid w:val="00B8438B"/>
    <w:rsid w:val="00B844C8"/>
    <w:rsid w:val="00B845A5"/>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F7B"/>
    <w:rsid w:val="00B85FCD"/>
    <w:rsid w:val="00B861FC"/>
    <w:rsid w:val="00B86245"/>
    <w:rsid w:val="00B86479"/>
    <w:rsid w:val="00B8657D"/>
    <w:rsid w:val="00B86641"/>
    <w:rsid w:val="00B86649"/>
    <w:rsid w:val="00B8674F"/>
    <w:rsid w:val="00B86DC8"/>
    <w:rsid w:val="00B86EA1"/>
    <w:rsid w:val="00B86FE1"/>
    <w:rsid w:val="00B87023"/>
    <w:rsid w:val="00B87159"/>
    <w:rsid w:val="00B87164"/>
    <w:rsid w:val="00B875EF"/>
    <w:rsid w:val="00B877DB"/>
    <w:rsid w:val="00B8782B"/>
    <w:rsid w:val="00B87AEB"/>
    <w:rsid w:val="00B87B9F"/>
    <w:rsid w:val="00B87BA3"/>
    <w:rsid w:val="00B87F33"/>
    <w:rsid w:val="00B87FF9"/>
    <w:rsid w:val="00B9031A"/>
    <w:rsid w:val="00B9080C"/>
    <w:rsid w:val="00B909AB"/>
    <w:rsid w:val="00B909C1"/>
    <w:rsid w:val="00B90CF8"/>
    <w:rsid w:val="00B90DD0"/>
    <w:rsid w:val="00B90E94"/>
    <w:rsid w:val="00B9112A"/>
    <w:rsid w:val="00B91195"/>
    <w:rsid w:val="00B912FF"/>
    <w:rsid w:val="00B9136E"/>
    <w:rsid w:val="00B913B7"/>
    <w:rsid w:val="00B916BD"/>
    <w:rsid w:val="00B91853"/>
    <w:rsid w:val="00B9186A"/>
    <w:rsid w:val="00B918F2"/>
    <w:rsid w:val="00B9190C"/>
    <w:rsid w:val="00B91948"/>
    <w:rsid w:val="00B919A0"/>
    <w:rsid w:val="00B919CE"/>
    <w:rsid w:val="00B91B7D"/>
    <w:rsid w:val="00B91BB8"/>
    <w:rsid w:val="00B91D04"/>
    <w:rsid w:val="00B91D10"/>
    <w:rsid w:val="00B920F5"/>
    <w:rsid w:val="00B925CA"/>
    <w:rsid w:val="00B928B0"/>
    <w:rsid w:val="00B92B41"/>
    <w:rsid w:val="00B92BA4"/>
    <w:rsid w:val="00B930BC"/>
    <w:rsid w:val="00B932FA"/>
    <w:rsid w:val="00B93398"/>
    <w:rsid w:val="00B934B4"/>
    <w:rsid w:val="00B9367B"/>
    <w:rsid w:val="00B936BA"/>
    <w:rsid w:val="00B93885"/>
    <w:rsid w:val="00B9398F"/>
    <w:rsid w:val="00B93B86"/>
    <w:rsid w:val="00B93FB2"/>
    <w:rsid w:val="00B93FBD"/>
    <w:rsid w:val="00B9400A"/>
    <w:rsid w:val="00B94024"/>
    <w:rsid w:val="00B9405E"/>
    <w:rsid w:val="00B9417B"/>
    <w:rsid w:val="00B943E9"/>
    <w:rsid w:val="00B94453"/>
    <w:rsid w:val="00B94508"/>
    <w:rsid w:val="00B94790"/>
    <w:rsid w:val="00B94A31"/>
    <w:rsid w:val="00B94CCC"/>
    <w:rsid w:val="00B94F66"/>
    <w:rsid w:val="00B9526B"/>
    <w:rsid w:val="00B95328"/>
    <w:rsid w:val="00B95376"/>
    <w:rsid w:val="00B95399"/>
    <w:rsid w:val="00B95408"/>
    <w:rsid w:val="00B955EB"/>
    <w:rsid w:val="00B956FD"/>
    <w:rsid w:val="00B958CB"/>
    <w:rsid w:val="00B959CF"/>
    <w:rsid w:val="00B959D6"/>
    <w:rsid w:val="00B95CC0"/>
    <w:rsid w:val="00B95E74"/>
    <w:rsid w:val="00B95F11"/>
    <w:rsid w:val="00B9605B"/>
    <w:rsid w:val="00B963B1"/>
    <w:rsid w:val="00B96709"/>
    <w:rsid w:val="00B968AF"/>
    <w:rsid w:val="00B96BA5"/>
    <w:rsid w:val="00B96C01"/>
    <w:rsid w:val="00B96D43"/>
    <w:rsid w:val="00B96E2F"/>
    <w:rsid w:val="00B96EB8"/>
    <w:rsid w:val="00B96FBA"/>
    <w:rsid w:val="00B970E3"/>
    <w:rsid w:val="00B971C7"/>
    <w:rsid w:val="00B97536"/>
    <w:rsid w:val="00B975C3"/>
    <w:rsid w:val="00B97887"/>
    <w:rsid w:val="00B97A1A"/>
    <w:rsid w:val="00B97AA7"/>
    <w:rsid w:val="00B97B52"/>
    <w:rsid w:val="00B97BCE"/>
    <w:rsid w:val="00B97CFA"/>
    <w:rsid w:val="00BA010B"/>
    <w:rsid w:val="00BA0137"/>
    <w:rsid w:val="00BA0354"/>
    <w:rsid w:val="00BA042B"/>
    <w:rsid w:val="00BA049E"/>
    <w:rsid w:val="00BA0671"/>
    <w:rsid w:val="00BA068B"/>
    <w:rsid w:val="00BA082A"/>
    <w:rsid w:val="00BA0900"/>
    <w:rsid w:val="00BA0AA9"/>
    <w:rsid w:val="00BA0B15"/>
    <w:rsid w:val="00BA0B3B"/>
    <w:rsid w:val="00BA0C7D"/>
    <w:rsid w:val="00BA0E6E"/>
    <w:rsid w:val="00BA1135"/>
    <w:rsid w:val="00BA15E2"/>
    <w:rsid w:val="00BA16FC"/>
    <w:rsid w:val="00BA1B74"/>
    <w:rsid w:val="00BA1EF0"/>
    <w:rsid w:val="00BA1FF1"/>
    <w:rsid w:val="00BA202E"/>
    <w:rsid w:val="00BA2188"/>
    <w:rsid w:val="00BA21D4"/>
    <w:rsid w:val="00BA222D"/>
    <w:rsid w:val="00BA22BC"/>
    <w:rsid w:val="00BA24F0"/>
    <w:rsid w:val="00BA2521"/>
    <w:rsid w:val="00BA2535"/>
    <w:rsid w:val="00BA25F9"/>
    <w:rsid w:val="00BA2958"/>
    <w:rsid w:val="00BA29B4"/>
    <w:rsid w:val="00BA2AD8"/>
    <w:rsid w:val="00BA2B9D"/>
    <w:rsid w:val="00BA2C67"/>
    <w:rsid w:val="00BA304C"/>
    <w:rsid w:val="00BA313B"/>
    <w:rsid w:val="00BA3173"/>
    <w:rsid w:val="00BA32AD"/>
    <w:rsid w:val="00BA33CD"/>
    <w:rsid w:val="00BA382A"/>
    <w:rsid w:val="00BA3A4F"/>
    <w:rsid w:val="00BA3AE5"/>
    <w:rsid w:val="00BA3BAC"/>
    <w:rsid w:val="00BA3DEE"/>
    <w:rsid w:val="00BA3FA5"/>
    <w:rsid w:val="00BA44C9"/>
    <w:rsid w:val="00BA4553"/>
    <w:rsid w:val="00BA4590"/>
    <w:rsid w:val="00BA4664"/>
    <w:rsid w:val="00BA4700"/>
    <w:rsid w:val="00BA4785"/>
    <w:rsid w:val="00BA47F1"/>
    <w:rsid w:val="00BA4804"/>
    <w:rsid w:val="00BA4A60"/>
    <w:rsid w:val="00BA4AFD"/>
    <w:rsid w:val="00BA4DAE"/>
    <w:rsid w:val="00BA4FAB"/>
    <w:rsid w:val="00BA5067"/>
    <w:rsid w:val="00BA520D"/>
    <w:rsid w:val="00BA52B9"/>
    <w:rsid w:val="00BA53CF"/>
    <w:rsid w:val="00BA5718"/>
    <w:rsid w:val="00BA576E"/>
    <w:rsid w:val="00BA586D"/>
    <w:rsid w:val="00BA58E4"/>
    <w:rsid w:val="00BA5998"/>
    <w:rsid w:val="00BA5B42"/>
    <w:rsid w:val="00BA5FF5"/>
    <w:rsid w:val="00BA6319"/>
    <w:rsid w:val="00BA6465"/>
    <w:rsid w:val="00BA65F0"/>
    <w:rsid w:val="00BA6763"/>
    <w:rsid w:val="00BA682E"/>
    <w:rsid w:val="00BA68E8"/>
    <w:rsid w:val="00BA6921"/>
    <w:rsid w:val="00BA6C1A"/>
    <w:rsid w:val="00BA6CDC"/>
    <w:rsid w:val="00BA6F6C"/>
    <w:rsid w:val="00BA77B3"/>
    <w:rsid w:val="00BA783B"/>
    <w:rsid w:val="00BA78D0"/>
    <w:rsid w:val="00BA7B22"/>
    <w:rsid w:val="00BA7B35"/>
    <w:rsid w:val="00BA7B57"/>
    <w:rsid w:val="00BA7C24"/>
    <w:rsid w:val="00BA7CC5"/>
    <w:rsid w:val="00BA7DD8"/>
    <w:rsid w:val="00BA7E18"/>
    <w:rsid w:val="00BA7ED9"/>
    <w:rsid w:val="00BADB76"/>
    <w:rsid w:val="00BB0053"/>
    <w:rsid w:val="00BB040B"/>
    <w:rsid w:val="00BB0481"/>
    <w:rsid w:val="00BB04F7"/>
    <w:rsid w:val="00BB0540"/>
    <w:rsid w:val="00BB0EAD"/>
    <w:rsid w:val="00BB1169"/>
    <w:rsid w:val="00BB117D"/>
    <w:rsid w:val="00BB1223"/>
    <w:rsid w:val="00BB133D"/>
    <w:rsid w:val="00BB1415"/>
    <w:rsid w:val="00BB189C"/>
    <w:rsid w:val="00BB1906"/>
    <w:rsid w:val="00BB1910"/>
    <w:rsid w:val="00BB1928"/>
    <w:rsid w:val="00BB1AE0"/>
    <w:rsid w:val="00BB1AEB"/>
    <w:rsid w:val="00BB1FEE"/>
    <w:rsid w:val="00BB20A7"/>
    <w:rsid w:val="00BB21E8"/>
    <w:rsid w:val="00BB24AF"/>
    <w:rsid w:val="00BB2589"/>
    <w:rsid w:val="00BB2599"/>
    <w:rsid w:val="00BB2733"/>
    <w:rsid w:val="00BB277C"/>
    <w:rsid w:val="00BB2802"/>
    <w:rsid w:val="00BB2902"/>
    <w:rsid w:val="00BB2C0A"/>
    <w:rsid w:val="00BB2D42"/>
    <w:rsid w:val="00BB2D7F"/>
    <w:rsid w:val="00BB30C4"/>
    <w:rsid w:val="00BB3167"/>
    <w:rsid w:val="00BB3169"/>
    <w:rsid w:val="00BB3508"/>
    <w:rsid w:val="00BB379E"/>
    <w:rsid w:val="00BB38D9"/>
    <w:rsid w:val="00BB3993"/>
    <w:rsid w:val="00BB3A1D"/>
    <w:rsid w:val="00BB3A6F"/>
    <w:rsid w:val="00BB3BEE"/>
    <w:rsid w:val="00BB3F49"/>
    <w:rsid w:val="00BB44D3"/>
    <w:rsid w:val="00BB48CB"/>
    <w:rsid w:val="00BB48E2"/>
    <w:rsid w:val="00BB4D9F"/>
    <w:rsid w:val="00BB4EAB"/>
    <w:rsid w:val="00BB4EC1"/>
    <w:rsid w:val="00BB5006"/>
    <w:rsid w:val="00BB510F"/>
    <w:rsid w:val="00BB5197"/>
    <w:rsid w:val="00BB53D7"/>
    <w:rsid w:val="00BB5537"/>
    <w:rsid w:val="00BB55AF"/>
    <w:rsid w:val="00BB55D7"/>
    <w:rsid w:val="00BB57CD"/>
    <w:rsid w:val="00BB58E3"/>
    <w:rsid w:val="00BB5B88"/>
    <w:rsid w:val="00BB5DC7"/>
    <w:rsid w:val="00BB6123"/>
    <w:rsid w:val="00BB6149"/>
    <w:rsid w:val="00BB61DD"/>
    <w:rsid w:val="00BB627D"/>
    <w:rsid w:val="00BB64BD"/>
    <w:rsid w:val="00BB650C"/>
    <w:rsid w:val="00BB6852"/>
    <w:rsid w:val="00BB69A9"/>
    <w:rsid w:val="00BB6AF8"/>
    <w:rsid w:val="00BB6B4C"/>
    <w:rsid w:val="00BB6C74"/>
    <w:rsid w:val="00BB6D00"/>
    <w:rsid w:val="00BB6D31"/>
    <w:rsid w:val="00BB6D80"/>
    <w:rsid w:val="00BB7045"/>
    <w:rsid w:val="00BB7065"/>
    <w:rsid w:val="00BB70EF"/>
    <w:rsid w:val="00BB7157"/>
    <w:rsid w:val="00BB718E"/>
    <w:rsid w:val="00BB7500"/>
    <w:rsid w:val="00BB782F"/>
    <w:rsid w:val="00BB789F"/>
    <w:rsid w:val="00BB79DB"/>
    <w:rsid w:val="00BB7BF8"/>
    <w:rsid w:val="00BB7D26"/>
    <w:rsid w:val="00BB7D92"/>
    <w:rsid w:val="00BC015C"/>
    <w:rsid w:val="00BC0160"/>
    <w:rsid w:val="00BC0207"/>
    <w:rsid w:val="00BC03B1"/>
    <w:rsid w:val="00BC048F"/>
    <w:rsid w:val="00BC0574"/>
    <w:rsid w:val="00BC065B"/>
    <w:rsid w:val="00BC0709"/>
    <w:rsid w:val="00BC070F"/>
    <w:rsid w:val="00BC08AE"/>
    <w:rsid w:val="00BC0C27"/>
    <w:rsid w:val="00BC0DE8"/>
    <w:rsid w:val="00BC0EEB"/>
    <w:rsid w:val="00BC0EF6"/>
    <w:rsid w:val="00BC0F60"/>
    <w:rsid w:val="00BC130E"/>
    <w:rsid w:val="00BC1340"/>
    <w:rsid w:val="00BC142B"/>
    <w:rsid w:val="00BC15F4"/>
    <w:rsid w:val="00BC1772"/>
    <w:rsid w:val="00BC17EE"/>
    <w:rsid w:val="00BC1A49"/>
    <w:rsid w:val="00BC1A8C"/>
    <w:rsid w:val="00BC1B00"/>
    <w:rsid w:val="00BC1B19"/>
    <w:rsid w:val="00BC1C65"/>
    <w:rsid w:val="00BC1C68"/>
    <w:rsid w:val="00BC1E0D"/>
    <w:rsid w:val="00BC1E3F"/>
    <w:rsid w:val="00BC20AC"/>
    <w:rsid w:val="00BC2167"/>
    <w:rsid w:val="00BC22F7"/>
    <w:rsid w:val="00BC23DC"/>
    <w:rsid w:val="00BC2409"/>
    <w:rsid w:val="00BC2596"/>
    <w:rsid w:val="00BC2733"/>
    <w:rsid w:val="00BC27A6"/>
    <w:rsid w:val="00BC2803"/>
    <w:rsid w:val="00BC2870"/>
    <w:rsid w:val="00BC298B"/>
    <w:rsid w:val="00BC2A35"/>
    <w:rsid w:val="00BC2BFF"/>
    <w:rsid w:val="00BC2C16"/>
    <w:rsid w:val="00BC2C1A"/>
    <w:rsid w:val="00BC2CBA"/>
    <w:rsid w:val="00BC2E67"/>
    <w:rsid w:val="00BC301D"/>
    <w:rsid w:val="00BC31CD"/>
    <w:rsid w:val="00BC3342"/>
    <w:rsid w:val="00BC38A4"/>
    <w:rsid w:val="00BC3A0E"/>
    <w:rsid w:val="00BC3D6A"/>
    <w:rsid w:val="00BC3D6F"/>
    <w:rsid w:val="00BC4048"/>
    <w:rsid w:val="00BC41DC"/>
    <w:rsid w:val="00BC4428"/>
    <w:rsid w:val="00BC475B"/>
    <w:rsid w:val="00BC47B0"/>
    <w:rsid w:val="00BC4947"/>
    <w:rsid w:val="00BC4D20"/>
    <w:rsid w:val="00BC4D55"/>
    <w:rsid w:val="00BC4D94"/>
    <w:rsid w:val="00BC4E04"/>
    <w:rsid w:val="00BC4E17"/>
    <w:rsid w:val="00BC4EA5"/>
    <w:rsid w:val="00BC4EBD"/>
    <w:rsid w:val="00BC4EF1"/>
    <w:rsid w:val="00BC4F49"/>
    <w:rsid w:val="00BC518F"/>
    <w:rsid w:val="00BC5282"/>
    <w:rsid w:val="00BC55DB"/>
    <w:rsid w:val="00BC567E"/>
    <w:rsid w:val="00BC5804"/>
    <w:rsid w:val="00BC58B7"/>
    <w:rsid w:val="00BC58D5"/>
    <w:rsid w:val="00BC5955"/>
    <w:rsid w:val="00BC5AB0"/>
    <w:rsid w:val="00BC5AD6"/>
    <w:rsid w:val="00BC5C59"/>
    <w:rsid w:val="00BC5D46"/>
    <w:rsid w:val="00BC6101"/>
    <w:rsid w:val="00BC6182"/>
    <w:rsid w:val="00BC63E6"/>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AA2"/>
    <w:rsid w:val="00BC7B36"/>
    <w:rsid w:val="00BC7C13"/>
    <w:rsid w:val="00BC7DE5"/>
    <w:rsid w:val="00BC7FB0"/>
    <w:rsid w:val="00BD0130"/>
    <w:rsid w:val="00BD02D8"/>
    <w:rsid w:val="00BD050B"/>
    <w:rsid w:val="00BD0598"/>
    <w:rsid w:val="00BD05EC"/>
    <w:rsid w:val="00BD07E8"/>
    <w:rsid w:val="00BD0829"/>
    <w:rsid w:val="00BD0A3E"/>
    <w:rsid w:val="00BD0A96"/>
    <w:rsid w:val="00BD0B33"/>
    <w:rsid w:val="00BD0D51"/>
    <w:rsid w:val="00BD0E47"/>
    <w:rsid w:val="00BD10C7"/>
    <w:rsid w:val="00BD11AF"/>
    <w:rsid w:val="00BD1257"/>
    <w:rsid w:val="00BD125F"/>
    <w:rsid w:val="00BD12AD"/>
    <w:rsid w:val="00BD1381"/>
    <w:rsid w:val="00BD154D"/>
    <w:rsid w:val="00BD17A4"/>
    <w:rsid w:val="00BD182B"/>
    <w:rsid w:val="00BD18F4"/>
    <w:rsid w:val="00BD1928"/>
    <w:rsid w:val="00BD195B"/>
    <w:rsid w:val="00BD1A5D"/>
    <w:rsid w:val="00BD1B9C"/>
    <w:rsid w:val="00BD1C3F"/>
    <w:rsid w:val="00BD204C"/>
    <w:rsid w:val="00BD20EA"/>
    <w:rsid w:val="00BD21C7"/>
    <w:rsid w:val="00BD21EC"/>
    <w:rsid w:val="00BD2219"/>
    <w:rsid w:val="00BD22AA"/>
    <w:rsid w:val="00BD2366"/>
    <w:rsid w:val="00BD23DB"/>
    <w:rsid w:val="00BD2497"/>
    <w:rsid w:val="00BD26C8"/>
    <w:rsid w:val="00BD28DB"/>
    <w:rsid w:val="00BD28DD"/>
    <w:rsid w:val="00BD28F6"/>
    <w:rsid w:val="00BD2B87"/>
    <w:rsid w:val="00BD2E40"/>
    <w:rsid w:val="00BD2E80"/>
    <w:rsid w:val="00BD3017"/>
    <w:rsid w:val="00BD302E"/>
    <w:rsid w:val="00BD314F"/>
    <w:rsid w:val="00BD3337"/>
    <w:rsid w:val="00BD3653"/>
    <w:rsid w:val="00BD36F0"/>
    <w:rsid w:val="00BD36F2"/>
    <w:rsid w:val="00BD3750"/>
    <w:rsid w:val="00BD3784"/>
    <w:rsid w:val="00BD3C42"/>
    <w:rsid w:val="00BD3CD0"/>
    <w:rsid w:val="00BD3F93"/>
    <w:rsid w:val="00BD4146"/>
    <w:rsid w:val="00BD4258"/>
    <w:rsid w:val="00BD4597"/>
    <w:rsid w:val="00BD466D"/>
    <w:rsid w:val="00BD4847"/>
    <w:rsid w:val="00BD4989"/>
    <w:rsid w:val="00BD4B30"/>
    <w:rsid w:val="00BD4C2A"/>
    <w:rsid w:val="00BD4D57"/>
    <w:rsid w:val="00BD4ECA"/>
    <w:rsid w:val="00BD4F8B"/>
    <w:rsid w:val="00BD541B"/>
    <w:rsid w:val="00BD5643"/>
    <w:rsid w:val="00BD58BD"/>
    <w:rsid w:val="00BD5924"/>
    <w:rsid w:val="00BD59B0"/>
    <w:rsid w:val="00BD5AE0"/>
    <w:rsid w:val="00BD5C62"/>
    <w:rsid w:val="00BD5D70"/>
    <w:rsid w:val="00BD61E1"/>
    <w:rsid w:val="00BD640A"/>
    <w:rsid w:val="00BD642A"/>
    <w:rsid w:val="00BD6624"/>
    <w:rsid w:val="00BD6867"/>
    <w:rsid w:val="00BD686E"/>
    <w:rsid w:val="00BD697B"/>
    <w:rsid w:val="00BD6BCD"/>
    <w:rsid w:val="00BD6CB0"/>
    <w:rsid w:val="00BD6DE5"/>
    <w:rsid w:val="00BD6EEC"/>
    <w:rsid w:val="00BD700F"/>
    <w:rsid w:val="00BD710C"/>
    <w:rsid w:val="00BD7207"/>
    <w:rsid w:val="00BD7394"/>
    <w:rsid w:val="00BD762A"/>
    <w:rsid w:val="00BD7A0E"/>
    <w:rsid w:val="00BD7A18"/>
    <w:rsid w:val="00BD7AE9"/>
    <w:rsid w:val="00BD7B15"/>
    <w:rsid w:val="00BD7C49"/>
    <w:rsid w:val="00BD7C7A"/>
    <w:rsid w:val="00BD7F17"/>
    <w:rsid w:val="00BE0182"/>
    <w:rsid w:val="00BE01F2"/>
    <w:rsid w:val="00BE0449"/>
    <w:rsid w:val="00BE04DF"/>
    <w:rsid w:val="00BE0586"/>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DD"/>
    <w:rsid w:val="00BE2489"/>
    <w:rsid w:val="00BE24A7"/>
    <w:rsid w:val="00BE25CC"/>
    <w:rsid w:val="00BE27B9"/>
    <w:rsid w:val="00BE2845"/>
    <w:rsid w:val="00BE297C"/>
    <w:rsid w:val="00BE2A78"/>
    <w:rsid w:val="00BE2A7C"/>
    <w:rsid w:val="00BE324F"/>
    <w:rsid w:val="00BE3306"/>
    <w:rsid w:val="00BE362A"/>
    <w:rsid w:val="00BE3943"/>
    <w:rsid w:val="00BE3A53"/>
    <w:rsid w:val="00BE4000"/>
    <w:rsid w:val="00BE41E0"/>
    <w:rsid w:val="00BE428C"/>
    <w:rsid w:val="00BE43FD"/>
    <w:rsid w:val="00BE44A0"/>
    <w:rsid w:val="00BE44CB"/>
    <w:rsid w:val="00BE4595"/>
    <w:rsid w:val="00BE4A1F"/>
    <w:rsid w:val="00BE4B2A"/>
    <w:rsid w:val="00BE4BD3"/>
    <w:rsid w:val="00BE4C5E"/>
    <w:rsid w:val="00BE5029"/>
    <w:rsid w:val="00BE5115"/>
    <w:rsid w:val="00BE5124"/>
    <w:rsid w:val="00BE5138"/>
    <w:rsid w:val="00BE557A"/>
    <w:rsid w:val="00BE58F1"/>
    <w:rsid w:val="00BE5A21"/>
    <w:rsid w:val="00BE5B11"/>
    <w:rsid w:val="00BE5DA7"/>
    <w:rsid w:val="00BE5F5F"/>
    <w:rsid w:val="00BE62CC"/>
    <w:rsid w:val="00BE6446"/>
    <w:rsid w:val="00BE672B"/>
    <w:rsid w:val="00BE689A"/>
    <w:rsid w:val="00BE68FA"/>
    <w:rsid w:val="00BE6928"/>
    <w:rsid w:val="00BE699E"/>
    <w:rsid w:val="00BE6FE5"/>
    <w:rsid w:val="00BE71F5"/>
    <w:rsid w:val="00BE7257"/>
    <w:rsid w:val="00BE73A5"/>
    <w:rsid w:val="00BE73E5"/>
    <w:rsid w:val="00BE74E1"/>
    <w:rsid w:val="00BE77B8"/>
    <w:rsid w:val="00BE7E31"/>
    <w:rsid w:val="00BE7FAA"/>
    <w:rsid w:val="00BF08B4"/>
    <w:rsid w:val="00BF0CFA"/>
    <w:rsid w:val="00BF0E60"/>
    <w:rsid w:val="00BF100A"/>
    <w:rsid w:val="00BF108C"/>
    <w:rsid w:val="00BF13F9"/>
    <w:rsid w:val="00BF16E4"/>
    <w:rsid w:val="00BF1769"/>
    <w:rsid w:val="00BF18F6"/>
    <w:rsid w:val="00BF1A21"/>
    <w:rsid w:val="00BF1D30"/>
    <w:rsid w:val="00BF1EA1"/>
    <w:rsid w:val="00BF1EA7"/>
    <w:rsid w:val="00BF208A"/>
    <w:rsid w:val="00BF2685"/>
    <w:rsid w:val="00BF27B3"/>
    <w:rsid w:val="00BF28EF"/>
    <w:rsid w:val="00BF28F1"/>
    <w:rsid w:val="00BF2C11"/>
    <w:rsid w:val="00BF2D96"/>
    <w:rsid w:val="00BF3236"/>
    <w:rsid w:val="00BF3482"/>
    <w:rsid w:val="00BF360B"/>
    <w:rsid w:val="00BF3738"/>
    <w:rsid w:val="00BF3AC0"/>
    <w:rsid w:val="00BF3B5B"/>
    <w:rsid w:val="00BF3BCF"/>
    <w:rsid w:val="00BF3FAE"/>
    <w:rsid w:val="00BF4028"/>
    <w:rsid w:val="00BF41E8"/>
    <w:rsid w:val="00BF4258"/>
    <w:rsid w:val="00BF4708"/>
    <w:rsid w:val="00BF4932"/>
    <w:rsid w:val="00BF4AA4"/>
    <w:rsid w:val="00BF4B77"/>
    <w:rsid w:val="00BF5083"/>
    <w:rsid w:val="00BF5154"/>
    <w:rsid w:val="00BF53FE"/>
    <w:rsid w:val="00BF551B"/>
    <w:rsid w:val="00BF5560"/>
    <w:rsid w:val="00BF5562"/>
    <w:rsid w:val="00BF57C0"/>
    <w:rsid w:val="00BF58B8"/>
    <w:rsid w:val="00BF5A63"/>
    <w:rsid w:val="00BF5B8E"/>
    <w:rsid w:val="00BF5BEA"/>
    <w:rsid w:val="00BF5E06"/>
    <w:rsid w:val="00BF62BB"/>
    <w:rsid w:val="00BF62D9"/>
    <w:rsid w:val="00BF64EA"/>
    <w:rsid w:val="00BF65A6"/>
    <w:rsid w:val="00BF65B9"/>
    <w:rsid w:val="00BF6700"/>
    <w:rsid w:val="00BF69AB"/>
    <w:rsid w:val="00BF69F5"/>
    <w:rsid w:val="00BF6DD7"/>
    <w:rsid w:val="00BF74AF"/>
    <w:rsid w:val="00BF778C"/>
    <w:rsid w:val="00BF7B2C"/>
    <w:rsid w:val="00BF7D4E"/>
    <w:rsid w:val="00BF7F0B"/>
    <w:rsid w:val="00C00191"/>
    <w:rsid w:val="00C002BC"/>
    <w:rsid w:val="00C002D3"/>
    <w:rsid w:val="00C00423"/>
    <w:rsid w:val="00C0060B"/>
    <w:rsid w:val="00C007B5"/>
    <w:rsid w:val="00C007E5"/>
    <w:rsid w:val="00C009A6"/>
    <w:rsid w:val="00C00A50"/>
    <w:rsid w:val="00C00C47"/>
    <w:rsid w:val="00C00FFC"/>
    <w:rsid w:val="00C011FF"/>
    <w:rsid w:val="00C01203"/>
    <w:rsid w:val="00C01213"/>
    <w:rsid w:val="00C01247"/>
    <w:rsid w:val="00C0131B"/>
    <w:rsid w:val="00C017C9"/>
    <w:rsid w:val="00C01859"/>
    <w:rsid w:val="00C01883"/>
    <w:rsid w:val="00C01C00"/>
    <w:rsid w:val="00C02153"/>
    <w:rsid w:val="00C022E6"/>
    <w:rsid w:val="00C0241E"/>
    <w:rsid w:val="00C0257A"/>
    <w:rsid w:val="00C02732"/>
    <w:rsid w:val="00C0287B"/>
    <w:rsid w:val="00C02967"/>
    <w:rsid w:val="00C02DF7"/>
    <w:rsid w:val="00C02ED1"/>
    <w:rsid w:val="00C02F96"/>
    <w:rsid w:val="00C03019"/>
    <w:rsid w:val="00C0305C"/>
    <w:rsid w:val="00C03103"/>
    <w:rsid w:val="00C03360"/>
    <w:rsid w:val="00C03550"/>
    <w:rsid w:val="00C03589"/>
    <w:rsid w:val="00C035EF"/>
    <w:rsid w:val="00C0362B"/>
    <w:rsid w:val="00C03683"/>
    <w:rsid w:val="00C037A3"/>
    <w:rsid w:val="00C037CE"/>
    <w:rsid w:val="00C038E0"/>
    <w:rsid w:val="00C03970"/>
    <w:rsid w:val="00C03E35"/>
    <w:rsid w:val="00C03E54"/>
    <w:rsid w:val="00C0401A"/>
    <w:rsid w:val="00C04021"/>
    <w:rsid w:val="00C04129"/>
    <w:rsid w:val="00C04523"/>
    <w:rsid w:val="00C04580"/>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52"/>
    <w:rsid w:val="00C051F4"/>
    <w:rsid w:val="00C0539C"/>
    <w:rsid w:val="00C05574"/>
    <w:rsid w:val="00C0559F"/>
    <w:rsid w:val="00C0568A"/>
    <w:rsid w:val="00C0568B"/>
    <w:rsid w:val="00C0596A"/>
    <w:rsid w:val="00C05A0D"/>
    <w:rsid w:val="00C05A70"/>
    <w:rsid w:val="00C05AE3"/>
    <w:rsid w:val="00C05BDE"/>
    <w:rsid w:val="00C05BE6"/>
    <w:rsid w:val="00C05F67"/>
    <w:rsid w:val="00C06025"/>
    <w:rsid w:val="00C064C0"/>
    <w:rsid w:val="00C06795"/>
    <w:rsid w:val="00C06871"/>
    <w:rsid w:val="00C06A63"/>
    <w:rsid w:val="00C06B81"/>
    <w:rsid w:val="00C06C08"/>
    <w:rsid w:val="00C06F75"/>
    <w:rsid w:val="00C07128"/>
    <w:rsid w:val="00C07346"/>
    <w:rsid w:val="00C074CD"/>
    <w:rsid w:val="00C07513"/>
    <w:rsid w:val="00C0759D"/>
    <w:rsid w:val="00C075E8"/>
    <w:rsid w:val="00C07671"/>
    <w:rsid w:val="00C07683"/>
    <w:rsid w:val="00C077B2"/>
    <w:rsid w:val="00C077C8"/>
    <w:rsid w:val="00C078E5"/>
    <w:rsid w:val="00C100CE"/>
    <w:rsid w:val="00C102FA"/>
    <w:rsid w:val="00C103CE"/>
    <w:rsid w:val="00C1053E"/>
    <w:rsid w:val="00C1067B"/>
    <w:rsid w:val="00C107C0"/>
    <w:rsid w:val="00C107C9"/>
    <w:rsid w:val="00C10880"/>
    <w:rsid w:val="00C108D1"/>
    <w:rsid w:val="00C10A4F"/>
    <w:rsid w:val="00C10BCF"/>
    <w:rsid w:val="00C1125D"/>
    <w:rsid w:val="00C11439"/>
    <w:rsid w:val="00C11456"/>
    <w:rsid w:val="00C11583"/>
    <w:rsid w:val="00C11587"/>
    <w:rsid w:val="00C1158F"/>
    <w:rsid w:val="00C11617"/>
    <w:rsid w:val="00C1167E"/>
    <w:rsid w:val="00C118D9"/>
    <w:rsid w:val="00C11AE4"/>
    <w:rsid w:val="00C11C68"/>
    <w:rsid w:val="00C11D48"/>
    <w:rsid w:val="00C11DF4"/>
    <w:rsid w:val="00C1206C"/>
    <w:rsid w:val="00C1223D"/>
    <w:rsid w:val="00C1228B"/>
    <w:rsid w:val="00C12395"/>
    <w:rsid w:val="00C123DE"/>
    <w:rsid w:val="00C124E6"/>
    <w:rsid w:val="00C126E0"/>
    <w:rsid w:val="00C12707"/>
    <w:rsid w:val="00C1285E"/>
    <w:rsid w:val="00C12909"/>
    <w:rsid w:val="00C12931"/>
    <w:rsid w:val="00C12975"/>
    <w:rsid w:val="00C1297C"/>
    <w:rsid w:val="00C12A1C"/>
    <w:rsid w:val="00C12A81"/>
    <w:rsid w:val="00C12B33"/>
    <w:rsid w:val="00C12C5F"/>
    <w:rsid w:val="00C12D67"/>
    <w:rsid w:val="00C12F27"/>
    <w:rsid w:val="00C12F63"/>
    <w:rsid w:val="00C131D9"/>
    <w:rsid w:val="00C1349F"/>
    <w:rsid w:val="00C135FD"/>
    <w:rsid w:val="00C13619"/>
    <w:rsid w:val="00C138AF"/>
    <w:rsid w:val="00C13A3A"/>
    <w:rsid w:val="00C13BD5"/>
    <w:rsid w:val="00C14215"/>
    <w:rsid w:val="00C1430B"/>
    <w:rsid w:val="00C144E8"/>
    <w:rsid w:val="00C145C5"/>
    <w:rsid w:val="00C1496C"/>
    <w:rsid w:val="00C14BF9"/>
    <w:rsid w:val="00C14D18"/>
    <w:rsid w:val="00C14E12"/>
    <w:rsid w:val="00C14FA0"/>
    <w:rsid w:val="00C153E8"/>
    <w:rsid w:val="00C153FD"/>
    <w:rsid w:val="00C154A1"/>
    <w:rsid w:val="00C15568"/>
    <w:rsid w:val="00C156A8"/>
    <w:rsid w:val="00C156B6"/>
    <w:rsid w:val="00C1570E"/>
    <w:rsid w:val="00C1578F"/>
    <w:rsid w:val="00C15887"/>
    <w:rsid w:val="00C159DC"/>
    <w:rsid w:val="00C15D47"/>
    <w:rsid w:val="00C15E57"/>
    <w:rsid w:val="00C15FDF"/>
    <w:rsid w:val="00C160D2"/>
    <w:rsid w:val="00C16180"/>
    <w:rsid w:val="00C16427"/>
    <w:rsid w:val="00C16463"/>
    <w:rsid w:val="00C164C4"/>
    <w:rsid w:val="00C1656C"/>
    <w:rsid w:val="00C1686F"/>
    <w:rsid w:val="00C16946"/>
    <w:rsid w:val="00C16EE1"/>
    <w:rsid w:val="00C16F3A"/>
    <w:rsid w:val="00C16F60"/>
    <w:rsid w:val="00C16FEF"/>
    <w:rsid w:val="00C17155"/>
    <w:rsid w:val="00C171BD"/>
    <w:rsid w:val="00C17288"/>
    <w:rsid w:val="00C17296"/>
    <w:rsid w:val="00C17430"/>
    <w:rsid w:val="00C1767C"/>
    <w:rsid w:val="00C177B3"/>
    <w:rsid w:val="00C178C6"/>
    <w:rsid w:val="00C17A08"/>
    <w:rsid w:val="00C17B83"/>
    <w:rsid w:val="00C17CC3"/>
    <w:rsid w:val="00C17D65"/>
    <w:rsid w:val="00C17E48"/>
    <w:rsid w:val="00C201A4"/>
    <w:rsid w:val="00C20613"/>
    <w:rsid w:val="00C2075A"/>
    <w:rsid w:val="00C2090C"/>
    <w:rsid w:val="00C20977"/>
    <w:rsid w:val="00C20B36"/>
    <w:rsid w:val="00C20B94"/>
    <w:rsid w:val="00C20CCF"/>
    <w:rsid w:val="00C20D07"/>
    <w:rsid w:val="00C20DB4"/>
    <w:rsid w:val="00C21167"/>
    <w:rsid w:val="00C215C3"/>
    <w:rsid w:val="00C217A4"/>
    <w:rsid w:val="00C21C38"/>
    <w:rsid w:val="00C21C9E"/>
    <w:rsid w:val="00C21D09"/>
    <w:rsid w:val="00C21E17"/>
    <w:rsid w:val="00C21F9B"/>
    <w:rsid w:val="00C2210E"/>
    <w:rsid w:val="00C221CA"/>
    <w:rsid w:val="00C22435"/>
    <w:rsid w:val="00C2247D"/>
    <w:rsid w:val="00C22488"/>
    <w:rsid w:val="00C22522"/>
    <w:rsid w:val="00C22A87"/>
    <w:rsid w:val="00C22D88"/>
    <w:rsid w:val="00C22DEA"/>
    <w:rsid w:val="00C22FA6"/>
    <w:rsid w:val="00C2329E"/>
    <w:rsid w:val="00C23524"/>
    <w:rsid w:val="00C236FC"/>
    <w:rsid w:val="00C2376C"/>
    <w:rsid w:val="00C238E9"/>
    <w:rsid w:val="00C239AD"/>
    <w:rsid w:val="00C23BCF"/>
    <w:rsid w:val="00C23C9D"/>
    <w:rsid w:val="00C23D9B"/>
    <w:rsid w:val="00C23E5E"/>
    <w:rsid w:val="00C23E75"/>
    <w:rsid w:val="00C23F22"/>
    <w:rsid w:val="00C23FB0"/>
    <w:rsid w:val="00C2405E"/>
    <w:rsid w:val="00C241C5"/>
    <w:rsid w:val="00C242F8"/>
    <w:rsid w:val="00C2463F"/>
    <w:rsid w:val="00C24642"/>
    <w:rsid w:val="00C24680"/>
    <w:rsid w:val="00C247D7"/>
    <w:rsid w:val="00C24B63"/>
    <w:rsid w:val="00C250A9"/>
    <w:rsid w:val="00C250D1"/>
    <w:rsid w:val="00C252EA"/>
    <w:rsid w:val="00C254A7"/>
    <w:rsid w:val="00C254C2"/>
    <w:rsid w:val="00C2565C"/>
    <w:rsid w:val="00C256AB"/>
    <w:rsid w:val="00C25731"/>
    <w:rsid w:val="00C257AC"/>
    <w:rsid w:val="00C257FC"/>
    <w:rsid w:val="00C2586C"/>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CE"/>
    <w:rsid w:val="00C273B5"/>
    <w:rsid w:val="00C27632"/>
    <w:rsid w:val="00C2782B"/>
    <w:rsid w:val="00C27DBB"/>
    <w:rsid w:val="00C27E3D"/>
    <w:rsid w:val="00C30027"/>
    <w:rsid w:val="00C303C9"/>
    <w:rsid w:val="00C30400"/>
    <w:rsid w:val="00C30467"/>
    <w:rsid w:val="00C30490"/>
    <w:rsid w:val="00C3052E"/>
    <w:rsid w:val="00C3085E"/>
    <w:rsid w:val="00C30871"/>
    <w:rsid w:val="00C308EA"/>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174"/>
    <w:rsid w:val="00C3229D"/>
    <w:rsid w:val="00C32474"/>
    <w:rsid w:val="00C324D4"/>
    <w:rsid w:val="00C3260F"/>
    <w:rsid w:val="00C326EC"/>
    <w:rsid w:val="00C326FD"/>
    <w:rsid w:val="00C32758"/>
    <w:rsid w:val="00C328AC"/>
    <w:rsid w:val="00C32A79"/>
    <w:rsid w:val="00C32C8E"/>
    <w:rsid w:val="00C32D1B"/>
    <w:rsid w:val="00C32E7D"/>
    <w:rsid w:val="00C330C5"/>
    <w:rsid w:val="00C3316B"/>
    <w:rsid w:val="00C33282"/>
    <w:rsid w:val="00C332F2"/>
    <w:rsid w:val="00C33513"/>
    <w:rsid w:val="00C3364A"/>
    <w:rsid w:val="00C336E8"/>
    <w:rsid w:val="00C3371E"/>
    <w:rsid w:val="00C33815"/>
    <w:rsid w:val="00C33964"/>
    <w:rsid w:val="00C33A49"/>
    <w:rsid w:val="00C33BC9"/>
    <w:rsid w:val="00C33C54"/>
    <w:rsid w:val="00C33DB6"/>
    <w:rsid w:val="00C33FED"/>
    <w:rsid w:val="00C34096"/>
    <w:rsid w:val="00C3412D"/>
    <w:rsid w:val="00C34251"/>
    <w:rsid w:val="00C34279"/>
    <w:rsid w:val="00C345A9"/>
    <w:rsid w:val="00C346B0"/>
    <w:rsid w:val="00C347F4"/>
    <w:rsid w:val="00C349E3"/>
    <w:rsid w:val="00C34A14"/>
    <w:rsid w:val="00C34DE7"/>
    <w:rsid w:val="00C34EC2"/>
    <w:rsid w:val="00C35024"/>
    <w:rsid w:val="00C35243"/>
    <w:rsid w:val="00C35312"/>
    <w:rsid w:val="00C353E8"/>
    <w:rsid w:val="00C35444"/>
    <w:rsid w:val="00C358FE"/>
    <w:rsid w:val="00C35944"/>
    <w:rsid w:val="00C35B31"/>
    <w:rsid w:val="00C35C98"/>
    <w:rsid w:val="00C3613F"/>
    <w:rsid w:val="00C361E6"/>
    <w:rsid w:val="00C36278"/>
    <w:rsid w:val="00C36388"/>
    <w:rsid w:val="00C363FA"/>
    <w:rsid w:val="00C36523"/>
    <w:rsid w:val="00C366EB"/>
    <w:rsid w:val="00C36787"/>
    <w:rsid w:val="00C368EE"/>
    <w:rsid w:val="00C36962"/>
    <w:rsid w:val="00C369DB"/>
    <w:rsid w:val="00C36D2D"/>
    <w:rsid w:val="00C36E16"/>
    <w:rsid w:val="00C37205"/>
    <w:rsid w:val="00C37644"/>
    <w:rsid w:val="00C3773B"/>
    <w:rsid w:val="00C377AC"/>
    <w:rsid w:val="00C378BE"/>
    <w:rsid w:val="00C37910"/>
    <w:rsid w:val="00C37CDA"/>
    <w:rsid w:val="00C37F29"/>
    <w:rsid w:val="00C37FF8"/>
    <w:rsid w:val="00C4081C"/>
    <w:rsid w:val="00C40986"/>
    <w:rsid w:val="00C40AC6"/>
    <w:rsid w:val="00C40E24"/>
    <w:rsid w:val="00C40F63"/>
    <w:rsid w:val="00C40F64"/>
    <w:rsid w:val="00C41224"/>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A61"/>
    <w:rsid w:val="00C42F46"/>
    <w:rsid w:val="00C42F4C"/>
    <w:rsid w:val="00C4318F"/>
    <w:rsid w:val="00C434B9"/>
    <w:rsid w:val="00C43712"/>
    <w:rsid w:val="00C4377F"/>
    <w:rsid w:val="00C43784"/>
    <w:rsid w:val="00C43808"/>
    <w:rsid w:val="00C43844"/>
    <w:rsid w:val="00C43AD0"/>
    <w:rsid w:val="00C43B43"/>
    <w:rsid w:val="00C43C3B"/>
    <w:rsid w:val="00C43C5D"/>
    <w:rsid w:val="00C43C6F"/>
    <w:rsid w:val="00C43D1B"/>
    <w:rsid w:val="00C43D5B"/>
    <w:rsid w:val="00C43F68"/>
    <w:rsid w:val="00C44181"/>
    <w:rsid w:val="00C4418C"/>
    <w:rsid w:val="00C444FC"/>
    <w:rsid w:val="00C4452A"/>
    <w:rsid w:val="00C445C6"/>
    <w:rsid w:val="00C44867"/>
    <w:rsid w:val="00C44939"/>
    <w:rsid w:val="00C44A4E"/>
    <w:rsid w:val="00C44B54"/>
    <w:rsid w:val="00C44C6F"/>
    <w:rsid w:val="00C44D8A"/>
    <w:rsid w:val="00C44EB7"/>
    <w:rsid w:val="00C45062"/>
    <w:rsid w:val="00C4547E"/>
    <w:rsid w:val="00C45585"/>
    <w:rsid w:val="00C45595"/>
    <w:rsid w:val="00C45829"/>
    <w:rsid w:val="00C4585C"/>
    <w:rsid w:val="00C4593A"/>
    <w:rsid w:val="00C45BA1"/>
    <w:rsid w:val="00C45D6C"/>
    <w:rsid w:val="00C462AE"/>
    <w:rsid w:val="00C4649E"/>
    <w:rsid w:val="00C46725"/>
    <w:rsid w:val="00C467ED"/>
    <w:rsid w:val="00C46A3E"/>
    <w:rsid w:val="00C46B3E"/>
    <w:rsid w:val="00C46C81"/>
    <w:rsid w:val="00C46D1E"/>
    <w:rsid w:val="00C46DD8"/>
    <w:rsid w:val="00C470E4"/>
    <w:rsid w:val="00C4734D"/>
    <w:rsid w:val="00C47350"/>
    <w:rsid w:val="00C4748B"/>
    <w:rsid w:val="00C474B8"/>
    <w:rsid w:val="00C474E0"/>
    <w:rsid w:val="00C47534"/>
    <w:rsid w:val="00C4773C"/>
    <w:rsid w:val="00C478C1"/>
    <w:rsid w:val="00C47AAE"/>
    <w:rsid w:val="00C47CC6"/>
    <w:rsid w:val="00C47CE6"/>
    <w:rsid w:val="00C47D06"/>
    <w:rsid w:val="00C47F0B"/>
    <w:rsid w:val="00C5019F"/>
    <w:rsid w:val="00C502D7"/>
    <w:rsid w:val="00C5041A"/>
    <w:rsid w:val="00C50566"/>
    <w:rsid w:val="00C5074F"/>
    <w:rsid w:val="00C5083D"/>
    <w:rsid w:val="00C508B9"/>
    <w:rsid w:val="00C50A6C"/>
    <w:rsid w:val="00C50E4D"/>
    <w:rsid w:val="00C50F1E"/>
    <w:rsid w:val="00C512F6"/>
    <w:rsid w:val="00C515B3"/>
    <w:rsid w:val="00C517C4"/>
    <w:rsid w:val="00C51872"/>
    <w:rsid w:val="00C5196D"/>
    <w:rsid w:val="00C51CEA"/>
    <w:rsid w:val="00C51D0A"/>
    <w:rsid w:val="00C51DF0"/>
    <w:rsid w:val="00C51FAC"/>
    <w:rsid w:val="00C52123"/>
    <w:rsid w:val="00C52163"/>
    <w:rsid w:val="00C5219B"/>
    <w:rsid w:val="00C5232D"/>
    <w:rsid w:val="00C5235A"/>
    <w:rsid w:val="00C525A9"/>
    <w:rsid w:val="00C52734"/>
    <w:rsid w:val="00C52762"/>
    <w:rsid w:val="00C527DF"/>
    <w:rsid w:val="00C52A82"/>
    <w:rsid w:val="00C52C21"/>
    <w:rsid w:val="00C52E5E"/>
    <w:rsid w:val="00C531CB"/>
    <w:rsid w:val="00C5324D"/>
    <w:rsid w:val="00C536B5"/>
    <w:rsid w:val="00C53B16"/>
    <w:rsid w:val="00C53D29"/>
    <w:rsid w:val="00C53E8C"/>
    <w:rsid w:val="00C54467"/>
    <w:rsid w:val="00C54826"/>
    <w:rsid w:val="00C54879"/>
    <w:rsid w:val="00C549F4"/>
    <w:rsid w:val="00C54D0F"/>
    <w:rsid w:val="00C54E72"/>
    <w:rsid w:val="00C55110"/>
    <w:rsid w:val="00C55203"/>
    <w:rsid w:val="00C5533A"/>
    <w:rsid w:val="00C553D6"/>
    <w:rsid w:val="00C556D9"/>
    <w:rsid w:val="00C55809"/>
    <w:rsid w:val="00C55840"/>
    <w:rsid w:val="00C558CA"/>
    <w:rsid w:val="00C558F2"/>
    <w:rsid w:val="00C55935"/>
    <w:rsid w:val="00C55BE1"/>
    <w:rsid w:val="00C55C4A"/>
    <w:rsid w:val="00C55D39"/>
    <w:rsid w:val="00C55E91"/>
    <w:rsid w:val="00C55EA4"/>
    <w:rsid w:val="00C55EC8"/>
    <w:rsid w:val="00C56301"/>
    <w:rsid w:val="00C5634B"/>
    <w:rsid w:val="00C56436"/>
    <w:rsid w:val="00C564D1"/>
    <w:rsid w:val="00C56607"/>
    <w:rsid w:val="00C566B7"/>
    <w:rsid w:val="00C5688B"/>
    <w:rsid w:val="00C56A32"/>
    <w:rsid w:val="00C56AD5"/>
    <w:rsid w:val="00C56ADB"/>
    <w:rsid w:val="00C56C4D"/>
    <w:rsid w:val="00C56DE1"/>
    <w:rsid w:val="00C56E00"/>
    <w:rsid w:val="00C56ECA"/>
    <w:rsid w:val="00C572FC"/>
    <w:rsid w:val="00C5738B"/>
    <w:rsid w:val="00C579D8"/>
    <w:rsid w:val="00C57A49"/>
    <w:rsid w:val="00C57DA0"/>
    <w:rsid w:val="00C57E94"/>
    <w:rsid w:val="00C60190"/>
    <w:rsid w:val="00C6027A"/>
    <w:rsid w:val="00C60431"/>
    <w:rsid w:val="00C60780"/>
    <w:rsid w:val="00C60871"/>
    <w:rsid w:val="00C60915"/>
    <w:rsid w:val="00C60D4B"/>
    <w:rsid w:val="00C60E7A"/>
    <w:rsid w:val="00C60FA4"/>
    <w:rsid w:val="00C6122A"/>
    <w:rsid w:val="00C616D4"/>
    <w:rsid w:val="00C6178E"/>
    <w:rsid w:val="00C61846"/>
    <w:rsid w:val="00C619FA"/>
    <w:rsid w:val="00C61C69"/>
    <w:rsid w:val="00C61DAB"/>
    <w:rsid w:val="00C61F86"/>
    <w:rsid w:val="00C622CE"/>
    <w:rsid w:val="00C62331"/>
    <w:rsid w:val="00C62397"/>
    <w:rsid w:val="00C62495"/>
    <w:rsid w:val="00C6249E"/>
    <w:rsid w:val="00C6267F"/>
    <w:rsid w:val="00C62698"/>
    <w:rsid w:val="00C626C6"/>
    <w:rsid w:val="00C6270E"/>
    <w:rsid w:val="00C629AA"/>
    <w:rsid w:val="00C62A34"/>
    <w:rsid w:val="00C62A38"/>
    <w:rsid w:val="00C62B7C"/>
    <w:rsid w:val="00C62BEC"/>
    <w:rsid w:val="00C62ED8"/>
    <w:rsid w:val="00C630F0"/>
    <w:rsid w:val="00C631F8"/>
    <w:rsid w:val="00C633A2"/>
    <w:rsid w:val="00C636CC"/>
    <w:rsid w:val="00C637C9"/>
    <w:rsid w:val="00C6381B"/>
    <w:rsid w:val="00C63B4C"/>
    <w:rsid w:val="00C63C5A"/>
    <w:rsid w:val="00C63D98"/>
    <w:rsid w:val="00C63E65"/>
    <w:rsid w:val="00C63EB2"/>
    <w:rsid w:val="00C63F4D"/>
    <w:rsid w:val="00C64108"/>
    <w:rsid w:val="00C641EF"/>
    <w:rsid w:val="00C64218"/>
    <w:rsid w:val="00C64452"/>
    <w:rsid w:val="00C644E6"/>
    <w:rsid w:val="00C64545"/>
    <w:rsid w:val="00C6467B"/>
    <w:rsid w:val="00C64696"/>
    <w:rsid w:val="00C6474B"/>
    <w:rsid w:val="00C647DA"/>
    <w:rsid w:val="00C6486E"/>
    <w:rsid w:val="00C64AA7"/>
    <w:rsid w:val="00C64AB2"/>
    <w:rsid w:val="00C64B60"/>
    <w:rsid w:val="00C64B8D"/>
    <w:rsid w:val="00C64CA0"/>
    <w:rsid w:val="00C64D06"/>
    <w:rsid w:val="00C64EDD"/>
    <w:rsid w:val="00C65040"/>
    <w:rsid w:val="00C650AA"/>
    <w:rsid w:val="00C652DE"/>
    <w:rsid w:val="00C65470"/>
    <w:rsid w:val="00C6559F"/>
    <w:rsid w:val="00C65818"/>
    <w:rsid w:val="00C65882"/>
    <w:rsid w:val="00C659A5"/>
    <w:rsid w:val="00C65A7A"/>
    <w:rsid w:val="00C65C8F"/>
    <w:rsid w:val="00C65FAD"/>
    <w:rsid w:val="00C661B1"/>
    <w:rsid w:val="00C6621D"/>
    <w:rsid w:val="00C662EF"/>
    <w:rsid w:val="00C663B5"/>
    <w:rsid w:val="00C6643A"/>
    <w:rsid w:val="00C6653F"/>
    <w:rsid w:val="00C665E9"/>
    <w:rsid w:val="00C666A2"/>
    <w:rsid w:val="00C66813"/>
    <w:rsid w:val="00C66838"/>
    <w:rsid w:val="00C66996"/>
    <w:rsid w:val="00C66B73"/>
    <w:rsid w:val="00C66BE3"/>
    <w:rsid w:val="00C66C6C"/>
    <w:rsid w:val="00C66C91"/>
    <w:rsid w:val="00C66CFD"/>
    <w:rsid w:val="00C66DAD"/>
    <w:rsid w:val="00C66FBD"/>
    <w:rsid w:val="00C670CA"/>
    <w:rsid w:val="00C670D9"/>
    <w:rsid w:val="00C67150"/>
    <w:rsid w:val="00C67173"/>
    <w:rsid w:val="00C67228"/>
    <w:rsid w:val="00C67417"/>
    <w:rsid w:val="00C676A7"/>
    <w:rsid w:val="00C67861"/>
    <w:rsid w:val="00C67CF1"/>
    <w:rsid w:val="00C67D19"/>
    <w:rsid w:val="00C67E6A"/>
    <w:rsid w:val="00C70099"/>
    <w:rsid w:val="00C701CA"/>
    <w:rsid w:val="00C70333"/>
    <w:rsid w:val="00C704B3"/>
    <w:rsid w:val="00C705A5"/>
    <w:rsid w:val="00C706D0"/>
    <w:rsid w:val="00C70845"/>
    <w:rsid w:val="00C7099A"/>
    <w:rsid w:val="00C70B6E"/>
    <w:rsid w:val="00C70DA3"/>
    <w:rsid w:val="00C70EAE"/>
    <w:rsid w:val="00C71361"/>
    <w:rsid w:val="00C717B5"/>
    <w:rsid w:val="00C717FF"/>
    <w:rsid w:val="00C7184B"/>
    <w:rsid w:val="00C719BB"/>
    <w:rsid w:val="00C71B7B"/>
    <w:rsid w:val="00C71BE7"/>
    <w:rsid w:val="00C71C98"/>
    <w:rsid w:val="00C71D84"/>
    <w:rsid w:val="00C71E6E"/>
    <w:rsid w:val="00C71ED1"/>
    <w:rsid w:val="00C71FD2"/>
    <w:rsid w:val="00C7219C"/>
    <w:rsid w:val="00C721CD"/>
    <w:rsid w:val="00C722A6"/>
    <w:rsid w:val="00C722F4"/>
    <w:rsid w:val="00C72322"/>
    <w:rsid w:val="00C727E1"/>
    <w:rsid w:val="00C72840"/>
    <w:rsid w:val="00C72A23"/>
    <w:rsid w:val="00C72BDA"/>
    <w:rsid w:val="00C72BE2"/>
    <w:rsid w:val="00C72C75"/>
    <w:rsid w:val="00C72D06"/>
    <w:rsid w:val="00C72DEE"/>
    <w:rsid w:val="00C72E16"/>
    <w:rsid w:val="00C72E9A"/>
    <w:rsid w:val="00C72FDA"/>
    <w:rsid w:val="00C730EC"/>
    <w:rsid w:val="00C73151"/>
    <w:rsid w:val="00C73165"/>
    <w:rsid w:val="00C73388"/>
    <w:rsid w:val="00C73618"/>
    <w:rsid w:val="00C73A73"/>
    <w:rsid w:val="00C73B24"/>
    <w:rsid w:val="00C73BC5"/>
    <w:rsid w:val="00C73C6E"/>
    <w:rsid w:val="00C73FFE"/>
    <w:rsid w:val="00C740CA"/>
    <w:rsid w:val="00C7430F"/>
    <w:rsid w:val="00C7433F"/>
    <w:rsid w:val="00C74346"/>
    <w:rsid w:val="00C743F8"/>
    <w:rsid w:val="00C7481F"/>
    <w:rsid w:val="00C749DF"/>
    <w:rsid w:val="00C74A9B"/>
    <w:rsid w:val="00C74B5D"/>
    <w:rsid w:val="00C74DAF"/>
    <w:rsid w:val="00C74DF1"/>
    <w:rsid w:val="00C74DF9"/>
    <w:rsid w:val="00C74F6D"/>
    <w:rsid w:val="00C74FB1"/>
    <w:rsid w:val="00C75019"/>
    <w:rsid w:val="00C75331"/>
    <w:rsid w:val="00C7541B"/>
    <w:rsid w:val="00C754B6"/>
    <w:rsid w:val="00C75A4E"/>
    <w:rsid w:val="00C75A7C"/>
    <w:rsid w:val="00C75AF2"/>
    <w:rsid w:val="00C75CF2"/>
    <w:rsid w:val="00C75CFA"/>
    <w:rsid w:val="00C75E27"/>
    <w:rsid w:val="00C76068"/>
    <w:rsid w:val="00C76151"/>
    <w:rsid w:val="00C7622D"/>
    <w:rsid w:val="00C762DA"/>
    <w:rsid w:val="00C76357"/>
    <w:rsid w:val="00C763BA"/>
    <w:rsid w:val="00C766E7"/>
    <w:rsid w:val="00C76740"/>
    <w:rsid w:val="00C76866"/>
    <w:rsid w:val="00C76939"/>
    <w:rsid w:val="00C7699C"/>
    <w:rsid w:val="00C76AFD"/>
    <w:rsid w:val="00C76D4C"/>
    <w:rsid w:val="00C76ED5"/>
    <w:rsid w:val="00C77344"/>
    <w:rsid w:val="00C77382"/>
    <w:rsid w:val="00C7773A"/>
    <w:rsid w:val="00C77E64"/>
    <w:rsid w:val="00C77F3C"/>
    <w:rsid w:val="00C80136"/>
    <w:rsid w:val="00C801D3"/>
    <w:rsid w:val="00C80350"/>
    <w:rsid w:val="00C8049A"/>
    <w:rsid w:val="00C805F6"/>
    <w:rsid w:val="00C80660"/>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FF9"/>
    <w:rsid w:val="00C820BA"/>
    <w:rsid w:val="00C820C3"/>
    <w:rsid w:val="00C82469"/>
    <w:rsid w:val="00C824DA"/>
    <w:rsid w:val="00C82807"/>
    <w:rsid w:val="00C82D07"/>
    <w:rsid w:val="00C82D75"/>
    <w:rsid w:val="00C83311"/>
    <w:rsid w:val="00C834D4"/>
    <w:rsid w:val="00C836EC"/>
    <w:rsid w:val="00C8387D"/>
    <w:rsid w:val="00C8388A"/>
    <w:rsid w:val="00C83D4C"/>
    <w:rsid w:val="00C83DC0"/>
    <w:rsid w:val="00C83FEF"/>
    <w:rsid w:val="00C84599"/>
    <w:rsid w:val="00C847FB"/>
    <w:rsid w:val="00C84967"/>
    <w:rsid w:val="00C84CB3"/>
    <w:rsid w:val="00C84D8A"/>
    <w:rsid w:val="00C850C4"/>
    <w:rsid w:val="00C85593"/>
    <w:rsid w:val="00C85631"/>
    <w:rsid w:val="00C856C0"/>
    <w:rsid w:val="00C85729"/>
    <w:rsid w:val="00C8575F"/>
    <w:rsid w:val="00C8600B"/>
    <w:rsid w:val="00C86108"/>
    <w:rsid w:val="00C861A7"/>
    <w:rsid w:val="00C86307"/>
    <w:rsid w:val="00C86385"/>
    <w:rsid w:val="00C86447"/>
    <w:rsid w:val="00C86480"/>
    <w:rsid w:val="00C86791"/>
    <w:rsid w:val="00C8696E"/>
    <w:rsid w:val="00C86A4D"/>
    <w:rsid w:val="00C86BE7"/>
    <w:rsid w:val="00C86CD1"/>
    <w:rsid w:val="00C86FB3"/>
    <w:rsid w:val="00C870D0"/>
    <w:rsid w:val="00C870D8"/>
    <w:rsid w:val="00C870F1"/>
    <w:rsid w:val="00C87342"/>
    <w:rsid w:val="00C873CE"/>
    <w:rsid w:val="00C874BB"/>
    <w:rsid w:val="00C8750B"/>
    <w:rsid w:val="00C8759D"/>
    <w:rsid w:val="00C87646"/>
    <w:rsid w:val="00C8783A"/>
    <w:rsid w:val="00C87853"/>
    <w:rsid w:val="00C87973"/>
    <w:rsid w:val="00C87B54"/>
    <w:rsid w:val="00C87CBD"/>
    <w:rsid w:val="00C87D17"/>
    <w:rsid w:val="00C901EF"/>
    <w:rsid w:val="00C90258"/>
    <w:rsid w:val="00C90386"/>
    <w:rsid w:val="00C9046D"/>
    <w:rsid w:val="00C904F4"/>
    <w:rsid w:val="00C90609"/>
    <w:rsid w:val="00C90885"/>
    <w:rsid w:val="00C908DE"/>
    <w:rsid w:val="00C909A6"/>
    <w:rsid w:val="00C90A42"/>
    <w:rsid w:val="00C90A4E"/>
    <w:rsid w:val="00C90B15"/>
    <w:rsid w:val="00C90C92"/>
    <w:rsid w:val="00C90F75"/>
    <w:rsid w:val="00C9104F"/>
    <w:rsid w:val="00C910AB"/>
    <w:rsid w:val="00C910EE"/>
    <w:rsid w:val="00C9114B"/>
    <w:rsid w:val="00C913CC"/>
    <w:rsid w:val="00C91525"/>
    <w:rsid w:val="00C916D3"/>
    <w:rsid w:val="00C916F9"/>
    <w:rsid w:val="00C9177C"/>
    <w:rsid w:val="00C917EE"/>
    <w:rsid w:val="00C91A92"/>
    <w:rsid w:val="00C91B4F"/>
    <w:rsid w:val="00C91C1C"/>
    <w:rsid w:val="00C91C3E"/>
    <w:rsid w:val="00C91C99"/>
    <w:rsid w:val="00C91DB4"/>
    <w:rsid w:val="00C91DBF"/>
    <w:rsid w:val="00C91E99"/>
    <w:rsid w:val="00C91EFC"/>
    <w:rsid w:val="00C91FBE"/>
    <w:rsid w:val="00C92173"/>
    <w:rsid w:val="00C921AD"/>
    <w:rsid w:val="00C924EB"/>
    <w:rsid w:val="00C927E6"/>
    <w:rsid w:val="00C928B3"/>
    <w:rsid w:val="00C92A04"/>
    <w:rsid w:val="00C92B2A"/>
    <w:rsid w:val="00C92BEE"/>
    <w:rsid w:val="00C93240"/>
    <w:rsid w:val="00C9327B"/>
    <w:rsid w:val="00C938AD"/>
    <w:rsid w:val="00C938C4"/>
    <w:rsid w:val="00C93988"/>
    <w:rsid w:val="00C93E26"/>
    <w:rsid w:val="00C93FBA"/>
    <w:rsid w:val="00C93FD4"/>
    <w:rsid w:val="00C94313"/>
    <w:rsid w:val="00C943EE"/>
    <w:rsid w:val="00C9441E"/>
    <w:rsid w:val="00C9462B"/>
    <w:rsid w:val="00C94732"/>
    <w:rsid w:val="00C94A07"/>
    <w:rsid w:val="00C94BAC"/>
    <w:rsid w:val="00C94CE5"/>
    <w:rsid w:val="00C94E65"/>
    <w:rsid w:val="00C95351"/>
    <w:rsid w:val="00C954FA"/>
    <w:rsid w:val="00C957FA"/>
    <w:rsid w:val="00C95C83"/>
    <w:rsid w:val="00C95D43"/>
    <w:rsid w:val="00C95D4F"/>
    <w:rsid w:val="00C9608F"/>
    <w:rsid w:val="00C961C5"/>
    <w:rsid w:val="00C963D6"/>
    <w:rsid w:val="00C966F1"/>
    <w:rsid w:val="00C96778"/>
    <w:rsid w:val="00C969E1"/>
    <w:rsid w:val="00C96A8B"/>
    <w:rsid w:val="00C96C58"/>
    <w:rsid w:val="00C96E2E"/>
    <w:rsid w:val="00C96F7A"/>
    <w:rsid w:val="00C970FC"/>
    <w:rsid w:val="00C97139"/>
    <w:rsid w:val="00C97513"/>
    <w:rsid w:val="00C977F6"/>
    <w:rsid w:val="00C97943"/>
    <w:rsid w:val="00C97C67"/>
    <w:rsid w:val="00C97DEF"/>
    <w:rsid w:val="00C97E98"/>
    <w:rsid w:val="00CA0051"/>
    <w:rsid w:val="00CA03A6"/>
    <w:rsid w:val="00CA06CE"/>
    <w:rsid w:val="00CA0A80"/>
    <w:rsid w:val="00CA0AF2"/>
    <w:rsid w:val="00CA0B17"/>
    <w:rsid w:val="00CA0CB6"/>
    <w:rsid w:val="00CA0F18"/>
    <w:rsid w:val="00CA11E3"/>
    <w:rsid w:val="00CA1461"/>
    <w:rsid w:val="00CA177F"/>
    <w:rsid w:val="00CA1A01"/>
    <w:rsid w:val="00CA1A06"/>
    <w:rsid w:val="00CA1B85"/>
    <w:rsid w:val="00CA1E48"/>
    <w:rsid w:val="00CA1EB3"/>
    <w:rsid w:val="00CA1EB5"/>
    <w:rsid w:val="00CA1F36"/>
    <w:rsid w:val="00CA2002"/>
    <w:rsid w:val="00CA2073"/>
    <w:rsid w:val="00CA2156"/>
    <w:rsid w:val="00CA218D"/>
    <w:rsid w:val="00CA236C"/>
    <w:rsid w:val="00CA240E"/>
    <w:rsid w:val="00CA241B"/>
    <w:rsid w:val="00CA2463"/>
    <w:rsid w:val="00CA26DA"/>
    <w:rsid w:val="00CA271D"/>
    <w:rsid w:val="00CA29E1"/>
    <w:rsid w:val="00CA2D34"/>
    <w:rsid w:val="00CA2EA2"/>
    <w:rsid w:val="00CA310A"/>
    <w:rsid w:val="00CA31EC"/>
    <w:rsid w:val="00CA3534"/>
    <w:rsid w:val="00CA366A"/>
    <w:rsid w:val="00CA3839"/>
    <w:rsid w:val="00CA398B"/>
    <w:rsid w:val="00CA3A33"/>
    <w:rsid w:val="00CA3B2A"/>
    <w:rsid w:val="00CA3C61"/>
    <w:rsid w:val="00CA3CA1"/>
    <w:rsid w:val="00CA3CEF"/>
    <w:rsid w:val="00CA3CF2"/>
    <w:rsid w:val="00CA3DAA"/>
    <w:rsid w:val="00CA3E38"/>
    <w:rsid w:val="00CA3EAC"/>
    <w:rsid w:val="00CA40B2"/>
    <w:rsid w:val="00CA40EC"/>
    <w:rsid w:val="00CA411F"/>
    <w:rsid w:val="00CA423B"/>
    <w:rsid w:val="00CA4318"/>
    <w:rsid w:val="00CA4468"/>
    <w:rsid w:val="00CA4503"/>
    <w:rsid w:val="00CA4572"/>
    <w:rsid w:val="00CA457E"/>
    <w:rsid w:val="00CA4868"/>
    <w:rsid w:val="00CA49CD"/>
    <w:rsid w:val="00CA4AC1"/>
    <w:rsid w:val="00CA4B77"/>
    <w:rsid w:val="00CA4D4B"/>
    <w:rsid w:val="00CA4E04"/>
    <w:rsid w:val="00CA4E1A"/>
    <w:rsid w:val="00CA5031"/>
    <w:rsid w:val="00CA5052"/>
    <w:rsid w:val="00CA514B"/>
    <w:rsid w:val="00CA51B4"/>
    <w:rsid w:val="00CA5320"/>
    <w:rsid w:val="00CA5337"/>
    <w:rsid w:val="00CA53A0"/>
    <w:rsid w:val="00CA5496"/>
    <w:rsid w:val="00CA59E0"/>
    <w:rsid w:val="00CA5B1C"/>
    <w:rsid w:val="00CA5DBC"/>
    <w:rsid w:val="00CA606E"/>
    <w:rsid w:val="00CA61BC"/>
    <w:rsid w:val="00CA66DF"/>
    <w:rsid w:val="00CA67E9"/>
    <w:rsid w:val="00CA67F1"/>
    <w:rsid w:val="00CA6AC0"/>
    <w:rsid w:val="00CA6BEA"/>
    <w:rsid w:val="00CA6CE8"/>
    <w:rsid w:val="00CA6F13"/>
    <w:rsid w:val="00CA716E"/>
    <w:rsid w:val="00CA7262"/>
    <w:rsid w:val="00CA72F2"/>
    <w:rsid w:val="00CA7D63"/>
    <w:rsid w:val="00CA7D8F"/>
    <w:rsid w:val="00CB0339"/>
    <w:rsid w:val="00CB03B9"/>
    <w:rsid w:val="00CB03CA"/>
    <w:rsid w:val="00CB06CB"/>
    <w:rsid w:val="00CB08AA"/>
    <w:rsid w:val="00CB0B0C"/>
    <w:rsid w:val="00CB0B6A"/>
    <w:rsid w:val="00CB0BF3"/>
    <w:rsid w:val="00CB1046"/>
    <w:rsid w:val="00CB168A"/>
    <w:rsid w:val="00CB1731"/>
    <w:rsid w:val="00CB182F"/>
    <w:rsid w:val="00CB18EB"/>
    <w:rsid w:val="00CB19E8"/>
    <w:rsid w:val="00CB1C44"/>
    <w:rsid w:val="00CB1C4E"/>
    <w:rsid w:val="00CB1C66"/>
    <w:rsid w:val="00CB1CA0"/>
    <w:rsid w:val="00CB2355"/>
    <w:rsid w:val="00CB23E4"/>
    <w:rsid w:val="00CB24AA"/>
    <w:rsid w:val="00CB2869"/>
    <w:rsid w:val="00CB2B32"/>
    <w:rsid w:val="00CB2BDA"/>
    <w:rsid w:val="00CB2C9D"/>
    <w:rsid w:val="00CB2DFA"/>
    <w:rsid w:val="00CB2E68"/>
    <w:rsid w:val="00CB2F98"/>
    <w:rsid w:val="00CB2FBB"/>
    <w:rsid w:val="00CB2FD3"/>
    <w:rsid w:val="00CB309D"/>
    <w:rsid w:val="00CB311E"/>
    <w:rsid w:val="00CB3470"/>
    <w:rsid w:val="00CB347F"/>
    <w:rsid w:val="00CB3502"/>
    <w:rsid w:val="00CB371A"/>
    <w:rsid w:val="00CB382F"/>
    <w:rsid w:val="00CB39B6"/>
    <w:rsid w:val="00CB3EBD"/>
    <w:rsid w:val="00CB4008"/>
    <w:rsid w:val="00CB4349"/>
    <w:rsid w:val="00CB4490"/>
    <w:rsid w:val="00CB44D4"/>
    <w:rsid w:val="00CB450D"/>
    <w:rsid w:val="00CB4630"/>
    <w:rsid w:val="00CB465C"/>
    <w:rsid w:val="00CB46E2"/>
    <w:rsid w:val="00CB4B02"/>
    <w:rsid w:val="00CB4B31"/>
    <w:rsid w:val="00CB4B7F"/>
    <w:rsid w:val="00CB4DD9"/>
    <w:rsid w:val="00CB4DF7"/>
    <w:rsid w:val="00CB4E60"/>
    <w:rsid w:val="00CB5310"/>
    <w:rsid w:val="00CB5339"/>
    <w:rsid w:val="00CB5458"/>
    <w:rsid w:val="00CB5503"/>
    <w:rsid w:val="00CB5659"/>
    <w:rsid w:val="00CB5A06"/>
    <w:rsid w:val="00CB5BA0"/>
    <w:rsid w:val="00CB5BD9"/>
    <w:rsid w:val="00CB5F22"/>
    <w:rsid w:val="00CB5FFF"/>
    <w:rsid w:val="00CB6190"/>
    <w:rsid w:val="00CB63E0"/>
    <w:rsid w:val="00CB6AE8"/>
    <w:rsid w:val="00CB6BD6"/>
    <w:rsid w:val="00CB6BFD"/>
    <w:rsid w:val="00CB6D45"/>
    <w:rsid w:val="00CB6F15"/>
    <w:rsid w:val="00CB705D"/>
    <w:rsid w:val="00CB7087"/>
    <w:rsid w:val="00CB711A"/>
    <w:rsid w:val="00CB7135"/>
    <w:rsid w:val="00CB736A"/>
    <w:rsid w:val="00CB74FD"/>
    <w:rsid w:val="00CB75F2"/>
    <w:rsid w:val="00CB7745"/>
    <w:rsid w:val="00CB7776"/>
    <w:rsid w:val="00CB78A0"/>
    <w:rsid w:val="00CB7AA8"/>
    <w:rsid w:val="00CB7C9D"/>
    <w:rsid w:val="00CB7DC7"/>
    <w:rsid w:val="00CC000F"/>
    <w:rsid w:val="00CC0116"/>
    <w:rsid w:val="00CC0292"/>
    <w:rsid w:val="00CC036E"/>
    <w:rsid w:val="00CC04D8"/>
    <w:rsid w:val="00CC0513"/>
    <w:rsid w:val="00CC0541"/>
    <w:rsid w:val="00CC0546"/>
    <w:rsid w:val="00CC0996"/>
    <w:rsid w:val="00CC0A88"/>
    <w:rsid w:val="00CC0B82"/>
    <w:rsid w:val="00CC0C0A"/>
    <w:rsid w:val="00CC0C65"/>
    <w:rsid w:val="00CC0D0D"/>
    <w:rsid w:val="00CC0F27"/>
    <w:rsid w:val="00CC10D0"/>
    <w:rsid w:val="00CC15AF"/>
    <w:rsid w:val="00CC18B9"/>
    <w:rsid w:val="00CC1AAE"/>
    <w:rsid w:val="00CC1EAA"/>
    <w:rsid w:val="00CC22B0"/>
    <w:rsid w:val="00CC250F"/>
    <w:rsid w:val="00CC2542"/>
    <w:rsid w:val="00CC255D"/>
    <w:rsid w:val="00CC25CF"/>
    <w:rsid w:val="00CC27AF"/>
    <w:rsid w:val="00CC27C9"/>
    <w:rsid w:val="00CC2805"/>
    <w:rsid w:val="00CC2A47"/>
    <w:rsid w:val="00CC2AA6"/>
    <w:rsid w:val="00CC2D26"/>
    <w:rsid w:val="00CC2D32"/>
    <w:rsid w:val="00CC2E33"/>
    <w:rsid w:val="00CC2ED9"/>
    <w:rsid w:val="00CC2EEF"/>
    <w:rsid w:val="00CC327E"/>
    <w:rsid w:val="00CC33F0"/>
    <w:rsid w:val="00CC34CF"/>
    <w:rsid w:val="00CC359F"/>
    <w:rsid w:val="00CC35FD"/>
    <w:rsid w:val="00CC3988"/>
    <w:rsid w:val="00CC3B2A"/>
    <w:rsid w:val="00CC3B4F"/>
    <w:rsid w:val="00CC3E6A"/>
    <w:rsid w:val="00CC3EB8"/>
    <w:rsid w:val="00CC3FFB"/>
    <w:rsid w:val="00CC41C0"/>
    <w:rsid w:val="00CC43DC"/>
    <w:rsid w:val="00CC451E"/>
    <w:rsid w:val="00CC4A60"/>
    <w:rsid w:val="00CC4B60"/>
    <w:rsid w:val="00CC4BA7"/>
    <w:rsid w:val="00CC4D7B"/>
    <w:rsid w:val="00CC50DB"/>
    <w:rsid w:val="00CC50DD"/>
    <w:rsid w:val="00CC511A"/>
    <w:rsid w:val="00CC512D"/>
    <w:rsid w:val="00CC5169"/>
    <w:rsid w:val="00CC5348"/>
    <w:rsid w:val="00CC58B6"/>
    <w:rsid w:val="00CC5A48"/>
    <w:rsid w:val="00CC5A7D"/>
    <w:rsid w:val="00CC5A99"/>
    <w:rsid w:val="00CC5B0A"/>
    <w:rsid w:val="00CC6097"/>
    <w:rsid w:val="00CC6196"/>
    <w:rsid w:val="00CC6579"/>
    <w:rsid w:val="00CC6645"/>
    <w:rsid w:val="00CC6736"/>
    <w:rsid w:val="00CC67B1"/>
    <w:rsid w:val="00CC67C8"/>
    <w:rsid w:val="00CC696A"/>
    <w:rsid w:val="00CC6A0C"/>
    <w:rsid w:val="00CC6AFD"/>
    <w:rsid w:val="00CC6DC2"/>
    <w:rsid w:val="00CC6E09"/>
    <w:rsid w:val="00CC6EA6"/>
    <w:rsid w:val="00CC6F43"/>
    <w:rsid w:val="00CC72B9"/>
    <w:rsid w:val="00CC7313"/>
    <w:rsid w:val="00CC733E"/>
    <w:rsid w:val="00CC74E6"/>
    <w:rsid w:val="00CC75A9"/>
    <w:rsid w:val="00CC79BC"/>
    <w:rsid w:val="00CC7C17"/>
    <w:rsid w:val="00CC7D64"/>
    <w:rsid w:val="00CC7DD3"/>
    <w:rsid w:val="00CD05F0"/>
    <w:rsid w:val="00CD065D"/>
    <w:rsid w:val="00CD06FB"/>
    <w:rsid w:val="00CD072F"/>
    <w:rsid w:val="00CD0BAA"/>
    <w:rsid w:val="00CD0BE1"/>
    <w:rsid w:val="00CD0C74"/>
    <w:rsid w:val="00CD0C77"/>
    <w:rsid w:val="00CD0C88"/>
    <w:rsid w:val="00CD10C0"/>
    <w:rsid w:val="00CD1147"/>
    <w:rsid w:val="00CD1296"/>
    <w:rsid w:val="00CD12AF"/>
    <w:rsid w:val="00CD12D2"/>
    <w:rsid w:val="00CD133D"/>
    <w:rsid w:val="00CD15FD"/>
    <w:rsid w:val="00CD163A"/>
    <w:rsid w:val="00CD167B"/>
    <w:rsid w:val="00CD173A"/>
    <w:rsid w:val="00CD1869"/>
    <w:rsid w:val="00CD188E"/>
    <w:rsid w:val="00CD1B6A"/>
    <w:rsid w:val="00CD1D00"/>
    <w:rsid w:val="00CD20D4"/>
    <w:rsid w:val="00CD20E8"/>
    <w:rsid w:val="00CD23D3"/>
    <w:rsid w:val="00CD27FD"/>
    <w:rsid w:val="00CD2815"/>
    <w:rsid w:val="00CD2891"/>
    <w:rsid w:val="00CD2A79"/>
    <w:rsid w:val="00CD2AE9"/>
    <w:rsid w:val="00CD2D55"/>
    <w:rsid w:val="00CD2EE9"/>
    <w:rsid w:val="00CD2F5C"/>
    <w:rsid w:val="00CD2FAA"/>
    <w:rsid w:val="00CD306D"/>
    <w:rsid w:val="00CD33FD"/>
    <w:rsid w:val="00CD3438"/>
    <w:rsid w:val="00CD352E"/>
    <w:rsid w:val="00CD373C"/>
    <w:rsid w:val="00CD3C13"/>
    <w:rsid w:val="00CD3C2A"/>
    <w:rsid w:val="00CD3C38"/>
    <w:rsid w:val="00CD3D32"/>
    <w:rsid w:val="00CD4305"/>
    <w:rsid w:val="00CD4546"/>
    <w:rsid w:val="00CD45F7"/>
    <w:rsid w:val="00CD467D"/>
    <w:rsid w:val="00CD46D7"/>
    <w:rsid w:val="00CD49BC"/>
    <w:rsid w:val="00CD4CA7"/>
    <w:rsid w:val="00CD4CF6"/>
    <w:rsid w:val="00CD4EAA"/>
    <w:rsid w:val="00CD5009"/>
    <w:rsid w:val="00CD5027"/>
    <w:rsid w:val="00CD502B"/>
    <w:rsid w:val="00CD50C5"/>
    <w:rsid w:val="00CD52DE"/>
    <w:rsid w:val="00CD54B8"/>
    <w:rsid w:val="00CD54D4"/>
    <w:rsid w:val="00CD5571"/>
    <w:rsid w:val="00CD5A74"/>
    <w:rsid w:val="00CD5C96"/>
    <w:rsid w:val="00CD5CA5"/>
    <w:rsid w:val="00CD5FA4"/>
    <w:rsid w:val="00CD60CB"/>
    <w:rsid w:val="00CD6207"/>
    <w:rsid w:val="00CD6296"/>
    <w:rsid w:val="00CD63F7"/>
    <w:rsid w:val="00CD6517"/>
    <w:rsid w:val="00CD66BF"/>
    <w:rsid w:val="00CD6766"/>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D"/>
    <w:rsid w:val="00CD7970"/>
    <w:rsid w:val="00CD7993"/>
    <w:rsid w:val="00CD7A39"/>
    <w:rsid w:val="00CD7B3A"/>
    <w:rsid w:val="00CD7B66"/>
    <w:rsid w:val="00CD7D6B"/>
    <w:rsid w:val="00CD7E5A"/>
    <w:rsid w:val="00CD7F0B"/>
    <w:rsid w:val="00CE00A3"/>
    <w:rsid w:val="00CE022B"/>
    <w:rsid w:val="00CE03D9"/>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A21"/>
    <w:rsid w:val="00CE1AC8"/>
    <w:rsid w:val="00CE1BFB"/>
    <w:rsid w:val="00CE1D1D"/>
    <w:rsid w:val="00CE1D2F"/>
    <w:rsid w:val="00CE1DB7"/>
    <w:rsid w:val="00CE1E1A"/>
    <w:rsid w:val="00CE1EAC"/>
    <w:rsid w:val="00CE2066"/>
    <w:rsid w:val="00CE21A7"/>
    <w:rsid w:val="00CE21B4"/>
    <w:rsid w:val="00CE21F3"/>
    <w:rsid w:val="00CE2242"/>
    <w:rsid w:val="00CE23B8"/>
    <w:rsid w:val="00CE242E"/>
    <w:rsid w:val="00CE2773"/>
    <w:rsid w:val="00CE29DD"/>
    <w:rsid w:val="00CE2A54"/>
    <w:rsid w:val="00CE2A65"/>
    <w:rsid w:val="00CE2B0A"/>
    <w:rsid w:val="00CE2B78"/>
    <w:rsid w:val="00CE2D62"/>
    <w:rsid w:val="00CE2EA5"/>
    <w:rsid w:val="00CE2FCC"/>
    <w:rsid w:val="00CE2FF7"/>
    <w:rsid w:val="00CE3001"/>
    <w:rsid w:val="00CE3002"/>
    <w:rsid w:val="00CE31FC"/>
    <w:rsid w:val="00CE3312"/>
    <w:rsid w:val="00CE34CD"/>
    <w:rsid w:val="00CE3616"/>
    <w:rsid w:val="00CE36AE"/>
    <w:rsid w:val="00CE37BA"/>
    <w:rsid w:val="00CE3A2A"/>
    <w:rsid w:val="00CE3C3E"/>
    <w:rsid w:val="00CE3C48"/>
    <w:rsid w:val="00CE3C55"/>
    <w:rsid w:val="00CE3E2B"/>
    <w:rsid w:val="00CE3E38"/>
    <w:rsid w:val="00CE3E40"/>
    <w:rsid w:val="00CE3E71"/>
    <w:rsid w:val="00CE3E86"/>
    <w:rsid w:val="00CE403A"/>
    <w:rsid w:val="00CE44B0"/>
    <w:rsid w:val="00CE45E2"/>
    <w:rsid w:val="00CE466E"/>
    <w:rsid w:val="00CE46CE"/>
    <w:rsid w:val="00CE46E8"/>
    <w:rsid w:val="00CE46EE"/>
    <w:rsid w:val="00CE46FB"/>
    <w:rsid w:val="00CE4746"/>
    <w:rsid w:val="00CE47E5"/>
    <w:rsid w:val="00CE4879"/>
    <w:rsid w:val="00CE499F"/>
    <w:rsid w:val="00CE4C52"/>
    <w:rsid w:val="00CE4CDE"/>
    <w:rsid w:val="00CE4CF1"/>
    <w:rsid w:val="00CE4FA6"/>
    <w:rsid w:val="00CE508D"/>
    <w:rsid w:val="00CE546F"/>
    <w:rsid w:val="00CE54F8"/>
    <w:rsid w:val="00CE55AB"/>
    <w:rsid w:val="00CE583F"/>
    <w:rsid w:val="00CE5B33"/>
    <w:rsid w:val="00CE5B8A"/>
    <w:rsid w:val="00CE5C87"/>
    <w:rsid w:val="00CE5FEC"/>
    <w:rsid w:val="00CE6072"/>
    <w:rsid w:val="00CE60D8"/>
    <w:rsid w:val="00CE624E"/>
    <w:rsid w:val="00CE6278"/>
    <w:rsid w:val="00CE627B"/>
    <w:rsid w:val="00CE67A7"/>
    <w:rsid w:val="00CE6971"/>
    <w:rsid w:val="00CE699D"/>
    <w:rsid w:val="00CE6AF8"/>
    <w:rsid w:val="00CE6D1A"/>
    <w:rsid w:val="00CE6E8E"/>
    <w:rsid w:val="00CE711B"/>
    <w:rsid w:val="00CE7179"/>
    <w:rsid w:val="00CE7371"/>
    <w:rsid w:val="00CE7451"/>
    <w:rsid w:val="00CE752B"/>
    <w:rsid w:val="00CE762D"/>
    <w:rsid w:val="00CE7718"/>
    <w:rsid w:val="00CE7791"/>
    <w:rsid w:val="00CE782B"/>
    <w:rsid w:val="00CE7A83"/>
    <w:rsid w:val="00CE7B72"/>
    <w:rsid w:val="00CE7B93"/>
    <w:rsid w:val="00CE7BF6"/>
    <w:rsid w:val="00CF0091"/>
    <w:rsid w:val="00CF0429"/>
    <w:rsid w:val="00CF057F"/>
    <w:rsid w:val="00CF0BBE"/>
    <w:rsid w:val="00CF0C2F"/>
    <w:rsid w:val="00CF0F0A"/>
    <w:rsid w:val="00CF107B"/>
    <w:rsid w:val="00CF13C1"/>
    <w:rsid w:val="00CF1422"/>
    <w:rsid w:val="00CF14EF"/>
    <w:rsid w:val="00CF16F9"/>
    <w:rsid w:val="00CF1976"/>
    <w:rsid w:val="00CF198C"/>
    <w:rsid w:val="00CF1BE1"/>
    <w:rsid w:val="00CF1C15"/>
    <w:rsid w:val="00CF1EA6"/>
    <w:rsid w:val="00CF1EB3"/>
    <w:rsid w:val="00CF2001"/>
    <w:rsid w:val="00CF21A5"/>
    <w:rsid w:val="00CF256D"/>
    <w:rsid w:val="00CF2954"/>
    <w:rsid w:val="00CF29B1"/>
    <w:rsid w:val="00CF2A25"/>
    <w:rsid w:val="00CF2C8D"/>
    <w:rsid w:val="00CF2D94"/>
    <w:rsid w:val="00CF2DF3"/>
    <w:rsid w:val="00CF2ECD"/>
    <w:rsid w:val="00CF3134"/>
    <w:rsid w:val="00CF33F8"/>
    <w:rsid w:val="00CF34CE"/>
    <w:rsid w:val="00CF37C1"/>
    <w:rsid w:val="00CF39D1"/>
    <w:rsid w:val="00CF3A2C"/>
    <w:rsid w:val="00CF3ABB"/>
    <w:rsid w:val="00CF3DA5"/>
    <w:rsid w:val="00CF4149"/>
    <w:rsid w:val="00CF467F"/>
    <w:rsid w:val="00CF46B2"/>
    <w:rsid w:val="00CF4704"/>
    <w:rsid w:val="00CF478B"/>
    <w:rsid w:val="00CF492F"/>
    <w:rsid w:val="00CF4937"/>
    <w:rsid w:val="00CF4BBF"/>
    <w:rsid w:val="00CF4D28"/>
    <w:rsid w:val="00CF4EE0"/>
    <w:rsid w:val="00CF500A"/>
    <w:rsid w:val="00CF5254"/>
    <w:rsid w:val="00CF5312"/>
    <w:rsid w:val="00CF5348"/>
    <w:rsid w:val="00CF53C0"/>
    <w:rsid w:val="00CF53E8"/>
    <w:rsid w:val="00CF541B"/>
    <w:rsid w:val="00CF5509"/>
    <w:rsid w:val="00CF5638"/>
    <w:rsid w:val="00CF570D"/>
    <w:rsid w:val="00CF5845"/>
    <w:rsid w:val="00CF5BEE"/>
    <w:rsid w:val="00CF5EC5"/>
    <w:rsid w:val="00CF5ECA"/>
    <w:rsid w:val="00CF6042"/>
    <w:rsid w:val="00CF615B"/>
    <w:rsid w:val="00CF630E"/>
    <w:rsid w:val="00CF665D"/>
    <w:rsid w:val="00CF6743"/>
    <w:rsid w:val="00CF68F0"/>
    <w:rsid w:val="00CF690E"/>
    <w:rsid w:val="00CF6927"/>
    <w:rsid w:val="00CF6B93"/>
    <w:rsid w:val="00CF6BF3"/>
    <w:rsid w:val="00CF6C02"/>
    <w:rsid w:val="00CF6C25"/>
    <w:rsid w:val="00CF6C29"/>
    <w:rsid w:val="00CF6C95"/>
    <w:rsid w:val="00CF6CAF"/>
    <w:rsid w:val="00CF6D7B"/>
    <w:rsid w:val="00CF6E97"/>
    <w:rsid w:val="00CF6FA8"/>
    <w:rsid w:val="00CF709B"/>
    <w:rsid w:val="00CF716E"/>
    <w:rsid w:val="00CF720A"/>
    <w:rsid w:val="00CF7317"/>
    <w:rsid w:val="00CF747E"/>
    <w:rsid w:val="00CF756E"/>
    <w:rsid w:val="00CF7606"/>
    <w:rsid w:val="00CF770E"/>
    <w:rsid w:val="00CF7836"/>
    <w:rsid w:val="00CF787E"/>
    <w:rsid w:val="00CF7AD3"/>
    <w:rsid w:val="00CF7BA6"/>
    <w:rsid w:val="00CF7CBB"/>
    <w:rsid w:val="00CF7E1E"/>
    <w:rsid w:val="00CF7E62"/>
    <w:rsid w:val="00CF7E64"/>
    <w:rsid w:val="00CF7EC8"/>
    <w:rsid w:val="00CF7F38"/>
    <w:rsid w:val="00D0027E"/>
    <w:rsid w:val="00D005D7"/>
    <w:rsid w:val="00D0077D"/>
    <w:rsid w:val="00D00886"/>
    <w:rsid w:val="00D008BA"/>
    <w:rsid w:val="00D00A24"/>
    <w:rsid w:val="00D00A9D"/>
    <w:rsid w:val="00D00AEE"/>
    <w:rsid w:val="00D00B97"/>
    <w:rsid w:val="00D00CC2"/>
    <w:rsid w:val="00D011F4"/>
    <w:rsid w:val="00D012CC"/>
    <w:rsid w:val="00D0159C"/>
    <w:rsid w:val="00D015C9"/>
    <w:rsid w:val="00D017DF"/>
    <w:rsid w:val="00D01926"/>
    <w:rsid w:val="00D01B1B"/>
    <w:rsid w:val="00D01CBC"/>
    <w:rsid w:val="00D01E14"/>
    <w:rsid w:val="00D01F0C"/>
    <w:rsid w:val="00D020A1"/>
    <w:rsid w:val="00D020E1"/>
    <w:rsid w:val="00D021C0"/>
    <w:rsid w:val="00D021C7"/>
    <w:rsid w:val="00D02428"/>
    <w:rsid w:val="00D02478"/>
    <w:rsid w:val="00D0266B"/>
    <w:rsid w:val="00D02679"/>
    <w:rsid w:val="00D0279B"/>
    <w:rsid w:val="00D02875"/>
    <w:rsid w:val="00D02A2B"/>
    <w:rsid w:val="00D02C17"/>
    <w:rsid w:val="00D02F4F"/>
    <w:rsid w:val="00D03240"/>
    <w:rsid w:val="00D0334F"/>
    <w:rsid w:val="00D03793"/>
    <w:rsid w:val="00D03896"/>
    <w:rsid w:val="00D03937"/>
    <w:rsid w:val="00D03ACD"/>
    <w:rsid w:val="00D03B1B"/>
    <w:rsid w:val="00D03C0B"/>
    <w:rsid w:val="00D03C0E"/>
    <w:rsid w:val="00D03F61"/>
    <w:rsid w:val="00D03F88"/>
    <w:rsid w:val="00D04012"/>
    <w:rsid w:val="00D040D9"/>
    <w:rsid w:val="00D043F7"/>
    <w:rsid w:val="00D046BB"/>
    <w:rsid w:val="00D04873"/>
    <w:rsid w:val="00D04B0D"/>
    <w:rsid w:val="00D04CE6"/>
    <w:rsid w:val="00D04D1C"/>
    <w:rsid w:val="00D04E93"/>
    <w:rsid w:val="00D04E9C"/>
    <w:rsid w:val="00D050AC"/>
    <w:rsid w:val="00D05167"/>
    <w:rsid w:val="00D054B8"/>
    <w:rsid w:val="00D05512"/>
    <w:rsid w:val="00D0560C"/>
    <w:rsid w:val="00D0571D"/>
    <w:rsid w:val="00D05745"/>
    <w:rsid w:val="00D057AD"/>
    <w:rsid w:val="00D058A8"/>
    <w:rsid w:val="00D05962"/>
    <w:rsid w:val="00D059AB"/>
    <w:rsid w:val="00D059AF"/>
    <w:rsid w:val="00D05B41"/>
    <w:rsid w:val="00D05D09"/>
    <w:rsid w:val="00D05DD6"/>
    <w:rsid w:val="00D05E98"/>
    <w:rsid w:val="00D05F6B"/>
    <w:rsid w:val="00D06005"/>
    <w:rsid w:val="00D0603E"/>
    <w:rsid w:val="00D06082"/>
    <w:rsid w:val="00D06300"/>
    <w:rsid w:val="00D06347"/>
    <w:rsid w:val="00D063EA"/>
    <w:rsid w:val="00D0670E"/>
    <w:rsid w:val="00D0679A"/>
    <w:rsid w:val="00D067D0"/>
    <w:rsid w:val="00D06AA3"/>
    <w:rsid w:val="00D06ACD"/>
    <w:rsid w:val="00D06F4B"/>
    <w:rsid w:val="00D074AF"/>
    <w:rsid w:val="00D074E3"/>
    <w:rsid w:val="00D077A2"/>
    <w:rsid w:val="00D0788D"/>
    <w:rsid w:val="00D07950"/>
    <w:rsid w:val="00D07A8E"/>
    <w:rsid w:val="00D103F5"/>
    <w:rsid w:val="00D10518"/>
    <w:rsid w:val="00D1071F"/>
    <w:rsid w:val="00D10776"/>
    <w:rsid w:val="00D10845"/>
    <w:rsid w:val="00D1086B"/>
    <w:rsid w:val="00D1099B"/>
    <w:rsid w:val="00D109E0"/>
    <w:rsid w:val="00D10BDB"/>
    <w:rsid w:val="00D1101A"/>
    <w:rsid w:val="00D11024"/>
    <w:rsid w:val="00D11058"/>
    <w:rsid w:val="00D11082"/>
    <w:rsid w:val="00D11192"/>
    <w:rsid w:val="00D11344"/>
    <w:rsid w:val="00D11399"/>
    <w:rsid w:val="00D11509"/>
    <w:rsid w:val="00D11657"/>
    <w:rsid w:val="00D11A72"/>
    <w:rsid w:val="00D11C33"/>
    <w:rsid w:val="00D11DC6"/>
    <w:rsid w:val="00D11F33"/>
    <w:rsid w:val="00D11FC3"/>
    <w:rsid w:val="00D120E8"/>
    <w:rsid w:val="00D12121"/>
    <w:rsid w:val="00D124F6"/>
    <w:rsid w:val="00D12659"/>
    <w:rsid w:val="00D128D6"/>
    <w:rsid w:val="00D129D6"/>
    <w:rsid w:val="00D12A09"/>
    <w:rsid w:val="00D12BC3"/>
    <w:rsid w:val="00D12D13"/>
    <w:rsid w:val="00D130B3"/>
    <w:rsid w:val="00D13267"/>
    <w:rsid w:val="00D13390"/>
    <w:rsid w:val="00D13433"/>
    <w:rsid w:val="00D134FD"/>
    <w:rsid w:val="00D13736"/>
    <w:rsid w:val="00D1384A"/>
    <w:rsid w:val="00D138B8"/>
    <w:rsid w:val="00D13AD0"/>
    <w:rsid w:val="00D13B41"/>
    <w:rsid w:val="00D13DCA"/>
    <w:rsid w:val="00D1408E"/>
    <w:rsid w:val="00D1420D"/>
    <w:rsid w:val="00D14492"/>
    <w:rsid w:val="00D144C5"/>
    <w:rsid w:val="00D14972"/>
    <w:rsid w:val="00D14A05"/>
    <w:rsid w:val="00D14A55"/>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AD4"/>
    <w:rsid w:val="00D21253"/>
    <w:rsid w:val="00D21408"/>
    <w:rsid w:val="00D215A5"/>
    <w:rsid w:val="00D215D4"/>
    <w:rsid w:val="00D21668"/>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3128"/>
    <w:rsid w:val="00D2313E"/>
    <w:rsid w:val="00D2323F"/>
    <w:rsid w:val="00D234CF"/>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36"/>
    <w:rsid w:val="00D24981"/>
    <w:rsid w:val="00D24AA1"/>
    <w:rsid w:val="00D24BBB"/>
    <w:rsid w:val="00D24C97"/>
    <w:rsid w:val="00D24DEC"/>
    <w:rsid w:val="00D25003"/>
    <w:rsid w:val="00D25082"/>
    <w:rsid w:val="00D25343"/>
    <w:rsid w:val="00D25733"/>
    <w:rsid w:val="00D259B2"/>
    <w:rsid w:val="00D25DE1"/>
    <w:rsid w:val="00D25E2F"/>
    <w:rsid w:val="00D25FFE"/>
    <w:rsid w:val="00D26008"/>
    <w:rsid w:val="00D2600E"/>
    <w:rsid w:val="00D2612F"/>
    <w:rsid w:val="00D261D0"/>
    <w:rsid w:val="00D26287"/>
    <w:rsid w:val="00D262B5"/>
    <w:rsid w:val="00D26334"/>
    <w:rsid w:val="00D26416"/>
    <w:rsid w:val="00D2678A"/>
    <w:rsid w:val="00D26929"/>
    <w:rsid w:val="00D26931"/>
    <w:rsid w:val="00D26B98"/>
    <w:rsid w:val="00D26BBC"/>
    <w:rsid w:val="00D26D3E"/>
    <w:rsid w:val="00D26DFF"/>
    <w:rsid w:val="00D26F27"/>
    <w:rsid w:val="00D27058"/>
    <w:rsid w:val="00D270D4"/>
    <w:rsid w:val="00D27278"/>
    <w:rsid w:val="00D272AD"/>
    <w:rsid w:val="00D273D0"/>
    <w:rsid w:val="00D27477"/>
    <w:rsid w:val="00D27526"/>
    <w:rsid w:val="00D276A8"/>
    <w:rsid w:val="00D27727"/>
    <w:rsid w:val="00D27831"/>
    <w:rsid w:val="00D27938"/>
    <w:rsid w:val="00D279AA"/>
    <w:rsid w:val="00D27BC7"/>
    <w:rsid w:val="00D27D4D"/>
    <w:rsid w:val="00D27DE7"/>
    <w:rsid w:val="00D27F06"/>
    <w:rsid w:val="00D27F14"/>
    <w:rsid w:val="00D27F98"/>
    <w:rsid w:val="00D3024C"/>
    <w:rsid w:val="00D302A9"/>
    <w:rsid w:val="00D30366"/>
    <w:rsid w:val="00D303D8"/>
    <w:rsid w:val="00D30415"/>
    <w:rsid w:val="00D30457"/>
    <w:rsid w:val="00D305CB"/>
    <w:rsid w:val="00D306DE"/>
    <w:rsid w:val="00D3095F"/>
    <w:rsid w:val="00D309BF"/>
    <w:rsid w:val="00D30BDF"/>
    <w:rsid w:val="00D30D14"/>
    <w:rsid w:val="00D30EC7"/>
    <w:rsid w:val="00D31021"/>
    <w:rsid w:val="00D31288"/>
    <w:rsid w:val="00D312A6"/>
    <w:rsid w:val="00D312BA"/>
    <w:rsid w:val="00D31409"/>
    <w:rsid w:val="00D319B4"/>
    <w:rsid w:val="00D31A9F"/>
    <w:rsid w:val="00D31AA7"/>
    <w:rsid w:val="00D31B9F"/>
    <w:rsid w:val="00D31DA3"/>
    <w:rsid w:val="00D31DF3"/>
    <w:rsid w:val="00D31E97"/>
    <w:rsid w:val="00D32009"/>
    <w:rsid w:val="00D3205D"/>
    <w:rsid w:val="00D322F8"/>
    <w:rsid w:val="00D32580"/>
    <w:rsid w:val="00D32671"/>
    <w:rsid w:val="00D326FA"/>
    <w:rsid w:val="00D3277F"/>
    <w:rsid w:val="00D32827"/>
    <w:rsid w:val="00D32895"/>
    <w:rsid w:val="00D32907"/>
    <w:rsid w:val="00D3293C"/>
    <w:rsid w:val="00D32A4E"/>
    <w:rsid w:val="00D32AB1"/>
    <w:rsid w:val="00D32B81"/>
    <w:rsid w:val="00D32D89"/>
    <w:rsid w:val="00D32EE0"/>
    <w:rsid w:val="00D33674"/>
    <w:rsid w:val="00D33703"/>
    <w:rsid w:val="00D3378D"/>
    <w:rsid w:val="00D3391E"/>
    <w:rsid w:val="00D33A14"/>
    <w:rsid w:val="00D33C6D"/>
    <w:rsid w:val="00D33C92"/>
    <w:rsid w:val="00D33EB9"/>
    <w:rsid w:val="00D33FE5"/>
    <w:rsid w:val="00D3412F"/>
    <w:rsid w:val="00D34131"/>
    <w:rsid w:val="00D3424A"/>
    <w:rsid w:val="00D343AA"/>
    <w:rsid w:val="00D343BE"/>
    <w:rsid w:val="00D344B5"/>
    <w:rsid w:val="00D3472B"/>
    <w:rsid w:val="00D34800"/>
    <w:rsid w:val="00D34877"/>
    <w:rsid w:val="00D349C3"/>
    <w:rsid w:val="00D349E2"/>
    <w:rsid w:val="00D34AD3"/>
    <w:rsid w:val="00D34B61"/>
    <w:rsid w:val="00D34C1A"/>
    <w:rsid w:val="00D34C67"/>
    <w:rsid w:val="00D34C69"/>
    <w:rsid w:val="00D34D96"/>
    <w:rsid w:val="00D350A1"/>
    <w:rsid w:val="00D35128"/>
    <w:rsid w:val="00D3527E"/>
    <w:rsid w:val="00D353BB"/>
    <w:rsid w:val="00D35668"/>
    <w:rsid w:val="00D357A2"/>
    <w:rsid w:val="00D358F6"/>
    <w:rsid w:val="00D35A7F"/>
    <w:rsid w:val="00D35BB9"/>
    <w:rsid w:val="00D35F0E"/>
    <w:rsid w:val="00D36061"/>
    <w:rsid w:val="00D360A2"/>
    <w:rsid w:val="00D36463"/>
    <w:rsid w:val="00D367C1"/>
    <w:rsid w:val="00D36914"/>
    <w:rsid w:val="00D369B6"/>
    <w:rsid w:val="00D36B5C"/>
    <w:rsid w:val="00D36CAC"/>
    <w:rsid w:val="00D36DA4"/>
    <w:rsid w:val="00D36E86"/>
    <w:rsid w:val="00D36EB4"/>
    <w:rsid w:val="00D37096"/>
    <w:rsid w:val="00D3712D"/>
    <w:rsid w:val="00D371EE"/>
    <w:rsid w:val="00D37261"/>
    <w:rsid w:val="00D372F0"/>
    <w:rsid w:val="00D37454"/>
    <w:rsid w:val="00D37740"/>
    <w:rsid w:val="00D378AB"/>
    <w:rsid w:val="00D37935"/>
    <w:rsid w:val="00D37B90"/>
    <w:rsid w:val="00D37BB0"/>
    <w:rsid w:val="00D37C25"/>
    <w:rsid w:val="00D37CF4"/>
    <w:rsid w:val="00D37F3F"/>
    <w:rsid w:val="00D37F60"/>
    <w:rsid w:val="00D37F89"/>
    <w:rsid w:val="00D37FF6"/>
    <w:rsid w:val="00D4000E"/>
    <w:rsid w:val="00D40148"/>
    <w:rsid w:val="00D40206"/>
    <w:rsid w:val="00D4027C"/>
    <w:rsid w:val="00D406AA"/>
    <w:rsid w:val="00D408EA"/>
    <w:rsid w:val="00D40D36"/>
    <w:rsid w:val="00D40D42"/>
    <w:rsid w:val="00D40F3A"/>
    <w:rsid w:val="00D40F3C"/>
    <w:rsid w:val="00D40F6D"/>
    <w:rsid w:val="00D4112B"/>
    <w:rsid w:val="00D41338"/>
    <w:rsid w:val="00D413AE"/>
    <w:rsid w:val="00D41473"/>
    <w:rsid w:val="00D41616"/>
    <w:rsid w:val="00D41624"/>
    <w:rsid w:val="00D4169C"/>
    <w:rsid w:val="00D416E9"/>
    <w:rsid w:val="00D41793"/>
    <w:rsid w:val="00D417F8"/>
    <w:rsid w:val="00D418E6"/>
    <w:rsid w:val="00D41A91"/>
    <w:rsid w:val="00D41BBE"/>
    <w:rsid w:val="00D41F54"/>
    <w:rsid w:val="00D41FDD"/>
    <w:rsid w:val="00D420F4"/>
    <w:rsid w:val="00D4214A"/>
    <w:rsid w:val="00D42558"/>
    <w:rsid w:val="00D425BE"/>
    <w:rsid w:val="00D42642"/>
    <w:rsid w:val="00D4276E"/>
    <w:rsid w:val="00D427A0"/>
    <w:rsid w:val="00D428BD"/>
    <w:rsid w:val="00D429B2"/>
    <w:rsid w:val="00D42D27"/>
    <w:rsid w:val="00D42DD8"/>
    <w:rsid w:val="00D42DEA"/>
    <w:rsid w:val="00D42E01"/>
    <w:rsid w:val="00D42EAC"/>
    <w:rsid w:val="00D42F7C"/>
    <w:rsid w:val="00D43165"/>
    <w:rsid w:val="00D434D4"/>
    <w:rsid w:val="00D4359E"/>
    <w:rsid w:val="00D437D6"/>
    <w:rsid w:val="00D43834"/>
    <w:rsid w:val="00D43851"/>
    <w:rsid w:val="00D439E2"/>
    <w:rsid w:val="00D43A85"/>
    <w:rsid w:val="00D43B26"/>
    <w:rsid w:val="00D43CB9"/>
    <w:rsid w:val="00D43D29"/>
    <w:rsid w:val="00D43D66"/>
    <w:rsid w:val="00D43EEA"/>
    <w:rsid w:val="00D43F14"/>
    <w:rsid w:val="00D441D9"/>
    <w:rsid w:val="00D44275"/>
    <w:rsid w:val="00D4432B"/>
    <w:rsid w:val="00D444F8"/>
    <w:rsid w:val="00D4453A"/>
    <w:rsid w:val="00D44677"/>
    <w:rsid w:val="00D44980"/>
    <w:rsid w:val="00D44A18"/>
    <w:rsid w:val="00D44ACE"/>
    <w:rsid w:val="00D44D89"/>
    <w:rsid w:val="00D44E09"/>
    <w:rsid w:val="00D44E3F"/>
    <w:rsid w:val="00D4512B"/>
    <w:rsid w:val="00D451EA"/>
    <w:rsid w:val="00D45313"/>
    <w:rsid w:val="00D45331"/>
    <w:rsid w:val="00D45415"/>
    <w:rsid w:val="00D457A3"/>
    <w:rsid w:val="00D4591B"/>
    <w:rsid w:val="00D459A6"/>
    <w:rsid w:val="00D45EA6"/>
    <w:rsid w:val="00D45FCB"/>
    <w:rsid w:val="00D4618D"/>
    <w:rsid w:val="00D463F1"/>
    <w:rsid w:val="00D46557"/>
    <w:rsid w:val="00D4674D"/>
    <w:rsid w:val="00D4689F"/>
    <w:rsid w:val="00D46966"/>
    <w:rsid w:val="00D46A02"/>
    <w:rsid w:val="00D46A37"/>
    <w:rsid w:val="00D46C77"/>
    <w:rsid w:val="00D4715D"/>
    <w:rsid w:val="00D47375"/>
    <w:rsid w:val="00D4752D"/>
    <w:rsid w:val="00D47C87"/>
    <w:rsid w:val="00D47DE8"/>
    <w:rsid w:val="00D47E7D"/>
    <w:rsid w:val="00D47F5A"/>
    <w:rsid w:val="00D501DA"/>
    <w:rsid w:val="00D50535"/>
    <w:rsid w:val="00D507C3"/>
    <w:rsid w:val="00D507D2"/>
    <w:rsid w:val="00D508C3"/>
    <w:rsid w:val="00D50A76"/>
    <w:rsid w:val="00D50A78"/>
    <w:rsid w:val="00D50B26"/>
    <w:rsid w:val="00D50CFF"/>
    <w:rsid w:val="00D511BA"/>
    <w:rsid w:val="00D515AE"/>
    <w:rsid w:val="00D51602"/>
    <w:rsid w:val="00D51680"/>
    <w:rsid w:val="00D5170B"/>
    <w:rsid w:val="00D51719"/>
    <w:rsid w:val="00D5185F"/>
    <w:rsid w:val="00D518CF"/>
    <w:rsid w:val="00D51959"/>
    <w:rsid w:val="00D5196B"/>
    <w:rsid w:val="00D51A6A"/>
    <w:rsid w:val="00D51AE0"/>
    <w:rsid w:val="00D51B18"/>
    <w:rsid w:val="00D51E30"/>
    <w:rsid w:val="00D51E99"/>
    <w:rsid w:val="00D520E4"/>
    <w:rsid w:val="00D5215F"/>
    <w:rsid w:val="00D522E7"/>
    <w:rsid w:val="00D524BF"/>
    <w:rsid w:val="00D52566"/>
    <w:rsid w:val="00D52659"/>
    <w:rsid w:val="00D526A5"/>
    <w:rsid w:val="00D526C7"/>
    <w:rsid w:val="00D52873"/>
    <w:rsid w:val="00D528AD"/>
    <w:rsid w:val="00D52B5E"/>
    <w:rsid w:val="00D52CC8"/>
    <w:rsid w:val="00D52DF0"/>
    <w:rsid w:val="00D52FFC"/>
    <w:rsid w:val="00D5304B"/>
    <w:rsid w:val="00D5309B"/>
    <w:rsid w:val="00D53179"/>
    <w:rsid w:val="00D53351"/>
    <w:rsid w:val="00D5388D"/>
    <w:rsid w:val="00D538F3"/>
    <w:rsid w:val="00D539FE"/>
    <w:rsid w:val="00D53BED"/>
    <w:rsid w:val="00D53D49"/>
    <w:rsid w:val="00D53D6D"/>
    <w:rsid w:val="00D53E9F"/>
    <w:rsid w:val="00D53F12"/>
    <w:rsid w:val="00D53F20"/>
    <w:rsid w:val="00D5405C"/>
    <w:rsid w:val="00D541CC"/>
    <w:rsid w:val="00D54214"/>
    <w:rsid w:val="00D5437B"/>
    <w:rsid w:val="00D54435"/>
    <w:rsid w:val="00D54474"/>
    <w:rsid w:val="00D548A5"/>
    <w:rsid w:val="00D549F5"/>
    <w:rsid w:val="00D54A0B"/>
    <w:rsid w:val="00D54A10"/>
    <w:rsid w:val="00D54A4E"/>
    <w:rsid w:val="00D54C11"/>
    <w:rsid w:val="00D54F27"/>
    <w:rsid w:val="00D55040"/>
    <w:rsid w:val="00D55129"/>
    <w:rsid w:val="00D55250"/>
    <w:rsid w:val="00D553F7"/>
    <w:rsid w:val="00D5549E"/>
    <w:rsid w:val="00D55502"/>
    <w:rsid w:val="00D55712"/>
    <w:rsid w:val="00D55855"/>
    <w:rsid w:val="00D55902"/>
    <w:rsid w:val="00D5594D"/>
    <w:rsid w:val="00D55A5E"/>
    <w:rsid w:val="00D55D18"/>
    <w:rsid w:val="00D55DAF"/>
    <w:rsid w:val="00D55EA6"/>
    <w:rsid w:val="00D56168"/>
    <w:rsid w:val="00D564F1"/>
    <w:rsid w:val="00D5654C"/>
    <w:rsid w:val="00D5659F"/>
    <w:rsid w:val="00D56A2B"/>
    <w:rsid w:val="00D56AF4"/>
    <w:rsid w:val="00D56B43"/>
    <w:rsid w:val="00D56B85"/>
    <w:rsid w:val="00D56C6E"/>
    <w:rsid w:val="00D56ECE"/>
    <w:rsid w:val="00D56F7D"/>
    <w:rsid w:val="00D57051"/>
    <w:rsid w:val="00D57268"/>
    <w:rsid w:val="00D57346"/>
    <w:rsid w:val="00D57354"/>
    <w:rsid w:val="00D573BC"/>
    <w:rsid w:val="00D57558"/>
    <w:rsid w:val="00D5758D"/>
    <w:rsid w:val="00D57772"/>
    <w:rsid w:val="00D5790D"/>
    <w:rsid w:val="00D579EC"/>
    <w:rsid w:val="00D57D48"/>
    <w:rsid w:val="00D60136"/>
    <w:rsid w:val="00D60362"/>
    <w:rsid w:val="00D604D7"/>
    <w:rsid w:val="00D605AA"/>
    <w:rsid w:val="00D6074C"/>
    <w:rsid w:val="00D6076D"/>
    <w:rsid w:val="00D60975"/>
    <w:rsid w:val="00D60999"/>
    <w:rsid w:val="00D60A54"/>
    <w:rsid w:val="00D60A5C"/>
    <w:rsid w:val="00D60C06"/>
    <w:rsid w:val="00D60C9B"/>
    <w:rsid w:val="00D60DD8"/>
    <w:rsid w:val="00D60E91"/>
    <w:rsid w:val="00D60EB5"/>
    <w:rsid w:val="00D610BF"/>
    <w:rsid w:val="00D61184"/>
    <w:rsid w:val="00D61191"/>
    <w:rsid w:val="00D61384"/>
    <w:rsid w:val="00D613C0"/>
    <w:rsid w:val="00D61854"/>
    <w:rsid w:val="00D61970"/>
    <w:rsid w:val="00D619D6"/>
    <w:rsid w:val="00D61AF7"/>
    <w:rsid w:val="00D61B94"/>
    <w:rsid w:val="00D61CEE"/>
    <w:rsid w:val="00D61DD4"/>
    <w:rsid w:val="00D61EE7"/>
    <w:rsid w:val="00D6209F"/>
    <w:rsid w:val="00D62134"/>
    <w:rsid w:val="00D6227C"/>
    <w:rsid w:val="00D625ED"/>
    <w:rsid w:val="00D62667"/>
    <w:rsid w:val="00D62995"/>
    <w:rsid w:val="00D62A88"/>
    <w:rsid w:val="00D62BF7"/>
    <w:rsid w:val="00D62C7F"/>
    <w:rsid w:val="00D62D5F"/>
    <w:rsid w:val="00D62D75"/>
    <w:rsid w:val="00D630B4"/>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D4"/>
    <w:rsid w:val="00D64731"/>
    <w:rsid w:val="00D648A8"/>
    <w:rsid w:val="00D649E5"/>
    <w:rsid w:val="00D64A9B"/>
    <w:rsid w:val="00D64C85"/>
    <w:rsid w:val="00D64CB3"/>
    <w:rsid w:val="00D64E54"/>
    <w:rsid w:val="00D64FC7"/>
    <w:rsid w:val="00D651A2"/>
    <w:rsid w:val="00D6541B"/>
    <w:rsid w:val="00D6547C"/>
    <w:rsid w:val="00D657CC"/>
    <w:rsid w:val="00D658EF"/>
    <w:rsid w:val="00D65921"/>
    <w:rsid w:val="00D659A8"/>
    <w:rsid w:val="00D65B19"/>
    <w:rsid w:val="00D65D4B"/>
    <w:rsid w:val="00D66095"/>
    <w:rsid w:val="00D6614D"/>
    <w:rsid w:val="00D6618C"/>
    <w:rsid w:val="00D663AF"/>
    <w:rsid w:val="00D663CB"/>
    <w:rsid w:val="00D665DD"/>
    <w:rsid w:val="00D6665A"/>
    <w:rsid w:val="00D669E7"/>
    <w:rsid w:val="00D66A81"/>
    <w:rsid w:val="00D66DA1"/>
    <w:rsid w:val="00D66DA5"/>
    <w:rsid w:val="00D66EC4"/>
    <w:rsid w:val="00D66F07"/>
    <w:rsid w:val="00D66F5E"/>
    <w:rsid w:val="00D66F8F"/>
    <w:rsid w:val="00D672A5"/>
    <w:rsid w:val="00D672CC"/>
    <w:rsid w:val="00D673D1"/>
    <w:rsid w:val="00D675B1"/>
    <w:rsid w:val="00D67644"/>
    <w:rsid w:val="00D67663"/>
    <w:rsid w:val="00D679E2"/>
    <w:rsid w:val="00D67BBA"/>
    <w:rsid w:val="00D67C16"/>
    <w:rsid w:val="00D67DF2"/>
    <w:rsid w:val="00D67EDA"/>
    <w:rsid w:val="00D70065"/>
    <w:rsid w:val="00D707E0"/>
    <w:rsid w:val="00D70A47"/>
    <w:rsid w:val="00D70BE5"/>
    <w:rsid w:val="00D70BFA"/>
    <w:rsid w:val="00D70FE8"/>
    <w:rsid w:val="00D71068"/>
    <w:rsid w:val="00D71150"/>
    <w:rsid w:val="00D71346"/>
    <w:rsid w:val="00D714DF"/>
    <w:rsid w:val="00D71542"/>
    <w:rsid w:val="00D7172B"/>
    <w:rsid w:val="00D71745"/>
    <w:rsid w:val="00D717E3"/>
    <w:rsid w:val="00D71C2F"/>
    <w:rsid w:val="00D71C3A"/>
    <w:rsid w:val="00D71DAB"/>
    <w:rsid w:val="00D7223D"/>
    <w:rsid w:val="00D723F8"/>
    <w:rsid w:val="00D72462"/>
    <w:rsid w:val="00D725CF"/>
    <w:rsid w:val="00D727F2"/>
    <w:rsid w:val="00D72853"/>
    <w:rsid w:val="00D72874"/>
    <w:rsid w:val="00D7287D"/>
    <w:rsid w:val="00D72941"/>
    <w:rsid w:val="00D72A05"/>
    <w:rsid w:val="00D72E13"/>
    <w:rsid w:val="00D72F3C"/>
    <w:rsid w:val="00D730E3"/>
    <w:rsid w:val="00D7357D"/>
    <w:rsid w:val="00D736DB"/>
    <w:rsid w:val="00D73795"/>
    <w:rsid w:val="00D73858"/>
    <w:rsid w:val="00D73AC8"/>
    <w:rsid w:val="00D73BE4"/>
    <w:rsid w:val="00D73C9C"/>
    <w:rsid w:val="00D73DAA"/>
    <w:rsid w:val="00D74041"/>
    <w:rsid w:val="00D740CB"/>
    <w:rsid w:val="00D7479B"/>
    <w:rsid w:val="00D74B8B"/>
    <w:rsid w:val="00D74D58"/>
    <w:rsid w:val="00D74EB6"/>
    <w:rsid w:val="00D74EF2"/>
    <w:rsid w:val="00D7509C"/>
    <w:rsid w:val="00D754ED"/>
    <w:rsid w:val="00D75587"/>
    <w:rsid w:val="00D7566E"/>
    <w:rsid w:val="00D75A10"/>
    <w:rsid w:val="00D75B0F"/>
    <w:rsid w:val="00D75C38"/>
    <w:rsid w:val="00D761D9"/>
    <w:rsid w:val="00D76385"/>
    <w:rsid w:val="00D7647E"/>
    <w:rsid w:val="00D76482"/>
    <w:rsid w:val="00D7649F"/>
    <w:rsid w:val="00D76570"/>
    <w:rsid w:val="00D765F3"/>
    <w:rsid w:val="00D76613"/>
    <w:rsid w:val="00D7697E"/>
    <w:rsid w:val="00D76A7F"/>
    <w:rsid w:val="00D76AD9"/>
    <w:rsid w:val="00D76AFC"/>
    <w:rsid w:val="00D76B31"/>
    <w:rsid w:val="00D76B44"/>
    <w:rsid w:val="00D76C81"/>
    <w:rsid w:val="00D76D25"/>
    <w:rsid w:val="00D76EC2"/>
    <w:rsid w:val="00D76F82"/>
    <w:rsid w:val="00D77164"/>
    <w:rsid w:val="00D77214"/>
    <w:rsid w:val="00D77455"/>
    <w:rsid w:val="00D77625"/>
    <w:rsid w:val="00D7794A"/>
    <w:rsid w:val="00D77C22"/>
    <w:rsid w:val="00D77D2D"/>
    <w:rsid w:val="00D80068"/>
    <w:rsid w:val="00D8025F"/>
    <w:rsid w:val="00D805CA"/>
    <w:rsid w:val="00D80718"/>
    <w:rsid w:val="00D80814"/>
    <w:rsid w:val="00D80A63"/>
    <w:rsid w:val="00D80ADB"/>
    <w:rsid w:val="00D80D8B"/>
    <w:rsid w:val="00D80EE2"/>
    <w:rsid w:val="00D80F6C"/>
    <w:rsid w:val="00D80FDE"/>
    <w:rsid w:val="00D8119F"/>
    <w:rsid w:val="00D81341"/>
    <w:rsid w:val="00D8171C"/>
    <w:rsid w:val="00D817A9"/>
    <w:rsid w:val="00D818AE"/>
    <w:rsid w:val="00D81A4D"/>
    <w:rsid w:val="00D81E24"/>
    <w:rsid w:val="00D81E9A"/>
    <w:rsid w:val="00D820C5"/>
    <w:rsid w:val="00D821BA"/>
    <w:rsid w:val="00D8225A"/>
    <w:rsid w:val="00D822A5"/>
    <w:rsid w:val="00D822C1"/>
    <w:rsid w:val="00D824BC"/>
    <w:rsid w:val="00D8264E"/>
    <w:rsid w:val="00D826E8"/>
    <w:rsid w:val="00D82868"/>
    <w:rsid w:val="00D82C5A"/>
    <w:rsid w:val="00D8320D"/>
    <w:rsid w:val="00D8332D"/>
    <w:rsid w:val="00D83411"/>
    <w:rsid w:val="00D83568"/>
    <w:rsid w:val="00D8357F"/>
    <w:rsid w:val="00D83879"/>
    <w:rsid w:val="00D838DC"/>
    <w:rsid w:val="00D83AC7"/>
    <w:rsid w:val="00D83E86"/>
    <w:rsid w:val="00D8438D"/>
    <w:rsid w:val="00D843CC"/>
    <w:rsid w:val="00D845AF"/>
    <w:rsid w:val="00D846B3"/>
    <w:rsid w:val="00D8487C"/>
    <w:rsid w:val="00D849F0"/>
    <w:rsid w:val="00D84B18"/>
    <w:rsid w:val="00D84CFF"/>
    <w:rsid w:val="00D84D1E"/>
    <w:rsid w:val="00D84D9B"/>
    <w:rsid w:val="00D8530D"/>
    <w:rsid w:val="00D85350"/>
    <w:rsid w:val="00D8559D"/>
    <w:rsid w:val="00D8577D"/>
    <w:rsid w:val="00D858D8"/>
    <w:rsid w:val="00D85BFC"/>
    <w:rsid w:val="00D85C3F"/>
    <w:rsid w:val="00D85D34"/>
    <w:rsid w:val="00D85DC3"/>
    <w:rsid w:val="00D85DCF"/>
    <w:rsid w:val="00D86033"/>
    <w:rsid w:val="00D8608E"/>
    <w:rsid w:val="00D863E2"/>
    <w:rsid w:val="00D8660C"/>
    <w:rsid w:val="00D866EF"/>
    <w:rsid w:val="00D866F9"/>
    <w:rsid w:val="00D8676B"/>
    <w:rsid w:val="00D867B8"/>
    <w:rsid w:val="00D867C5"/>
    <w:rsid w:val="00D86CBF"/>
    <w:rsid w:val="00D86DCA"/>
    <w:rsid w:val="00D86E39"/>
    <w:rsid w:val="00D86FB3"/>
    <w:rsid w:val="00D87510"/>
    <w:rsid w:val="00D87ACE"/>
    <w:rsid w:val="00D87ADC"/>
    <w:rsid w:val="00D87B1E"/>
    <w:rsid w:val="00D87E4B"/>
    <w:rsid w:val="00D87F37"/>
    <w:rsid w:val="00D900CF"/>
    <w:rsid w:val="00D90553"/>
    <w:rsid w:val="00D90779"/>
    <w:rsid w:val="00D9081A"/>
    <w:rsid w:val="00D90972"/>
    <w:rsid w:val="00D90B46"/>
    <w:rsid w:val="00D90B92"/>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BD2"/>
    <w:rsid w:val="00D92E00"/>
    <w:rsid w:val="00D92EBD"/>
    <w:rsid w:val="00D92F0C"/>
    <w:rsid w:val="00D930E2"/>
    <w:rsid w:val="00D9315E"/>
    <w:rsid w:val="00D933A1"/>
    <w:rsid w:val="00D93738"/>
    <w:rsid w:val="00D93B8C"/>
    <w:rsid w:val="00D93B9C"/>
    <w:rsid w:val="00D93BC7"/>
    <w:rsid w:val="00D93BCE"/>
    <w:rsid w:val="00D93C43"/>
    <w:rsid w:val="00D93C57"/>
    <w:rsid w:val="00D941E5"/>
    <w:rsid w:val="00D9431B"/>
    <w:rsid w:val="00D94481"/>
    <w:rsid w:val="00D944CB"/>
    <w:rsid w:val="00D945DA"/>
    <w:rsid w:val="00D946EB"/>
    <w:rsid w:val="00D947EB"/>
    <w:rsid w:val="00D949C3"/>
    <w:rsid w:val="00D94C68"/>
    <w:rsid w:val="00D94D5C"/>
    <w:rsid w:val="00D94F79"/>
    <w:rsid w:val="00D95005"/>
    <w:rsid w:val="00D950A4"/>
    <w:rsid w:val="00D95260"/>
    <w:rsid w:val="00D9540A"/>
    <w:rsid w:val="00D9559E"/>
    <w:rsid w:val="00D955C4"/>
    <w:rsid w:val="00D955E3"/>
    <w:rsid w:val="00D9576C"/>
    <w:rsid w:val="00D9576F"/>
    <w:rsid w:val="00D958D0"/>
    <w:rsid w:val="00D95954"/>
    <w:rsid w:val="00D95D2D"/>
    <w:rsid w:val="00D95E34"/>
    <w:rsid w:val="00D95FA2"/>
    <w:rsid w:val="00D9643B"/>
    <w:rsid w:val="00D96457"/>
    <w:rsid w:val="00D964B6"/>
    <w:rsid w:val="00D9657C"/>
    <w:rsid w:val="00D96672"/>
    <w:rsid w:val="00D9675D"/>
    <w:rsid w:val="00D967F6"/>
    <w:rsid w:val="00D96902"/>
    <w:rsid w:val="00D96956"/>
    <w:rsid w:val="00D9699B"/>
    <w:rsid w:val="00D971B1"/>
    <w:rsid w:val="00D971E1"/>
    <w:rsid w:val="00D972AC"/>
    <w:rsid w:val="00D972E2"/>
    <w:rsid w:val="00D9734E"/>
    <w:rsid w:val="00D97643"/>
    <w:rsid w:val="00D9782C"/>
    <w:rsid w:val="00D97870"/>
    <w:rsid w:val="00D97878"/>
    <w:rsid w:val="00D97AE4"/>
    <w:rsid w:val="00D97BAF"/>
    <w:rsid w:val="00D97CB0"/>
    <w:rsid w:val="00D97D47"/>
    <w:rsid w:val="00D97DF3"/>
    <w:rsid w:val="00D97E1A"/>
    <w:rsid w:val="00DA03CE"/>
    <w:rsid w:val="00DA0401"/>
    <w:rsid w:val="00DA068A"/>
    <w:rsid w:val="00DA09D8"/>
    <w:rsid w:val="00DA0B3B"/>
    <w:rsid w:val="00DA0C20"/>
    <w:rsid w:val="00DA0DE0"/>
    <w:rsid w:val="00DA0ED3"/>
    <w:rsid w:val="00DA0FFA"/>
    <w:rsid w:val="00DA1050"/>
    <w:rsid w:val="00DA1069"/>
    <w:rsid w:val="00DA1142"/>
    <w:rsid w:val="00DA16A8"/>
    <w:rsid w:val="00DA18B5"/>
    <w:rsid w:val="00DA1959"/>
    <w:rsid w:val="00DA1B62"/>
    <w:rsid w:val="00DA1BD4"/>
    <w:rsid w:val="00DA1D5C"/>
    <w:rsid w:val="00DA1E6F"/>
    <w:rsid w:val="00DA2482"/>
    <w:rsid w:val="00DA24EA"/>
    <w:rsid w:val="00DA24F4"/>
    <w:rsid w:val="00DA2674"/>
    <w:rsid w:val="00DA272E"/>
    <w:rsid w:val="00DA2767"/>
    <w:rsid w:val="00DA297C"/>
    <w:rsid w:val="00DA2A5D"/>
    <w:rsid w:val="00DA2B48"/>
    <w:rsid w:val="00DA2BB4"/>
    <w:rsid w:val="00DA2D72"/>
    <w:rsid w:val="00DA30DD"/>
    <w:rsid w:val="00DA3223"/>
    <w:rsid w:val="00DA3304"/>
    <w:rsid w:val="00DA3559"/>
    <w:rsid w:val="00DA368C"/>
    <w:rsid w:val="00DA38B6"/>
    <w:rsid w:val="00DA38BB"/>
    <w:rsid w:val="00DA3A92"/>
    <w:rsid w:val="00DA3E76"/>
    <w:rsid w:val="00DA3F65"/>
    <w:rsid w:val="00DA40D7"/>
    <w:rsid w:val="00DA4117"/>
    <w:rsid w:val="00DA4434"/>
    <w:rsid w:val="00DA452A"/>
    <w:rsid w:val="00DA457E"/>
    <w:rsid w:val="00DA4638"/>
    <w:rsid w:val="00DA4652"/>
    <w:rsid w:val="00DA49AF"/>
    <w:rsid w:val="00DA4B2C"/>
    <w:rsid w:val="00DA4D6A"/>
    <w:rsid w:val="00DA4D8F"/>
    <w:rsid w:val="00DA5029"/>
    <w:rsid w:val="00DA53A5"/>
    <w:rsid w:val="00DA5417"/>
    <w:rsid w:val="00DA5456"/>
    <w:rsid w:val="00DA553C"/>
    <w:rsid w:val="00DA5562"/>
    <w:rsid w:val="00DA55C1"/>
    <w:rsid w:val="00DA5609"/>
    <w:rsid w:val="00DA5669"/>
    <w:rsid w:val="00DA59BC"/>
    <w:rsid w:val="00DA5A9B"/>
    <w:rsid w:val="00DA5AF9"/>
    <w:rsid w:val="00DA5CC5"/>
    <w:rsid w:val="00DA6005"/>
    <w:rsid w:val="00DA609B"/>
    <w:rsid w:val="00DA6104"/>
    <w:rsid w:val="00DA614D"/>
    <w:rsid w:val="00DA63AC"/>
    <w:rsid w:val="00DA641E"/>
    <w:rsid w:val="00DA6580"/>
    <w:rsid w:val="00DA6B83"/>
    <w:rsid w:val="00DA6BFD"/>
    <w:rsid w:val="00DA6D42"/>
    <w:rsid w:val="00DA6D73"/>
    <w:rsid w:val="00DA7213"/>
    <w:rsid w:val="00DA7227"/>
    <w:rsid w:val="00DA74A2"/>
    <w:rsid w:val="00DA74A8"/>
    <w:rsid w:val="00DA74D9"/>
    <w:rsid w:val="00DA754E"/>
    <w:rsid w:val="00DA7695"/>
    <w:rsid w:val="00DA76E0"/>
    <w:rsid w:val="00DA7964"/>
    <w:rsid w:val="00DA79ED"/>
    <w:rsid w:val="00DA7A8E"/>
    <w:rsid w:val="00DA7B2F"/>
    <w:rsid w:val="00DA7CE3"/>
    <w:rsid w:val="00DA7D6D"/>
    <w:rsid w:val="00DA7EFC"/>
    <w:rsid w:val="00DB002C"/>
    <w:rsid w:val="00DB006C"/>
    <w:rsid w:val="00DB01B7"/>
    <w:rsid w:val="00DB03BD"/>
    <w:rsid w:val="00DB07A9"/>
    <w:rsid w:val="00DB07D3"/>
    <w:rsid w:val="00DB0A0C"/>
    <w:rsid w:val="00DB0AEB"/>
    <w:rsid w:val="00DB0B72"/>
    <w:rsid w:val="00DB0C26"/>
    <w:rsid w:val="00DB0D11"/>
    <w:rsid w:val="00DB117D"/>
    <w:rsid w:val="00DB121F"/>
    <w:rsid w:val="00DB1446"/>
    <w:rsid w:val="00DB149A"/>
    <w:rsid w:val="00DB152B"/>
    <w:rsid w:val="00DB1557"/>
    <w:rsid w:val="00DB1A0F"/>
    <w:rsid w:val="00DB1A2E"/>
    <w:rsid w:val="00DB1A7F"/>
    <w:rsid w:val="00DB1B6D"/>
    <w:rsid w:val="00DB1C5E"/>
    <w:rsid w:val="00DB2040"/>
    <w:rsid w:val="00DB20BB"/>
    <w:rsid w:val="00DB215A"/>
    <w:rsid w:val="00DB21A1"/>
    <w:rsid w:val="00DB2220"/>
    <w:rsid w:val="00DB23F6"/>
    <w:rsid w:val="00DB249C"/>
    <w:rsid w:val="00DB2885"/>
    <w:rsid w:val="00DB2A07"/>
    <w:rsid w:val="00DB2B89"/>
    <w:rsid w:val="00DB2E1D"/>
    <w:rsid w:val="00DB2F64"/>
    <w:rsid w:val="00DB34BC"/>
    <w:rsid w:val="00DB37E3"/>
    <w:rsid w:val="00DB3CEE"/>
    <w:rsid w:val="00DB3EF7"/>
    <w:rsid w:val="00DB3FE1"/>
    <w:rsid w:val="00DB40AF"/>
    <w:rsid w:val="00DB46D1"/>
    <w:rsid w:val="00DB48D4"/>
    <w:rsid w:val="00DB4986"/>
    <w:rsid w:val="00DB4C92"/>
    <w:rsid w:val="00DB4EF0"/>
    <w:rsid w:val="00DB4F23"/>
    <w:rsid w:val="00DB4F3F"/>
    <w:rsid w:val="00DB4FE5"/>
    <w:rsid w:val="00DB50FD"/>
    <w:rsid w:val="00DB5376"/>
    <w:rsid w:val="00DB5446"/>
    <w:rsid w:val="00DB58B9"/>
    <w:rsid w:val="00DB58BB"/>
    <w:rsid w:val="00DB5A43"/>
    <w:rsid w:val="00DB5BA5"/>
    <w:rsid w:val="00DB5D4A"/>
    <w:rsid w:val="00DB5D8C"/>
    <w:rsid w:val="00DB5E07"/>
    <w:rsid w:val="00DB60EF"/>
    <w:rsid w:val="00DB6212"/>
    <w:rsid w:val="00DB636B"/>
    <w:rsid w:val="00DB63F9"/>
    <w:rsid w:val="00DB640D"/>
    <w:rsid w:val="00DB64BE"/>
    <w:rsid w:val="00DB6557"/>
    <w:rsid w:val="00DB65FF"/>
    <w:rsid w:val="00DB66C6"/>
    <w:rsid w:val="00DB6764"/>
    <w:rsid w:val="00DB6795"/>
    <w:rsid w:val="00DB68D4"/>
    <w:rsid w:val="00DB6B5F"/>
    <w:rsid w:val="00DB6B91"/>
    <w:rsid w:val="00DB6C2D"/>
    <w:rsid w:val="00DB7114"/>
    <w:rsid w:val="00DB7126"/>
    <w:rsid w:val="00DB7155"/>
    <w:rsid w:val="00DB7350"/>
    <w:rsid w:val="00DB74CE"/>
    <w:rsid w:val="00DB773C"/>
    <w:rsid w:val="00DB78CB"/>
    <w:rsid w:val="00DB7BBB"/>
    <w:rsid w:val="00DB7E7B"/>
    <w:rsid w:val="00DB7E96"/>
    <w:rsid w:val="00DB7F10"/>
    <w:rsid w:val="00DB7F86"/>
    <w:rsid w:val="00DB7F9D"/>
    <w:rsid w:val="00DC00F7"/>
    <w:rsid w:val="00DC012F"/>
    <w:rsid w:val="00DC0196"/>
    <w:rsid w:val="00DC050F"/>
    <w:rsid w:val="00DC05E4"/>
    <w:rsid w:val="00DC06C9"/>
    <w:rsid w:val="00DC097F"/>
    <w:rsid w:val="00DC0AFD"/>
    <w:rsid w:val="00DC0BA8"/>
    <w:rsid w:val="00DC0D4B"/>
    <w:rsid w:val="00DC0E64"/>
    <w:rsid w:val="00DC0F3B"/>
    <w:rsid w:val="00DC0F44"/>
    <w:rsid w:val="00DC1465"/>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47"/>
    <w:rsid w:val="00DC32DC"/>
    <w:rsid w:val="00DC3509"/>
    <w:rsid w:val="00DC3C2A"/>
    <w:rsid w:val="00DC3C60"/>
    <w:rsid w:val="00DC4061"/>
    <w:rsid w:val="00DC4200"/>
    <w:rsid w:val="00DC43A1"/>
    <w:rsid w:val="00DC43E4"/>
    <w:rsid w:val="00DC43EA"/>
    <w:rsid w:val="00DC44A4"/>
    <w:rsid w:val="00DC44C1"/>
    <w:rsid w:val="00DC4584"/>
    <w:rsid w:val="00DC4902"/>
    <w:rsid w:val="00DC4C4C"/>
    <w:rsid w:val="00DC4D6E"/>
    <w:rsid w:val="00DC4E0A"/>
    <w:rsid w:val="00DC4E32"/>
    <w:rsid w:val="00DC5300"/>
    <w:rsid w:val="00DC5592"/>
    <w:rsid w:val="00DC57DF"/>
    <w:rsid w:val="00DC5927"/>
    <w:rsid w:val="00DC5A02"/>
    <w:rsid w:val="00DC5A64"/>
    <w:rsid w:val="00DC5E5D"/>
    <w:rsid w:val="00DC5E62"/>
    <w:rsid w:val="00DC5EC6"/>
    <w:rsid w:val="00DC63CF"/>
    <w:rsid w:val="00DC63DC"/>
    <w:rsid w:val="00DC6597"/>
    <w:rsid w:val="00DC6655"/>
    <w:rsid w:val="00DC69DF"/>
    <w:rsid w:val="00DC6A5C"/>
    <w:rsid w:val="00DC6B39"/>
    <w:rsid w:val="00DC6C75"/>
    <w:rsid w:val="00DC7114"/>
    <w:rsid w:val="00DC722A"/>
    <w:rsid w:val="00DC72CA"/>
    <w:rsid w:val="00DC74C3"/>
    <w:rsid w:val="00DC757C"/>
    <w:rsid w:val="00DC76C8"/>
    <w:rsid w:val="00DC7833"/>
    <w:rsid w:val="00DC78CC"/>
    <w:rsid w:val="00DC793B"/>
    <w:rsid w:val="00DC7A6B"/>
    <w:rsid w:val="00DC7BA4"/>
    <w:rsid w:val="00DC7C4E"/>
    <w:rsid w:val="00DD0322"/>
    <w:rsid w:val="00DD03D4"/>
    <w:rsid w:val="00DD04B4"/>
    <w:rsid w:val="00DD0539"/>
    <w:rsid w:val="00DD060D"/>
    <w:rsid w:val="00DD06C6"/>
    <w:rsid w:val="00DD0846"/>
    <w:rsid w:val="00DD08B4"/>
    <w:rsid w:val="00DD097B"/>
    <w:rsid w:val="00DD0A28"/>
    <w:rsid w:val="00DD0BFF"/>
    <w:rsid w:val="00DD0C65"/>
    <w:rsid w:val="00DD0D96"/>
    <w:rsid w:val="00DD0F1B"/>
    <w:rsid w:val="00DD0F8B"/>
    <w:rsid w:val="00DD102B"/>
    <w:rsid w:val="00DD10E1"/>
    <w:rsid w:val="00DD11DF"/>
    <w:rsid w:val="00DD13BD"/>
    <w:rsid w:val="00DD14A4"/>
    <w:rsid w:val="00DD1552"/>
    <w:rsid w:val="00DD15F0"/>
    <w:rsid w:val="00DD163A"/>
    <w:rsid w:val="00DD168A"/>
    <w:rsid w:val="00DD17CC"/>
    <w:rsid w:val="00DD1805"/>
    <w:rsid w:val="00DD1C38"/>
    <w:rsid w:val="00DD1DF2"/>
    <w:rsid w:val="00DD1E8B"/>
    <w:rsid w:val="00DD2189"/>
    <w:rsid w:val="00DD2770"/>
    <w:rsid w:val="00DD2803"/>
    <w:rsid w:val="00DD2A0C"/>
    <w:rsid w:val="00DD2A2A"/>
    <w:rsid w:val="00DD2DF5"/>
    <w:rsid w:val="00DD2F49"/>
    <w:rsid w:val="00DD304F"/>
    <w:rsid w:val="00DD30D5"/>
    <w:rsid w:val="00DD3206"/>
    <w:rsid w:val="00DD3329"/>
    <w:rsid w:val="00DD3379"/>
    <w:rsid w:val="00DD338D"/>
    <w:rsid w:val="00DD3700"/>
    <w:rsid w:val="00DD37B4"/>
    <w:rsid w:val="00DD39CA"/>
    <w:rsid w:val="00DD39DE"/>
    <w:rsid w:val="00DD3B14"/>
    <w:rsid w:val="00DD3B3E"/>
    <w:rsid w:val="00DD3B56"/>
    <w:rsid w:val="00DD3EB6"/>
    <w:rsid w:val="00DD3F84"/>
    <w:rsid w:val="00DD4020"/>
    <w:rsid w:val="00DD4045"/>
    <w:rsid w:val="00DD4187"/>
    <w:rsid w:val="00DD41B4"/>
    <w:rsid w:val="00DD41DA"/>
    <w:rsid w:val="00DD4337"/>
    <w:rsid w:val="00DD4351"/>
    <w:rsid w:val="00DD4542"/>
    <w:rsid w:val="00DD487B"/>
    <w:rsid w:val="00DD4895"/>
    <w:rsid w:val="00DD4971"/>
    <w:rsid w:val="00DD4B34"/>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782"/>
    <w:rsid w:val="00DD5790"/>
    <w:rsid w:val="00DD5B25"/>
    <w:rsid w:val="00DD5BBD"/>
    <w:rsid w:val="00DD5C7C"/>
    <w:rsid w:val="00DD5DBF"/>
    <w:rsid w:val="00DD5DDC"/>
    <w:rsid w:val="00DD608C"/>
    <w:rsid w:val="00DD6370"/>
    <w:rsid w:val="00DD6601"/>
    <w:rsid w:val="00DD6664"/>
    <w:rsid w:val="00DD6676"/>
    <w:rsid w:val="00DD6866"/>
    <w:rsid w:val="00DD688D"/>
    <w:rsid w:val="00DD6C77"/>
    <w:rsid w:val="00DD6DCF"/>
    <w:rsid w:val="00DD6E01"/>
    <w:rsid w:val="00DD7044"/>
    <w:rsid w:val="00DD725D"/>
    <w:rsid w:val="00DD742E"/>
    <w:rsid w:val="00DD7604"/>
    <w:rsid w:val="00DD7664"/>
    <w:rsid w:val="00DD76B1"/>
    <w:rsid w:val="00DD7C1C"/>
    <w:rsid w:val="00DD7CAB"/>
    <w:rsid w:val="00DD7E34"/>
    <w:rsid w:val="00DE003C"/>
    <w:rsid w:val="00DE0398"/>
    <w:rsid w:val="00DE03E2"/>
    <w:rsid w:val="00DE0416"/>
    <w:rsid w:val="00DE048F"/>
    <w:rsid w:val="00DE08A7"/>
    <w:rsid w:val="00DE0DDA"/>
    <w:rsid w:val="00DE134A"/>
    <w:rsid w:val="00DE1686"/>
    <w:rsid w:val="00DE180D"/>
    <w:rsid w:val="00DE1928"/>
    <w:rsid w:val="00DE1A33"/>
    <w:rsid w:val="00DE1A88"/>
    <w:rsid w:val="00DE1B8B"/>
    <w:rsid w:val="00DE1F7C"/>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262"/>
    <w:rsid w:val="00DE4265"/>
    <w:rsid w:val="00DE4303"/>
    <w:rsid w:val="00DE43A7"/>
    <w:rsid w:val="00DE440F"/>
    <w:rsid w:val="00DE478D"/>
    <w:rsid w:val="00DE4793"/>
    <w:rsid w:val="00DE4C21"/>
    <w:rsid w:val="00DE4CD9"/>
    <w:rsid w:val="00DE4CDE"/>
    <w:rsid w:val="00DE4DAC"/>
    <w:rsid w:val="00DE4E09"/>
    <w:rsid w:val="00DE4E0A"/>
    <w:rsid w:val="00DE4F00"/>
    <w:rsid w:val="00DE4FB2"/>
    <w:rsid w:val="00DE4FC4"/>
    <w:rsid w:val="00DE5070"/>
    <w:rsid w:val="00DE50FA"/>
    <w:rsid w:val="00DE516B"/>
    <w:rsid w:val="00DE5171"/>
    <w:rsid w:val="00DE5386"/>
    <w:rsid w:val="00DE5390"/>
    <w:rsid w:val="00DE54A0"/>
    <w:rsid w:val="00DE5651"/>
    <w:rsid w:val="00DE56A4"/>
    <w:rsid w:val="00DE582F"/>
    <w:rsid w:val="00DE5889"/>
    <w:rsid w:val="00DE59A4"/>
    <w:rsid w:val="00DE5B4B"/>
    <w:rsid w:val="00DE5C7D"/>
    <w:rsid w:val="00DE5D87"/>
    <w:rsid w:val="00DE5DA8"/>
    <w:rsid w:val="00DE63B4"/>
    <w:rsid w:val="00DE66BE"/>
    <w:rsid w:val="00DE66E0"/>
    <w:rsid w:val="00DE6A00"/>
    <w:rsid w:val="00DE6F1D"/>
    <w:rsid w:val="00DE6F5D"/>
    <w:rsid w:val="00DE713C"/>
    <w:rsid w:val="00DE74A0"/>
    <w:rsid w:val="00DE7792"/>
    <w:rsid w:val="00DE77F7"/>
    <w:rsid w:val="00DE784E"/>
    <w:rsid w:val="00DE78F7"/>
    <w:rsid w:val="00DE7C2F"/>
    <w:rsid w:val="00DE7CBB"/>
    <w:rsid w:val="00DF0099"/>
    <w:rsid w:val="00DF0218"/>
    <w:rsid w:val="00DF04DA"/>
    <w:rsid w:val="00DF0699"/>
    <w:rsid w:val="00DF09F2"/>
    <w:rsid w:val="00DF0DD0"/>
    <w:rsid w:val="00DF0DE1"/>
    <w:rsid w:val="00DF0E9A"/>
    <w:rsid w:val="00DF0EC4"/>
    <w:rsid w:val="00DF0EFD"/>
    <w:rsid w:val="00DF0F03"/>
    <w:rsid w:val="00DF120F"/>
    <w:rsid w:val="00DF12C5"/>
    <w:rsid w:val="00DF1348"/>
    <w:rsid w:val="00DF1614"/>
    <w:rsid w:val="00DF1790"/>
    <w:rsid w:val="00DF1ADE"/>
    <w:rsid w:val="00DF1B24"/>
    <w:rsid w:val="00DF1F39"/>
    <w:rsid w:val="00DF201B"/>
    <w:rsid w:val="00DF201D"/>
    <w:rsid w:val="00DF21D5"/>
    <w:rsid w:val="00DF22E6"/>
    <w:rsid w:val="00DF26E7"/>
    <w:rsid w:val="00DF272F"/>
    <w:rsid w:val="00DF2756"/>
    <w:rsid w:val="00DF29C4"/>
    <w:rsid w:val="00DF2A09"/>
    <w:rsid w:val="00DF2EFF"/>
    <w:rsid w:val="00DF2F5C"/>
    <w:rsid w:val="00DF2FAF"/>
    <w:rsid w:val="00DF3418"/>
    <w:rsid w:val="00DF34E9"/>
    <w:rsid w:val="00DF359A"/>
    <w:rsid w:val="00DF384C"/>
    <w:rsid w:val="00DF3CC4"/>
    <w:rsid w:val="00DF3D11"/>
    <w:rsid w:val="00DF412A"/>
    <w:rsid w:val="00DF41BE"/>
    <w:rsid w:val="00DF45DF"/>
    <w:rsid w:val="00DF47A3"/>
    <w:rsid w:val="00DF4994"/>
    <w:rsid w:val="00DF49F9"/>
    <w:rsid w:val="00DF4A19"/>
    <w:rsid w:val="00DF4A79"/>
    <w:rsid w:val="00DF4A7E"/>
    <w:rsid w:val="00DF4A86"/>
    <w:rsid w:val="00DF4C15"/>
    <w:rsid w:val="00DF4D46"/>
    <w:rsid w:val="00DF4DFE"/>
    <w:rsid w:val="00DF4F86"/>
    <w:rsid w:val="00DF509E"/>
    <w:rsid w:val="00DF512A"/>
    <w:rsid w:val="00DF5172"/>
    <w:rsid w:val="00DF53B5"/>
    <w:rsid w:val="00DF55EC"/>
    <w:rsid w:val="00DF5867"/>
    <w:rsid w:val="00DF5882"/>
    <w:rsid w:val="00DF59A3"/>
    <w:rsid w:val="00DF5E3F"/>
    <w:rsid w:val="00DF5EA2"/>
    <w:rsid w:val="00DF618A"/>
    <w:rsid w:val="00DF649D"/>
    <w:rsid w:val="00DF677D"/>
    <w:rsid w:val="00DF6BA8"/>
    <w:rsid w:val="00DF6C2E"/>
    <w:rsid w:val="00DF6C4B"/>
    <w:rsid w:val="00DF6E7A"/>
    <w:rsid w:val="00DF6EA4"/>
    <w:rsid w:val="00DF6FB5"/>
    <w:rsid w:val="00DF708A"/>
    <w:rsid w:val="00DF70C9"/>
    <w:rsid w:val="00DF725E"/>
    <w:rsid w:val="00DF72DB"/>
    <w:rsid w:val="00DF748A"/>
    <w:rsid w:val="00DF7761"/>
    <w:rsid w:val="00DF7A94"/>
    <w:rsid w:val="00DF7B34"/>
    <w:rsid w:val="00DF7CA1"/>
    <w:rsid w:val="00DF7CB0"/>
    <w:rsid w:val="00DF7E77"/>
    <w:rsid w:val="00DF7F41"/>
    <w:rsid w:val="00E000B9"/>
    <w:rsid w:val="00E001BD"/>
    <w:rsid w:val="00E00350"/>
    <w:rsid w:val="00E0041B"/>
    <w:rsid w:val="00E0057F"/>
    <w:rsid w:val="00E006D3"/>
    <w:rsid w:val="00E006E7"/>
    <w:rsid w:val="00E00917"/>
    <w:rsid w:val="00E00918"/>
    <w:rsid w:val="00E00ABC"/>
    <w:rsid w:val="00E00B0A"/>
    <w:rsid w:val="00E00B3D"/>
    <w:rsid w:val="00E00C87"/>
    <w:rsid w:val="00E00D14"/>
    <w:rsid w:val="00E00EEF"/>
    <w:rsid w:val="00E00EF9"/>
    <w:rsid w:val="00E00FF4"/>
    <w:rsid w:val="00E01220"/>
    <w:rsid w:val="00E012A4"/>
    <w:rsid w:val="00E012CD"/>
    <w:rsid w:val="00E0135A"/>
    <w:rsid w:val="00E0144C"/>
    <w:rsid w:val="00E0157E"/>
    <w:rsid w:val="00E01706"/>
    <w:rsid w:val="00E01769"/>
    <w:rsid w:val="00E017BD"/>
    <w:rsid w:val="00E0189B"/>
    <w:rsid w:val="00E01B84"/>
    <w:rsid w:val="00E01E29"/>
    <w:rsid w:val="00E01E52"/>
    <w:rsid w:val="00E01EFE"/>
    <w:rsid w:val="00E021C5"/>
    <w:rsid w:val="00E02285"/>
    <w:rsid w:val="00E022AC"/>
    <w:rsid w:val="00E0244C"/>
    <w:rsid w:val="00E0245B"/>
    <w:rsid w:val="00E02673"/>
    <w:rsid w:val="00E0267A"/>
    <w:rsid w:val="00E0271F"/>
    <w:rsid w:val="00E02740"/>
    <w:rsid w:val="00E02788"/>
    <w:rsid w:val="00E02AAB"/>
    <w:rsid w:val="00E02DE3"/>
    <w:rsid w:val="00E03133"/>
    <w:rsid w:val="00E031AE"/>
    <w:rsid w:val="00E03273"/>
    <w:rsid w:val="00E0329C"/>
    <w:rsid w:val="00E0347C"/>
    <w:rsid w:val="00E037F9"/>
    <w:rsid w:val="00E03847"/>
    <w:rsid w:val="00E03930"/>
    <w:rsid w:val="00E03BB0"/>
    <w:rsid w:val="00E03C43"/>
    <w:rsid w:val="00E03ED2"/>
    <w:rsid w:val="00E041F1"/>
    <w:rsid w:val="00E04255"/>
    <w:rsid w:val="00E0441A"/>
    <w:rsid w:val="00E0450E"/>
    <w:rsid w:val="00E0494F"/>
    <w:rsid w:val="00E04A0B"/>
    <w:rsid w:val="00E04B5E"/>
    <w:rsid w:val="00E0539F"/>
    <w:rsid w:val="00E053BF"/>
    <w:rsid w:val="00E0581A"/>
    <w:rsid w:val="00E0581D"/>
    <w:rsid w:val="00E05828"/>
    <w:rsid w:val="00E05A96"/>
    <w:rsid w:val="00E05AA9"/>
    <w:rsid w:val="00E05B88"/>
    <w:rsid w:val="00E05B9B"/>
    <w:rsid w:val="00E05C3C"/>
    <w:rsid w:val="00E060F5"/>
    <w:rsid w:val="00E06148"/>
    <w:rsid w:val="00E06178"/>
    <w:rsid w:val="00E06A29"/>
    <w:rsid w:val="00E06A31"/>
    <w:rsid w:val="00E06A86"/>
    <w:rsid w:val="00E06D10"/>
    <w:rsid w:val="00E06DEB"/>
    <w:rsid w:val="00E06EA8"/>
    <w:rsid w:val="00E07246"/>
    <w:rsid w:val="00E07571"/>
    <w:rsid w:val="00E075B4"/>
    <w:rsid w:val="00E07645"/>
    <w:rsid w:val="00E0780C"/>
    <w:rsid w:val="00E07AAE"/>
    <w:rsid w:val="00E07BD3"/>
    <w:rsid w:val="00E07BE2"/>
    <w:rsid w:val="00E07F7F"/>
    <w:rsid w:val="00E100AA"/>
    <w:rsid w:val="00E10416"/>
    <w:rsid w:val="00E104D9"/>
    <w:rsid w:val="00E104F1"/>
    <w:rsid w:val="00E10593"/>
    <w:rsid w:val="00E10736"/>
    <w:rsid w:val="00E1076F"/>
    <w:rsid w:val="00E1086F"/>
    <w:rsid w:val="00E1089E"/>
    <w:rsid w:val="00E108E5"/>
    <w:rsid w:val="00E1091C"/>
    <w:rsid w:val="00E10AD3"/>
    <w:rsid w:val="00E10B05"/>
    <w:rsid w:val="00E10C09"/>
    <w:rsid w:val="00E10C85"/>
    <w:rsid w:val="00E10C91"/>
    <w:rsid w:val="00E10CBC"/>
    <w:rsid w:val="00E10D66"/>
    <w:rsid w:val="00E10E8E"/>
    <w:rsid w:val="00E10FC9"/>
    <w:rsid w:val="00E11155"/>
    <w:rsid w:val="00E11420"/>
    <w:rsid w:val="00E1144E"/>
    <w:rsid w:val="00E11942"/>
    <w:rsid w:val="00E11BDA"/>
    <w:rsid w:val="00E11E11"/>
    <w:rsid w:val="00E11EB9"/>
    <w:rsid w:val="00E11FA5"/>
    <w:rsid w:val="00E121A4"/>
    <w:rsid w:val="00E12369"/>
    <w:rsid w:val="00E124BA"/>
    <w:rsid w:val="00E128AE"/>
    <w:rsid w:val="00E12AC7"/>
    <w:rsid w:val="00E12B03"/>
    <w:rsid w:val="00E12D5F"/>
    <w:rsid w:val="00E13016"/>
    <w:rsid w:val="00E13067"/>
    <w:rsid w:val="00E13173"/>
    <w:rsid w:val="00E13198"/>
    <w:rsid w:val="00E1327D"/>
    <w:rsid w:val="00E1327E"/>
    <w:rsid w:val="00E13293"/>
    <w:rsid w:val="00E132B4"/>
    <w:rsid w:val="00E13332"/>
    <w:rsid w:val="00E13511"/>
    <w:rsid w:val="00E13669"/>
    <w:rsid w:val="00E137F4"/>
    <w:rsid w:val="00E13806"/>
    <w:rsid w:val="00E1389A"/>
    <w:rsid w:val="00E139C5"/>
    <w:rsid w:val="00E139E4"/>
    <w:rsid w:val="00E139F6"/>
    <w:rsid w:val="00E13A7D"/>
    <w:rsid w:val="00E13AA7"/>
    <w:rsid w:val="00E13B9C"/>
    <w:rsid w:val="00E13C12"/>
    <w:rsid w:val="00E13D3B"/>
    <w:rsid w:val="00E13DE3"/>
    <w:rsid w:val="00E14049"/>
    <w:rsid w:val="00E14301"/>
    <w:rsid w:val="00E1438C"/>
    <w:rsid w:val="00E1443B"/>
    <w:rsid w:val="00E14494"/>
    <w:rsid w:val="00E145DE"/>
    <w:rsid w:val="00E146AF"/>
    <w:rsid w:val="00E146EE"/>
    <w:rsid w:val="00E14863"/>
    <w:rsid w:val="00E14AB3"/>
    <w:rsid w:val="00E14B3E"/>
    <w:rsid w:val="00E14DD1"/>
    <w:rsid w:val="00E14ED1"/>
    <w:rsid w:val="00E1517E"/>
    <w:rsid w:val="00E15450"/>
    <w:rsid w:val="00E154E8"/>
    <w:rsid w:val="00E15665"/>
    <w:rsid w:val="00E15904"/>
    <w:rsid w:val="00E1593A"/>
    <w:rsid w:val="00E15D45"/>
    <w:rsid w:val="00E15DBE"/>
    <w:rsid w:val="00E15E27"/>
    <w:rsid w:val="00E15F9A"/>
    <w:rsid w:val="00E16267"/>
    <w:rsid w:val="00E162A0"/>
    <w:rsid w:val="00E16304"/>
    <w:rsid w:val="00E16330"/>
    <w:rsid w:val="00E16397"/>
    <w:rsid w:val="00E16440"/>
    <w:rsid w:val="00E16814"/>
    <w:rsid w:val="00E16AE8"/>
    <w:rsid w:val="00E16B02"/>
    <w:rsid w:val="00E16B4B"/>
    <w:rsid w:val="00E16BEC"/>
    <w:rsid w:val="00E16BFD"/>
    <w:rsid w:val="00E16C62"/>
    <w:rsid w:val="00E16DEB"/>
    <w:rsid w:val="00E16EFB"/>
    <w:rsid w:val="00E17045"/>
    <w:rsid w:val="00E17CEB"/>
    <w:rsid w:val="00E17D4B"/>
    <w:rsid w:val="00E17D8B"/>
    <w:rsid w:val="00E17DB1"/>
    <w:rsid w:val="00E17F0A"/>
    <w:rsid w:val="00E17F52"/>
    <w:rsid w:val="00E200B6"/>
    <w:rsid w:val="00E200E9"/>
    <w:rsid w:val="00E202A4"/>
    <w:rsid w:val="00E20435"/>
    <w:rsid w:val="00E204AE"/>
    <w:rsid w:val="00E2053D"/>
    <w:rsid w:val="00E20579"/>
    <w:rsid w:val="00E205E9"/>
    <w:rsid w:val="00E2069E"/>
    <w:rsid w:val="00E2077A"/>
    <w:rsid w:val="00E2079A"/>
    <w:rsid w:val="00E20803"/>
    <w:rsid w:val="00E208F8"/>
    <w:rsid w:val="00E20A3A"/>
    <w:rsid w:val="00E20A5D"/>
    <w:rsid w:val="00E20A92"/>
    <w:rsid w:val="00E20AB2"/>
    <w:rsid w:val="00E20CDB"/>
    <w:rsid w:val="00E20D47"/>
    <w:rsid w:val="00E20F35"/>
    <w:rsid w:val="00E20F91"/>
    <w:rsid w:val="00E2124F"/>
    <w:rsid w:val="00E2131F"/>
    <w:rsid w:val="00E217CB"/>
    <w:rsid w:val="00E21936"/>
    <w:rsid w:val="00E21B18"/>
    <w:rsid w:val="00E21C64"/>
    <w:rsid w:val="00E21D52"/>
    <w:rsid w:val="00E21F30"/>
    <w:rsid w:val="00E21F84"/>
    <w:rsid w:val="00E22004"/>
    <w:rsid w:val="00E220E0"/>
    <w:rsid w:val="00E222EB"/>
    <w:rsid w:val="00E22503"/>
    <w:rsid w:val="00E2250B"/>
    <w:rsid w:val="00E22690"/>
    <w:rsid w:val="00E22728"/>
    <w:rsid w:val="00E22776"/>
    <w:rsid w:val="00E22AB4"/>
    <w:rsid w:val="00E22ADB"/>
    <w:rsid w:val="00E22AE1"/>
    <w:rsid w:val="00E22D66"/>
    <w:rsid w:val="00E232A7"/>
    <w:rsid w:val="00E2348E"/>
    <w:rsid w:val="00E2355B"/>
    <w:rsid w:val="00E235F7"/>
    <w:rsid w:val="00E2376C"/>
    <w:rsid w:val="00E237F3"/>
    <w:rsid w:val="00E2384A"/>
    <w:rsid w:val="00E239C1"/>
    <w:rsid w:val="00E23BAC"/>
    <w:rsid w:val="00E23C10"/>
    <w:rsid w:val="00E23C6A"/>
    <w:rsid w:val="00E23C77"/>
    <w:rsid w:val="00E23D4B"/>
    <w:rsid w:val="00E23D58"/>
    <w:rsid w:val="00E23E37"/>
    <w:rsid w:val="00E23F14"/>
    <w:rsid w:val="00E23FAD"/>
    <w:rsid w:val="00E243FE"/>
    <w:rsid w:val="00E2450D"/>
    <w:rsid w:val="00E24543"/>
    <w:rsid w:val="00E24693"/>
    <w:rsid w:val="00E246CF"/>
    <w:rsid w:val="00E247C9"/>
    <w:rsid w:val="00E24AA5"/>
    <w:rsid w:val="00E24E07"/>
    <w:rsid w:val="00E24F21"/>
    <w:rsid w:val="00E24F85"/>
    <w:rsid w:val="00E251D7"/>
    <w:rsid w:val="00E25416"/>
    <w:rsid w:val="00E257C5"/>
    <w:rsid w:val="00E258BF"/>
    <w:rsid w:val="00E25ADB"/>
    <w:rsid w:val="00E25AE6"/>
    <w:rsid w:val="00E25B0B"/>
    <w:rsid w:val="00E25C7A"/>
    <w:rsid w:val="00E25CCC"/>
    <w:rsid w:val="00E25DDB"/>
    <w:rsid w:val="00E25E90"/>
    <w:rsid w:val="00E25F31"/>
    <w:rsid w:val="00E26172"/>
    <w:rsid w:val="00E26253"/>
    <w:rsid w:val="00E262BB"/>
    <w:rsid w:val="00E26457"/>
    <w:rsid w:val="00E2646F"/>
    <w:rsid w:val="00E264A8"/>
    <w:rsid w:val="00E265FD"/>
    <w:rsid w:val="00E2666C"/>
    <w:rsid w:val="00E2677F"/>
    <w:rsid w:val="00E26815"/>
    <w:rsid w:val="00E269AE"/>
    <w:rsid w:val="00E26A3D"/>
    <w:rsid w:val="00E26C19"/>
    <w:rsid w:val="00E26D40"/>
    <w:rsid w:val="00E26EB1"/>
    <w:rsid w:val="00E26FB1"/>
    <w:rsid w:val="00E27053"/>
    <w:rsid w:val="00E27540"/>
    <w:rsid w:val="00E275B1"/>
    <w:rsid w:val="00E275C1"/>
    <w:rsid w:val="00E2760A"/>
    <w:rsid w:val="00E27947"/>
    <w:rsid w:val="00E279FE"/>
    <w:rsid w:val="00E27A56"/>
    <w:rsid w:val="00E27AD7"/>
    <w:rsid w:val="00E27BAB"/>
    <w:rsid w:val="00E27E42"/>
    <w:rsid w:val="00E27E9B"/>
    <w:rsid w:val="00E27EAA"/>
    <w:rsid w:val="00E27F3D"/>
    <w:rsid w:val="00E27FA0"/>
    <w:rsid w:val="00E30070"/>
    <w:rsid w:val="00E300FF"/>
    <w:rsid w:val="00E303EF"/>
    <w:rsid w:val="00E30467"/>
    <w:rsid w:val="00E305F3"/>
    <w:rsid w:val="00E30639"/>
    <w:rsid w:val="00E306BA"/>
    <w:rsid w:val="00E30A43"/>
    <w:rsid w:val="00E30BAB"/>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36"/>
    <w:rsid w:val="00E3245D"/>
    <w:rsid w:val="00E325E9"/>
    <w:rsid w:val="00E328E5"/>
    <w:rsid w:val="00E329AB"/>
    <w:rsid w:val="00E32D8E"/>
    <w:rsid w:val="00E3301B"/>
    <w:rsid w:val="00E33085"/>
    <w:rsid w:val="00E330CB"/>
    <w:rsid w:val="00E3335B"/>
    <w:rsid w:val="00E333E4"/>
    <w:rsid w:val="00E3353B"/>
    <w:rsid w:val="00E33733"/>
    <w:rsid w:val="00E33A20"/>
    <w:rsid w:val="00E33AD1"/>
    <w:rsid w:val="00E33B3A"/>
    <w:rsid w:val="00E33B40"/>
    <w:rsid w:val="00E33E01"/>
    <w:rsid w:val="00E33F8C"/>
    <w:rsid w:val="00E34016"/>
    <w:rsid w:val="00E340DA"/>
    <w:rsid w:val="00E34137"/>
    <w:rsid w:val="00E342A3"/>
    <w:rsid w:val="00E34420"/>
    <w:rsid w:val="00E3448C"/>
    <w:rsid w:val="00E34592"/>
    <w:rsid w:val="00E34593"/>
    <w:rsid w:val="00E3462B"/>
    <w:rsid w:val="00E34673"/>
    <w:rsid w:val="00E348A4"/>
    <w:rsid w:val="00E3493B"/>
    <w:rsid w:val="00E34B0E"/>
    <w:rsid w:val="00E34C50"/>
    <w:rsid w:val="00E34C6A"/>
    <w:rsid w:val="00E34CA4"/>
    <w:rsid w:val="00E353FF"/>
    <w:rsid w:val="00E354E3"/>
    <w:rsid w:val="00E35603"/>
    <w:rsid w:val="00E35AB1"/>
    <w:rsid w:val="00E35B9C"/>
    <w:rsid w:val="00E35DA3"/>
    <w:rsid w:val="00E35DB3"/>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CA"/>
    <w:rsid w:val="00E373D2"/>
    <w:rsid w:val="00E37572"/>
    <w:rsid w:val="00E37699"/>
    <w:rsid w:val="00E376C8"/>
    <w:rsid w:val="00E376DA"/>
    <w:rsid w:val="00E37ADD"/>
    <w:rsid w:val="00E37B37"/>
    <w:rsid w:val="00E37CA8"/>
    <w:rsid w:val="00E37D02"/>
    <w:rsid w:val="00E37EF9"/>
    <w:rsid w:val="00E37F75"/>
    <w:rsid w:val="00E40083"/>
    <w:rsid w:val="00E40166"/>
    <w:rsid w:val="00E401B1"/>
    <w:rsid w:val="00E40259"/>
    <w:rsid w:val="00E40284"/>
    <w:rsid w:val="00E40409"/>
    <w:rsid w:val="00E4047D"/>
    <w:rsid w:val="00E40570"/>
    <w:rsid w:val="00E40A18"/>
    <w:rsid w:val="00E40AE6"/>
    <w:rsid w:val="00E40B7B"/>
    <w:rsid w:val="00E40BE5"/>
    <w:rsid w:val="00E40C0D"/>
    <w:rsid w:val="00E41005"/>
    <w:rsid w:val="00E411E6"/>
    <w:rsid w:val="00E41625"/>
    <w:rsid w:val="00E41F6D"/>
    <w:rsid w:val="00E42133"/>
    <w:rsid w:val="00E42160"/>
    <w:rsid w:val="00E422D3"/>
    <w:rsid w:val="00E42549"/>
    <w:rsid w:val="00E42606"/>
    <w:rsid w:val="00E42662"/>
    <w:rsid w:val="00E42927"/>
    <w:rsid w:val="00E42A20"/>
    <w:rsid w:val="00E42A61"/>
    <w:rsid w:val="00E42B5F"/>
    <w:rsid w:val="00E42CC4"/>
    <w:rsid w:val="00E43312"/>
    <w:rsid w:val="00E433C3"/>
    <w:rsid w:val="00E4348D"/>
    <w:rsid w:val="00E4364F"/>
    <w:rsid w:val="00E4376D"/>
    <w:rsid w:val="00E437FB"/>
    <w:rsid w:val="00E438C2"/>
    <w:rsid w:val="00E442DB"/>
    <w:rsid w:val="00E445EA"/>
    <w:rsid w:val="00E4464B"/>
    <w:rsid w:val="00E44746"/>
    <w:rsid w:val="00E4479F"/>
    <w:rsid w:val="00E44801"/>
    <w:rsid w:val="00E448BA"/>
    <w:rsid w:val="00E44A8E"/>
    <w:rsid w:val="00E44ADF"/>
    <w:rsid w:val="00E44C31"/>
    <w:rsid w:val="00E44DB2"/>
    <w:rsid w:val="00E44E9C"/>
    <w:rsid w:val="00E45081"/>
    <w:rsid w:val="00E451CD"/>
    <w:rsid w:val="00E4527F"/>
    <w:rsid w:val="00E45376"/>
    <w:rsid w:val="00E4557D"/>
    <w:rsid w:val="00E45597"/>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85A"/>
    <w:rsid w:val="00E46AEA"/>
    <w:rsid w:val="00E46E0B"/>
    <w:rsid w:val="00E46E16"/>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88"/>
    <w:rsid w:val="00E507DB"/>
    <w:rsid w:val="00E50848"/>
    <w:rsid w:val="00E50AE3"/>
    <w:rsid w:val="00E50B1E"/>
    <w:rsid w:val="00E50D1C"/>
    <w:rsid w:val="00E50DE7"/>
    <w:rsid w:val="00E511A0"/>
    <w:rsid w:val="00E515DD"/>
    <w:rsid w:val="00E51642"/>
    <w:rsid w:val="00E5174D"/>
    <w:rsid w:val="00E5179F"/>
    <w:rsid w:val="00E51896"/>
    <w:rsid w:val="00E518C5"/>
    <w:rsid w:val="00E5196A"/>
    <w:rsid w:val="00E51977"/>
    <w:rsid w:val="00E51A85"/>
    <w:rsid w:val="00E51B1A"/>
    <w:rsid w:val="00E51F0D"/>
    <w:rsid w:val="00E52050"/>
    <w:rsid w:val="00E5228A"/>
    <w:rsid w:val="00E522D8"/>
    <w:rsid w:val="00E523BF"/>
    <w:rsid w:val="00E524D4"/>
    <w:rsid w:val="00E525FC"/>
    <w:rsid w:val="00E5277D"/>
    <w:rsid w:val="00E528A8"/>
    <w:rsid w:val="00E52B21"/>
    <w:rsid w:val="00E52B44"/>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3F9"/>
    <w:rsid w:val="00E54A09"/>
    <w:rsid w:val="00E54B23"/>
    <w:rsid w:val="00E54BBD"/>
    <w:rsid w:val="00E54D8D"/>
    <w:rsid w:val="00E550B4"/>
    <w:rsid w:val="00E552BA"/>
    <w:rsid w:val="00E5533E"/>
    <w:rsid w:val="00E553AA"/>
    <w:rsid w:val="00E5556E"/>
    <w:rsid w:val="00E556BE"/>
    <w:rsid w:val="00E55810"/>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4B1"/>
    <w:rsid w:val="00E5764E"/>
    <w:rsid w:val="00E57861"/>
    <w:rsid w:val="00E57B29"/>
    <w:rsid w:val="00E57C68"/>
    <w:rsid w:val="00E57CEE"/>
    <w:rsid w:val="00E57FF9"/>
    <w:rsid w:val="00E600FE"/>
    <w:rsid w:val="00E60191"/>
    <w:rsid w:val="00E60359"/>
    <w:rsid w:val="00E603AB"/>
    <w:rsid w:val="00E6071D"/>
    <w:rsid w:val="00E609F0"/>
    <w:rsid w:val="00E60A35"/>
    <w:rsid w:val="00E60CC0"/>
    <w:rsid w:val="00E60CC2"/>
    <w:rsid w:val="00E612C8"/>
    <w:rsid w:val="00E61442"/>
    <w:rsid w:val="00E61549"/>
    <w:rsid w:val="00E615EF"/>
    <w:rsid w:val="00E616F2"/>
    <w:rsid w:val="00E61902"/>
    <w:rsid w:val="00E619CE"/>
    <w:rsid w:val="00E61C05"/>
    <w:rsid w:val="00E61C2A"/>
    <w:rsid w:val="00E61E52"/>
    <w:rsid w:val="00E622C6"/>
    <w:rsid w:val="00E624D0"/>
    <w:rsid w:val="00E62730"/>
    <w:rsid w:val="00E627EE"/>
    <w:rsid w:val="00E62912"/>
    <w:rsid w:val="00E62B4A"/>
    <w:rsid w:val="00E62B83"/>
    <w:rsid w:val="00E62D6B"/>
    <w:rsid w:val="00E62DA8"/>
    <w:rsid w:val="00E62DA9"/>
    <w:rsid w:val="00E62EF4"/>
    <w:rsid w:val="00E63090"/>
    <w:rsid w:val="00E63198"/>
    <w:rsid w:val="00E634BC"/>
    <w:rsid w:val="00E63527"/>
    <w:rsid w:val="00E63B0B"/>
    <w:rsid w:val="00E63B2C"/>
    <w:rsid w:val="00E63CA2"/>
    <w:rsid w:val="00E6475B"/>
    <w:rsid w:val="00E649AD"/>
    <w:rsid w:val="00E64AA2"/>
    <w:rsid w:val="00E64B3E"/>
    <w:rsid w:val="00E64C8A"/>
    <w:rsid w:val="00E64CBF"/>
    <w:rsid w:val="00E64E00"/>
    <w:rsid w:val="00E64E79"/>
    <w:rsid w:val="00E64FB3"/>
    <w:rsid w:val="00E6570D"/>
    <w:rsid w:val="00E658AD"/>
    <w:rsid w:val="00E6592A"/>
    <w:rsid w:val="00E659E0"/>
    <w:rsid w:val="00E65BBD"/>
    <w:rsid w:val="00E65CF3"/>
    <w:rsid w:val="00E65DCE"/>
    <w:rsid w:val="00E65F18"/>
    <w:rsid w:val="00E66011"/>
    <w:rsid w:val="00E6607D"/>
    <w:rsid w:val="00E660A3"/>
    <w:rsid w:val="00E660EE"/>
    <w:rsid w:val="00E663BC"/>
    <w:rsid w:val="00E664EA"/>
    <w:rsid w:val="00E6678C"/>
    <w:rsid w:val="00E66804"/>
    <w:rsid w:val="00E668DB"/>
    <w:rsid w:val="00E66933"/>
    <w:rsid w:val="00E66E85"/>
    <w:rsid w:val="00E66F20"/>
    <w:rsid w:val="00E66F29"/>
    <w:rsid w:val="00E66F81"/>
    <w:rsid w:val="00E670A2"/>
    <w:rsid w:val="00E67285"/>
    <w:rsid w:val="00E676A4"/>
    <w:rsid w:val="00E6793A"/>
    <w:rsid w:val="00E67A5A"/>
    <w:rsid w:val="00E67BC7"/>
    <w:rsid w:val="00E67D84"/>
    <w:rsid w:val="00E67DF5"/>
    <w:rsid w:val="00E67F20"/>
    <w:rsid w:val="00E67F76"/>
    <w:rsid w:val="00E702AE"/>
    <w:rsid w:val="00E702E0"/>
    <w:rsid w:val="00E7031A"/>
    <w:rsid w:val="00E7065B"/>
    <w:rsid w:val="00E707B0"/>
    <w:rsid w:val="00E70DE4"/>
    <w:rsid w:val="00E70F0C"/>
    <w:rsid w:val="00E712D6"/>
    <w:rsid w:val="00E71401"/>
    <w:rsid w:val="00E715C8"/>
    <w:rsid w:val="00E7187C"/>
    <w:rsid w:val="00E7189F"/>
    <w:rsid w:val="00E71A02"/>
    <w:rsid w:val="00E71AC8"/>
    <w:rsid w:val="00E71DF3"/>
    <w:rsid w:val="00E71F1A"/>
    <w:rsid w:val="00E7223A"/>
    <w:rsid w:val="00E7224D"/>
    <w:rsid w:val="00E722AE"/>
    <w:rsid w:val="00E724E8"/>
    <w:rsid w:val="00E72739"/>
    <w:rsid w:val="00E7282B"/>
    <w:rsid w:val="00E72957"/>
    <w:rsid w:val="00E72A28"/>
    <w:rsid w:val="00E72B38"/>
    <w:rsid w:val="00E72B67"/>
    <w:rsid w:val="00E72BDE"/>
    <w:rsid w:val="00E730F0"/>
    <w:rsid w:val="00E731FD"/>
    <w:rsid w:val="00E7322F"/>
    <w:rsid w:val="00E73266"/>
    <w:rsid w:val="00E73404"/>
    <w:rsid w:val="00E73406"/>
    <w:rsid w:val="00E735BB"/>
    <w:rsid w:val="00E7382E"/>
    <w:rsid w:val="00E73929"/>
    <w:rsid w:val="00E73BA7"/>
    <w:rsid w:val="00E73D42"/>
    <w:rsid w:val="00E740C0"/>
    <w:rsid w:val="00E7424C"/>
    <w:rsid w:val="00E74709"/>
    <w:rsid w:val="00E7478A"/>
    <w:rsid w:val="00E74BD9"/>
    <w:rsid w:val="00E74C42"/>
    <w:rsid w:val="00E74EF4"/>
    <w:rsid w:val="00E74F44"/>
    <w:rsid w:val="00E75005"/>
    <w:rsid w:val="00E75006"/>
    <w:rsid w:val="00E7504F"/>
    <w:rsid w:val="00E75127"/>
    <w:rsid w:val="00E75343"/>
    <w:rsid w:val="00E754D1"/>
    <w:rsid w:val="00E759D2"/>
    <w:rsid w:val="00E75B86"/>
    <w:rsid w:val="00E75C09"/>
    <w:rsid w:val="00E75DFC"/>
    <w:rsid w:val="00E75F10"/>
    <w:rsid w:val="00E760FC"/>
    <w:rsid w:val="00E762A1"/>
    <w:rsid w:val="00E76605"/>
    <w:rsid w:val="00E7663C"/>
    <w:rsid w:val="00E7674C"/>
    <w:rsid w:val="00E767E9"/>
    <w:rsid w:val="00E7690F"/>
    <w:rsid w:val="00E76D77"/>
    <w:rsid w:val="00E7704D"/>
    <w:rsid w:val="00E77075"/>
    <w:rsid w:val="00E7714C"/>
    <w:rsid w:val="00E771A2"/>
    <w:rsid w:val="00E774A9"/>
    <w:rsid w:val="00E775FE"/>
    <w:rsid w:val="00E777A9"/>
    <w:rsid w:val="00E7789E"/>
    <w:rsid w:val="00E778FE"/>
    <w:rsid w:val="00E77AC6"/>
    <w:rsid w:val="00E77B82"/>
    <w:rsid w:val="00E77F57"/>
    <w:rsid w:val="00E801FE"/>
    <w:rsid w:val="00E80283"/>
    <w:rsid w:val="00E8074C"/>
    <w:rsid w:val="00E8080F"/>
    <w:rsid w:val="00E808CF"/>
    <w:rsid w:val="00E80C48"/>
    <w:rsid w:val="00E80C70"/>
    <w:rsid w:val="00E81294"/>
    <w:rsid w:val="00E81309"/>
    <w:rsid w:val="00E81350"/>
    <w:rsid w:val="00E8157E"/>
    <w:rsid w:val="00E81718"/>
    <w:rsid w:val="00E8173A"/>
    <w:rsid w:val="00E817E9"/>
    <w:rsid w:val="00E8188D"/>
    <w:rsid w:val="00E81C5F"/>
    <w:rsid w:val="00E820CA"/>
    <w:rsid w:val="00E8217F"/>
    <w:rsid w:val="00E822E6"/>
    <w:rsid w:val="00E825BC"/>
    <w:rsid w:val="00E825C6"/>
    <w:rsid w:val="00E827BD"/>
    <w:rsid w:val="00E829B8"/>
    <w:rsid w:val="00E829DC"/>
    <w:rsid w:val="00E82B84"/>
    <w:rsid w:val="00E82C82"/>
    <w:rsid w:val="00E82D52"/>
    <w:rsid w:val="00E82E22"/>
    <w:rsid w:val="00E82FA7"/>
    <w:rsid w:val="00E830C1"/>
    <w:rsid w:val="00E83126"/>
    <w:rsid w:val="00E8341C"/>
    <w:rsid w:val="00E8357D"/>
    <w:rsid w:val="00E8379A"/>
    <w:rsid w:val="00E83822"/>
    <w:rsid w:val="00E83895"/>
    <w:rsid w:val="00E83A61"/>
    <w:rsid w:val="00E83ADB"/>
    <w:rsid w:val="00E83CD8"/>
    <w:rsid w:val="00E83EB9"/>
    <w:rsid w:val="00E84120"/>
    <w:rsid w:val="00E8423C"/>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456"/>
    <w:rsid w:val="00E85675"/>
    <w:rsid w:val="00E8575E"/>
    <w:rsid w:val="00E8577F"/>
    <w:rsid w:val="00E85954"/>
    <w:rsid w:val="00E85A6B"/>
    <w:rsid w:val="00E85BD3"/>
    <w:rsid w:val="00E85BF6"/>
    <w:rsid w:val="00E85D40"/>
    <w:rsid w:val="00E85DA6"/>
    <w:rsid w:val="00E85DDB"/>
    <w:rsid w:val="00E86157"/>
    <w:rsid w:val="00E86274"/>
    <w:rsid w:val="00E86322"/>
    <w:rsid w:val="00E863B0"/>
    <w:rsid w:val="00E86481"/>
    <w:rsid w:val="00E866A3"/>
    <w:rsid w:val="00E86956"/>
    <w:rsid w:val="00E86A02"/>
    <w:rsid w:val="00E86A32"/>
    <w:rsid w:val="00E86A3C"/>
    <w:rsid w:val="00E86C5E"/>
    <w:rsid w:val="00E86D70"/>
    <w:rsid w:val="00E86E42"/>
    <w:rsid w:val="00E86EB8"/>
    <w:rsid w:val="00E86F98"/>
    <w:rsid w:val="00E8731B"/>
    <w:rsid w:val="00E87463"/>
    <w:rsid w:val="00E874A1"/>
    <w:rsid w:val="00E876C9"/>
    <w:rsid w:val="00E87717"/>
    <w:rsid w:val="00E87B68"/>
    <w:rsid w:val="00E87BB0"/>
    <w:rsid w:val="00E87C8D"/>
    <w:rsid w:val="00E87E0C"/>
    <w:rsid w:val="00E88F89"/>
    <w:rsid w:val="00E900D8"/>
    <w:rsid w:val="00E900DE"/>
    <w:rsid w:val="00E9017D"/>
    <w:rsid w:val="00E90289"/>
    <w:rsid w:val="00E90305"/>
    <w:rsid w:val="00E9036F"/>
    <w:rsid w:val="00E903F0"/>
    <w:rsid w:val="00E90508"/>
    <w:rsid w:val="00E90609"/>
    <w:rsid w:val="00E90742"/>
    <w:rsid w:val="00E909CA"/>
    <w:rsid w:val="00E90A27"/>
    <w:rsid w:val="00E90EF3"/>
    <w:rsid w:val="00E90F93"/>
    <w:rsid w:val="00E91069"/>
    <w:rsid w:val="00E910C5"/>
    <w:rsid w:val="00E910F8"/>
    <w:rsid w:val="00E9110E"/>
    <w:rsid w:val="00E911A8"/>
    <w:rsid w:val="00E912FA"/>
    <w:rsid w:val="00E91319"/>
    <w:rsid w:val="00E91477"/>
    <w:rsid w:val="00E9152F"/>
    <w:rsid w:val="00E9172C"/>
    <w:rsid w:val="00E9175E"/>
    <w:rsid w:val="00E917FD"/>
    <w:rsid w:val="00E91973"/>
    <w:rsid w:val="00E91985"/>
    <w:rsid w:val="00E91D12"/>
    <w:rsid w:val="00E91E9A"/>
    <w:rsid w:val="00E91EB3"/>
    <w:rsid w:val="00E91EEA"/>
    <w:rsid w:val="00E91FEB"/>
    <w:rsid w:val="00E92273"/>
    <w:rsid w:val="00E922B4"/>
    <w:rsid w:val="00E9245C"/>
    <w:rsid w:val="00E925A9"/>
    <w:rsid w:val="00E925AD"/>
    <w:rsid w:val="00E92700"/>
    <w:rsid w:val="00E9285A"/>
    <w:rsid w:val="00E9291D"/>
    <w:rsid w:val="00E92967"/>
    <w:rsid w:val="00E929C6"/>
    <w:rsid w:val="00E92CA2"/>
    <w:rsid w:val="00E92E13"/>
    <w:rsid w:val="00E9321C"/>
    <w:rsid w:val="00E9324D"/>
    <w:rsid w:val="00E932E3"/>
    <w:rsid w:val="00E9331A"/>
    <w:rsid w:val="00E93353"/>
    <w:rsid w:val="00E93733"/>
    <w:rsid w:val="00E937F5"/>
    <w:rsid w:val="00E93AC5"/>
    <w:rsid w:val="00E93AEC"/>
    <w:rsid w:val="00E93CEB"/>
    <w:rsid w:val="00E93E5D"/>
    <w:rsid w:val="00E94215"/>
    <w:rsid w:val="00E9428C"/>
    <w:rsid w:val="00E9452A"/>
    <w:rsid w:val="00E94614"/>
    <w:rsid w:val="00E94A7A"/>
    <w:rsid w:val="00E94A7D"/>
    <w:rsid w:val="00E95066"/>
    <w:rsid w:val="00E95132"/>
    <w:rsid w:val="00E95318"/>
    <w:rsid w:val="00E95531"/>
    <w:rsid w:val="00E9564F"/>
    <w:rsid w:val="00E957CF"/>
    <w:rsid w:val="00E957F4"/>
    <w:rsid w:val="00E95844"/>
    <w:rsid w:val="00E95876"/>
    <w:rsid w:val="00E958C6"/>
    <w:rsid w:val="00E959C6"/>
    <w:rsid w:val="00E95E15"/>
    <w:rsid w:val="00E95F1F"/>
    <w:rsid w:val="00E95F64"/>
    <w:rsid w:val="00E960D3"/>
    <w:rsid w:val="00E96194"/>
    <w:rsid w:val="00E966C1"/>
    <w:rsid w:val="00E96BA5"/>
    <w:rsid w:val="00E96BDA"/>
    <w:rsid w:val="00E96D09"/>
    <w:rsid w:val="00E96D1D"/>
    <w:rsid w:val="00E96EC4"/>
    <w:rsid w:val="00E97190"/>
    <w:rsid w:val="00E971C4"/>
    <w:rsid w:val="00E97337"/>
    <w:rsid w:val="00E9742C"/>
    <w:rsid w:val="00E97462"/>
    <w:rsid w:val="00E97480"/>
    <w:rsid w:val="00E9763B"/>
    <w:rsid w:val="00E976A5"/>
    <w:rsid w:val="00E97837"/>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427"/>
    <w:rsid w:val="00EA15F9"/>
    <w:rsid w:val="00EA182C"/>
    <w:rsid w:val="00EA188B"/>
    <w:rsid w:val="00EA19C8"/>
    <w:rsid w:val="00EA1A97"/>
    <w:rsid w:val="00EA1AF4"/>
    <w:rsid w:val="00EA1E82"/>
    <w:rsid w:val="00EA1F37"/>
    <w:rsid w:val="00EA1F54"/>
    <w:rsid w:val="00EA1FF2"/>
    <w:rsid w:val="00EA2046"/>
    <w:rsid w:val="00EA213A"/>
    <w:rsid w:val="00EA2408"/>
    <w:rsid w:val="00EA29B0"/>
    <w:rsid w:val="00EA2C2C"/>
    <w:rsid w:val="00EA2C8D"/>
    <w:rsid w:val="00EA2F2B"/>
    <w:rsid w:val="00EA2F51"/>
    <w:rsid w:val="00EA3051"/>
    <w:rsid w:val="00EA311B"/>
    <w:rsid w:val="00EA3490"/>
    <w:rsid w:val="00EA351D"/>
    <w:rsid w:val="00EA35A3"/>
    <w:rsid w:val="00EA3668"/>
    <w:rsid w:val="00EA36B2"/>
    <w:rsid w:val="00EA37A2"/>
    <w:rsid w:val="00EA393A"/>
    <w:rsid w:val="00EA3B42"/>
    <w:rsid w:val="00EA3ED0"/>
    <w:rsid w:val="00EA3F7E"/>
    <w:rsid w:val="00EA3FCC"/>
    <w:rsid w:val="00EA3FFC"/>
    <w:rsid w:val="00EA4290"/>
    <w:rsid w:val="00EA4461"/>
    <w:rsid w:val="00EA446B"/>
    <w:rsid w:val="00EA4566"/>
    <w:rsid w:val="00EA46F7"/>
    <w:rsid w:val="00EA48A6"/>
    <w:rsid w:val="00EA48A9"/>
    <w:rsid w:val="00EA4AFA"/>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689"/>
    <w:rsid w:val="00EA6809"/>
    <w:rsid w:val="00EA6BCD"/>
    <w:rsid w:val="00EA6C9F"/>
    <w:rsid w:val="00EA706C"/>
    <w:rsid w:val="00EA7129"/>
    <w:rsid w:val="00EA71F6"/>
    <w:rsid w:val="00EA7330"/>
    <w:rsid w:val="00EA748C"/>
    <w:rsid w:val="00EA7497"/>
    <w:rsid w:val="00EA74EE"/>
    <w:rsid w:val="00EA75F0"/>
    <w:rsid w:val="00EA762E"/>
    <w:rsid w:val="00EA79BB"/>
    <w:rsid w:val="00EA79D4"/>
    <w:rsid w:val="00EA7A71"/>
    <w:rsid w:val="00EA7BCA"/>
    <w:rsid w:val="00EA7CC5"/>
    <w:rsid w:val="00EA7DC8"/>
    <w:rsid w:val="00EA7F43"/>
    <w:rsid w:val="00EA7F4C"/>
    <w:rsid w:val="00EA7FB9"/>
    <w:rsid w:val="00EA7FDE"/>
    <w:rsid w:val="00EB035C"/>
    <w:rsid w:val="00EB03E7"/>
    <w:rsid w:val="00EB0614"/>
    <w:rsid w:val="00EB07ED"/>
    <w:rsid w:val="00EB0875"/>
    <w:rsid w:val="00EB08AD"/>
    <w:rsid w:val="00EB093B"/>
    <w:rsid w:val="00EB0963"/>
    <w:rsid w:val="00EB09EA"/>
    <w:rsid w:val="00EB0EC0"/>
    <w:rsid w:val="00EB0EF1"/>
    <w:rsid w:val="00EB0EFB"/>
    <w:rsid w:val="00EB0F91"/>
    <w:rsid w:val="00EB125C"/>
    <w:rsid w:val="00EB152A"/>
    <w:rsid w:val="00EB16A5"/>
    <w:rsid w:val="00EB17C4"/>
    <w:rsid w:val="00EB1AAB"/>
    <w:rsid w:val="00EB1AC6"/>
    <w:rsid w:val="00EB1B51"/>
    <w:rsid w:val="00EB1CAB"/>
    <w:rsid w:val="00EB1CBF"/>
    <w:rsid w:val="00EB1F56"/>
    <w:rsid w:val="00EB20B8"/>
    <w:rsid w:val="00EB222F"/>
    <w:rsid w:val="00EB23BB"/>
    <w:rsid w:val="00EB24CE"/>
    <w:rsid w:val="00EB270A"/>
    <w:rsid w:val="00EB2762"/>
    <w:rsid w:val="00EB2A3D"/>
    <w:rsid w:val="00EB2A8A"/>
    <w:rsid w:val="00EB2AEE"/>
    <w:rsid w:val="00EB2BD0"/>
    <w:rsid w:val="00EB2C86"/>
    <w:rsid w:val="00EB2D17"/>
    <w:rsid w:val="00EB2F3F"/>
    <w:rsid w:val="00EB31C4"/>
    <w:rsid w:val="00EB3253"/>
    <w:rsid w:val="00EB3301"/>
    <w:rsid w:val="00EB33F2"/>
    <w:rsid w:val="00EB34B2"/>
    <w:rsid w:val="00EB35C7"/>
    <w:rsid w:val="00EB36DC"/>
    <w:rsid w:val="00EB3831"/>
    <w:rsid w:val="00EB391E"/>
    <w:rsid w:val="00EB3946"/>
    <w:rsid w:val="00EB3954"/>
    <w:rsid w:val="00EB39DC"/>
    <w:rsid w:val="00EB3B14"/>
    <w:rsid w:val="00EB3BB3"/>
    <w:rsid w:val="00EB3C3E"/>
    <w:rsid w:val="00EB3D4A"/>
    <w:rsid w:val="00EB3FBF"/>
    <w:rsid w:val="00EB4165"/>
    <w:rsid w:val="00EB416B"/>
    <w:rsid w:val="00EB4229"/>
    <w:rsid w:val="00EB4289"/>
    <w:rsid w:val="00EB4377"/>
    <w:rsid w:val="00EB43E4"/>
    <w:rsid w:val="00EB4498"/>
    <w:rsid w:val="00EB45F4"/>
    <w:rsid w:val="00EB47B0"/>
    <w:rsid w:val="00EB47B7"/>
    <w:rsid w:val="00EB483C"/>
    <w:rsid w:val="00EB4AEE"/>
    <w:rsid w:val="00EB4B83"/>
    <w:rsid w:val="00EB4DAB"/>
    <w:rsid w:val="00EB4DAF"/>
    <w:rsid w:val="00EB504A"/>
    <w:rsid w:val="00EB51A4"/>
    <w:rsid w:val="00EB51BA"/>
    <w:rsid w:val="00EB5395"/>
    <w:rsid w:val="00EB54B5"/>
    <w:rsid w:val="00EB5539"/>
    <w:rsid w:val="00EB555E"/>
    <w:rsid w:val="00EB581E"/>
    <w:rsid w:val="00EB58AA"/>
    <w:rsid w:val="00EB5A44"/>
    <w:rsid w:val="00EB5AA5"/>
    <w:rsid w:val="00EB5BCA"/>
    <w:rsid w:val="00EB5BF4"/>
    <w:rsid w:val="00EB5D69"/>
    <w:rsid w:val="00EB6050"/>
    <w:rsid w:val="00EB62F0"/>
    <w:rsid w:val="00EB638E"/>
    <w:rsid w:val="00EB6531"/>
    <w:rsid w:val="00EB674D"/>
    <w:rsid w:val="00EB6883"/>
    <w:rsid w:val="00EB68C7"/>
    <w:rsid w:val="00EB68DB"/>
    <w:rsid w:val="00EB6A08"/>
    <w:rsid w:val="00EB6AFA"/>
    <w:rsid w:val="00EB6B08"/>
    <w:rsid w:val="00EB6CA3"/>
    <w:rsid w:val="00EB6FE9"/>
    <w:rsid w:val="00EB709F"/>
    <w:rsid w:val="00EB7115"/>
    <w:rsid w:val="00EB71D4"/>
    <w:rsid w:val="00EB73AB"/>
    <w:rsid w:val="00EB755F"/>
    <w:rsid w:val="00EB7686"/>
    <w:rsid w:val="00EB7830"/>
    <w:rsid w:val="00EB78EE"/>
    <w:rsid w:val="00EB7A6A"/>
    <w:rsid w:val="00EB7B11"/>
    <w:rsid w:val="00EB7B17"/>
    <w:rsid w:val="00EB7C79"/>
    <w:rsid w:val="00EB7CD7"/>
    <w:rsid w:val="00EB7D8B"/>
    <w:rsid w:val="00EB7DCC"/>
    <w:rsid w:val="00EB7E83"/>
    <w:rsid w:val="00EC01DE"/>
    <w:rsid w:val="00EC0210"/>
    <w:rsid w:val="00EC024E"/>
    <w:rsid w:val="00EC02A4"/>
    <w:rsid w:val="00EC051E"/>
    <w:rsid w:val="00EC05E0"/>
    <w:rsid w:val="00EC061A"/>
    <w:rsid w:val="00EC092E"/>
    <w:rsid w:val="00EC0A87"/>
    <w:rsid w:val="00EC0ABA"/>
    <w:rsid w:val="00EC0B8D"/>
    <w:rsid w:val="00EC0C23"/>
    <w:rsid w:val="00EC0F77"/>
    <w:rsid w:val="00EC0F8F"/>
    <w:rsid w:val="00EC0FCF"/>
    <w:rsid w:val="00EC1716"/>
    <w:rsid w:val="00EC1859"/>
    <w:rsid w:val="00EC1AA7"/>
    <w:rsid w:val="00EC1AB1"/>
    <w:rsid w:val="00EC1B53"/>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305D"/>
    <w:rsid w:val="00EC3196"/>
    <w:rsid w:val="00EC324C"/>
    <w:rsid w:val="00EC32ED"/>
    <w:rsid w:val="00EC366B"/>
    <w:rsid w:val="00EC36EC"/>
    <w:rsid w:val="00EC3A71"/>
    <w:rsid w:val="00EC3B6E"/>
    <w:rsid w:val="00EC41CF"/>
    <w:rsid w:val="00EC43EB"/>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BBC"/>
    <w:rsid w:val="00EC6072"/>
    <w:rsid w:val="00EC6088"/>
    <w:rsid w:val="00EC6380"/>
    <w:rsid w:val="00EC63E0"/>
    <w:rsid w:val="00EC6559"/>
    <w:rsid w:val="00EC66B6"/>
    <w:rsid w:val="00EC68E9"/>
    <w:rsid w:val="00EC6D2B"/>
    <w:rsid w:val="00EC6FBD"/>
    <w:rsid w:val="00EC70D5"/>
    <w:rsid w:val="00EC72EA"/>
    <w:rsid w:val="00EC748A"/>
    <w:rsid w:val="00EC7736"/>
    <w:rsid w:val="00EC7781"/>
    <w:rsid w:val="00EC77D5"/>
    <w:rsid w:val="00EC7931"/>
    <w:rsid w:val="00EC7A41"/>
    <w:rsid w:val="00EC7B31"/>
    <w:rsid w:val="00EC7B88"/>
    <w:rsid w:val="00EC7C17"/>
    <w:rsid w:val="00EC7DF1"/>
    <w:rsid w:val="00EC7FDD"/>
    <w:rsid w:val="00ED011C"/>
    <w:rsid w:val="00ED030B"/>
    <w:rsid w:val="00ED0462"/>
    <w:rsid w:val="00ED07CB"/>
    <w:rsid w:val="00ED0845"/>
    <w:rsid w:val="00ED0904"/>
    <w:rsid w:val="00ED09D5"/>
    <w:rsid w:val="00ED0BB5"/>
    <w:rsid w:val="00ED0C64"/>
    <w:rsid w:val="00ED0D7A"/>
    <w:rsid w:val="00ED0DAB"/>
    <w:rsid w:val="00ED0FBC"/>
    <w:rsid w:val="00ED10C3"/>
    <w:rsid w:val="00ED110D"/>
    <w:rsid w:val="00ED165A"/>
    <w:rsid w:val="00ED17ED"/>
    <w:rsid w:val="00ED180A"/>
    <w:rsid w:val="00ED1982"/>
    <w:rsid w:val="00ED1D72"/>
    <w:rsid w:val="00ED1E8E"/>
    <w:rsid w:val="00ED2065"/>
    <w:rsid w:val="00ED218C"/>
    <w:rsid w:val="00ED21A4"/>
    <w:rsid w:val="00ED22F8"/>
    <w:rsid w:val="00ED239E"/>
    <w:rsid w:val="00ED2720"/>
    <w:rsid w:val="00ED27F0"/>
    <w:rsid w:val="00ED2830"/>
    <w:rsid w:val="00ED29D9"/>
    <w:rsid w:val="00ED2CA7"/>
    <w:rsid w:val="00ED2FD8"/>
    <w:rsid w:val="00ED31A3"/>
    <w:rsid w:val="00ED3304"/>
    <w:rsid w:val="00ED339C"/>
    <w:rsid w:val="00ED35C6"/>
    <w:rsid w:val="00ED36AF"/>
    <w:rsid w:val="00ED37BB"/>
    <w:rsid w:val="00ED37E0"/>
    <w:rsid w:val="00ED380D"/>
    <w:rsid w:val="00ED3A1B"/>
    <w:rsid w:val="00ED3CCC"/>
    <w:rsid w:val="00ED3E92"/>
    <w:rsid w:val="00ED3EC9"/>
    <w:rsid w:val="00ED403C"/>
    <w:rsid w:val="00ED40A2"/>
    <w:rsid w:val="00ED44FC"/>
    <w:rsid w:val="00ED4798"/>
    <w:rsid w:val="00ED4929"/>
    <w:rsid w:val="00ED4C99"/>
    <w:rsid w:val="00ED4CFB"/>
    <w:rsid w:val="00ED5260"/>
    <w:rsid w:val="00ED54F4"/>
    <w:rsid w:val="00ED554E"/>
    <w:rsid w:val="00ED568C"/>
    <w:rsid w:val="00ED57B8"/>
    <w:rsid w:val="00ED590B"/>
    <w:rsid w:val="00ED5939"/>
    <w:rsid w:val="00ED5BC1"/>
    <w:rsid w:val="00ED5C12"/>
    <w:rsid w:val="00ED5D99"/>
    <w:rsid w:val="00ED642A"/>
    <w:rsid w:val="00ED64F1"/>
    <w:rsid w:val="00ED6710"/>
    <w:rsid w:val="00ED6850"/>
    <w:rsid w:val="00ED68F0"/>
    <w:rsid w:val="00ED6BA9"/>
    <w:rsid w:val="00ED6D37"/>
    <w:rsid w:val="00ED6D3C"/>
    <w:rsid w:val="00ED6D90"/>
    <w:rsid w:val="00ED6E0F"/>
    <w:rsid w:val="00ED6FDD"/>
    <w:rsid w:val="00ED7203"/>
    <w:rsid w:val="00ED7216"/>
    <w:rsid w:val="00ED73EC"/>
    <w:rsid w:val="00ED7479"/>
    <w:rsid w:val="00ED7BDB"/>
    <w:rsid w:val="00ED7C98"/>
    <w:rsid w:val="00ED7CC0"/>
    <w:rsid w:val="00ED7DF3"/>
    <w:rsid w:val="00ED7E00"/>
    <w:rsid w:val="00ED7EB6"/>
    <w:rsid w:val="00ED7FF8"/>
    <w:rsid w:val="00EE0186"/>
    <w:rsid w:val="00EE025C"/>
    <w:rsid w:val="00EE02BA"/>
    <w:rsid w:val="00EE0379"/>
    <w:rsid w:val="00EE0382"/>
    <w:rsid w:val="00EE0550"/>
    <w:rsid w:val="00EE0647"/>
    <w:rsid w:val="00EE0A22"/>
    <w:rsid w:val="00EE0A2D"/>
    <w:rsid w:val="00EE0A5A"/>
    <w:rsid w:val="00EE0BA7"/>
    <w:rsid w:val="00EE0C69"/>
    <w:rsid w:val="00EE0DBB"/>
    <w:rsid w:val="00EE109D"/>
    <w:rsid w:val="00EE115A"/>
    <w:rsid w:val="00EE1230"/>
    <w:rsid w:val="00EE13A9"/>
    <w:rsid w:val="00EE191C"/>
    <w:rsid w:val="00EE1962"/>
    <w:rsid w:val="00EE1A89"/>
    <w:rsid w:val="00EE1AB3"/>
    <w:rsid w:val="00EE1B5B"/>
    <w:rsid w:val="00EE1D5D"/>
    <w:rsid w:val="00EE212A"/>
    <w:rsid w:val="00EE2375"/>
    <w:rsid w:val="00EE2488"/>
    <w:rsid w:val="00EE24E4"/>
    <w:rsid w:val="00EE2552"/>
    <w:rsid w:val="00EE257C"/>
    <w:rsid w:val="00EE2703"/>
    <w:rsid w:val="00EE2781"/>
    <w:rsid w:val="00EE2803"/>
    <w:rsid w:val="00EE2A55"/>
    <w:rsid w:val="00EE2A77"/>
    <w:rsid w:val="00EE2AA7"/>
    <w:rsid w:val="00EE2C54"/>
    <w:rsid w:val="00EE2EE0"/>
    <w:rsid w:val="00EE2F90"/>
    <w:rsid w:val="00EE3202"/>
    <w:rsid w:val="00EE3416"/>
    <w:rsid w:val="00EE361A"/>
    <w:rsid w:val="00EE37A2"/>
    <w:rsid w:val="00EE3898"/>
    <w:rsid w:val="00EE38B9"/>
    <w:rsid w:val="00EE3A4A"/>
    <w:rsid w:val="00EE3C9C"/>
    <w:rsid w:val="00EE3E79"/>
    <w:rsid w:val="00EE3F5D"/>
    <w:rsid w:val="00EE3FE8"/>
    <w:rsid w:val="00EE40AE"/>
    <w:rsid w:val="00EE42D2"/>
    <w:rsid w:val="00EE4346"/>
    <w:rsid w:val="00EE444F"/>
    <w:rsid w:val="00EE4481"/>
    <w:rsid w:val="00EE4580"/>
    <w:rsid w:val="00EE46A9"/>
    <w:rsid w:val="00EE47F0"/>
    <w:rsid w:val="00EE489A"/>
    <w:rsid w:val="00EE4BEF"/>
    <w:rsid w:val="00EE4D26"/>
    <w:rsid w:val="00EE4DD6"/>
    <w:rsid w:val="00EE4DEB"/>
    <w:rsid w:val="00EE4FC2"/>
    <w:rsid w:val="00EE5224"/>
    <w:rsid w:val="00EE53C7"/>
    <w:rsid w:val="00EE5499"/>
    <w:rsid w:val="00EE5772"/>
    <w:rsid w:val="00EE596C"/>
    <w:rsid w:val="00EE59F5"/>
    <w:rsid w:val="00EE5B32"/>
    <w:rsid w:val="00EE5B70"/>
    <w:rsid w:val="00EE5F24"/>
    <w:rsid w:val="00EE6112"/>
    <w:rsid w:val="00EE6154"/>
    <w:rsid w:val="00EE6246"/>
    <w:rsid w:val="00EE6400"/>
    <w:rsid w:val="00EE650E"/>
    <w:rsid w:val="00EE6784"/>
    <w:rsid w:val="00EE678F"/>
    <w:rsid w:val="00EE679D"/>
    <w:rsid w:val="00EE67B7"/>
    <w:rsid w:val="00EE67F8"/>
    <w:rsid w:val="00EE6896"/>
    <w:rsid w:val="00EE6ABE"/>
    <w:rsid w:val="00EE6BA8"/>
    <w:rsid w:val="00EE6C74"/>
    <w:rsid w:val="00EE6D01"/>
    <w:rsid w:val="00EE6F92"/>
    <w:rsid w:val="00EE7219"/>
    <w:rsid w:val="00EE727C"/>
    <w:rsid w:val="00EE72C0"/>
    <w:rsid w:val="00EE7408"/>
    <w:rsid w:val="00EE7540"/>
    <w:rsid w:val="00EE7664"/>
    <w:rsid w:val="00EE76CD"/>
    <w:rsid w:val="00EE77BA"/>
    <w:rsid w:val="00EE786A"/>
    <w:rsid w:val="00EE789D"/>
    <w:rsid w:val="00EE7927"/>
    <w:rsid w:val="00EF00F6"/>
    <w:rsid w:val="00EF0199"/>
    <w:rsid w:val="00EF02D7"/>
    <w:rsid w:val="00EF02E5"/>
    <w:rsid w:val="00EF04F4"/>
    <w:rsid w:val="00EF0509"/>
    <w:rsid w:val="00EF059D"/>
    <w:rsid w:val="00EF05D1"/>
    <w:rsid w:val="00EF060A"/>
    <w:rsid w:val="00EF07CE"/>
    <w:rsid w:val="00EF07E1"/>
    <w:rsid w:val="00EF08BA"/>
    <w:rsid w:val="00EF098F"/>
    <w:rsid w:val="00EF0ADE"/>
    <w:rsid w:val="00EF0CB2"/>
    <w:rsid w:val="00EF0E13"/>
    <w:rsid w:val="00EF0EB4"/>
    <w:rsid w:val="00EF0EBE"/>
    <w:rsid w:val="00EF0ECB"/>
    <w:rsid w:val="00EF0FD4"/>
    <w:rsid w:val="00EF12ED"/>
    <w:rsid w:val="00EF14A7"/>
    <w:rsid w:val="00EF1589"/>
    <w:rsid w:val="00EF1610"/>
    <w:rsid w:val="00EF16A3"/>
    <w:rsid w:val="00EF181D"/>
    <w:rsid w:val="00EF1973"/>
    <w:rsid w:val="00EF1A29"/>
    <w:rsid w:val="00EF1A31"/>
    <w:rsid w:val="00EF1C46"/>
    <w:rsid w:val="00EF1E3F"/>
    <w:rsid w:val="00EF1EAC"/>
    <w:rsid w:val="00EF205A"/>
    <w:rsid w:val="00EF211F"/>
    <w:rsid w:val="00EF2792"/>
    <w:rsid w:val="00EF2836"/>
    <w:rsid w:val="00EF2BB9"/>
    <w:rsid w:val="00EF2CDF"/>
    <w:rsid w:val="00EF2D77"/>
    <w:rsid w:val="00EF2E7A"/>
    <w:rsid w:val="00EF2F11"/>
    <w:rsid w:val="00EF3084"/>
    <w:rsid w:val="00EF32B4"/>
    <w:rsid w:val="00EF33D3"/>
    <w:rsid w:val="00EF37C1"/>
    <w:rsid w:val="00EF3835"/>
    <w:rsid w:val="00EF3A19"/>
    <w:rsid w:val="00EF3A62"/>
    <w:rsid w:val="00EF3C1E"/>
    <w:rsid w:val="00EF3C52"/>
    <w:rsid w:val="00EF3C68"/>
    <w:rsid w:val="00EF3DD8"/>
    <w:rsid w:val="00EF3FB7"/>
    <w:rsid w:val="00EF4388"/>
    <w:rsid w:val="00EF43A4"/>
    <w:rsid w:val="00EF4408"/>
    <w:rsid w:val="00EF46C3"/>
    <w:rsid w:val="00EF4905"/>
    <w:rsid w:val="00EF4967"/>
    <w:rsid w:val="00EF49B1"/>
    <w:rsid w:val="00EF4A82"/>
    <w:rsid w:val="00EF4C3E"/>
    <w:rsid w:val="00EF4D89"/>
    <w:rsid w:val="00EF4D8A"/>
    <w:rsid w:val="00EF4DA3"/>
    <w:rsid w:val="00EF4E20"/>
    <w:rsid w:val="00EF4EAF"/>
    <w:rsid w:val="00EF528B"/>
    <w:rsid w:val="00EF54E4"/>
    <w:rsid w:val="00EF552D"/>
    <w:rsid w:val="00EF5579"/>
    <w:rsid w:val="00EF55C3"/>
    <w:rsid w:val="00EF58C4"/>
    <w:rsid w:val="00EF5B43"/>
    <w:rsid w:val="00EF5B5D"/>
    <w:rsid w:val="00EF5B65"/>
    <w:rsid w:val="00EF5B78"/>
    <w:rsid w:val="00EF5C87"/>
    <w:rsid w:val="00EF5CBF"/>
    <w:rsid w:val="00EF5DB5"/>
    <w:rsid w:val="00EF5EE0"/>
    <w:rsid w:val="00EF60A3"/>
    <w:rsid w:val="00EF610C"/>
    <w:rsid w:val="00EF6402"/>
    <w:rsid w:val="00EF6485"/>
    <w:rsid w:val="00EF6623"/>
    <w:rsid w:val="00EF67DD"/>
    <w:rsid w:val="00EF68D5"/>
    <w:rsid w:val="00EF69F0"/>
    <w:rsid w:val="00EF69FF"/>
    <w:rsid w:val="00EF6A05"/>
    <w:rsid w:val="00EF6A25"/>
    <w:rsid w:val="00EF6A40"/>
    <w:rsid w:val="00EF6B8F"/>
    <w:rsid w:val="00EF6BA4"/>
    <w:rsid w:val="00EF6C05"/>
    <w:rsid w:val="00EF6CFA"/>
    <w:rsid w:val="00EF6DC1"/>
    <w:rsid w:val="00EF6EE1"/>
    <w:rsid w:val="00EF6F4D"/>
    <w:rsid w:val="00EF70A1"/>
    <w:rsid w:val="00EF71A2"/>
    <w:rsid w:val="00EF7571"/>
    <w:rsid w:val="00EF76FD"/>
    <w:rsid w:val="00EF7895"/>
    <w:rsid w:val="00EF7D7F"/>
    <w:rsid w:val="00EF7E7A"/>
    <w:rsid w:val="00EF7FC9"/>
    <w:rsid w:val="00F001D9"/>
    <w:rsid w:val="00F00317"/>
    <w:rsid w:val="00F0038E"/>
    <w:rsid w:val="00F0042E"/>
    <w:rsid w:val="00F0056A"/>
    <w:rsid w:val="00F00594"/>
    <w:rsid w:val="00F005AA"/>
    <w:rsid w:val="00F0077A"/>
    <w:rsid w:val="00F00933"/>
    <w:rsid w:val="00F009E0"/>
    <w:rsid w:val="00F00C54"/>
    <w:rsid w:val="00F00E7C"/>
    <w:rsid w:val="00F00F40"/>
    <w:rsid w:val="00F010D8"/>
    <w:rsid w:val="00F0110D"/>
    <w:rsid w:val="00F01132"/>
    <w:rsid w:val="00F012FF"/>
    <w:rsid w:val="00F013EE"/>
    <w:rsid w:val="00F01452"/>
    <w:rsid w:val="00F01479"/>
    <w:rsid w:val="00F0150E"/>
    <w:rsid w:val="00F0186F"/>
    <w:rsid w:val="00F019C0"/>
    <w:rsid w:val="00F019FD"/>
    <w:rsid w:val="00F01B2C"/>
    <w:rsid w:val="00F01B62"/>
    <w:rsid w:val="00F01BA4"/>
    <w:rsid w:val="00F01BB5"/>
    <w:rsid w:val="00F01CF8"/>
    <w:rsid w:val="00F01D7E"/>
    <w:rsid w:val="00F01EA0"/>
    <w:rsid w:val="00F020A9"/>
    <w:rsid w:val="00F020E0"/>
    <w:rsid w:val="00F0235A"/>
    <w:rsid w:val="00F023D8"/>
    <w:rsid w:val="00F0240F"/>
    <w:rsid w:val="00F02412"/>
    <w:rsid w:val="00F02511"/>
    <w:rsid w:val="00F027B7"/>
    <w:rsid w:val="00F02A76"/>
    <w:rsid w:val="00F02AD7"/>
    <w:rsid w:val="00F02C1C"/>
    <w:rsid w:val="00F02C8D"/>
    <w:rsid w:val="00F02E33"/>
    <w:rsid w:val="00F02FA8"/>
    <w:rsid w:val="00F03299"/>
    <w:rsid w:val="00F032A6"/>
    <w:rsid w:val="00F0338C"/>
    <w:rsid w:val="00F03664"/>
    <w:rsid w:val="00F03857"/>
    <w:rsid w:val="00F03859"/>
    <w:rsid w:val="00F038D7"/>
    <w:rsid w:val="00F03913"/>
    <w:rsid w:val="00F03998"/>
    <w:rsid w:val="00F039D5"/>
    <w:rsid w:val="00F03E03"/>
    <w:rsid w:val="00F03FB9"/>
    <w:rsid w:val="00F040C7"/>
    <w:rsid w:val="00F0414D"/>
    <w:rsid w:val="00F041FC"/>
    <w:rsid w:val="00F04243"/>
    <w:rsid w:val="00F04278"/>
    <w:rsid w:val="00F042EC"/>
    <w:rsid w:val="00F046FF"/>
    <w:rsid w:val="00F04724"/>
    <w:rsid w:val="00F04D07"/>
    <w:rsid w:val="00F04D1C"/>
    <w:rsid w:val="00F04D68"/>
    <w:rsid w:val="00F04ED1"/>
    <w:rsid w:val="00F04F32"/>
    <w:rsid w:val="00F04F89"/>
    <w:rsid w:val="00F0530D"/>
    <w:rsid w:val="00F054C8"/>
    <w:rsid w:val="00F0574E"/>
    <w:rsid w:val="00F05795"/>
    <w:rsid w:val="00F05861"/>
    <w:rsid w:val="00F05C2D"/>
    <w:rsid w:val="00F05D60"/>
    <w:rsid w:val="00F05FD2"/>
    <w:rsid w:val="00F06043"/>
    <w:rsid w:val="00F0604F"/>
    <w:rsid w:val="00F060EA"/>
    <w:rsid w:val="00F0610D"/>
    <w:rsid w:val="00F06179"/>
    <w:rsid w:val="00F061FE"/>
    <w:rsid w:val="00F0621A"/>
    <w:rsid w:val="00F06426"/>
    <w:rsid w:val="00F0666B"/>
    <w:rsid w:val="00F06883"/>
    <w:rsid w:val="00F0688E"/>
    <w:rsid w:val="00F068D8"/>
    <w:rsid w:val="00F06981"/>
    <w:rsid w:val="00F06A27"/>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C09"/>
    <w:rsid w:val="00F07E13"/>
    <w:rsid w:val="00F08264"/>
    <w:rsid w:val="00F10001"/>
    <w:rsid w:val="00F1040B"/>
    <w:rsid w:val="00F1040E"/>
    <w:rsid w:val="00F10469"/>
    <w:rsid w:val="00F1051F"/>
    <w:rsid w:val="00F105B3"/>
    <w:rsid w:val="00F10668"/>
    <w:rsid w:val="00F108F8"/>
    <w:rsid w:val="00F10A1A"/>
    <w:rsid w:val="00F10DE3"/>
    <w:rsid w:val="00F10F0F"/>
    <w:rsid w:val="00F10F3E"/>
    <w:rsid w:val="00F10F86"/>
    <w:rsid w:val="00F1112C"/>
    <w:rsid w:val="00F111C3"/>
    <w:rsid w:val="00F11240"/>
    <w:rsid w:val="00F1132A"/>
    <w:rsid w:val="00F1139A"/>
    <w:rsid w:val="00F1181A"/>
    <w:rsid w:val="00F1187E"/>
    <w:rsid w:val="00F11A9E"/>
    <w:rsid w:val="00F11B3A"/>
    <w:rsid w:val="00F11B7B"/>
    <w:rsid w:val="00F11BE5"/>
    <w:rsid w:val="00F11C79"/>
    <w:rsid w:val="00F11CA0"/>
    <w:rsid w:val="00F11D00"/>
    <w:rsid w:val="00F11DAC"/>
    <w:rsid w:val="00F11DF6"/>
    <w:rsid w:val="00F11E67"/>
    <w:rsid w:val="00F11FE9"/>
    <w:rsid w:val="00F120F8"/>
    <w:rsid w:val="00F121A2"/>
    <w:rsid w:val="00F12310"/>
    <w:rsid w:val="00F1243C"/>
    <w:rsid w:val="00F124D0"/>
    <w:rsid w:val="00F1253E"/>
    <w:rsid w:val="00F126F8"/>
    <w:rsid w:val="00F128DB"/>
    <w:rsid w:val="00F12E8F"/>
    <w:rsid w:val="00F12F63"/>
    <w:rsid w:val="00F1308A"/>
    <w:rsid w:val="00F134E9"/>
    <w:rsid w:val="00F13534"/>
    <w:rsid w:val="00F1363C"/>
    <w:rsid w:val="00F13747"/>
    <w:rsid w:val="00F13826"/>
    <w:rsid w:val="00F13873"/>
    <w:rsid w:val="00F13AF4"/>
    <w:rsid w:val="00F13B5A"/>
    <w:rsid w:val="00F14750"/>
    <w:rsid w:val="00F14865"/>
    <w:rsid w:val="00F149A3"/>
    <w:rsid w:val="00F14C19"/>
    <w:rsid w:val="00F14D19"/>
    <w:rsid w:val="00F14E61"/>
    <w:rsid w:val="00F151F7"/>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CD2"/>
    <w:rsid w:val="00F16D63"/>
    <w:rsid w:val="00F17749"/>
    <w:rsid w:val="00F17BAA"/>
    <w:rsid w:val="00F17E97"/>
    <w:rsid w:val="00F2038B"/>
    <w:rsid w:val="00F2049E"/>
    <w:rsid w:val="00F20DEB"/>
    <w:rsid w:val="00F20FE7"/>
    <w:rsid w:val="00F21119"/>
    <w:rsid w:val="00F21485"/>
    <w:rsid w:val="00F21792"/>
    <w:rsid w:val="00F2179A"/>
    <w:rsid w:val="00F219AB"/>
    <w:rsid w:val="00F21AAB"/>
    <w:rsid w:val="00F21B71"/>
    <w:rsid w:val="00F21CC5"/>
    <w:rsid w:val="00F21CCB"/>
    <w:rsid w:val="00F21DCB"/>
    <w:rsid w:val="00F21E81"/>
    <w:rsid w:val="00F21F4C"/>
    <w:rsid w:val="00F2285D"/>
    <w:rsid w:val="00F22D70"/>
    <w:rsid w:val="00F22F26"/>
    <w:rsid w:val="00F22F31"/>
    <w:rsid w:val="00F2312F"/>
    <w:rsid w:val="00F23189"/>
    <w:rsid w:val="00F234C8"/>
    <w:rsid w:val="00F2352B"/>
    <w:rsid w:val="00F235E1"/>
    <w:rsid w:val="00F23698"/>
    <w:rsid w:val="00F238C6"/>
    <w:rsid w:val="00F23AE1"/>
    <w:rsid w:val="00F23EFF"/>
    <w:rsid w:val="00F24018"/>
    <w:rsid w:val="00F2407E"/>
    <w:rsid w:val="00F240DB"/>
    <w:rsid w:val="00F244E8"/>
    <w:rsid w:val="00F24868"/>
    <w:rsid w:val="00F24AE7"/>
    <w:rsid w:val="00F24B71"/>
    <w:rsid w:val="00F24B91"/>
    <w:rsid w:val="00F24BE9"/>
    <w:rsid w:val="00F24FD9"/>
    <w:rsid w:val="00F25030"/>
    <w:rsid w:val="00F25194"/>
    <w:rsid w:val="00F2519E"/>
    <w:rsid w:val="00F25342"/>
    <w:rsid w:val="00F2537E"/>
    <w:rsid w:val="00F2557F"/>
    <w:rsid w:val="00F25692"/>
    <w:rsid w:val="00F256AF"/>
    <w:rsid w:val="00F25752"/>
    <w:rsid w:val="00F259D7"/>
    <w:rsid w:val="00F259FB"/>
    <w:rsid w:val="00F25F9E"/>
    <w:rsid w:val="00F25FE0"/>
    <w:rsid w:val="00F261C2"/>
    <w:rsid w:val="00F2636B"/>
    <w:rsid w:val="00F26438"/>
    <w:rsid w:val="00F26930"/>
    <w:rsid w:val="00F2699C"/>
    <w:rsid w:val="00F26A53"/>
    <w:rsid w:val="00F26ACB"/>
    <w:rsid w:val="00F26DC3"/>
    <w:rsid w:val="00F26F37"/>
    <w:rsid w:val="00F2717B"/>
    <w:rsid w:val="00F2727B"/>
    <w:rsid w:val="00F2736B"/>
    <w:rsid w:val="00F2743B"/>
    <w:rsid w:val="00F27460"/>
    <w:rsid w:val="00F27501"/>
    <w:rsid w:val="00F275C8"/>
    <w:rsid w:val="00F276E4"/>
    <w:rsid w:val="00F2797E"/>
    <w:rsid w:val="00F27DFE"/>
    <w:rsid w:val="00F27F0D"/>
    <w:rsid w:val="00F27F49"/>
    <w:rsid w:val="00F27FD0"/>
    <w:rsid w:val="00F27FFE"/>
    <w:rsid w:val="00F301F8"/>
    <w:rsid w:val="00F30207"/>
    <w:rsid w:val="00F30549"/>
    <w:rsid w:val="00F3055A"/>
    <w:rsid w:val="00F3066D"/>
    <w:rsid w:val="00F309FC"/>
    <w:rsid w:val="00F309FD"/>
    <w:rsid w:val="00F30AF4"/>
    <w:rsid w:val="00F30C56"/>
    <w:rsid w:val="00F30C97"/>
    <w:rsid w:val="00F30DEE"/>
    <w:rsid w:val="00F30F03"/>
    <w:rsid w:val="00F310DE"/>
    <w:rsid w:val="00F311BD"/>
    <w:rsid w:val="00F3150C"/>
    <w:rsid w:val="00F3168C"/>
    <w:rsid w:val="00F316F4"/>
    <w:rsid w:val="00F31873"/>
    <w:rsid w:val="00F31BF2"/>
    <w:rsid w:val="00F31D99"/>
    <w:rsid w:val="00F321C6"/>
    <w:rsid w:val="00F32353"/>
    <w:rsid w:val="00F32417"/>
    <w:rsid w:val="00F32535"/>
    <w:rsid w:val="00F329BC"/>
    <w:rsid w:val="00F329E9"/>
    <w:rsid w:val="00F32BDA"/>
    <w:rsid w:val="00F32C49"/>
    <w:rsid w:val="00F32C5F"/>
    <w:rsid w:val="00F32C66"/>
    <w:rsid w:val="00F32E3C"/>
    <w:rsid w:val="00F32E61"/>
    <w:rsid w:val="00F32F55"/>
    <w:rsid w:val="00F33107"/>
    <w:rsid w:val="00F3311F"/>
    <w:rsid w:val="00F3361A"/>
    <w:rsid w:val="00F33806"/>
    <w:rsid w:val="00F33923"/>
    <w:rsid w:val="00F33C8E"/>
    <w:rsid w:val="00F33C95"/>
    <w:rsid w:val="00F33D40"/>
    <w:rsid w:val="00F33FEE"/>
    <w:rsid w:val="00F3425C"/>
    <w:rsid w:val="00F34295"/>
    <w:rsid w:val="00F342AC"/>
    <w:rsid w:val="00F345C4"/>
    <w:rsid w:val="00F345D3"/>
    <w:rsid w:val="00F3476C"/>
    <w:rsid w:val="00F34A85"/>
    <w:rsid w:val="00F34B86"/>
    <w:rsid w:val="00F34E8C"/>
    <w:rsid w:val="00F351AD"/>
    <w:rsid w:val="00F35355"/>
    <w:rsid w:val="00F353E7"/>
    <w:rsid w:val="00F35527"/>
    <w:rsid w:val="00F355D1"/>
    <w:rsid w:val="00F356BA"/>
    <w:rsid w:val="00F357CD"/>
    <w:rsid w:val="00F35953"/>
    <w:rsid w:val="00F35A25"/>
    <w:rsid w:val="00F35B3C"/>
    <w:rsid w:val="00F35C5A"/>
    <w:rsid w:val="00F36029"/>
    <w:rsid w:val="00F36033"/>
    <w:rsid w:val="00F361BF"/>
    <w:rsid w:val="00F36786"/>
    <w:rsid w:val="00F36905"/>
    <w:rsid w:val="00F36A4C"/>
    <w:rsid w:val="00F36D67"/>
    <w:rsid w:val="00F36EA2"/>
    <w:rsid w:val="00F36ECB"/>
    <w:rsid w:val="00F36FB4"/>
    <w:rsid w:val="00F37182"/>
    <w:rsid w:val="00F37185"/>
    <w:rsid w:val="00F37307"/>
    <w:rsid w:val="00F37567"/>
    <w:rsid w:val="00F37743"/>
    <w:rsid w:val="00F37777"/>
    <w:rsid w:val="00F37786"/>
    <w:rsid w:val="00F378C3"/>
    <w:rsid w:val="00F37936"/>
    <w:rsid w:val="00F37AD5"/>
    <w:rsid w:val="00F37E55"/>
    <w:rsid w:val="00F37FB5"/>
    <w:rsid w:val="00F40134"/>
    <w:rsid w:val="00F4014A"/>
    <w:rsid w:val="00F4018B"/>
    <w:rsid w:val="00F4029A"/>
    <w:rsid w:val="00F4038D"/>
    <w:rsid w:val="00F40508"/>
    <w:rsid w:val="00F4073A"/>
    <w:rsid w:val="00F40769"/>
    <w:rsid w:val="00F4097A"/>
    <w:rsid w:val="00F409DF"/>
    <w:rsid w:val="00F412AD"/>
    <w:rsid w:val="00F41393"/>
    <w:rsid w:val="00F413EA"/>
    <w:rsid w:val="00F416E8"/>
    <w:rsid w:val="00F41968"/>
    <w:rsid w:val="00F419B0"/>
    <w:rsid w:val="00F41A1A"/>
    <w:rsid w:val="00F41AA8"/>
    <w:rsid w:val="00F41AC8"/>
    <w:rsid w:val="00F41B18"/>
    <w:rsid w:val="00F41D80"/>
    <w:rsid w:val="00F41D82"/>
    <w:rsid w:val="00F41F65"/>
    <w:rsid w:val="00F422E7"/>
    <w:rsid w:val="00F426B3"/>
    <w:rsid w:val="00F426CB"/>
    <w:rsid w:val="00F42741"/>
    <w:rsid w:val="00F4279F"/>
    <w:rsid w:val="00F429C2"/>
    <w:rsid w:val="00F429DC"/>
    <w:rsid w:val="00F42A89"/>
    <w:rsid w:val="00F42B47"/>
    <w:rsid w:val="00F42C1F"/>
    <w:rsid w:val="00F42E31"/>
    <w:rsid w:val="00F42F87"/>
    <w:rsid w:val="00F43244"/>
    <w:rsid w:val="00F4349D"/>
    <w:rsid w:val="00F43532"/>
    <w:rsid w:val="00F43673"/>
    <w:rsid w:val="00F436BD"/>
    <w:rsid w:val="00F43794"/>
    <w:rsid w:val="00F43A3A"/>
    <w:rsid w:val="00F43AD4"/>
    <w:rsid w:val="00F43ADE"/>
    <w:rsid w:val="00F43CDD"/>
    <w:rsid w:val="00F43EBE"/>
    <w:rsid w:val="00F43F14"/>
    <w:rsid w:val="00F43F64"/>
    <w:rsid w:val="00F44111"/>
    <w:rsid w:val="00F44330"/>
    <w:rsid w:val="00F44403"/>
    <w:rsid w:val="00F445FE"/>
    <w:rsid w:val="00F44657"/>
    <w:rsid w:val="00F44917"/>
    <w:rsid w:val="00F44A51"/>
    <w:rsid w:val="00F44DBF"/>
    <w:rsid w:val="00F44FA7"/>
    <w:rsid w:val="00F452F0"/>
    <w:rsid w:val="00F45465"/>
    <w:rsid w:val="00F4560F"/>
    <w:rsid w:val="00F45920"/>
    <w:rsid w:val="00F459A8"/>
    <w:rsid w:val="00F45AC6"/>
    <w:rsid w:val="00F45B2B"/>
    <w:rsid w:val="00F45BD2"/>
    <w:rsid w:val="00F45D2D"/>
    <w:rsid w:val="00F45EF0"/>
    <w:rsid w:val="00F45FA1"/>
    <w:rsid w:val="00F46033"/>
    <w:rsid w:val="00F463B2"/>
    <w:rsid w:val="00F463CA"/>
    <w:rsid w:val="00F467A6"/>
    <w:rsid w:val="00F467F7"/>
    <w:rsid w:val="00F468CA"/>
    <w:rsid w:val="00F46A8F"/>
    <w:rsid w:val="00F46AB3"/>
    <w:rsid w:val="00F46AD6"/>
    <w:rsid w:val="00F46AE2"/>
    <w:rsid w:val="00F46C17"/>
    <w:rsid w:val="00F46C41"/>
    <w:rsid w:val="00F46C85"/>
    <w:rsid w:val="00F46DC0"/>
    <w:rsid w:val="00F46F88"/>
    <w:rsid w:val="00F47109"/>
    <w:rsid w:val="00F474C9"/>
    <w:rsid w:val="00F4773E"/>
    <w:rsid w:val="00F477D4"/>
    <w:rsid w:val="00F4783C"/>
    <w:rsid w:val="00F478C0"/>
    <w:rsid w:val="00F47ACC"/>
    <w:rsid w:val="00F47D97"/>
    <w:rsid w:val="00F47E44"/>
    <w:rsid w:val="00F50010"/>
    <w:rsid w:val="00F50055"/>
    <w:rsid w:val="00F5005B"/>
    <w:rsid w:val="00F50179"/>
    <w:rsid w:val="00F503A4"/>
    <w:rsid w:val="00F505D1"/>
    <w:rsid w:val="00F5065B"/>
    <w:rsid w:val="00F50713"/>
    <w:rsid w:val="00F50848"/>
    <w:rsid w:val="00F508F3"/>
    <w:rsid w:val="00F50A11"/>
    <w:rsid w:val="00F50A8B"/>
    <w:rsid w:val="00F50C39"/>
    <w:rsid w:val="00F50D82"/>
    <w:rsid w:val="00F50FA0"/>
    <w:rsid w:val="00F5132F"/>
    <w:rsid w:val="00F515F2"/>
    <w:rsid w:val="00F516E1"/>
    <w:rsid w:val="00F516F0"/>
    <w:rsid w:val="00F5193D"/>
    <w:rsid w:val="00F5194B"/>
    <w:rsid w:val="00F5195F"/>
    <w:rsid w:val="00F5198A"/>
    <w:rsid w:val="00F519E1"/>
    <w:rsid w:val="00F51AFE"/>
    <w:rsid w:val="00F51BEC"/>
    <w:rsid w:val="00F51C90"/>
    <w:rsid w:val="00F51D3D"/>
    <w:rsid w:val="00F51FD4"/>
    <w:rsid w:val="00F52034"/>
    <w:rsid w:val="00F52115"/>
    <w:rsid w:val="00F521AA"/>
    <w:rsid w:val="00F52451"/>
    <w:rsid w:val="00F524AB"/>
    <w:rsid w:val="00F52556"/>
    <w:rsid w:val="00F52599"/>
    <w:rsid w:val="00F525A0"/>
    <w:rsid w:val="00F526BD"/>
    <w:rsid w:val="00F5285C"/>
    <w:rsid w:val="00F52911"/>
    <w:rsid w:val="00F52AB6"/>
    <w:rsid w:val="00F52B19"/>
    <w:rsid w:val="00F52C7C"/>
    <w:rsid w:val="00F52F93"/>
    <w:rsid w:val="00F5327F"/>
    <w:rsid w:val="00F5330E"/>
    <w:rsid w:val="00F53514"/>
    <w:rsid w:val="00F5371E"/>
    <w:rsid w:val="00F53844"/>
    <w:rsid w:val="00F538DC"/>
    <w:rsid w:val="00F53901"/>
    <w:rsid w:val="00F53A0D"/>
    <w:rsid w:val="00F53A2E"/>
    <w:rsid w:val="00F53B20"/>
    <w:rsid w:val="00F53BB5"/>
    <w:rsid w:val="00F53C2E"/>
    <w:rsid w:val="00F53CF2"/>
    <w:rsid w:val="00F53EE4"/>
    <w:rsid w:val="00F54271"/>
    <w:rsid w:val="00F54289"/>
    <w:rsid w:val="00F543E6"/>
    <w:rsid w:val="00F54569"/>
    <w:rsid w:val="00F545A5"/>
    <w:rsid w:val="00F5481D"/>
    <w:rsid w:val="00F5497B"/>
    <w:rsid w:val="00F549B1"/>
    <w:rsid w:val="00F54A6F"/>
    <w:rsid w:val="00F54ADB"/>
    <w:rsid w:val="00F54CB7"/>
    <w:rsid w:val="00F54E26"/>
    <w:rsid w:val="00F54F94"/>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419"/>
    <w:rsid w:val="00F56664"/>
    <w:rsid w:val="00F566B7"/>
    <w:rsid w:val="00F56758"/>
    <w:rsid w:val="00F56AB1"/>
    <w:rsid w:val="00F56ADB"/>
    <w:rsid w:val="00F56BF7"/>
    <w:rsid w:val="00F56DD8"/>
    <w:rsid w:val="00F57157"/>
    <w:rsid w:val="00F575B6"/>
    <w:rsid w:val="00F57695"/>
    <w:rsid w:val="00F57858"/>
    <w:rsid w:val="00F5789A"/>
    <w:rsid w:val="00F57A19"/>
    <w:rsid w:val="00F57AC4"/>
    <w:rsid w:val="00F57B0F"/>
    <w:rsid w:val="00F57CAB"/>
    <w:rsid w:val="00F57F67"/>
    <w:rsid w:val="00F57FA7"/>
    <w:rsid w:val="00F57FFC"/>
    <w:rsid w:val="00F6010C"/>
    <w:rsid w:val="00F6026C"/>
    <w:rsid w:val="00F603F8"/>
    <w:rsid w:val="00F60438"/>
    <w:rsid w:val="00F604C7"/>
    <w:rsid w:val="00F6086B"/>
    <w:rsid w:val="00F60AA2"/>
    <w:rsid w:val="00F60B15"/>
    <w:rsid w:val="00F60C56"/>
    <w:rsid w:val="00F60D22"/>
    <w:rsid w:val="00F60DBA"/>
    <w:rsid w:val="00F61345"/>
    <w:rsid w:val="00F61390"/>
    <w:rsid w:val="00F61447"/>
    <w:rsid w:val="00F614A8"/>
    <w:rsid w:val="00F61617"/>
    <w:rsid w:val="00F61752"/>
    <w:rsid w:val="00F61826"/>
    <w:rsid w:val="00F61B06"/>
    <w:rsid w:val="00F61B21"/>
    <w:rsid w:val="00F61B68"/>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F3"/>
    <w:rsid w:val="00F62984"/>
    <w:rsid w:val="00F62A09"/>
    <w:rsid w:val="00F62A2A"/>
    <w:rsid w:val="00F62BDF"/>
    <w:rsid w:val="00F62C38"/>
    <w:rsid w:val="00F62D29"/>
    <w:rsid w:val="00F62DAB"/>
    <w:rsid w:val="00F62E23"/>
    <w:rsid w:val="00F62EA7"/>
    <w:rsid w:val="00F63442"/>
    <w:rsid w:val="00F635CA"/>
    <w:rsid w:val="00F63618"/>
    <w:rsid w:val="00F6361A"/>
    <w:rsid w:val="00F63906"/>
    <w:rsid w:val="00F63AB8"/>
    <w:rsid w:val="00F64077"/>
    <w:rsid w:val="00F64191"/>
    <w:rsid w:val="00F641AA"/>
    <w:rsid w:val="00F64665"/>
    <w:rsid w:val="00F64706"/>
    <w:rsid w:val="00F64A07"/>
    <w:rsid w:val="00F64A56"/>
    <w:rsid w:val="00F64D94"/>
    <w:rsid w:val="00F6511C"/>
    <w:rsid w:val="00F6560A"/>
    <w:rsid w:val="00F65662"/>
    <w:rsid w:val="00F657EA"/>
    <w:rsid w:val="00F65935"/>
    <w:rsid w:val="00F65A87"/>
    <w:rsid w:val="00F65BE7"/>
    <w:rsid w:val="00F65C4A"/>
    <w:rsid w:val="00F65D71"/>
    <w:rsid w:val="00F65F70"/>
    <w:rsid w:val="00F662B6"/>
    <w:rsid w:val="00F666AE"/>
    <w:rsid w:val="00F66990"/>
    <w:rsid w:val="00F669EF"/>
    <w:rsid w:val="00F66E6A"/>
    <w:rsid w:val="00F66EB3"/>
    <w:rsid w:val="00F66F6D"/>
    <w:rsid w:val="00F66FBF"/>
    <w:rsid w:val="00F67092"/>
    <w:rsid w:val="00F671B1"/>
    <w:rsid w:val="00F671ED"/>
    <w:rsid w:val="00F67357"/>
    <w:rsid w:val="00F67396"/>
    <w:rsid w:val="00F6748D"/>
    <w:rsid w:val="00F67533"/>
    <w:rsid w:val="00F67717"/>
    <w:rsid w:val="00F67BC2"/>
    <w:rsid w:val="00F67CEF"/>
    <w:rsid w:val="00F7008E"/>
    <w:rsid w:val="00F7016F"/>
    <w:rsid w:val="00F701E0"/>
    <w:rsid w:val="00F70208"/>
    <w:rsid w:val="00F70370"/>
    <w:rsid w:val="00F7061F"/>
    <w:rsid w:val="00F706A8"/>
    <w:rsid w:val="00F70970"/>
    <w:rsid w:val="00F70B50"/>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9ED"/>
    <w:rsid w:val="00F72BCD"/>
    <w:rsid w:val="00F72D9E"/>
    <w:rsid w:val="00F72E98"/>
    <w:rsid w:val="00F73030"/>
    <w:rsid w:val="00F73035"/>
    <w:rsid w:val="00F73125"/>
    <w:rsid w:val="00F73189"/>
    <w:rsid w:val="00F732BD"/>
    <w:rsid w:val="00F73308"/>
    <w:rsid w:val="00F73330"/>
    <w:rsid w:val="00F734D4"/>
    <w:rsid w:val="00F738AE"/>
    <w:rsid w:val="00F73A60"/>
    <w:rsid w:val="00F740A6"/>
    <w:rsid w:val="00F743E2"/>
    <w:rsid w:val="00F74553"/>
    <w:rsid w:val="00F74591"/>
    <w:rsid w:val="00F74637"/>
    <w:rsid w:val="00F74742"/>
    <w:rsid w:val="00F74843"/>
    <w:rsid w:val="00F74872"/>
    <w:rsid w:val="00F74AA2"/>
    <w:rsid w:val="00F74AFD"/>
    <w:rsid w:val="00F74B34"/>
    <w:rsid w:val="00F74BBE"/>
    <w:rsid w:val="00F74C27"/>
    <w:rsid w:val="00F74C56"/>
    <w:rsid w:val="00F752A2"/>
    <w:rsid w:val="00F752F2"/>
    <w:rsid w:val="00F752FC"/>
    <w:rsid w:val="00F7537E"/>
    <w:rsid w:val="00F7538D"/>
    <w:rsid w:val="00F756F3"/>
    <w:rsid w:val="00F75754"/>
    <w:rsid w:val="00F75769"/>
    <w:rsid w:val="00F75D1C"/>
    <w:rsid w:val="00F75D47"/>
    <w:rsid w:val="00F75D54"/>
    <w:rsid w:val="00F75F74"/>
    <w:rsid w:val="00F75F75"/>
    <w:rsid w:val="00F76037"/>
    <w:rsid w:val="00F762F8"/>
    <w:rsid w:val="00F76643"/>
    <w:rsid w:val="00F76683"/>
    <w:rsid w:val="00F76AA5"/>
    <w:rsid w:val="00F76ABC"/>
    <w:rsid w:val="00F76BA6"/>
    <w:rsid w:val="00F76C5E"/>
    <w:rsid w:val="00F76D7D"/>
    <w:rsid w:val="00F76D87"/>
    <w:rsid w:val="00F76F11"/>
    <w:rsid w:val="00F7719A"/>
    <w:rsid w:val="00F771BF"/>
    <w:rsid w:val="00F77204"/>
    <w:rsid w:val="00F77481"/>
    <w:rsid w:val="00F77566"/>
    <w:rsid w:val="00F77729"/>
    <w:rsid w:val="00F778C4"/>
    <w:rsid w:val="00F778ED"/>
    <w:rsid w:val="00F779FE"/>
    <w:rsid w:val="00F77AA0"/>
    <w:rsid w:val="00F77F01"/>
    <w:rsid w:val="00F77FAA"/>
    <w:rsid w:val="00F80035"/>
    <w:rsid w:val="00F80067"/>
    <w:rsid w:val="00F80466"/>
    <w:rsid w:val="00F80630"/>
    <w:rsid w:val="00F807A8"/>
    <w:rsid w:val="00F80D31"/>
    <w:rsid w:val="00F80DD3"/>
    <w:rsid w:val="00F80F44"/>
    <w:rsid w:val="00F80FB3"/>
    <w:rsid w:val="00F810B4"/>
    <w:rsid w:val="00F810F3"/>
    <w:rsid w:val="00F8117C"/>
    <w:rsid w:val="00F81266"/>
    <w:rsid w:val="00F81547"/>
    <w:rsid w:val="00F81567"/>
    <w:rsid w:val="00F81570"/>
    <w:rsid w:val="00F818B4"/>
    <w:rsid w:val="00F821C3"/>
    <w:rsid w:val="00F8220C"/>
    <w:rsid w:val="00F82363"/>
    <w:rsid w:val="00F82408"/>
    <w:rsid w:val="00F82541"/>
    <w:rsid w:val="00F82793"/>
    <w:rsid w:val="00F828B8"/>
    <w:rsid w:val="00F82AB3"/>
    <w:rsid w:val="00F82C29"/>
    <w:rsid w:val="00F82CE3"/>
    <w:rsid w:val="00F82D10"/>
    <w:rsid w:val="00F831E4"/>
    <w:rsid w:val="00F83236"/>
    <w:rsid w:val="00F833AA"/>
    <w:rsid w:val="00F8348C"/>
    <w:rsid w:val="00F835C6"/>
    <w:rsid w:val="00F83AAD"/>
    <w:rsid w:val="00F83C8E"/>
    <w:rsid w:val="00F83E2D"/>
    <w:rsid w:val="00F83E46"/>
    <w:rsid w:val="00F83E8E"/>
    <w:rsid w:val="00F83F26"/>
    <w:rsid w:val="00F83FF6"/>
    <w:rsid w:val="00F84053"/>
    <w:rsid w:val="00F841A3"/>
    <w:rsid w:val="00F841EF"/>
    <w:rsid w:val="00F84320"/>
    <w:rsid w:val="00F84420"/>
    <w:rsid w:val="00F8459E"/>
    <w:rsid w:val="00F845D4"/>
    <w:rsid w:val="00F846E1"/>
    <w:rsid w:val="00F84885"/>
    <w:rsid w:val="00F84AA6"/>
    <w:rsid w:val="00F84B3E"/>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CA3"/>
    <w:rsid w:val="00F86D27"/>
    <w:rsid w:val="00F86FE7"/>
    <w:rsid w:val="00F87096"/>
    <w:rsid w:val="00F870CE"/>
    <w:rsid w:val="00F871B7"/>
    <w:rsid w:val="00F872A9"/>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93"/>
    <w:rsid w:val="00F90DD1"/>
    <w:rsid w:val="00F90F77"/>
    <w:rsid w:val="00F90FA4"/>
    <w:rsid w:val="00F91061"/>
    <w:rsid w:val="00F91172"/>
    <w:rsid w:val="00F91269"/>
    <w:rsid w:val="00F912C8"/>
    <w:rsid w:val="00F91372"/>
    <w:rsid w:val="00F91683"/>
    <w:rsid w:val="00F91919"/>
    <w:rsid w:val="00F91970"/>
    <w:rsid w:val="00F919AA"/>
    <w:rsid w:val="00F919CB"/>
    <w:rsid w:val="00F91B5C"/>
    <w:rsid w:val="00F91BC0"/>
    <w:rsid w:val="00F91C1D"/>
    <w:rsid w:val="00F91D12"/>
    <w:rsid w:val="00F91ECD"/>
    <w:rsid w:val="00F920EE"/>
    <w:rsid w:val="00F9252E"/>
    <w:rsid w:val="00F92840"/>
    <w:rsid w:val="00F92A25"/>
    <w:rsid w:val="00F92CAB"/>
    <w:rsid w:val="00F93012"/>
    <w:rsid w:val="00F93244"/>
    <w:rsid w:val="00F93299"/>
    <w:rsid w:val="00F934B6"/>
    <w:rsid w:val="00F937DC"/>
    <w:rsid w:val="00F938FB"/>
    <w:rsid w:val="00F9390D"/>
    <w:rsid w:val="00F93940"/>
    <w:rsid w:val="00F93B4A"/>
    <w:rsid w:val="00F93CBA"/>
    <w:rsid w:val="00F93CFF"/>
    <w:rsid w:val="00F93D9A"/>
    <w:rsid w:val="00F93EEB"/>
    <w:rsid w:val="00F93F26"/>
    <w:rsid w:val="00F93FDB"/>
    <w:rsid w:val="00F942E5"/>
    <w:rsid w:val="00F94397"/>
    <w:rsid w:val="00F943C3"/>
    <w:rsid w:val="00F94424"/>
    <w:rsid w:val="00F945D2"/>
    <w:rsid w:val="00F945EF"/>
    <w:rsid w:val="00F94974"/>
    <w:rsid w:val="00F949C2"/>
    <w:rsid w:val="00F94A3D"/>
    <w:rsid w:val="00F94B21"/>
    <w:rsid w:val="00F94B69"/>
    <w:rsid w:val="00F94D4F"/>
    <w:rsid w:val="00F94FDB"/>
    <w:rsid w:val="00F95063"/>
    <w:rsid w:val="00F9537D"/>
    <w:rsid w:val="00F953C4"/>
    <w:rsid w:val="00F95487"/>
    <w:rsid w:val="00F95521"/>
    <w:rsid w:val="00F9552C"/>
    <w:rsid w:val="00F955F2"/>
    <w:rsid w:val="00F95602"/>
    <w:rsid w:val="00F95847"/>
    <w:rsid w:val="00F95A14"/>
    <w:rsid w:val="00F95D79"/>
    <w:rsid w:val="00F95DB5"/>
    <w:rsid w:val="00F95F75"/>
    <w:rsid w:val="00F9626E"/>
    <w:rsid w:val="00F962CA"/>
    <w:rsid w:val="00F96468"/>
    <w:rsid w:val="00F96819"/>
    <w:rsid w:val="00F968DA"/>
    <w:rsid w:val="00F9693C"/>
    <w:rsid w:val="00F96A92"/>
    <w:rsid w:val="00F96C49"/>
    <w:rsid w:val="00F96C66"/>
    <w:rsid w:val="00F96D33"/>
    <w:rsid w:val="00F96DA3"/>
    <w:rsid w:val="00F96EF2"/>
    <w:rsid w:val="00F97414"/>
    <w:rsid w:val="00F978A2"/>
    <w:rsid w:val="00F979F0"/>
    <w:rsid w:val="00F97AF3"/>
    <w:rsid w:val="00F97BF2"/>
    <w:rsid w:val="00F97C74"/>
    <w:rsid w:val="00FA03D9"/>
    <w:rsid w:val="00FA05A8"/>
    <w:rsid w:val="00FA0709"/>
    <w:rsid w:val="00FA07B8"/>
    <w:rsid w:val="00FA07DC"/>
    <w:rsid w:val="00FA08F8"/>
    <w:rsid w:val="00FA0A58"/>
    <w:rsid w:val="00FA0EA9"/>
    <w:rsid w:val="00FA0F03"/>
    <w:rsid w:val="00FA0FC8"/>
    <w:rsid w:val="00FA0FFF"/>
    <w:rsid w:val="00FA119D"/>
    <w:rsid w:val="00FA1242"/>
    <w:rsid w:val="00FA1372"/>
    <w:rsid w:val="00FA14CE"/>
    <w:rsid w:val="00FA1703"/>
    <w:rsid w:val="00FA18B7"/>
    <w:rsid w:val="00FA193A"/>
    <w:rsid w:val="00FA19D2"/>
    <w:rsid w:val="00FA1B90"/>
    <w:rsid w:val="00FA1C25"/>
    <w:rsid w:val="00FA1C8D"/>
    <w:rsid w:val="00FA1CF6"/>
    <w:rsid w:val="00FA2565"/>
    <w:rsid w:val="00FA25F1"/>
    <w:rsid w:val="00FA29CA"/>
    <w:rsid w:val="00FA2A56"/>
    <w:rsid w:val="00FA2D19"/>
    <w:rsid w:val="00FA2DFC"/>
    <w:rsid w:val="00FA2FD0"/>
    <w:rsid w:val="00FA3032"/>
    <w:rsid w:val="00FA307B"/>
    <w:rsid w:val="00FA3128"/>
    <w:rsid w:val="00FA3155"/>
    <w:rsid w:val="00FA31C5"/>
    <w:rsid w:val="00FA32B0"/>
    <w:rsid w:val="00FA33E4"/>
    <w:rsid w:val="00FA34A7"/>
    <w:rsid w:val="00FA34B4"/>
    <w:rsid w:val="00FA374F"/>
    <w:rsid w:val="00FA3850"/>
    <w:rsid w:val="00FA39B5"/>
    <w:rsid w:val="00FA39F9"/>
    <w:rsid w:val="00FA3B89"/>
    <w:rsid w:val="00FA3CCF"/>
    <w:rsid w:val="00FA3D8A"/>
    <w:rsid w:val="00FA3E53"/>
    <w:rsid w:val="00FA3F49"/>
    <w:rsid w:val="00FA4185"/>
    <w:rsid w:val="00FA4251"/>
    <w:rsid w:val="00FA4362"/>
    <w:rsid w:val="00FA46F5"/>
    <w:rsid w:val="00FA486F"/>
    <w:rsid w:val="00FA49E9"/>
    <w:rsid w:val="00FA4A1B"/>
    <w:rsid w:val="00FA4BA4"/>
    <w:rsid w:val="00FA4C47"/>
    <w:rsid w:val="00FA4D36"/>
    <w:rsid w:val="00FA4F2B"/>
    <w:rsid w:val="00FA501B"/>
    <w:rsid w:val="00FA514E"/>
    <w:rsid w:val="00FA5382"/>
    <w:rsid w:val="00FA54AA"/>
    <w:rsid w:val="00FA590C"/>
    <w:rsid w:val="00FA59FC"/>
    <w:rsid w:val="00FA5B7A"/>
    <w:rsid w:val="00FA5C86"/>
    <w:rsid w:val="00FA5D4A"/>
    <w:rsid w:val="00FA5E11"/>
    <w:rsid w:val="00FA5F70"/>
    <w:rsid w:val="00FA5FF8"/>
    <w:rsid w:val="00FA60D7"/>
    <w:rsid w:val="00FA6426"/>
    <w:rsid w:val="00FA6563"/>
    <w:rsid w:val="00FA65EC"/>
    <w:rsid w:val="00FA666F"/>
    <w:rsid w:val="00FA6817"/>
    <w:rsid w:val="00FA68C5"/>
    <w:rsid w:val="00FA6A33"/>
    <w:rsid w:val="00FA6AFF"/>
    <w:rsid w:val="00FA7006"/>
    <w:rsid w:val="00FA71F9"/>
    <w:rsid w:val="00FA72BE"/>
    <w:rsid w:val="00FA7364"/>
    <w:rsid w:val="00FA7382"/>
    <w:rsid w:val="00FA74B2"/>
    <w:rsid w:val="00FA74EC"/>
    <w:rsid w:val="00FA7501"/>
    <w:rsid w:val="00FA779D"/>
    <w:rsid w:val="00FA7875"/>
    <w:rsid w:val="00FA7F2E"/>
    <w:rsid w:val="00FA7F32"/>
    <w:rsid w:val="00FB00DC"/>
    <w:rsid w:val="00FB01FF"/>
    <w:rsid w:val="00FB029E"/>
    <w:rsid w:val="00FB0442"/>
    <w:rsid w:val="00FB0598"/>
    <w:rsid w:val="00FB067B"/>
    <w:rsid w:val="00FB0711"/>
    <w:rsid w:val="00FB084D"/>
    <w:rsid w:val="00FB0B23"/>
    <w:rsid w:val="00FB0C26"/>
    <w:rsid w:val="00FB11AB"/>
    <w:rsid w:val="00FB122D"/>
    <w:rsid w:val="00FB130B"/>
    <w:rsid w:val="00FB1424"/>
    <w:rsid w:val="00FB1655"/>
    <w:rsid w:val="00FB16C8"/>
    <w:rsid w:val="00FB1977"/>
    <w:rsid w:val="00FB1986"/>
    <w:rsid w:val="00FB1A6A"/>
    <w:rsid w:val="00FB1C1C"/>
    <w:rsid w:val="00FB1C72"/>
    <w:rsid w:val="00FB1D66"/>
    <w:rsid w:val="00FB207D"/>
    <w:rsid w:val="00FB2216"/>
    <w:rsid w:val="00FB2233"/>
    <w:rsid w:val="00FB22BF"/>
    <w:rsid w:val="00FB24A3"/>
    <w:rsid w:val="00FB2931"/>
    <w:rsid w:val="00FB29B9"/>
    <w:rsid w:val="00FB2C8C"/>
    <w:rsid w:val="00FB2E79"/>
    <w:rsid w:val="00FB2ECD"/>
    <w:rsid w:val="00FB2FB3"/>
    <w:rsid w:val="00FB3204"/>
    <w:rsid w:val="00FB35EA"/>
    <w:rsid w:val="00FB363B"/>
    <w:rsid w:val="00FB3691"/>
    <w:rsid w:val="00FB37B2"/>
    <w:rsid w:val="00FB3897"/>
    <w:rsid w:val="00FB3AA1"/>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5132"/>
    <w:rsid w:val="00FB51C2"/>
    <w:rsid w:val="00FB51F2"/>
    <w:rsid w:val="00FB522C"/>
    <w:rsid w:val="00FB52AF"/>
    <w:rsid w:val="00FB52E0"/>
    <w:rsid w:val="00FB5332"/>
    <w:rsid w:val="00FB533E"/>
    <w:rsid w:val="00FB5418"/>
    <w:rsid w:val="00FB546D"/>
    <w:rsid w:val="00FB5538"/>
    <w:rsid w:val="00FB5577"/>
    <w:rsid w:val="00FB55FF"/>
    <w:rsid w:val="00FB57DF"/>
    <w:rsid w:val="00FB591F"/>
    <w:rsid w:val="00FB595D"/>
    <w:rsid w:val="00FB5B4C"/>
    <w:rsid w:val="00FB5B5B"/>
    <w:rsid w:val="00FB5C15"/>
    <w:rsid w:val="00FB5DDB"/>
    <w:rsid w:val="00FB5E05"/>
    <w:rsid w:val="00FB5E21"/>
    <w:rsid w:val="00FB5E60"/>
    <w:rsid w:val="00FB5E7F"/>
    <w:rsid w:val="00FB5F80"/>
    <w:rsid w:val="00FB60EF"/>
    <w:rsid w:val="00FB61BE"/>
    <w:rsid w:val="00FB624F"/>
    <w:rsid w:val="00FB6343"/>
    <w:rsid w:val="00FB6472"/>
    <w:rsid w:val="00FB6535"/>
    <w:rsid w:val="00FB686A"/>
    <w:rsid w:val="00FB6956"/>
    <w:rsid w:val="00FB6E1A"/>
    <w:rsid w:val="00FB6EA6"/>
    <w:rsid w:val="00FB6EE2"/>
    <w:rsid w:val="00FB6EF5"/>
    <w:rsid w:val="00FB6F8F"/>
    <w:rsid w:val="00FB71B4"/>
    <w:rsid w:val="00FB71E5"/>
    <w:rsid w:val="00FB7240"/>
    <w:rsid w:val="00FB7258"/>
    <w:rsid w:val="00FB72EC"/>
    <w:rsid w:val="00FB753A"/>
    <w:rsid w:val="00FB7582"/>
    <w:rsid w:val="00FB75C0"/>
    <w:rsid w:val="00FB7857"/>
    <w:rsid w:val="00FB7957"/>
    <w:rsid w:val="00FB7B8E"/>
    <w:rsid w:val="00FB7CBB"/>
    <w:rsid w:val="00FB7D09"/>
    <w:rsid w:val="00FB7D4F"/>
    <w:rsid w:val="00FB7F49"/>
    <w:rsid w:val="00FC00A6"/>
    <w:rsid w:val="00FC0116"/>
    <w:rsid w:val="00FC013E"/>
    <w:rsid w:val="00FC01A4"/>
    <w:rsid w:val="00FC04E1"/>
    <w:rsid w:val="00FC05D4"/>
    <w:rsid w:val="00FC0727"/>
    <w:rsid w:val="00FC0793"/>
    <w:rsid w:val="00FC082E"/>
    <w:rsid w:val="00FC0934"/>
    <w:rsid w:val="00FC0AC1"/>
    <w:rsid w:val="00FC0B23"/>
    <w:rsid w:val="00FC0C73"/>
    <w:rsid w:val="00FC0D11"/>
    <w:rsid w:val="00FC0E01"/>
    <w:rsid w:val="00FC0E9D"/>
    <w:rsid w:val="00FC0F9D"/>
    <w:rsid w:val="00FC1126"/>
    <w:rsid w:val="00FC1304"/>
    <w:rsid w:val="00FC147E"/>
    <w:rsid w:val="00FC14BC"/>
    <w:rsid w:val="00FC1579"/>
    <w:rsid w:val="00FC16FA"/>
    <w:rsid w:val="00FC17A5"/>
    <w:rsid w:val="00FC19DC"/>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CC0"/>
    <w:rsid w:val="00FC4207"/>
    <w:rsid w:val="00FC42D1"/>
    <w:rsid w:val="00FC42DA"/>
    <w:rsid w:val="00FC450E"/>
    <w:rsid w:val="00FC4517"/>
    <w:rsid w:val="00FC497F"/>
    <w:rsid w:val="00FC4985"/>
    <w:rsid w:val="00FC4BBE"/>
    <w:rsid w:val="00FC4E10"/>
    <w:rsid w:val="00FC4E75"/>
    <w:rsid w:val="00FC4E85"/>
    <w:rsid w:val="00FC50AF"/>
    <w:rsid w:val="00FC50C2"/>
    <w:rsid w:val="00FC512E"/>
    <w:rsid w:val="00FC5173"/>
    <w:rsid w:val="00FC522A"/>
    <w:rsid w:val="00FC525C"/>
    <w:rsid w:val="00FC5531"/>
    <w:rsid w:val="00FC555A"/>
    <w:rsid w:val="00FC5588"/>
    <w:rsid w:val="00FC55E9"/>
    <w:rsid w:val="00FC5840"/>
    <w:rsid w:val="00FC58B7"/>
    <w:rsid w:val="00FC5A29"/>
    <w:rsid w:val="00FC5A85"/>
    <w:rsid w:val="00FC6869"/>
    <w:rsid w:val="00FC6C90"/>
    <w:rsid w:val="00FC6CFF"/>
    <w:rsid w:val="00FC6E52"/>
    <w:rsid w:val="00FC6E93"/>
    <w:rsid w:val="00FC6F3D"/>
    <w:rsid w:val="00FC7083"/>
    <w:rsid w:val="00FC7145"/>
    <w:rsid w:val="00FC7230"/>
    <w:rsid w:val="00FC73DB"/>
    <w:rsid w:val="00FC74C0"/>
    <w:rsid w:val="00FC7582"/>
    <w:rsid w:val="00FC77E3"/>
    <w:rsid w:val="00FC7B64"/>
    <w:rsid w:val="00FC7BB9"/>
    <w:rsid w:val="00FD0051"/>
    <w:rsid w:val="00FD00AF"/>
    <w:rsid w:val="00FD0163"/>
    <w:rsid w:val="00FD027C"/>
    <w:rsid w:val="00FD0388"/>
    <w:rsid w:val="00FD03B0"/>
    <w:rsid w:val="00FD0502"/>
    <w:rsid w:val="00FD059F"/>
    <w:rsid w:val="00FD0633"/>
    <w:rsid w:val="00FD092C"/>
    <w:rsid w:val="00FD0987"/>
    <w:rsid w:val="00FD0BBA"/>
    <w:rsid w:val="00FD0C42"/>
    <w:rsid w:val="00FD0E0B"/>
    <w:rsid w:val="00FD0E3E"/>
    <w:rsid w:val="00FD1035"/>
    <w:rsid w:val="00FD125F"/>
    <w:rsid w:val="00FD1304"/>
    <w:rsid w:val="00FD1522"/>
    <w:rsid w:val="00FD161E"/>
    <w:rsid w:val="00FD166F"/>
    <w:rsid w:val="00FD1702"/>
    <w:rsid w:val="00FD19CC"/>
    <w:rsid w:val="00FD1A0C"/>
    <w:rsid w:val="00FD1A31"/>
    <w:rsid w:val="00FD1BF2"/>
    <w:rsid w:val="00FD1C88"/>
    <w:rsid w:val="00FD1EF7"/>
    <w:rsid w:val="00FD1F4A"/>
    <w:rsid w:val="00FD1FB2"/>
    <w:rsid w:val="00FD2058"/>
    <w:rsid w:val="00FD209E"/>
    <w:rsid w:val="00FD223A"/>
    <w:rsid w:val="00FD2283"/>
    <w:rsid w:val="00FD28A0"/>
    <w:rsid w:val="00FD29C9"/>
    <w:rsid w:val="00FD2A0E"/>
    <w:rsid w:val="00FD2A77"/>
    <w:rsid w:val="00FD2D1F"/>
    <w:rsid w:val="00FD2EBD"/>
    <w:rsid w:val="00FD2F26"/>
    <w:rsid w:val="00FD31D1"/>
    <w:rsid w:val="00FD35A0"/>
    <w:rsid w:val="00FD35CC"/>
    <w:rsid w:val="00FD3614"/>
    <w:rsid w:val="00FD363F"/>
    <w:rsid w:val="00FD3B68"/>
    <w:rsid w:val="00FD3DD4"/>
    <w:rsid w:val="00FD451E"/>
    <w:rsid w:val="00FD45AE"/>
    <w:rsid w:val="00FD4766"/>
    <w:rsid w:val="00FD48CC"/>
    <w:rsid w:val="00FD48D4"/>
    <w:rsid w:val="00FD4A8B"/>
    <w:rsid w:val="00FD4C42"/>
    <w:rsid w:val="00FD4DBE"/>
    <w:rsid w:val="00FD5587"/>
    <w:rsid w:val="00FD57EA"/>
    <w:rsid w:val="00FD5861"/>
    <w:rsid w:val="00FD5AEC"/>
    <w:rsid w:val="00FD5B45"/>
    <w:rsid w:val="00FD5CA9"/>
    <w:rsid w:val="00FD5F6A"/>
    <w:rsid w:val="00FD60E8"/>
    <w:rsid w:val="00FD6537"/>
    <w:rsid w:val="00FD673E"/>
    <w:rsid w:val="00FD6BB6"/>
    <w:rsid w:val="00FD6BD9"/>
    <w:rsid w:val="00FD6C2F"/>
    <w:rsid w:val="00FD6F09"/>
    <w:rsid w:val="00FD6F70"/>
    <w:rsid w:val="00FD71AA"/>
    <w:rsid w:val="00FD73CC"/>
    <w:rsid w:val="00FD73F9"/>
    <w:rsid w:val="00FD7525"/>
    <w:rsid w:val="00FD7541"/>
    <w:rsid w:val="00FD7754"/>
    <w:rsid w:val="00FD7784"/>
    <w:rsid w:val="00FD7878"/>
    <w:rsid w:val="00FD7C41"/>
    <w:rsid w:val="00FD7EF5"/>
    <w:rsid w:val="00FE0061"/>
    <w:rsid w:val="00FE013A"/>
    <w:rsid w:val="00FE01F3"/>
    <w:rsid w:val="00FE02F2"/>
    <w:rsid w:val="00FE0408"/>
    <w:rsid w:val="00FE0445"/>
    <w:rsid w:val="00FE0474"/>
    <w:rsid w:val="00FE049F"/>
    <w:rsid w:val="00FE05AC"/>
    <w:rsid w:val="00FE0A5E"/>
    <w:rsid w:val="00FE0A97"/>
    <w:rsid w:val="00FE0C2D"/>
    <w:rsid w:val="00FE0D08"/>
    <w:rsid w:val="00FE1105"/>
    <w:rsid w:val="00FE1174"/>
    <w:rsid w:val="00FE11E9"/>
    <w:rsid w:val="00FE1205"/>
    <w:rsid w:val="00FE12BF"/>
    <w:rsid w:val="00FE15CB"/>
    <w:rsid w:val="00FE1684"/>
    <w:rsid w:val="00FE1769"/>
    <w:rsid w:val="00FE179C"/>
    <w:rsid w:val="00FE1875"/>
    <w:rsid w:val="00FE18B1"/>
    <w:rsid w:val="00FE1D4B"/>
    <w:rsid w:val="00FE1D92"/>
    <w:rsid w:val="00FE1F89"/>
    <w:rsid w:val="00FE223A"/>
    <w:rsid w:val="00FE2766"/>
    <w:rsid w:val="00FE2B6F"/>
    <w:rsid w:val="00FE2BC7"/>
    <w:rsid w:val="00FE2EF9"/>
    <w:rsid w:val="00FE302D"/>
    <w:rsid w:val="00FE313C"/>
    <w:rsid w:val="00FE3151"/>
    <w:rsid w:val="00FE3155"/>
    <w:rsid w:val="00FE3238"/>
    <w:rsid w:val="00FE323F"/>
    <w:rsid w:val="00FE33AE"/>
    <w:rsid w:val="00FE3A6A"/>
    <w:rsid w:val="00FE3A93"/>
    <w:rsid w:val="00FE3BCD"/>
    <w:rsid w:val="00FE409E"/>
    <w:rsid w:val="00FE40DC"/>
    <w:rsid w:val="00FE417B"/>
    <w:rsid w:val="00FE417F"/>
    <w:rsid w:val="00FE4362"/>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870"/>
    <w:rsid w:val="00FE5A9B"/>
    <w:rsid w:val="00FE5D2B"/>
    <w:rsid w:val="00FE5D8B"/>
    <w:rsid w:val="00FE5FBA"/>
    <w:rsid w:val="00FE610B"/>
    <w:rsid w:val="00FE612F"/>
    <w:rsid w:val="00FE6361"/>
    <w:rsid w:val="00FE63DC"/>
    <w:rsid w:val="00FE64D6"/>
    <w:rsid w:val="00FE6728"/>
    <w:rsid w:val="00FE6753"/>
    <w:rsid w:val="00FE67EE"/>
    <w:rsid w:val="00FE685C"/>
    <w:rsid w:val="00FE692F"/>
    <w:rsid w:val="00FE6972"/>
    <w:rsid w:val="00FE69CC"/>
    <w:rsid w:val="00FE6B26"/>
    <w:rsid w:val="00FE6DE5"/>
    <w:rsid w:val="00FE6E23"/>
    <w:rsid w:val="00FE6E95"/>
    <w:rsid w:val="00FE6FDE"/>
    <w:rsid w:val="00FE7225"/>
    <w:rsid w:val="00FE73A9"/>
    <w:rsid w:val="00FE75DC"/>
    <w:rsid w:val="00FE777D"/>
    <w:rsid w:val="00FE7783"/>
    <w:rsid w:val="00FE780A"/>
    <w:rsid w:val="00FE788C"/>
    <w:rsid w:val="00FE78FC"/>
    <w:rsid w:val="00FE7A7D"/>
    <w:rsid w:val="00FE7A92"/>
    <w:rsid w:val="00FE7B48"/>
    <w:rsid w:val="00FE7B7C"/>
    <w:rsid w:val="00FE7BEB"/>
    <w:rsid w:val="00FE7CA2"/>
    <w:rsid w:val="00FE7CDE"/>
    <w:rsid w:val="00FE7E34"/>
    <w:rsid w:val="00FF03DE"/>
    <w:rsid w:val="00FF03E2"/>
    <w:rsid w:val="00FF03EC"/>
    <w:rsid w:val="00FF046E"/>
    <w:rsid w:val="00FF04BA"/>
    <w:rsid w:val="00FF0880"/>
    <w:rsid w:val="00FF0A07"/>
    <w:rsid w:val="00FF0C95"/>
    <w:rsid w:val="00FF1047"/>
    <w:rsid w:val="00FF1236"/>
    <w:rsid w:val="00FF12AF"/>
    <w:rsid w:val="00FF13B8"/>
    <w:rsid w:val="00FF14FC"/>
    <w:rsid w:val="00FF15EB"/>
    <w:rsid w:val="00FF1788"/>
    <w:rsid w:val="00FF18A9"/>
    <w:rsid w:val="00FF1976"/>
    <w:rsid w:val="00FF1C22"/>
    <w:rsid w:val="00FF1C4F"/>
    <w:rsid w:val="00FF1C73"/>
    <w:rsid w:val="00FF1CDF"/>
    <w:rsid w:val="00FF2029"/>
    <w:rsid w:val="00FF208A"/>
    <w:rsid w:val="00FF2380"/>
    <w:rsid w:val="00FF29F4"/>
    <w:rsid w:val="00FF2ADB"/>
    <w:rsid w:val="00FF2B0A"/>
    <w:rsid w:val="00FF2D19"/>
    <w:rsid w:val="00FF2DF4"/>
    <w:rsid w:val="00FF2EEC"/>
    <w:rsid w:val="00FF2FE0"/>
    <w:rsid w:val="00FF3074"/>
    <w:rsid w:val="00FF32A2"/>
    <w:rsid w:val="00FF3563"/>
    <w:rsid w:val="00FF35A5"/>
    <w:rsid w:val="00FF35A9"/>
    <w:rsid w:val="00FF38B9"/>
    <w:rsid w:val="00FF3A85"/>
    <w:rsid w:val="00FF3ABE"/>
    <w:rsid w:val="00FF3AF5"/>
    <w:rsid w:val="00FF3DD0"/>
    <w:rsid w:val="00FF425C"/>
    <w:rsid w:val="00FF4453"/>
    <w:rsid w:val="00FF4684"/>
    <w:rsid w:val="00FF4755"/>
    <w:rsid w:val="00FF47DF"/>
    <w:rsid w:val="00FF4893"/>
    <w:rsid w:val="00FF4902"/>
    <w:rsid w:val="00FF49DC"/>
    <w:rsid w:val="00FF4A92"/>
    <w:rsid w:val="00FF5048"/>
    <w:rsid w:val="00FF509B"/>
    <w:rsid w:val="00FF5221"/>
    <w:rsid w:val="00FF5232"/>
    <w:rsid w:val="00FF5325"/>
    <w:rsid w:val="00FF537C"/>
    <w:rsid w:val="00FF53F4"/>
    <w:rsid w:val="00FF5494"/>
    <w:rsid w:val="00FF5645"/>
    <w:rsid w:val="00FF57D0"/>
    <w:rsid w:val="00FF58DF"/>
    <w:rsid w:val="00FF5A3D"/>
    <w:rsid w:val="00FF5A3E"/>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7097"/>
    <w:rsid w:val="00FF70ED"/>
    <w:rsid w:val="00FF7219"/>
    <w:rsid w:val="00FF7378"/>
    <w:rsid w:val="00FF753C"/>
    <w:rsid w:val="00FF7605"/>
    <w:rsid w:val="00FF764F"/>
    <w:rsid w:val="00FF77B6"/>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427DE"/>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BA9953"/>
    <w:rsid w:val="08D66DA9"/>
    <w:rsid w:val="08EDC69A"/>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8AADE9"/>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67AECB"/>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2E11F6A4-45B3-47DC-A7B2-1855512D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100"/>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6"/>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7"/>
      </w:numPr>
      <w:spacing w:before="240"/>
    </w:pPr>
    <w:rPr>
      <w:b/>
      <w:noProof/>
      <w:color w:val="033636" w:themeColor="text2"/>
    </w:rPr>
  </w:style>
  <w:style w:type="paragraph" w:customStyle="1" w:styleId="HeadingTABLE">
    <w:name w:val="Heading TABLE"/>
    <w:basedOn w:val="Normal"/>
    <w:qFormat/>
    <w:rsid w:val="00336102"/>
    <w:pPr>
      <w:numPr>
        <w:numId w:val="8"/>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9"/>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BulletUnindentedTight"/>
    <w:qFormat/>
    <w:rsid w:val="00F5193D"/>
    <w:pPr>
      <w:numPr>
        <w:numId w:val="11"/>
      </w:numPr>
      <w:ind w:left="714" w:hanging="357"/>
    </w:pPr>
    <w:rPr>
      <w:sz w:val="24"/>
    </w:rPr>
  </w:style>
  <w:style w:type="paragraph" w:customStyle="1" w:styleId="BulletIndent2">
    <w:name w:val="Bullet Indent 2"/>
    <w:basedOn w:val="ListParagraph"/>
    <w:qFormat/>
    <w:pPr>
      <w:numPr>
        <w:numId w:val="10"/>
      </w:numPr>
    </w:pPr>
    <w:rPr>
      <w:lang w:val="en-GB"/>
    </w:rPr>
  </w:style>
  <w:style w:type="paragraph" w:customStyle="1" w:styleId="BulletNoIndent">
    <w:name w:val="Bullet No Indent"/>
    <w:basedOn w:val="BulletIndent2"/>
    <w:qFormat/>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6B4B98"/>
  </w:style>
  <w:style w:type="table" w:customStyle="1" w:styleId="DPSTableGrid11">
    <w:name w:val="DPS Table Grid11"/>
    <w:basedOn w:val="TableNormal"/>
    <w:next w:val="TableGrid"/>
    <w:uiPriority w:val="39"/>
    <w:rsid w:val="00F84B3E"/>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151111"/>
    <w:pPr>
      <w:numPr>
        <w:numId w:val="17"/>
      </w:numPr>
      <w:ind w:left="357" w:hanging="357"/>
    </w:pPr>
    <w:rPr>
      <w:rFonts w:ascii="Segoe UI" w:hAnsi="Segoe UI"/>
      <w:sz w:val="18"/>
    </w:rPr>
  </w:style>
  <w:style w:type="paragraph" w:customStyle="1" w:styleId="Copyrighttext">
    <w:name w:val="Copyright text"/>
    <w:qFormat/>
    <w:rsid w:val="00151111"/>
    <w:pPr>
      <w:spacing w:before="120" w:after="120" w:line="276" w:lineRule="auto"/>
    </w:pPr>
    <w:rPr>
      <w:rFonts w:ascii="Segoe UI" w:eastAsia="Times New Roman" w:hAnsi="Segoe UI" w:cs="Arial"/>
      <w:color w:val="000000"/>
      <w:kern w:val="0"/>
      <w:sz w:val="18"/>
      <w:szCs w:val="18"/>
      <w:lang w:eastAsia="en-GB"/>
      <w14:ligatures w14:val="none"/>
    </w:rPr>
  </w:style>
  <w:style w:type="paragraph" w:styleId="Subtitle">
    <w:name w:val="Subtitle"/>
    <w:basedOn w:val="Normal"/>
    <w:next w:val="Normal"/>
    <w:link w:val="SubtitleChar"/>
    <w:uiPriority w:val="11"/>
    <w:qFormat/>
    <w:rsid w:val="00204322"/>
    <w:pPr>
      <w:numPr>
        <w:ilvl w:val="1"/>
      </w:numPr>
      <w:spacing w:after="160"/>
    </w:pPr>
    <w:rPr>
      <w:rFonts w:ascii="Segoe UI" w:eastAsiaTheme="minorEastAsia" w:hAnsi="Segoe UI" w:cs="Times New Roman (Body CS)"/>
      <w:color w:val="025F5D"/>
      <w:sz w:val="28"/>
      <w:szCs w:val="22"/>
    </w:rPr>
  </w:style>
  <w:style w:type="character" w:customStyle="1" w:styleId="SubtitleChar">
    <w:name w:val="Subtitle Char"/>
    <w:basedOn w:val="DefaultParagraphFont"/>
    <w:link w:val="Subtitle"/>
    <w:uiPriority w:val="11"/>
    <w:rsid w:val="00204322"/>
    <w:rPr>
      <w:rFonts w:ascii="Segoe UI" w:eastAsiaTheme="minorEastAsia" w:hAnsi="Segoe UI" w:cs="Times New Roman (Body CS)"/>
      <w:color w:val="025F5D"/>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357">
      <w:bodyDiv w:val="1"/>
      <w:marLeft w:val="0"/>
      <w:marRight w:val="0"/>
      <w:marTop w:val="0"/>
      <w:marBottom w:val="0"/>
      <w:divBdr>
        <w:top w:val="none" w:sz="0" w:space="0" w:color="auto"/>
        <w:left w:val="none" w:sz="0" w:space="0" w:color="auto"/>
        <w:bottom w:val="none" w:sz="0" w:space="0" w:color="auto"/>
        <w:right w:val="none" w:sz="0" w:space="0" w:color="auto"/>
      </w:divBdr>
    </w:div>
    <w:div w:id="10422259">
      <w:bodyDiv w:val="1"/>
      <w:marLeft w:val="0"/>
      <w:marRight w:val="0"/>
      <w:marTop w:val="0"/>
      <w:marBottom w:val="0"/>
      <w:divBdr>
        <w:top w:val="none" w:sz="0" w:space="0" w:color="auto"/>
        <w:left w:val="none" w:sz="0" w:space="0" w:color="auto"/>
        <w:bottom w:val="none" w:sz="0" w:space="0" w:color="auto"/>
        <w:right w:val="none" w:sz="0" w:space="0" w:color="auto"/>
      </w:divBdr>
    </w:div>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22092936">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107312516">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29134879">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38765822">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199635499">
      <w:bodyDiv w:val="1"/>
      <w:marLeft w:val="0"/>
      <w:marRight w:val="0"/>
      <w:marTop w:val="0"/>
      <w:marBottom w:val="0"/>
      <w:divBdr>
        <w:top w:val="none" w:sz="0" w:space="0" w:color="auto"/>
        <w:left w:val="none" w:sz="0" w:space="0" w:color="auto"/>
        <w:bottom w:val="none" w:sz="0" w:space="0" w:color="auto"/>
        <w:right w:val="none" w:sz="0" w:space="0" w:color="auto"/>
      </w:divBdr>
    </w:div>
    <w:div w:id="201484958">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21410564">
      <w:bodyDiv w:val="1"/>
      <w:marLeft w:val="0"/>
      <w:marRight w:val="0"/>
      <w:marTop w:val="0"/>
      <w:marBottom w:val="0"/>
      <w:divBdr>
        <w:top w:val="none" w:sz="0" w:space="0" w:color="auto"/>
        <w:left w:val="none" w:sz="0" w:space="0" w:color="auto"/>
        <w:bottom w:val="none" w:sz="0" w:space="0" w:color="auto"/>
        <w:right w:val="none" w:sz="0" w:space="0" w:color="auto"/>
      </w:divBdr>
    </w:div>
    <w:div w:id="223179991">
      <w:bodyDiv w:val="1"/>
      <w:marLeft w:val="0"/>
      <w:marRight w:val="0"/>
      <w:marTop w:val="0"/>
      <w:marBottom w:val="0"/>
      <w:divBdr>
        <w:top w:val="none" w:sz="0" w:space="0" w:color="auto"/>
        <w:left w:val="none" w:sz="0" w:space="0" w:color="auto"/>
        <w:bottom w:val="none" w:sz="0" w:space="0" w:color="auto"/>
        <w:right w:val="none" w:sz="0" w:space="0" w:color="auto"/>
      </w:divBdr>
    </w:div>
    <w:div w:id="232470081">
      <w:bodyDiv w:val="1"/>
      <w:marLeft w:val="0"/>
      <w:marRight w:val="0"/>
      <w:marTop w:val="0"/>
      <w:marBottom w:val="0"/>
      <w:divBdr>
        <w:top w:val="none" w:sz="0" w:space="0" w:color="auto"/>
        <w:left w:val="none" w:sz="0" w:space="0" w:color="auto"/>
        <w:bottom w:val="none" w:sz="0" w:space="0" w:color="auto"/>
        <w:right w:val="none" w:sz="0" w:space="0" w:color="auto"/>
      </w:divBdr>
    </w:div>
    <w:div w:id="263467062">
      <w:bodyDiv w:val="1"/>
      <w:marLeft w:val="0"/>
      <w:marRight w:val="0"/>
      <w:marTop w:val="0"/>
      <w:marBottom w:val="0"/>
      <w:divBdr>
        <w:top w:val="none" w:sz="0" w:space="0" w:color="auto"/>
        <w:left w:val="none" w:sz="0" w:space="0" w:color="auto"/>
        <w:bottom w:val="none" w:sz="0" w:space="0" w:color="auto"/>
        <w:right w:val="none" w:sz="0" w:space="0" w:color="auto"/>
      </w:divBdr>
    </w:div>
    <w:div w:id="288902542">
      <w:bodyDiv w:val="1"/>
      <w:marLeft w:val="0"/>
      <w:marRight w:val="0"/>
      <w:marTop w:val="0"/>
      <w:marBottom w:val="0"/>
      <w:divBdr>
        <w:top w:val="none" w:sz="0" w:space="0" w:color="auto"/>
        <w:left w:val="none" w:sz="0" w:space="0" w:color="auto"/>
        <w:bottom w:val="none" w:sz="0" w:space="0" w:color="auto"/>
        <w:right w:val="none" w:sz="0" w:space="0" w:color="auto"/>
      </w:divBdr>
    </w:div>
    <w:div w:id="318464824">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30371914">
      <w:bodyDiv w:val="1"/>
      <w:marLeft w:val="0"/>
      <w:marRight w:val="0"/>
      <w:marTop w:val="0"/>
      <w:marBottom w:val="0"/>
      <w:divBdr>
        <w:top w:val="none" w:sz="0" w:space="0" w:color="auto"/>
        <w:left w:val="none" w:sz="0" w:space="0" w:color="auto"/>
        <w:bottom w:val="none" w:sz="0" w:space="0" w:color="auto"/>
        <w:right w:val="none" w:sz="0" w:space="0" w:color="auto"/>
      </w:divBdr>
    </w:div>
    <w:div w:id="354157623">
      <w:bodyDiv w:val="1"/>
      <w:marLeft w:val="0"/>
      <w:marRight w:val="0"/>
      <w:marTop w:val="0"/>
      <w:marBottom w:val="0"/>
      <w:divBdr>
        <w:top w:val="none" w:sz="0" w:space="0" w:color="auto"/>
        <w:left w:val="none" w:sz="0" w:space="0" w:color="auto"/>
        <w:bottom w:val="none" w:sz="0" w:space="0" w:color="auto"/>
        <w:right w:val="none" w:sz="0" w:space="0" w:color="auto"/>
      </w:divBdr>
    </w:div>
    <w:div w:id="360790739">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75929280">
      <w:bodyDiv w:val="1"/>
      <w:marLeft w:val="0"/>
      <w:marRight w:val="0"/>
      <w:marTop w:val="0"/>
      <w:marBottom w:val="0"/>
      <w:divBdr>
        <w:top w:val="none" w:sz="0" w:space="0" w:color="auto"/>
        <w:left w:val="none" w:sz="0" w:space="0" w:color="auto"/>
        <w:bottom w:val="none" w:sz="0" w:space="0" w:color="auto"/>
        <w:right w:val="none" w:sz="0" w:space="0" w:color="auto"/>
      </w:divBdr>
    </w:div>
    <w:div w:id="387605991">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401483965">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04912023">
      <w:bodyDiv w:val="1"/>
      <w:marLeft w:val="0"/>
      <w:marRight w:val="0"/>
      <w:marTop w:val="0"/>
      <w:marBottom w:val="0"/>
      <w:divBdr>
        <w:top w:val="none" w:sz="0" w:space="0" w:color="auto"/>
        <w:left w:val="none" w:sz="0" w:space="0" w:color="auto"/>
        <w:bottom w:val="none" w:sz="0" w:space="0" w:color="auto"/>
        <w:right w:val="none" w:sz="0" w:space="0" w:color="auto"/>
      </w:divBdr>
    </w:div>
    <w:div w:id="417140610">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3601309">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480778545">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38978581">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54657883">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595867764">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26204194">
      <w:bodyDiv w:val="1"/>
      <w:marLeft w:val="0"/>
      <w:marRight w:val="0"/>
      <w:marTop w:val="0"/>
      <w:marBottom w:val="0"/>
      <w:divBdr>
        <w:top w:val="none" w:sz="0" w:space="0" w:color="auto"/>
        <w:left w:val="none" w:sz="0" w:space="0" w:color="auto"/>
        <w:bottom w:val="none" w:sz="0" w:space="0" w:color="auto"/>
        <w:right w:val="none" w:sz="0" w:space="0" w:color="auto"/>
      </w:divBdr>
    </w:div>
    <w:div w:id="631595910">
      <w:bodyDiv w:val="1"/>
      <w:marLeft w:val="0"/>
      <w:marRight w:val="0"/>
      <w:marTop w:val="0"/>
      <w:marBottom w:val="0"/>
      <w:divBdr>
        <w:top w:val="none" w:sz="0" w:space="0" w:color="auto"/>
        <w:left w:val="none" w:sz="0" w:space="0" w:color="auto"/>
        <w:bottom w:val="none" w:sz="0" w:space="0" w:color="auto"/>
        <w:right w:val="none" w:sz="0" w:space="0" w:color="auto"/>
      </w:divBdr>
    </w:div>
    <w:div w:id="649746622">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0247427">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28918881">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57141232">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70122422">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92002">
      <w:bodyDiv w:val="1"/>
      <w:marLeft w:val="0"/>
      <w:marRight w:val="0"/>
      <w:marTop w:val="0"/>
      <w:marBottom w:val="0"/>
      <w:divBdr>
        <w:top w:val="none" w:sz="0" w:space="0" w:color="auto"/>
        <w:left w:val="none" w:sz="0" w:space="0" w:color="auto"/>
        <w:bottom w:val="none" w:sz="0" w:space="0" w:color="auto"/>
        <w:right w:val="none" w:sz="0" w:space="0" w:color="auto"/>
      </w:divBdr>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34960023">
      <w:bodyDiv w:val="1"/>
      <w:marLeft w:val="0"/>
      <w:marRight w:val="0"/>
      <w:marTop w:val="0"/>
      <w:marBottom w:val="0"/>
      <w:divBdr>
        <w:top w:val="none" w:sz="0" w:space="0" w:color="auto"/>
        <w:left w:val="none" w:sz="0" w:space="0" w:color="auto"/>
        <w:bottom w:val="none" w:sz="0" w:space="0" w:color="auto"/>
        <w:right w:val="none" w:sz="0" w:space="0" w:color="auto"/>
      </w:divBdr>
    </w:div>
    <w:div w:id="836387965">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90573985">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14634511">
      <w:bodyDiv w:val="1"/>
      <w:marLeft w:val="0"/>
      <w:marRight w:val="0"/>
      <w:marTop w:val="0"/>
      <w:marBottom w:val="0"/>
      <w:divBdr>
        <w:top w:val="none" w:sz="0" w:space="0" w:color="auto"/>
        <w:left w:val="none" w:sz="0" w:space="0" w:color="auto"/>
        <w:bottom w:val="none" w:sz="0" w:space="0" w:color="auto"/>
        <w:right w:val="none" w:sz="0" w:space="0" w:color="auto"/>
      </w:divBdr>
    </w:div>
    <w:div w:id="917860339">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7814475">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269636">
      <w:bodyDiv w:val="1"/>
      <w:marLeft w:val="0"/>
      <w:marRight w:val="0"/>
      <w:marTop w:val="0"/>
      <w:marBottom w:val="0"/>
      <w:divBdr>
        <w:top w:val="none" w:sz="0" w:space="0" w:color="auto"/>
        <w:left w:val="none" w:sz="0" w:space="0" w:color="auto"/>
        <w:bottom w:val="none" w:sz="0" w:space="0" w:color="auto"/>
        <w:right w:val="none" w:sz="0" w:space="0" w:color="auto"/>
      </w:divBdr>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966550114">
      <w:bodyDiv w:val="1"/>
      <w:marLeft w:val="0"/>
      <w:marRight w:val="0"/>
      <w:marTop w:val="0"/>
      <w:marBottom w:val="0"/>
      <w:divBdr>
        <w:top w:val="none" w:sz="0" w:space="0" w:color="auto"/>
        <w:left w:val="none" w:sz="0" w:space="0" w:color="auto"/>
        <w:bottom w:val="none" w:sz="0" w:space="0" w:color="auto"/>
        <w:right w:val="none" w:sz="0" w:space="0" w:color="auto"/>
      </w:divBdr>
    </w:div>
    <w:div w:id="983393037">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27948929">
      <w:bodyDiv w:val="1"/>
      <w:marLeft w:val="0"/>
      <w:marRight w:val="0"/>
      <w:marTop w:val="0"/>
      <w:marBottom w:val="0"/>
      <w:divBdr>
        <w:top w:val="none" w:sz="0" w:space="0" w:color="auto"/>
        <w:left w:val="none" w:sz="0" w:space="0" w:color="auto"/>
        <w:bottom w:val="none" w:sz="0" w:space="0" w:color="auto"/>
        <w:right w:val="none" w:sz="0" w:space="0" w:color="auto"/>
      </w:divBdr>
    </w:div>
    <w:div w:id="1038506855">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062561834">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14835641">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82621637">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191187718">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29147111">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32038196">
      <w:bodyDiv w:val="1"/>
      <w:marLeft w:val="0"/>
      <w:marRight w:val="0"/>
      <w:marTop w:val="0"/>
      <w:marBottom w:val="0"/>
      <w:divBdr>
        <w:top w:val="none" w:sz="0" w:space="0" w:color="auto"/>
        <w:left w:val="none" w:sz="0" w:space="0" w:color="auto"/>
        <w:bottom w:val="none" w:sz="0" w:space="0" w:color="auto"/>
        <w:right w:val="none" w:sz="0" w:space="0" w:color="auto"/>
      </w:divBdr>
    </w:div>
    <w:div w:id="1243029938">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49926320">
      <w:bodyDiv w:val="1"/>
      <w:marLeft w:val="0"/>
      <w:marRight w:val="0"/>
      <w:marTop w:val="0"/>
      <w:marBottom w:val="0"/>
      <w:divBdr>
        <w:top w:val="none" w:sz="0" w:space="0" w:color="auto"/>
        <w:left w:val="none" w:sz="0" w:space="0" w:color="auto"/>
        <w:bottom w:val="none" w:sz="0" w:space="0" w:color="auto"/>
        <w:right w:val="none" w:sz="0" w:space="0" w:color="auto"/>
      </w:divBdr>
    </w:div>
    <w:div w:id="1255017740">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298222076">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10283158">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40499105">
      <w:bodyDiv w:val="1"/>
      <w:marLeft w:val="0"/>
      <w:marRight w:val="0"/>
      <w:marTop w:val="0"/>
      <w:marBottom w:val="0"/>
      <w:divBdr>
        <w:top w:val="none" w:sz="0" w:space="0" w:color="auto"/>
        <w:left w:val="none" w:sz="0" w:space="0" w:color="auto"/>
        <w:bottom w:val="none" w:sz="0" w:space="0" w:color="auto"/>
        <w:right w:val="none" w:sz="0" w:space="0" w:color="auto"/>
      </w:divBdr>
    </w:div>
    <w:div w:id="1347291105">
      <w:bodyDiv w:val="1"/>
      <w:marLeft w:val="0"/>
      <w:marRight w:val="0"/>
      <w:marTop w:val="0"/>
      <w:marBottom w:val="0"/>
      <w:divBdr>
        <w:top w:val="none" w:sz="0" w:space="0" w:color="auto"/>
        <w:left w:val="none" w:sz="0" w:space="0" w:color="auto"/>
        <w:bottom w:val="none" w:sz="0" w:space="0" w:color="auto"/>
        <w:right w:val="none" w:sz="0" w:space="0" w:color="auto"/>
      </w:divBdr>
    </w:div>
    <w:div w:id="1355960495">
      <w:bodyDiv w:val="1"/>
      <w:marLeft w:val="0"/>
      <w:marRight w:val="0"/>
      <w:marTop w:val="0"/>
      <w:marBottom w:val="0"/>
      <w:divBdr>
        <w:top w:val="none" w:sz="0" w:space="0" w:color="auto"/>
        <w:left w:val="none" w:sz="0" w:space="0" w:color="auto"/>
        <w:bottom w:val="none" w:sz="0" w:space="0" w:color="auto"/>
        <w:right w:val="none" w:sz="0" w:space="0" w:color="auto"/>
      </w:divBdr>
    </w:div>
    <w:div w:id="1364398237">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413434820">
      <w:bodyDiv w:val="1"/>
      <w:marLeft w:val="0"/>
      <w:marRight w:val="0"/>
      <w:marTop w:val="0"/>
      <w:marBottom w:val="0"/>
      <w:divBdr>
        <w:top w:val="none" w:sz="0" w:space="0" w:color="auto"/>
        <w:left w:val="none" w:sz="0" w:space="0" w:color="auto"/>
        <w:bottom w:val="none" w:sz="0" w:space="0" w:color="auto"/>
        <w:right w:val="none" w:sz="0" w:space="0" w:color="auto"/>
      </w:divBdr>
    </w:div>
    <w:div w:id="1433279173">
      <w:bodyDiv w:val="1"/>
      <w:marLeft w:val="0"/>
      <w:marRight w:val="0"/>
      <w:marTop w:val="0"/>
      <w:marBottom w:val="0"/>
      <w:divBdr>
        <w:top w:val="none" w:sz="0" w:space="0" w:color="auto"/>
        <w:left w:val="none" w:sz="0" w:space="0" w:color="auto"/>
        <w:bottom w:val="none" w:sz="0" w:space="0" w:color="auto"/>
        <w:right w:val="none" w:sz="0" w:space="0" w:color="auto"/>
      </w:divBdr>
    </w:div>
    <w:div w:id="1440176013">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69069981">
      <w:bodyDiv w:val="1"/>
      <w:marLeft w:val="0"/>
      <w:marRight w:val="0"/>
      <w:marTop w:val="0"/>
      <w:marBottom w:val="0"/>
      <w:divBdr>
        <w:top w:val="none" w:sz="0" w:space="0" w:color="auto"/>
        <w:left w:val="none" w:sz="0" w:space="0" w:color="auto"/>
        <w:bottom w:val="none" w:sz="0" w:space="0" w:color="auto"/>
        <w:right w:val="none" w:sz="0" w:space="0" w:color="auto"/>
      </w:divBdr>
    </w:div>
    <w:div w:id="1572347979">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17520684">
      <w:bodyDiv w:val="1"/>
      <w:marLeft w:val="0"/>
      <w:marRight w:val="0"/>
      <w:marTop w:val="0"/>
      <w:marBottom w:val="0"/>
      <w:divBdr>
        <w:top w:val="none" w:sz="0" w:space="0" w:color="auto"/>
        <w:left w:val="none" w:sz="0" w:space="0" w:color="auto"/>
        <w:bottom w:val="none" w:sz="0" w:space="0" w:color="auto"/>
        <w:right w:val="none" w:sz="0" w:space="0" w:color="auto"/>
      </w:divBdr>
    </w:div>
    <w:div w:id="1629970187">
      <w:bodyDiv w:val="1"/>
      <w:marLeft w:val="0"/>
      <w:marRight w:val="0"/>
      <w:marTop w:val="0"/>
      <w:marBottom w:val="0"/>
      <w:divBdr>
        <w:top w:val="none" w:sz="0" w:space="0" w:color="auto"/>
        <w:left w:val="none" w:sz="0" w:space="0" w:color="auto"/>
        <w:bottom w:val="none" w:sz="0" w:space="0" w:color="auto"/>
        <w:right w:val="none" w:sz="0" w:space="0" w:color="auto"/>
      </w:divBdr>
    </w:div>
    <w:div w:id="1640111879">
      <w:bodyDiv w:val="1"/>
      <w:marLeft w:val="0"/>
      <w:marRight w:val="0"/>
      <w:marTop w:val="0"/>
      <w:marBottom w:val="0"/>
      <w:divBdr>
        <w:top w:val="none" w:sz="0" w:space="0" w:color="auto"/>
        <w:left w:val="none" w:sz="0" w:space="0" w:color="auto"/>
        <w:bottom w:val="none" w:sz="0" w:space="0" w:color="auto"/>
        <w:right w:val="none" w:sz="0" w:space="0" w:color="auto"/>
      </w:divBdr>
    </w:div>
    <w:div w:id="1652784041">
      <w:bodyDiv w:val="1"/>
      <w:marLeft w:val="0"/>
      <w:marRight w:val="0"/>
      <w:marTop w:val="0"/>
      <w:marBottom w:val="0"/>
      <w:divBdr>
        <w:top w:val="none" w:sz="0" w:space="0" w:color="auto"/>
        <w:left w:val="none" w:sz="0" w:space="0" w:color="auto"/>
        <w:bottom w:val="none" w:sz="0" w:space="0" w:color="auto"/>
        <w:right w:val="none" w:sz="0" w:space="0" w:color="auto"/>
      </w:divBdr>
    </w:div>
    <w:div w:id="1664355422">
      <w:bodyDiv w:val="1"/>
      <w:marLeft w:val="0"/>
      <w:marRight w:val="0"/>
      <w:marTop w:val="0"/>
      <w:marBottom w:val="0"/>
      <w:divBdr>
        <w:top w:val="none" w:sz="0" w:space="0" w:color="auto"/>
        <w:left w:val="none" w:sz="0" w:space="0" w:color="auto"/>
        <w:bottom w:val="none" w:sz="0" w:space="0" w:color="auto"/>
        <w:right w:val="none" w:sz="0" w:space="0" w:color="auto"/>
      </w:divBdr>
    </w:div>
    <w:div w:id="1683773544">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19474098">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3382779">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47607560">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091519">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15178044">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5174360">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73486442">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10256295">
      <w:bodyDiv w:val="1"/>
      <w:marLeft w:val="0"/>
      <w:marRight w:val="0"/>
      <w:marTop w:val="0"/>
      <w:marBottom w:val="0"/>
      <w:divBdr>
        <w:top w:val="none" w:sz="0" w:space="0" w:color="auto"/>
        <w:left w:val="none" w:sz="0" w:space="0" w:color="auto"/>
        <w:bottom w:val="none" w:sz="0" w:space="0" w:color="auto"/>
        <w:right w:val="none" w:sz="0" w:space="0" w:color="auto"/>
      </w:divBdr>
    </w:div>
    <w:div w:id="2013217752">
      <w:bodyDiv w:val="1"/>
      <w:marLeft w:val="0"/>
      <w:marRight w:val="0"/>
      <w:marTop w:val="0"/>
      <w:marBottom w:val="0"/>
      <w:divBdr>
        <w:top w:val="none" w:sz="0" w:space="0" w:color="auto"/>
        <w:left w:val="none" w:sz="0" w:space="0" w:color="auto"/>
        <w:bottom w:val="none" w:sz="0" w:space="0" w:color="auto"/>
        <w:right w:val="none" w:sz="0" w:space="0" w:color="auto"/>
      </w:divBdr>
    </w:div>
    <w:div w:id="2043479074">
      <w:bodyDiv w:val="1"/>
      <w:marLeft w:val="0"/>
      <w:marRight w:val="0"/>
      <w:marTop w:val="0"/>
      <w:marBottom w:val="0"/>
      <w:divBdr>
        <w:top w:val="none" w:sz="0" w:space="0" w:color="auto"/>
        <w:left w:val="none" w:sz="0" w:space="0" w:color="auto"/>
        <w:bottom w:val="none" w:sz="0" w:space="0" w:color="auto"/>
        <w:right w:val="none" w:sz="0" w:space="0" w:color="auto"/>
      </w:divBdr>
    </w:div>
    <w:div w:id="2045707741">
      <w:bodyDiv w:val="1"/>
      <w:marLeft w:val="0"/>
      <w:marRight w:val="0"/>
      <w:marTop w:val="0"/>
      <w:marBottom w:val="0"/>
      <w:divBdr>
        <w:top w:val="none" w:sz="0" w:space="0" w:color="auto"/>
        <w:left w:val="none" w:sz="0" w:space="0" w:color="auto"/>
        <w:bottom w:val="none" w:sz="0" w:space="0" w:color="auto"/>
        <w:right w:val="none" w:sz="0" w:space="0" w:color="auto"/>
      </w:divBdr>
    </w:div>
    <w:div w:id="2088532273">
      <w:bodyDiv w:val="1"/>
      <w:marLeft w:val="0"/>
      <w:marRight w:val="0"/>
      <w:marTop w:val="0"/>
      <w:marBottom w:val="0"/>
      <w:divBdr>
        <w:top w:val="none" w:sz="0" w:space="0" w:color="auto"/>
        <w:left w:val="none" w:sz="0" w:space="0" w:color="auto"/>
        <w:bottom w:val="none" w:sz="0" w:space="0" w:color="auto"/>
        <w:right w:val="none" w:sz="0" w:space="0" w:color="auto"/>
      </w:divBdr>
    </w:div>
    <w:div w:id="2096397505">
      <w:bodyDiv w:val="1"/>
      <w:marLeft w:val="0"/>
      <w:marRight w:val="0"/>
      <w:marTop w:val="0"/>
      <w:marBottom w:val="0"/>
      <w:divBdr>
        <w:top w:val="none" w:sz="0" w:space="0" w:color="auto"/>
        <w:left w:val="none" w:sz="0" w:space="0" w:color="auto"/>
        <w:bottom w:val="none" w:sz="0" w:space="0" w:color="auto"/>
        <w:right w:val="none" w:sz="0" w:space="0" w:color="auto"/>
      </w:divBdr>
    </w:div>
    <w:div w:id="2104181570">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 w:id="213752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4.png"/><Relationship Id="rId42" Type="http://schemas.openxmlformats.org/officeDocument/2006/relationships/image" Target="media/image17.png"/><Relationship Id="rId47" Type="http://schemas.openxmlformats.org/officeDocument/2006/relationships/image" Target="media/image20.png"/><Relationship Id="rId63" Type="http://schemas.openxmlformats.org/officeDocument/2006/relationships/image" Target="media/image30.png"/><Relationship Id="rId68" Type="http://schemas.openxmlformats.org/officeDocument/2006/relationships/image" Target="media/image33.png"/><Relationship Id="rId84" Type="http://schemas.openxmlformats.org/officeDocument/2006/relationships/footer" Target="footer6.xml"/><Relationship Id="rId16" Type="http://schemas.openxmlformats.org/officeDocument/2006/relationships/hyperlink" Target="mailto:NHSC.Unit@cdc.gov.au" TargetMode="External"/><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image" Target="media/image14.png"/><Relationship Id="rId53" Type="http://schemas.openxmlformats.org/officeDocument/2006/relationships/image" Target="media/image24.png"/><Relationship Id="rId58" Type="http://schemas.openxmlformats.org/officeDocument/2006/relationships/image" Target="media/image27.png"/><Relationship Id="rId74" Type="http://schemas.openxmlformats.org/officeDocument/2006/relationships/hyperlink" Target="https://www.noaa.gov/jetstream/synoptic/heat-index" TargetMode="External"/><Relationship Id="rId79" Type="http://schemas.openxmlformats.org/officeDocument/2006/relationships/header" Target="header3.xml"/><Relationship Id="rId5" Type="http://schemas.openxmlformats.org/officeDocument/2006/relationships/numbering" Target="numbering.xml"/><Relationship Id="rId19" Type="http://schemas.openxmlformats.org/officeDocument/2006/relationships/hyperlink" Target="https://www.noaa.gov/jetstream/synoptic/heat-index" TargetMode="Externa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hyperlink" Target="https://media.bom.gov.au/social/blog/891/how-will-i-know-if-a-heatwave-is-coming/" TargetMode="External"/><Relationship Id="rId35" Type="http://schemas.openxmlformats.org/officeDocument/2006/relationships/hyperlink" Target="https://media.bom.gov.au/social/blog/891/how-will-i-know-if-a-heatwave-is-coming/" TargetMode="External"/><Relationship Id="rId43" Type="http://schemas.openxmlformats.org/officeDocument/2006/relationships/image" Target="media/image18.png"/><Relationship Id="rId48" Type="http://schemas.openxmlformats.org/officeDocument/2006/relationships/image" Target="media/image21.png"/><Relationship Id="rId56" Type="http://schemas.openxmlformats.org/officeDocument/2006/relationships/image" Target="media/image25.png"/><Relationship Id="rId64" Type="http://schemas.openxmlformats.org/officeDocument/2006/relationships/hyperlink" Target="https://www.noaa.gov/jetstream/synoptic/heat-index" TargetMode="External"/><Relationship Id="rId69" Type="http://schemas.openxmlformats.org/officeDocument/2006/relationships/hyperlink" Target="https://www.noaa.gov/jetstream/synoptic/heat-index" TargetMode="External"/><Relationship Id="rId77" Type="http://schemas.openxmlformats.org/officeDocument/2006/relationships/image" Target="media/image38.png"/><Relationship Id="rId8" Type="http://schemas.openxmlformats.org/officeDocument/2006/relationships/webSettings" Target="webSettings.xml"/><Relationship Id="rId51" Type="http://schemas.openxmlformats.org/officeDocument/2006/relationships/image" Target="media/image22.png"/><Relationship Id="rId72" Type="http://schemas.openxmlformats.org/officeDocument/2006/relationships/image" Target="media/image35.png"/><Relationship Id="rId80" Type="http://schemas.openxmlformats.org/officeDocument/2006/relationships/footer" Target="footer3.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https://media.bom.gov.au/social/blog/891/how-will-i-know-if-a-heatwave-is-coming/" TargetMode="External"/><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hyperlink" Target="https://www.noaa.gov/jetstream/synoptic/heat-index" TargetMode="External"/><Relationship Id="rId67" Type="http://schemas.openxmlformats.org/officeDocument/2006/relationships/image" Target="media/image32.png"/><Relationship Id="rId20" Type="http://schemas.openxmlformats.org/officeDocument/2006/relationships/hyperlink" Target="https://media.bom.gov.au/social/blog/891/how-will-i-know-if-a-heatwave-is-coming/" TargetMode="External"/><Relationship Id="rId41" Type="http://schemas.openxmlformats.org/officeDocument/2006/relationships/image" Target="media/image16.png"/><Relationship Id="rId54" Type="http://schemas.openxmlformats.org/officeDocument/2006/relationships/hyperlink" Target="https://www.noaa.gov/jetstream/synoptic/heat-index" TargetMode="External"/><Relationship Id="rId62" Type="http://schemas.openxmlformats.org/officeDocument/2006/relationships/image" Target="media/image29.png"/><Relationship Id="rId70" Type="http://schemas.openxmlformats.org/officeDocument/2006/relationships/hyperlink" Target="https://media.bom.gov.au/social/blog/891/how-will-i-know-if-a-heatwave-is-coming/" TargetMode="External"/><Relationship Id="rId75" Type="http://schemas.openxmlformats.org/officeDocument/2006/relationships/hyperlink" Target="https://media.bom.gov.au/social/blog/891/how-will-i-know-if-a-heatwave-is-coming/"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DCComms@cdc.gov.au"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hyperlink" Target="https://www.noaa.gov/jetstream/synoptic/heat-index" TargetMode="External"/><Relationship Id="rId57"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hyperlink" Target="https://www.noaa.gov/jetstream/synoptic/heat-index" TargetMode="External"/><Relationship Id="rId52" Type="http://schemas.openxmlformats.org/officeDocument/2006/relationships/image" Target="media/image23.png"/><Relationship Id="rId60" Type="http://schemas.openxmlformats.org/officeDocument/2006/relationships/hyperlink" Target="https://media.bom.gov.au/social/blog/891/how-will-i-know-if-a-heatwave-is-coming/" TargetMode="External"/><Relationship Id="rId65" Type="http://schemas.openxmlformats.org/officeDocument/2006/relationships/hyperlink" Target="https://media.bom.gov.au/social/blog/891/how-will-i-know-if-a-heatwave-is-coming/" TargetMode="External"/><Relationship Id="rId73" Type="http://schemas.openxmlformats.org/officeDocument/2006/relationships/image" Target="media/image36.png"/><Relationship Id="rId78" Type="http://schemas.openxmlformats.org/officeDocument/2006/relationships/image" Target="media/image39.png"/><Relationship Id="rId81" Type="http://schemas.openxmlformats.org/officeDocument/2006/relationships/footer" Target="footer4.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9" Type="http://schemas.openxmlformats.org/officeDocument/2006/relationships/hyperlink" Target="https://www.noaa.gov/jetstream/synoptic/heat-index" TargetMode="External"/><Relationship Id="rId34" Type="http://schemas.openxmlformats.org/officeDocument/2006/relationships/hyperlink" Target="https://www.noaa.gov/jetstream/synoptic/heat-index" TargetMode="External"/><Relationship Id="rId50" Type="http://schemas.openxmlformats.org/officeDocument/2006/relationships/hyperlink" Target="https://media.bom.gov.au/social/blog/891/how-will-i-know-if-a-heatwave-is-coming/" TargetMode="External"/><Relationship Id="rId55" Type="http://schemas.openxmlformats.org/officeDocument/2006/relationships/hyperlink" Target="https://media.bom.gov.au/social/blog/891/how-will-i-know-if-a-heatwave-is-coming/" TargetMode="External"/><Relationship Id="rId76" Type="http://schemas.openxmlformats.org/officeDocument/2006/relationships/image" Target="media/image37.png"/><Relationship Id="rId7" Type="http://schemas.openxmlformats.org/officeDocument/2006/relationships/settings" Target="settings.xml"/><Relationship Id="rId71" Type="http://schemas.openxmlformats.org/officeDocument/2006/relationships/image" Target="media/image34.png"/><Relationship Id="rId2" Type="http://schemas.openxmlformats.org/officeDocument/2006/relationships/customXml" Target="../customXml/item2.xml"/><Relationship Id="rId29" Type="http://schemas.openxmlformats.org/officeDocument/2006/relationships/hyperlink" Target="https://www.noaa.gov/jetstream/synoptic/heat-index" TargetMode="External"/><Relationship Id="rId24" Type="http://schemas.openxmlformats.org/officeDocument/2006/relationships/hyperlink" Target="https://www.noaa.gov/jetstream/synoptic/heat-index" TargetMode="External"/><Relationship Id="rId40" Type="http://schemas.openxmlformats.org/officeDocument/2006/relationships/hyperlink" Target="https://media.bom.gov.au/social/blog/891/how-will-i-know-if-a-heatwave-is-coming/" TargetMode="External"/><Relationship Id="rId45" Type="http://schemas.openxmlformats.org/officeDocument/2006/relationships/hyperlink" Target="https://media.bom.gov.au/social/blog/891/how-will-i-know-if-a-heatwave-is-coming/" TargetMode="External"/><Relationship Id="rId66" Type="http://schemas.openxmlformats.org/officeDocument/2006/relationships/image" Target="media/image31.png"/><Relationship Id="rId87" Type="http://schemas.microsoft.com/office/2020/10/relationships/intelligence" Target="intelligence2.xml"/><Relationship Id="rId61" Type="http://schemas.openxmlformats.org/officeDocument/2006/relationships/image" Target="media/image28.png"/><Relationship Id="rId82"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image" Target="media/image40.png"/></Relationships>
</file>

<file path=word/_rels/footer5.xml.rels><?xml version="1.0" encoding="UTF-8" standalone="yes"?>
<Relationships xmlns="http://schemas.openxmlformats.org/package/2006/relationships"><Relationship Id="rId1" Type="http://schemas.openxmlformats.org/officeDocument/2006/relationships/image" Target="media/image41.png"/></Relationships>
</file>

<file path=word/_rels/footer6.xml.rels><?xml version="1.0" encoding="UTF-8" standalone="yes"?>
<Relationships xmlns="http://schemas.openxmlformats.org/package/2006/relationships"><Relationship Id="rId1" Type="http://schemas.openxmlformats.org/officeDocument/2006/relationships/image" Target="media/image4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3</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4</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1</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Props1.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2.xml><?xml version="1.0" encoding="utf-8"?>
<ds:datastoreItem xmlns:ds="http://schemas.openxmlformats.org/officeDocument/2006/customXml" ds:itemID="{FF301EAB-11CE-4CEF-8CF3-804073A82F2A}">
  <ds:schemaRefs>
    <ds:schemaRef ds:uri="http://schemas.openxmlformats.org/officeDocument/2006/bibliography"/>
  </ds:schemaRefs>
</ds:datastoreItem>
</file>

<file path=customXml/itemProps3.xml><?xml version="1.0" encoding="utf-8"?>
<ds:datastoreItem xmlns:ds="http://schemas.openxmlformats.org/officeDocument/2006/customXml" ds:itemID="{D68EDD6F-2EB9-4338-A6C7-41B49A4A7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116</Pages>
  <Words>34831</Words>
  <Characters>189486</Characters>
  <Application>Microsoft Office Word</Application>
  <DocSecurity>0</DocSecurity>
  <Lines>8613</Lines>
  <Paragraphs>5607</Paragraphs>
  <ScaleCrop>false</ScaleCrop>
  <HeadingPairs>
    <vt:vector size="2" baseType="variant">
      <vt:variant>
        <vt:lpstr>Title</vt:lpstr>
      </vt:variant>
      <vt:variant>
        <vt:i4>1</vt:i4>
      </vt:variant>
    </vt:vector>
  </HeadingPairs>
  <TitlesOfParts>
    <vt:vector size="1" baseType="lpstr">
      <vt:lpstr>Climate and health hazard data – District reporting for Queensland</vt:lpstr>
    </vt:vector>
  </TitlesOfParts>
  <Company/>
  <LinksUpToDate>false</LinksUpToDate>
  <CharactersWithSpaces>218710</CharactersWithSpaces>
  <SharedDoc>false</SharedDoc>
  <HLinks>
    <vt:vector size="840" baseType="variant">
      <vt:variant>
        <vt:i4>6160400</vt:i4>
      </vt:variant>
      <vt:variant>
        <vt:i4>867</vt:i4>
      </vt:variant>
      <vt:variant>
        <vt:i4>0</vt:i4>
      </vt:variant>
      <vt:variant>
        <vt:i4>5</vt:i4>
      </vt:variant>
      <vt:variant>
        <vt:lpwstr>https://media.bom.gov.au/social/blog/891/how-will-i-know-if-a-heatwave-is-coming/</vt:lpwstr>
      </vt:variant>
      <vt:variant>
        <vt:lpwstr/>
      </vt:variant>
      <vt:variant>
        <vt:i4>7995429</vt:i4>
      </vt:variant>
      <vt:variant>
        <vt:i4>864</vt:i4>
      </vt:variant>
      <vt:variant>
        <vt:i4>0</vt:i4>
      </vt:variant>
      <vt:variant>
        <vt:i4>5</vt:i4>
      </vt:variant>
      <vt:variant>
        <vt:lpwstr>https://www.noaa.gov/jetstream/synoptic/heat-index</vt:lpwstr>
      </vt:variant>
      <vt:variant>
        <vt:lpwstr/>
      </vt:variant>
      <vt:variant>
        <vt:i4>6160400</vt:i4>
      </vt:variant>
      <vt:variant>
        <vt:i4>852</vt:i4>
      </vt:variant>
      <vt:variant>
        <vt:i4>0</vt:i4>
      </vt:variant>
      <vt:variant>
        <vt:i4>5</vt:i4>
      </vt:variant>
      <vt:variant>
        <vt:lpwstr>https://media.bom.gov.au/social/blog/891/how-will-i-know-if-a-heatwave-is-coming/</vt:lpwstr>
      </vt:variant>
      <vt:variant>
        <vt:lpwstr/>
      </vt:variant>
      <vt:variant>
        <vt:i4>7995429</vt:i4>
      </vt:variant>
      <vt:variant>
        <vt:i4>849</vt:i4>
      </vt:variant>
      <vt:variant>
        <vt:i4>0</vt:i4>
      </vt:variant>
      <vt:variant>
        <vt:i4>5</vt:i4>
      </vt:variant>
      <vt:variant>
        <vt:lpwstr>https://www.noaa.gov/jetstream/synoptic/heat-index</vt:lpwstr>
      </vt:variant>
      <vt:variant>
        <vt:lpwstr/>
      </vt:variant>
      <vt:variant>
        <vt:i4>6160400</vt:i4>
      </vt:variant>
      <vt:variant>
        <vt:i4>837</vt:i4>
      </vt:variant>
      <vt:variant>
        <vt:i4>0</vt:i4>
      </vt:variant>
      <vt:variant>
        <vt:i4>5</vt:i4>
      </vt:variant>
      <vt:variant>
        <vt:lpwstr>https://media.bom.gov.au/social/blog/891/how-will-i-know-if-a-heatwave-is-coming/</vt:lpwstr>
      </vt:variant>
      <vt:variant>
        <vt:lpwstr/>
      </vt:variant>
      <vt:variant>
        <vt:i4>7995429</vt:i4>
      </vt:variant>
      <vt:variant>
        <vt:i4>834</vt:i4>
      </vt:variant>
      <vt:variant>
        <vt:i4>0</vt:i4>
      </vt:variant>
      <vt:variant>
        <vt:i4>5</vt:i4>
      </vt:variant>
      <vt:variant>
        <vt:lpwstr>https://www.noaa.gov/jetstream/synoptic/heat-index</vt:lpwstr>
      </vt:variant>
      <vt:variant>
        <vt:lpwstr/>
      </vt:variant>
      <vt:variant>
        <vt:i4>6160400</vt:i4>
      </vt:variant>
      <vt:variant>
        <vt:i4>822</vt:i4>
      </vt:variant>
      <vt:variant>
        <vt:i4>0</vt:i4>
      </vt:variant>
      <vt:variant>
        <vt:i4>5</vt:i4>
      </vt:variant>
      <vt:variant>
        <vt:lpwstr>https://media.bom.gov.au/social/blog/891/how-will-i-know-if-a-heatwave-is-coming/</vt:lpwstr>
      </vt:variant>
      <vt:variant>
        <vt:lpwstr/>
      </vt:variant>
      <vt:variant>
        <vt:i4>7995429</vt:i4>
      </vt:variant>
      <vt:variant>
        <vt:i4>819</vt:i4>
      </vt:variant>
      <vt:variant>
        <vt:i4>0</vt:i4>
      </vt:variant>
      <vt:variant>
        <vt:i4>5</vt:i4>
      </vt:variant>
      <vt:variant>
        <vt:lpwstr>https://www.noaa.gov/jetstream/synoptic/heat-index</vt:lpwstr>
      </vt:variant>
      <vt:variant>
        <vt:lpwstr/>
      </vt:variant>
      <vt:variant>
        <vt:i4>6160400</vt:i4>
      </vt:variant>
      <vt:variant>
        <vt:i4>807</vt:i4>
      </vt:variant>
      <vt:variant>
        <vt:i4>0</vt:i4>
      </vt:variant>
      <vt:variant>
        <vt:i4>5</vt:i4>
      </vt:variant>
      <vt:variant>
        <vt:lpwstr>https://media.bom.gov.au/social/blog/891/how-will-i-know-if-a-heatwave-is-coming/</vt:lpwstr>
      </vt:variant>
      <vt:variant>
        <vt:lpwstr/>
      </vt:variant>
      <vt:variant>
        <vt:i4>7995429</vt:i4>
      </vt:variant>
      <vt:variant>
        <vt:i4>804</vt:i4>
      </vt:variant>
      <vt:variant>
        <vt:i4>0</vt:i4>
      </vt:variant>
      <vt:variant>
        <vt:i4>5</vt:i4>
      </vt:variant>
      <vt:variant>
        <vt:lpwstr>https://www.noaa.gov/jetstream/synoptic/heat-index</vt:lpwstr>
      </vt:variant>
      <vt:variant>
        <vt:lpwstr/>
      </vt:variant>
      <vt:variant>
        <vt:i4>6160400</vt:i4>
      </vt:variant>
      <vt:variant>
        <vt:i4>792</vt:i4>
      </vt:variant>
      <vt:variant>
        <vt:i4>0</vt:i4>
      </vt:variant>
      <vt:variant>
        <vt:i4>5</vt:i4>
      </vt:variant>
      <vt:variant>
        <vt:lpwstr>https://media.bom.gov.au/social/blog/891/how-will-i-know-if-a-heatwave-is-coming/</vt:lpwstr>
      </vt:variant>
      <vt:variant>
        <vt:lpwstr/>
      </vt:variant>
      <vt:variant>
        <vt:i4>7995429</vt:i4>
      </vt:variant>
      <vt:variant>
        <vt:i4>789</vt:i4>
      </vt:variant>
      <vt:variant>
        <vt:i4>0</vt:i4>
      </vt:variant>
      <vt:variant>
        <vt:i4>5</vt:i4>
      </vt:variant>
      <vt:variant>
        <vt:lpwstr>https://www.noaa.gov/jetstream/synoptic/heat-index</vt:lpwstr>
      </vt:variant>
      <vt:variant>
        <vt:lpwstr/>
      </vt:variant>
      <vt:variant>
        <vt:i4>6160400</vt:i4>
      </vt:variant>
      <vt:variant>
        <vt:i4>777</vt:i4>
      </vt:variant>
      <vt:variant>
        <vt:i4>0</vt:i4>
      </vt:variant>
      <vt:variant>
        <vt:i4>5</vt:i4>
      </vt:variant>
      <vt:variant>
        <vt:lpwstr>https://media.bom.gov.au/social/blog/891/how-will-i-know-if-a-heatwave-is-coming/</vt:lpwstr>
      </vt:variant>
      <vt:variant>
        <vt:lpwstr/>
      </vt:variant>
      <vt:variant>
        <vt:i4>7995429</vt:i4>
      </vt:variant>
      <vt:variant>
        <vt:i4>774</vt:i4>
      </vt:variant>
      <vt:variant>
        <vt:i4>0</vt:i4>
      </vt:variant>
      <vt:variant>
        <vt:i4>5</vt:i4>
      </vt:variant>
      <vt:variant>
        <vt:lpwstr>https://www.noaa.gov/jetstream/synoptic/heat-index</vt:lpwstr>
      </vt:variant>
      <vt:variant>
        <vt:lpwstr/>
      </vt:variant>
      <vt:variant>
        <vt:i4>6160400</vt:i4>
      </vt:variant>
      <vt:variant>
        <vt:i4>762</vt:i4>
      </vt:variant>
      <vt:variant>
        <vt:i4>0</vt:i4>
      </vt:variant>
      <vt:variant>
        <vt:i4>5</vt:i4>
      </vt:variant>
      <vt:variant>
        <vt:lpwstr>https://media.bom.gov.au/social/blog/891/how-will-i-know-if-a-heatwave-is-coming/</vt:lpwstr>
      </vt:variant>
      <vt:variant>
        <vt:lpwstr/>
      </vt:variant>
      <vt:variant>
        <vt:i4>7995429</vt:i4>
      </vt:variant>
      <vt:variant>
        <vt:i4>759</vt:i4>
      </vt:variant>
      <vt:variant>
        <vt:i4>0</vt:i4>
      </vt:variant>
      <vt:variant>
        <vt:i4>5</vt:i4>
      </vt:variant>
      <vt:variant>
        <vt:lpwstr>https://www.noaa.gov/jetstream/synoptic/heat-index</vt:lpwstr>
      </vt:variant>
      <vt:variant>
        <vt:lpwstr/>
      </vt:variant>
      <vt:variant>
        <vt:i4>6160400</vt:i4>
      </vt:variant>
      <vt:variant>
        <vt:i4>747</vt:i4>
      </vt:variant>
      <vt:variant>
        <vt:i4>0</vt:i4>
      </vt:variant>
      <vt:variant>
        <vt:i4>5</vt:i4>
      </vt:variant>
      <vt:variant>
        <vt:lpwstr>https://media.bom.gov.au/social/blog/891/how-will-i-know-if-a-heatwave-is-coming/</vt:lpwstr>
      </vt:variant>
      <vt:variant>
        <vt:lpwstr/>
      </vt:variant>
      <vt:variant>
        <vt:i4>7995429</vt:i4>
      </vt:variant>
      <vt:variant>
        <vt:i4>744</vt:i4>
      </vt:variant>
      <vt:variant>
        <vt:i4>0</vt:i4>
      </vt:variant>
      <vt:variant>
        <vt:i4>5</vt:i4>
      </vt:variant>
      <vt:variant>
        <vt:lpwstr>https://www.noaa.gov/jetstream/synoptic/heat-index</vt:lpwstr>
      </vt:variant>
      <vt:variant>
        <vt:lpwstr/>
      </vt:variant>
      <vt:variant>
        <vt:i4>6160400</vt:i4>
      </vt:variant>
      <vt:variant>
        <vt:i4>732</vt:i4>
      </vt:variant>
      <vt:variant>
        <vt:i4>0</vt:i4>
      </vt:variant>
      <vt:variant>
        <vt:i4>5</vt:i4>
      </vt:variant>
      <vt:variant>
        <vt:lpwstr>https://media.bom.gov.au/social/blog/891/how-will-i-know-if-a-heatwave-is-coming/</vt:lpwstr>
      </vt:variant>
      <vt:variant>
        <vt:lpwstr/>
      </vt:variant>
      <vt:variant>
        <vt:i4>7995429</vt:i4>
      </vt:variant>
      <vt:variant>
        <vt:i4>729</vt:i4>
      </vt:variant>
      <vt:variant>
        <vt:i4>0</vt:i4>
      </vt:variant>
      <vt:variant>
        <vt:i4>5</vt:i4>
      </vt:variant>
      <vt:variant>
        <vt:lpwstr>https://www.noaa.gov/jetstream/synoptic/heat-index</vt:lpwstr>
      </vt:variant>
      <vt:variant>
        <vt:lpwstr/>
      </vt:variant>
      <vt:variant>
        <vt:i4>6160400</vt:i4>
      </vt:variant>
      <vt:variant>
        <vt:i4>717</vt:i4>
      </vt:variant>
      <vt:variant>
        <vt:i4>0</vt:i4>
      </vt:variant>
      <vt:variant>
        <vt:i4>5</vt:i4>
      </vt:variant>
      <vt:variant>
        <vt:lpwstr>https://media.bom.gov.au/social/blog/891/how-will-i-know-if-a-heatwave-is-coming/</vt:lpwstr>
      </vt:variant>
      <vt:variant>
        <vt:lpwstr/>
      </vt:variant>
      <vt:variant>
        <vt:i4>7995429</vt:i4>
      </vt:variant>
      <vt:variant>
        <vt:i4>714</vt:i4>
      </vt:variant>
      <vt:variant>
        <vt:i4>0</vt:i4>
      </vt:variant>
      <vt:variant>
        <vt:i4>5</vt:i4>
      </vt:variant>
      <vt:variant>
        <vt:lpwstr>https://www.noaa.gov/jetstream/synoptic/heat-index</vt:lpwstr>
      </vt:variant>
      <vt:variant>
        <vt:lpwstr/>
      </vt:variant>
      <vt:variant>
        <vt:i4>6160400</vt:i4>
      </vt:variant>
      <vt:variant>
        <vt:i4>702</vt:i4>
      </vt:variant>
      <vt:variant>
        <vt:i4>0</vt:i4>
      </vt:variant>
      <vt:variant>
        <vt:i4>5</vt:i4>
      </vt:variant>
      <vt:variant>
        <vt:lpwstr>https://media.bom.gov.au/social/blog/891/how-will-i-know-if-a-heatwave-is-coming/</vt:lpwstr>
      </vt:variant>
      <vt:variant>
        <vt:lpwstr/>
      </vt:variant>
      <vt:variant>
        <vt:i4>7995429</vt:i4>
      </vt:variant>
      <vt:variant>
        <vt:i4>699</vt:i4>
      </vt:variant>
      <vt:variant>
        <vt:i4>0</vt:i4>
      </vt:variant>
      <vt:variant>
        <vt:i4>5</vt:i4>
      </vt:variant>
      <vt:variant>
        <vt:lpwstr>https://www.noaa.gov/jetstream/synoptic/heat-index</vt:lpwstr>
      </vt:variant>
      <vt:variant>
        <vt:lpwstr/>
      </vt:variant>
      <vt:variant>
        <vt:i4>1179700</vt:i4>
      </vt:variant>
      <vt:variant>
        <vt:i4>686</vt:i4>
      </vt:variant>
      <vt:variant>
        <vt:i4>0</vt:i4>
      </vt:variant>
      <vt:variant>
        <vt:i4>5</vt:i4>
      </vt:variant>
      <vt:variant>
        <vt:lpwstr/>
      </vt:variant>
      <vt:variant>
        <vt:lpwstr>_Toc211523529</vt:lpwstr>
      </vt:variant>
      <vt:variant>
        <vt:i4>1179700</vt:i4>
      </vt:variant>
      <vt:variant>
        <vt:i4>680</vt:i4>
      </vt:variant>
      <vt:variant>
        <vt:i4>0</vt:i4>
      </vt:variant>
      <vt:variant>
        <vt:i4>5</vt:i4>
      </vt:variant>
      <vt:variant>
        <vt:lpwstr/>
      </vt:variant>
      <vt:variant>
        <vt:lpwstr>_Toc211523528</vt:lpwstr>
      </vt:variant>
      <vt:variant>
        <vt:i4>1179700</vt:i4>
      </vt:variant>
      <vt:variant>
        <vt:i4>674</vt:i4>
      </vt:variant>
      <vt:variant>
        <vt:i4>0</vt:i4>
      </vt:variant>
      <vt:variant>
        <vt:i4>5</vt:i4>
      </vt:variant>
      <vt:variant>
        <vt:lpwstr/>
      </vt:variant>
      <vt:variant>
        <vt:lpwstr>_Toc211523527</vt:lpwstr>
      </vt:variant>
      <vt:variant>
        <vt:i4>1179700</vt:i4>
      </vt:variant>
      <vt:variant>
        <vt:i4>668</vt:i4>
      </vt:variant>
      <vt:variant>
        <vt:i4>0</vt:i4>
      </vt:variant>
      <vt:variant>
        <vt:i4>5</vt:i4>
      </vt:variant>
      <vt:variant>
        <vt:lpwstr/>
      </vt:variant>
      <vt:variant>
        <vt:lpwstr>_Toc211523526</vt:lpwstr>
      </vt:variant>
      <vt:variant>
        <vt:i4>1179700</vt:i4>
      </vt:variant>
      <vt:variant>
        <vt:i4>662</vt:i4>
      </vt:variant>
      <vt:variant>
        <vt:i4>0</vt:i4>
      </vt:variant>
      <vt:variant>
        <vt:i4>5</vt:i4>
      </vt:variant>
      <vt:variant>
        <vt:lpwstr/>
      </vt:variant>
      <vt:variant>
        <vt:lpwstr>_Toc211523525</vt:lpwstr>
      </vt:variant>
      <vt:variant>
        <vt:i4>1179700</vt:i4>
      </vt:variant>
      <vt:variant>
        <vt:i4>656</vt:i4>
      </vt:variant>
      <vt:variant>
        <vt:i4>0</vt:i4>
      </vt:variant>
      <vt:variant>
        <vt:i4>5</vt:i4>
      </vt:variant>
      <vt:variant>
        <vt:lpwstr/>
      </vt:variant>
      <vt:variant>
        <vt:lpwstr>_Toc211523524</vt:lpwstr>
      </vt:variant>
      <vt:variant>
        <vt:i4>1179700</vt:i4>
      </vt:variant>
      <vt:variant>
        <vt:i4>650</vt:i4>
      </vt:variant>
      <vt:variant>
        <vt:i4>0</vt:i4>
      </vt:variant>
      <vt:variant>
        <vt:i4>5</vt:i4>
      </vt:variant>
      <vt:variant>
        <vt:lpwstr/>
      </vt:variant>
      <vt:variant>
        <vt:lpwstr>_Toc211523523</vt:lpwstr>
      </vt:variant>
      <vt:variant>
        <vt:i4>1179700</vt:i4>
      </vt:variant>
      <vt:variant>
        <vt:i4>644</vt:i4>
      </vt:variant>
      <vt:variant>
        <vt:i4>0</vt:i4>
      </vt:variant>
      <vt:variant>
        <vt:i4>5</vt:i4>
      </vt:variant>
      <vt:variant>
        <vt:lpwstr/>
      </vt:variant>
      <vt:variant>
        <vt:lpwstr>_Toc211523522</vt:lpwstr>
      </vt:variant>
      <vt:variant>
        <vt:i4>1179700</vt:i4>
      </vt:variant>
      <vt:variant>
        <vt:i4>638</vt:i4>
      </vt:variant>
      <vt:variant>
        <vt:i4>0</vt:i4>
      </vt:variant>
      <vt:variant>
        <vt:i4>5</vt:i4>
      </vt:variant>
      <vt:variant>
        <vt:lpwstr/>
      </vt:variant>
      <vt:variant>
        <vt:lpwstr>_Toc211523521</vt:lpwstr>
      </vt:variant>
      <vt:variant>
        <vt:i4>1179700</vt:i4>
      </vt:variant>
      <vt:variant>
        <vt:i4>632</vt:i4>
      </vt:variant>
      <vt:variant>
        <vt:i4>0</vt:i4>
      </vt:variant>
      <vt:variant>
        <vt:i4>5</vt:i4>
      </vt:variant>
      <vt:variant>
        <vt:lpwstr/>
      </vt:variant>
      <vt:variant>
        <vt:lpwstr>_Toc211523520</vt:lpwstr>
      </vt:variant>
      <vt:variant>
        <vt:i4>1114164</vt:i4>
      </vt:variant>
      <vt:variant>
        <vt:i4>626</vt:i4>
      </vt:variant>
      <vt:variant>
        <vt:i4>0</vt:i4>
      </vt:variant>
      <vt:variant>
        <vt:i4>5</vt:i4>
      </vt:variant>
      <vt:variant>
        <vt:lpwstr/>
      </vt:variant>
      <vt:variant>
        <vt:lpwstr>_Toc211523519</vt:lpwstr>
      </vt:variant>
      <vt:variant>
        <vt:i4>1114164</vt:i4>
      </vt:variant>
      <vt:variant>
        <vt:i4>620</vt:i4>
      </vt:variant>
      <vt:variant>
        <vt:i4>0</vt:i4>
      </vt:variant>
      <vt:variant>
        <vt:i4>5</vt:i4>
      </vt:variant>
      <vt:variant>
        <vt:lpwstr/>
      </vt:variant>
      <vt:variant>
        <vt:lpwstr>_Toc211523518</vt:lpwstr>
      </vt:variant>
      <vt:variant>
        <vt:i4>1114164</vt:i4>
      </vt:variant>
      <vt:variant>
        <vt:i4>614</vt:i4>
      </vt:variant>
      <vt:variant>
        <vt:i4>0</vt:i4>
      </vt:variant>
      <vt:variant>
        <vt:i4>5</vt:i4>
      </vt:variant>
      <vt:variant>
        <vt:lpwstr/>
      </vt:variant>
      <vt:variant>
        <vt:lpwstr>_Toc211523517</vt:lpwstr>
      </vt:variant>
      <vt:variant>
        <vt:i4>1114164</vt:i4>
      </vt:variant>
      <vt:variant>
        <vt:i4>608</vt:i4>
      </vt:variant>
      <vt:variant>
        <vt:i4>0</vt:i4>
      </vt:variant>
      <vt:variant>
        <vt:i4>5</vt:i4>
      </vt:variant>
      <vt:variant>
        <vt:lpwstr/>
      </vt:variant>
      <vt:variant>
        <vt:lpwstr>_Toc211523516</vt:lpwstr>
      </vt:variant>
      <vt:variant>
        <vt:i4>1114164</vt:i4>
      </vt:variant>
      <vt:variant>
        <vt:i4>602</vt:i4>
      </vt:variant>
      <vt:variant>
        <vt:i4>0</vt:i4>
      </vt:variant>
      <vt:variant>
        <vt:i4>5</vt:i4>
      </vt:variant>
      <vt:variant>
        <vt:lpwstr/>
      </vt:variant>
      <vt:variant>
        <vt:lpwstr>_Toc211523515</vt:lpwstr>
      </vt:variant>
      <vt:variant>
        <vt:i4>1114164</vt:i4>
      </vt:variant>
      <vt:variant>
        <vt:i4>596</vt:i4>
      </vt:variant>
      <vt:variant>
        <vt:i4>0</vt:i4>
      </vt:variant>
      <vt:variant>
        <vt:i4>5</vt:i4>
      </vt:variant>
      <vt:variant>
        <vt:lpwstr/>
      </vt:variant>
      <vt:variant>
        <vt:lpwstr>_Toc211523514</vt:lpwstr>
      </vt:variant>
      <vt:variant>
        <vt:i4>1114164</vt:i4>
      </vt:variant>
      <vt:variant>
        <vt:i4>590</vt:i4>
      </vt:variant>
      <vt:variant>
        <vt:i4>0</vt:i4>
      </vt:variant>
      <vt:variant>
        <vt:i4>5</vt:i4>
      </vt:variant>
      <vt:variant>
        <vt:lpwstr/>
      </vt:variant>
      <vt:variant>
        <vt:lpwstr>_Toc211523513</vt:lpwstr>
      </vt:variant>
      <vt:variant>
        <vt:i4>1114164</vt:i4>
      </vt:variant>
      <vt:variant>
        <vt:i4>584</vt:i4>
      </vt:variant>
      <vt:variant>
        <vt:i4>0</vt:i4>
      </vt:variant>
      <vt:variant>
        <vt:i4>5</vt:i4>
      </vt:variant>
      <vt:variant>
        <vt:lpwstr/>
      </vt:variant>
      <vt:variant>
        <vt:lpwstr>_Toc211523512</vt:lpwstr>
      </vt:variant>
      <vt:variant>
        <vt:i4>1114164</vt:i4>
      </vt:variant>
      <vt:variant>
        <vt:i4>578</vt:i4>
      </vt:variant>
      <vt:variant>
        <vt:i4>0</vt:i4>
      </vt:variant>
      <vt:variant>
        <vt:i4>5</vt:i4>
      </vt:variant>
      <vt:variant>
        <vt:lpwstr/>
      </vt:variant>
      <vt:variant>
        <vt:lpwstr>_Toc211523511</vt:lpwstr>
      </vt:variant>
      <vt:variant>
        <vt:i4>1114164</vt:i4>
      </vt:variant>
      <vt:variant>
        <vt:i4>572</vt:i4>
      </vt:variant>
      <vt:variant>
        <vt:i4>0</vt:i4>
      </vt:variant>
      <vt:variant>
        <vt:i4>5</vt:i4>
      </vt:variant>
      <vt:variant>
        <vt:lpwstr/>
      </vt:variant>
      <vt:variant>
        <vt:lpwstr>_Toc211523510</vt:lpwstr>
      </vt:variant>
      <vt:variant>
        <vt:i4>1048628</vt:i4>
      </vt:variant>
      <vt:variant>
        <vt:i4>566</vt:i4>
      </vt:variant>
      <vt:variant>
        <vt:i4>0</vt:i4>
      </vt:variant>
      <vt:variant>
        <vt:i4>5</vt:i4>
      </vt:variant>
      <vt:variant>
        <vt:lpwstr/>
      </vt:variant>
      <vt:variant>
        <vt:lpwstr>_Toc211523509</vt:lpwstr>
      </vt:variant>
      <vt:variant>
        <vt:i4>1048628</vt:i4>
      </vt:variant>
      <vt:variant>
        <vt:i4>560</vt:i4>
      </vt:variant>
      <vt:variant>
        <vt:i4>0</vt:i4>
      </vt:variant>
      <vt:variant>
        <vt:i4>5</vt:i4>
      </vt:variant>
      <vt:variant>
        <vt:lpwstr/>
      </vt:variant>
      <vt:variant>
        <vt:lpwstr>_Toc211523508</vt:lpwstr>
      </vt:variant>
      <vt:variant>
        <vt:i4>1048628</vt:i4>
      </vt:variant>
      <vt:variant>
        <vt:i4>554</vt:i4>
      </vt:variant>
      <vt:variant>
        <vt:i4>0</vt:i4>
      </vt:variant>
      <vt:variant>
        <vt:i4>5</vt:i4>
      </vt:variant>
      <vt:variant>
        <vt:lpwstr/>
      </vt:variant>
      <vt:variant>
        <vt:lpwstr>_Toc211523507</vt:lpwstr>
      </vt:variant>
      <vt:variant>
        <vt:i4>1048628</vt:i4>
      </vt:variant>
      <vt:variant>
        <vt:i4>548</vt:i4>
      </vt:variant>
      <vt:variant>
        <vt:i4>0</vt:i4>
      </vt:variant>
      <vt:variant>
        <vt:i4>5</vt:i4>
      </vt:variant>
      <vt:variant>
        <vt:lpwstr/>
      </vt:variant>
      <vt:variant>
        <vt:lpwstr>_Toc211523506</vt:lpwstr>
      </vt:variant>
      <vt:variant>
        <vt:i4>1048628</vt:i4>
      </vt:variant>
      <vt:variant>
        <vt:i4>542</vt:i4>
      </vt:variant>
      <vt:variant>
        <vt:i4>0</vt:i4>
      </vt:variant>
      <vt:variant>
        <vt:i4>5</vt:i4>
      </vt:variant>
      <vt:variant>
        <vt:lpwstr/>
      </vt:variant>
      <vt:variant>
        <vt:lpwstr>_Toc211523505</vt:lpwstr>
      </vt:variant>
      <vt:variant>
        <vt:i4>1048628</vt:i4>
      </vt:variant>
      <vt:variant>
        <vt:i4>536</vt:i4>
      </vt:variant>
      <vt:variant>
        <vt:i4>0</vt:i4>
      </vt:variant>
      <vt:variant>
        <vt:i4>5</vt:i4>
      </vt:variant>
      <vt:variant>
        <vt:lpwstr/>
      </vt:variant>
      <vt:variant>
        <vt:lpwstr>_Toc211523504</vt:lpwstr>
      </vt:variant>
      <vt:variant>
        <vt:i4>1048628</vt:i4>
      </vt:variant>
      <vt:variant>
        <vt:i4>530</vt:i4>
      </vt:variant>
      <vt:variant>
        <vt:i4>0</vt:i4>
      </vt:variant>
      <vt:variant>
        <vt:i4>5</vt:i4>
      </vt:variant>
      <vt:variant>
        <vt:lpwstr/>
      </vt:variant>
      <vt:variant>
        <vt:lpwstr>_Toc211523503</vt:lpwstr>
      </vt:variant>
      <vt:variant>
        <vt:i4>1048628</vt:i4>
      </vt:variant>
      <vt:variant>
        <vt:i4>524</vt:i4>
      </vt:variant>
      <vt:variant>
        <vt:i4>0</vt:i4>
      </vt:variant>
      <vt:variant>
        <vt:i4>5</vt:i4>
      </vt:variant>
      <vt:variant>
        <vt:lpwstr/>
      </vt:variant>
      <vt:variant>
        <vt:lpwstr>_Toc211523502</vt:lpwstr>
      </vt:variant>
      <vt:variant>
        <vt:i4>1048628</vt:i4>
      </vt:variant>
      <vt:variant>
        <vt:i4>518</vt:i4>
      </vt:variant>
      <vt:variant>
        <vt:i4>0</vt:i4>
      </vt:variant>
      <vt:variant>
        <vt:i4>5</vt:i4>
      </vt:variant>
      <vt:variant>
        <vt:lpwstr/>
      </vt:variant>
      <vt:variant>
        <vt:lpwstr>_Toc211523501</vt:lpwstr>
      </vt:variant>
      <vt:variant>
        <vt:i4>1048628</vt:i4>
      </vt:variant>
      <vt:variant>
        <vt:i4>512</vt:i4>
      </vt:variant>
      <vt:variant>
        <vt:i4>0</vt:i4>
      </vt:variant>
      <vt:variant>
        <vt:i4>5</vt:i4>
      </vt:variant>
      <vt:variant>
        <vt:lpwstr/>
      </vt:variant>
      <vt:variant>
        <vt:lpwstr>_Toc211523500</vt:lpwstr>
      </vt:variant>
      <vt:variant>
        <vt:i4>1638453</vt:i4>
      </vt:variant>
      <vt:variant>
        <vt:i4>506</vt:i4>
      </vt:variant>
      <vt:variant>
        <vt:i4>0</vt:i4>
      </vt:variant>
      <vt:variant>
        <vt:i4>5</vt:i4>
      </vt:variant>
      <vt:variant>
        <vt:lpwstr/>
      </vt:variant>
      <vt:variant>
        <vt:lpwstr>_Toc211523499</vt:lpwstr>
      </vt:variant>
      <vt:variant>
        <vt:i4>1638453</vt:i4>
      </vt:variant>
      <vt:variant>
        <vt:i4>500</vt:i4>
      </vt:variant>
      <vt:variant>
        <vt:i4>0</vt:i4>
      </vt:variant>
      <vt:variant>
        <vt:i4>5</vt:i4>
      </vt:variant>
      <vt:variant>
        <vt:lpwstr/>
      </vt:variant>
      <vt:variant>
        <vt:lpwstr>_Toc211523498</vt:lpwstr>
      </vt:variant>
      <vt:variant>
        <vt:i4>1638453</vt:i4>
      </vt:variant>
      <vt:variant>
        <vt:i4>494</vt:i4>
      </vt:variant>
      <vt:variant>
        <vt:i4>0</vt:i4>
      </vt:variant>
      <vt:variant>
        <vt:i4>5</vt:i4>
      </vt:variant>
      <vt:variant>
        <vt:lpwstr/>
      </vt:variant>
      <vt:variant>
        <vt:lpwstr>_Toc211523497</vt:lpwstr>
      </vt:variant>
      <vt:variant>
        <vt:i4>1638453</vt:i4>
      </vt:variant>
      <vt:variant>
        <vt:i4>488</vt:i4>
      </vt:variant>
      <vt:variant>
        <vt:i4>0</vt:i4>
      </vt:variant>
      <vt:variant>
        <vt:i4>5</vt:i4>
      </vt:variant>
      <vt:variant>
        <vt:lpwstr/>
      </vt:variant>
      <vt:variant>
        <vt:lpwstr>_Toc211523496</vt:lpwstr>
      </vt:variant>
      <vt:variant>
        <vt:i4>1638453</vt:i4>
      </vt:variant>
      <vt:variant>
        <vt:i4>482</vt:i4>
      </vt:variant>
      <vt:variant>
        <vt:i4>0</vt:i4>
      </vt:variant>
      <vt:variant>
        <vt:i4>5</vt:i4>
      </vt:variant>
      <vt:variant>
        <vt:lpwstr/>
      </vt:variant>
      <vt:variant>
        <vt:lpwstr>_Toc211523495</vt:lpwstr>
      </vt:variant>
      <vt:variant>
        <vt:i4>1638453</vt:i4>
      </vt:variant>
      <vt:variant>
        <vt:i4>476</vt:i4>
      </vt:variant>
      <vt:variant>
        <vt:i4>0</vt:i4>
      </vt:variant>
      <vt:variant>
        <vt:i4>5</vt:i4>
      </vt:variant>
      <vt:variant>
        <vt:lpwstr/>
      </vt:variant>
      <vt:variant>
        <vt:lpwstr>_Toc211523494</vt:lpwstr>
      </vt:variant>
      <vt:variant>
        <vt:i4>1638453</vt:i4>
      </vt:variant>
      <vt:variant>
        <vt:i4>470</vt:i4>
      </vt:variant>
      <vt:variant>
        <vt:i4>0</vt:i4>
      </vt:variant>
      <vt:variant>
        <vt:i4>5</vt:i4>
      </vt:variant>
      <vt:variant>
        <vt:lpwstr/>
      </vt:variant>
      <vt:variant>
        <vt:lpwstr>_Toc211523493</vt:lpwstr>
      </vt:variant>
      <vt:variant>
        <vt:i4>1638453</vt:i4>
      </vt:variant>
      <vt:variant>
        <vt:i4>464</vt:i4>
      </vt:variant>
      <vt:variant>
        <vt:i4>0</vt:i4>
      </vt:variant>
      <vt:variant>
        <vt:i4>5</vt:i4>
      </vt:variant>
      <vt:variant>
        <vt:lpwstr/>
      </vt:variant>
      <vt:variant>
        <vt:lpwstr>_Toc211523492</vt:lpwstr>
      </vt:variant>
      <vt:variant>
        <vt:i4>1638453</vt:i4>
      </vt:variant>
      <vt:variant>
        <vt:i4>458</vt:i4>
      </vt:variant>
      <vt:variant>
        <vt:i4>0</vt:i4>
      </vt:variant>
      <vt:variant>
        <vt:i4>5</vt:i4>
      </vt:variant>
      <vt:variant>
        <vt:lpwstr/>
      </vt:variant>
      <vt:variant>
        <vt:lpwstr>_Toc211523491</vt:lpwstr>
      </vt:variant>
      <vt:variant>
        <vt:i4>1638453</vt:i4>
      </vt:variant>
      <vt:variant>
        <vt:i4>452</vt:i4>
      </vt:variant>
      <vt:variant>
        <vt:i4>0</vt:i4>
      </vt:variant>
      <vt:variant>
        <vt:i4>5</vt:i4>
      </vt:variant>
      <vt:variant>
        <vt:lpwstr/>
      </vt:variant>
      <vt:variant>
        <vt:lpwstr>_Toc211523490</vt:lpwstr>
      </vt:variant>
      <vt:variant>
        <vt:i4>1572917</vt:i4>
      </vt:variant>
      <vt:variant>
        <vt:i4>446</vt:i4>
      </vt:variant>
      <vt:variant>
        <vt:i4>0</vt:i4>
      </vt:variant>
      <vt:variant>
        <vt:i4>5</vt:i4>
      </vt:variant>
      <vt:variant>
        <vt:lpwstr/>
      </vt:variant>
      <vt:variant>
        <vt:lpwstr>_Toc211523489</vt:lpwstr>
      </vt:variant>
      <vt:variant>
        <vt:i4>1572917</vt:i4>
      </vt:variant>
      <vt:variant>
        <vt:i4>440</vt:i4>
      </vt:variant>
      <vt:variant>
        <vt:i4>0</vt:i4>
      </vt:variant>
      <vt:variant>
        <vt:i4>5</vt:i4>
      </vt:variant>
      <vt:variant>
        <vt:lpwstr/>
      </vt:variant>
      <vt:variant>
        <vt:lpwstr>_Toc211523488</vt:lpwstr>
      </vt:variant>
      <vt:variant>
        <vt:i4>1572917</vt:i4>
      </vt:variant>
      <vt:variant>
        <vt:i4>434</vt:i4>
      </vt:variant>
      <vt:variant>
        <vt:i4>0</vt:i4>
      </vt:variant>
      <vt:variant>
        <vt:i4>5</vt:i4>
      </vt:variant>
      <vt:variant>
        <vt:lpwstr/>
      </vt:variant>
      <vt:variant>
        <vt:lpwstr>_Toc211523487</vt:lpwstr>
      </vt:variant>
      <vt:variant>
        <vt:i4>1572917</vt:i4>
      </vt:variant>
      <vt:variant>
        <vt:i4>428</vt:i4>
      </vt:variant>
      <vt:variant>
        <vt:i4>0</vt:i4>
      </vt:variant>
      <vt:variant>
        <vt:i4>5</vt:i4>
      </vt:variant>
      <vt:variant>
        <vt:lpwstr/>
      </vt:variant>
      <vt:variant>
        <vt:lpwstr>_Toc211523486</vt:lpwstr>
      </vt:variant>
      <vt:variant>
        <vt:i4>1572917</vt:i4>
      </vt:variant>
      <vt:variant>
        <vt:i4>422</vt:i4>
      </vt:variant>
      <vt:variant>
        <vt:i4>0</vt:i4>
      </vt:variant>
      <vt:variant>
        <vt:i4>5</vt:i4>
      </vt:variant>
      <vt:variant>
        <vt:lpwstr/>
      </vt:variant>
      <vt:variant>
        <vt:lpwstr>_Toc211523485</vt:lpwstr>
      </vt:variant>
      <vt:variant>
        <vt:i4>1572917</vt:i4>
      </vt:variant>
      <vt:variant>
        <vt:i4>416</vt:i4>
      </vt:variant>
      <vt:variant>
        <vt:i4>0</vt:i4>
      </vt:variant>
      <vt:variant>
        <vt:i4>5</vt:i4>
      </vt:variant>
      <vt:variant>
        <vt:lpwstr/>
      </vt:variant>
      <vt:variant>
        <vt:lpwstr>_Toc211523484</vt:lpwstr>
      </vt:variant>
      <vt:variant>
        <vt:i4>1572917</vt:i4>
      </vt:variant>
      <vt:variant>
        <vt:i4>410</vt:i4>
      </vt:variant>
      <vt:variant>
        <vt:i4>0</vt:i4>
      </vt:variant>
      <vt:variant>
        <vt:i4>5</vt:i4>
      </vt:variant>
      <vt:variant>
        <vt:lpwstr/>
      </vt:variant>
      <vt:variant>
        <vt:lpwstr>_Toc211523483</vt:lpwstr>
      </vt:variant>
      <vt:variant>
        <vt:i4>1572917</vt:i4>
      </vt:variant>
      <vt:variant>
        <vt:i4>404</vt:i4>
      </vt:variant>
      <vt:variant>
        <vt:i4>0</vt:i4>
      </vt:variant>
      <vt:variant>
        <vt:i4>5</vt:i4>
      </vt:variant>
      <vt:variant>
        <vt:lpwstr/>
      </vt:variant>
      <vt:variant>
        <vt:lpwstr>_Toc211523482</vt:lpwstr>
      </vt:variant>
      <vt:variant>
        <vt:i4>1572917</vt:i4>
      </vt:variant>
      <vt:variant>
        <vt:i4>398</vt:i4>
      </vt:variant>
      <vt:variant>
        <vt:i4>0</vt:i4>
      </vt:variant>
      <vt:variant>
        <vt:i4>5</vt:i4>
      </vt:variant>
      <vt:variant>
        <vt:lpwstr/>
      </vt:variant>
      <vt:variant>
        <vt:lpwstr>_Toc211523481</vt:lpwstr>
      </vt:variant>
      <vt:variant>
        <vt:i4>1572917</vt:i4>
      </vt:variant>
      <vt:variant>
        <vt:i4>392</vt:i4>
      </vt:variant>
      <vt:variant>
        <vt:i4>0</vt:i4>
      </vt:variant>
      <vt:variant>
        <vt:i4>5</vt:i4>
      </vt:variant>
      <vt:variant>
        <vt:lpwstr/>
      </vt:variant>
      <vt:variant>
        <vt:lpwstr>_Toc211523480</vt:lpwstr>
      </vt:variant>
      <vt:variant>
        <vt:i4>1507381</vt:i4>
      </vt:variant>
      <vt:variant>
        <vt:i4>386</vt:i4>
      </vt:variant>
      <vt:variant>
        <vt:i4>0</vt:i4>
      </vt:variant>
      <vt:variant>
        <vt:i4>5</vt:i4>
      </vt:variant>
      <vt:variant>
        <vt:lpwstr/>
      </vt:variant>
      <vt:variant>
        <vt:lpwstr>_Toc211523479</vt:lpwstr>
      </vt:variant>
      <vt:variant>
        <vt:i4>1507381</vt:i4>
      </vt:variant>
      <vt:variant>
        <vt:i4>380</vt:i4>
      </vt:variant>
      <vt:variant>
        <vt:i4>0</vt:i4>
      </vt:variant>
      <vt:variant>
        <vt:i4>5</vt:i4>
      </vt:variant>
      <vt:variant>
        <vt:lpwstr/>
      </vt:variant>
      <vt:variant>
        <vt:lpwstr>_Toc211523478</vt:lpwstr>
      </vt:variant>
      <vt:variant>
        <vt:i4>1507381</vt:i4>
      </vt:variant>
      <vt:variant>
        <vt:i4>374</vt:i4>
      </vt:variant>
      <vt:variant>
        <vt:i4>0</vt:i4>
      </vt:variant>
      <vt:variant>
        <vt:i4>5</vt:i4>
      </vt:variant>
      <vt:variant>
        <vt:lpwstr/>
      </vt:variant>
      <vt:variant>
        <vt:lpwstr>_Toc211523477</vt:lpwstr>
      </vt:variant>
      <vt:variant>
        <vt:i4>1507381</vt:i4>
      </vt:variant>
      <vt:variant>
        <vt:i4>368</vt:i4>
      </vt:variant>
      <vt:variant>
        <vt:i4>0</vt:i4>
      </vt:variant>
      <vt:variant>
        <vt:i4>5</vt:i4>
      </vt:variant>
      <vt:variant>
        <vt:lpwstr/>
      </vt:variant>
      <vt:variant>
        <vt:lpwstr>_Toc211523476</vt:lpwstr>
      </vt:variant>
      <vt:variant>
        <vt:i4>1507381</vt:i4>
      </vt:variant>
      <vt:variant>
        <vt:i4>362</vt:i4>
      </vt:variant>
      <vt:variant>
        <vt:i4>0</vt:i4>
      </vt:variant>
      <vt:variant>
        <vt:i4>5</vt:i4>
      </vt:variant>
      <vt:variant>
        <vt:lpwstr/>
      </vt:variant>
      <vt:variant>
        <vt:lpwstr>_Toc211523475</vt:lpwstr>
      </vt:variant>
      <vt:variant>
        <vt:i4>1507381</vt:i4>
      </vt:variant>
      <vt:variant>
        <vt:i4>356</vt:i4>
      </vt:variant>
      <vt:variant>
        <vt:i4>0</vt:i4>
      </vt:variant>
      <vt:variant>
        <vt:i4>5</vt:i4>
      </vt:variant>
      <vt:variant>
        <vt:lpwstr/>
      </vt:variant>
      <vt:variant>
        <vt:lpwstr>_Toc211523474</vt:lpwstr>
      </vt:variant>
      <vt:variant>
        <vt:i4>1507381</vt:i4>
      </vt:variant>
      <vt:variant>
        <vt:i4>350</vt:i4>
      </vt:variant>
      <vt:variant>
        <vt:i4>0</vt:i4>
      </vt:variant>
      <vt:variant>
        <vt:i4>5</vt:i4>
      </vt:variant>
      <vt:variant>
        <vt:lpwstr/>
      </vt:variant>
      <vt:variant>
        <vt:lpwstr>_Toc211523473</vt:lpwstr>
      </vt:variant>
      <vt:variant>
        <vt:i4>1507381</vt:i4>
      </vt:variant>
      <vt:variant>
        <vt:i4>344</vt:i4>
      </vt:variant>
      <vt:variant>
        <vt:i4>0</vt:i4>
      </vt:variant>
      <vt:variant>
        <vt:i4>5</vt:i4>
      </vt:variant>
      <vt:variant>
        <vt:lpwstr/>
      </vt:variant>
      <vt:variant>
        <vt:lpwstr>_Toc211523472</vt:lpwstr>
      </vt:variant>
      <vt:variant>
        <vt:i4>1507381</vt:i4>
      </vt:variant>
      <vt:variant>
        <vt:i4>338</vt:i4>
      </vt:variant>
      <vt:variant>
        <vt:i4>0</vt:i4>
      </vt:variant>
      <vt:variant>
        <vt:i4>5</vt:i4>
      </vt:variant>
      <vt:variant>
        <vt:lpwstr/>
      </vt:variant>
      <vt:variant>
        <vt:lpwstr>_Toc211523471</vt:lpwstr>
      </vt:variant>
      <vt:variant>
        <vt:i4>1507381</vt:i4>
      </vt:variant>
      <vt:variant>
        <vt:i4>332</vt:i4>
      </vt:variant>
      <vt:variant>
        <vt:i4>0</vt:i4>
      </vt:variant>
      <vt:variant>
        <vt:i4>5</vt:i4>
      </vt:variant>
      <vt:variant>
        <vt:lpwstr/>
      </vt:variant>
      <vt:variant>
        <vt:lpwstr>_Toc211523470</vt:lpwstr>
      </vt:variant>
      <vt:variant>
        <vt:i4>1441845</vt:i4>
      </vt:variant>
      <vt:variant>
        <vt:i4>326</vt:i4>
      </vt:variant>
      <vt:variant>
        <vt:i4>0</vt:i4>
      </vt:variant>
      <vt:variant>
        <vt:i4>5</vt:i4>
      </vt:variant>
      <vt:variant>
        <vt:lpwstr/>
      </vt:variant>
      <vt:variant>
        <vt:lpwstr>_Toc211523469</vt:lpwstr>
      </vt:variant>
      <vt:variant>
        <vt:i4>1441845</vt:i4>
      </vt:variant>
      <vt:variant>
        <vt:i4>320</vt:i4>
      </vt:variant>
      <vt:variant>
        <vt:i4>0</vt:i4>
      </vt:variant>
      <vt:variant>
        <vt:i4>5</vt:i4>
      </vt:variant>
      <vt:variant>
        <vt:lpwstr/>
      </vt:variant>
      <vt:variant>
        <vt:lpwstr>_Toc211523468</vt:lpwstr>
      </vt:variant>
      <vt:variant>
        <vt:i4>1441845</vt:i4>
      </vt:variant>
      <vt:variant>
        <vt:i4>314</vt:i4>
      </vt:variant>
      <vt:variant>
        <vt:i4>0</vt:i4>
      </vt:variant>
      <vt:variant>
        <vt:i4>5</vt:i4>
      </vt:variant>
      <vt:variant>
        <vt:lpwstr/>
      </vt:variant>
      <vt:variant>
        <vt:lpwstr>_Toc211523467</vt:lpwstr>
      </vt:variant>
      <vt:variant>
        <vt:i4>1441845</vt:i4>
      </vt:variant>
      <vt:variant>
        <vt:i4>308</vt:i4>
      </vt:variant>
      <vt:variant>
        <vt:i4>0</vt:i4>
      </vt:variant>
      <vt:variant>
        <vt:i4>5</vt:i4>
      </vt:variant>
      <vt:variant>
        <vt:lpwstr/>
      </vt:variant>
      <vt:variant>
        <vt:lpwstr>_Toc211523466</vt:lpwstr>
      </vt:variant>
      <vt:variant>
        <vt:i4>1441845</vt:i4>
      </vt:variant>
      <vt:variant>
        <vt:i4>302</vt:i4>
      </vt:variant>
      <vt:variant>
        <vt:i4>0</vt:i4>
      </vt:variant>
      <vt:variant>
        <vt:i4>5</vt:i4>
      </vt:variant>
      <vt:variant>
        <vt:lpwstr/>
      </vt:variant>
      <vt:variant>
        <vt:lpwstr>_Toc211523465</vt:lpwstr>
      </vt:variant>
      <vt:variant>
        <vt:i4>1441845</vt:i4>
      </vt:variant>
      <vt:variant>
        <vt:i4>296</vt:i4>
      </vt:variant>
      <vt:variant>
        <vt:i4>0</vt:i4>
      </vt:variant>
      <vt:variant>
        <vt:i4>5</vt:i4>
      </vt:variant>
      <vt:variant>
        <vt:lpwstr/>
      </vt:variant>
      <vt:variant>
        <vt:lpwstr>_Toc211523464</vt:lpwstr>
      </vt:variant>
      <vt:variant>
        <vt:i4>1441845</vt:i4>
      </vt:variant>
      <vt:variant>
        <vt:i4>290</vt:i4>
      </vt:variant>
      <vt:variant>
        <vt:i4>0</vt:i4>
      </vt:variant>
      <vt:variant>
        <vt:i4>5</vt:i4>
      </vt:variant>
      <vt:variant>
        <vt:lpwstr/>
      </vt:variant>
      <vt:variant>
        <vt:lpwstr>_Toc211523463</vt:lpwstr>
      </vt:variant>
      <vt:variant>
        <vt:i4>1441845</vt:i4>
      </vt:variant>
      <vt:variant>
        <vt:i4>284</vt:i4>
      </vt:variant>
      <vt:variant>
        <vt:i4>0</vt:i4>
      </vt:variant>
      <vt:variant>
        <vt:i4>5</vt:i4>
      </vt:variant>
      <vt:variant>
        <vt:lpwstr/>
      </vt:variant>
      <vt:variant>
        <vt:lpwstr>_Toc211523462</vt:lpwstr>
      </vt:variant>
      <vt:variant>
        <vt:i4>1441845</vt:i4>
      </vt:variant>
      <vt:variant>
        <vt:i4>278</vt:i4>
      </vt:variant>
      <vt:variant>
        <vt:i4>0</vt:i4>
      </vt:variant>
      <vt:variant>
        <vt:i4>5</vt:i4>
      </vt:variant>
      <vt:variant>
        <vt:lpwstr/>
      </vt:variant>
      <vt:variant>
        <vt:lpwstr>_Toc211523461</vt:lpwstr>
      </vt:variant>
      <vt:variant>
        <vt:i4>1441845</vt:i4>
      </vt:variant>
      <vt:variant>
        <vt:i4>272</vt:i4>
      </vt:variant>
      <vt:variant>
        <vt:i4>0</vt:i4>
      </vt:variant>
      <vt:variant>
        <vt:i4>5</vt:i4>
      </vt:variant>
      <vt:variant>
        <vt:lpwstr/>
      </vt:variant>
      <vt:variant>
        <vt:lpwstr>_Toc211523460</vt:lpwstr>
      </vt:variant>
      <vt:variant>
        <vt:i4>1376309</vt:i4>
      </vt:variant>
      <vt:variant>
        <vt:i4>266</vt:i4>
      </vt:variant>
      <vt:variant>
        <vt:i4>0</vt:i4>
      </vt:variant>
      <vt:variant>
        <vt:i4>5</vt:i4>
      </vt:variant>
      <vt:variant>
        <vt:lpwstr/>
      </vt:variant>
      <vt:variant>
        <vt:lpwstr>_Toc211523459</vt:lpwstr>
      </vt:variant>
      <vt:variant>
        <vt:i4>1376309</vt:i4>
      </vt:variant>
      <vt:variant>
        <vt:i4>260</vt:i4>
      </vt:variant>
      <vt:variant>
        <vt:i4>0</vt:i4>
      </vt:variant>
      <vt:variant>
        <vt:i4>5</vt:i4>
      </vt:variant>
      <vt:variant>
        <vt:lpwstr/>
      </vt:variant>
      <vt:variant>
        <vt:lpwstr>_Toc211523458</vt:lpwstr>
      </vt:variant>
      <vt:variant>
        <vt:i4>1376309</vt:i4>
      </vt:variant>
      <vt:variant>
        <vt:i4>254</vt:i4>
      </vt:variant>
      <vt:variant>
        <vt:i4>0</vt:i4>
      </vt:variant>
      <vt:variant>
        <vt:i4>5</vt:i4>
      </vt:variant>
      <vt:variant>
        <vt:lpwstr/>
      </vt:variant>
      <vt:variant>
        <vt:lpwstr>_Toc211523457</vt:lpwstr>
      </vt:variant>
      <vt:variant>
        <vt:i4>1376309</vt:i4>
      </vt:variant>
      <vt:variant>
        <vt:i4>248</vt:i4>
      </vt:variant>
      <vt:variant>
        <vt:i4>0</vt:i4>
      </vt:variant>
      <vt:variant>
        <vt:i4>5</vt:i4>
      </vt:variant>
      <vt:variant>
        <vt:lpwstr/>
      </vt:variant>
      <vt:variant>
        <vt:lpwstr>_Toc211523456</vt:lpwstr>
      </vt:variant>
      <vt:variant>
        <vt:i4>1376309</vt:i4>
      </vt:variant>
      <vt:variant>
        <vt:i4>242</vt:i4>
      </vt:variant>
      <vt:variant>
        <vt:i4>0</vt:i4>
      </vt:variant>
      <vt:variant>
        <vt:i4>5</vt:i4>
      </vt:variant>
      <vt:variant>
        <vt:lpwstr/>
      </vt:variant>
      <vt:variant>
        <vt:lpwstr>_Toc211523455</vt:lpwstr>
      </vt:variant>
      <vt:variant>
        <vt:i4>1376309</vt:i4>
      </vt:variant>
      <vt:variant>
        <vt:i4>236</vt:i4>
      </vt:variant>
      <vt:variant>
        <vt:i4>0</vt:i4>
      </vt:variant>
      <vt:variant>
        <vt:i4>5</vt:i4>
      </vt:variant>
      <vt:variant>
        <vt:lpwstr/>
      </vt:variant>
      <vt:variant>
        <vt:lpwstr>_Toc211523454</vt:lpwstr>
      </vt:variant>
      <vt:variant>
        <vt:i4>1376309</vt:i4>
      </vt:variant>
      <vt:variant>
        <vt:i4>230</vt:i4>
      </vt:variant>
      <vt:variant>
        <vt:i4>0</vt:i4>
      </vt:variant>
      <vt:variant>
        <vt:i4>5</vt:i4>
      </vt:variant>
      <vt:variant>
        <vt:lpwstr/>
      </vt:variant>
      <vt:variant>
        <vt:lpwstr>_Toc211523453</vt:lpwstr>
      </vt:variant>
      <vt:variant>
        <vt:i4>1376309</vt:i4>
      </vt:variant>
      <vt:variant>
        <vt:i4>224</vt:i4>
      </vt:variant>
      <vt:variant>
        <vt:i4>0</vt:i4>
      </vt:variant>
      <vt:variant>
        <vt:i4>5</vt:i4>
      </vt:variant>
      <vt:variant>
        <vt:lpwstr/>
      </vt:variant>
      <vt:variant>
        <vt:lpwstr>_Toc211523452</vt:lpwstr>
      </vt:variant>
      <vt:variant>
        <vt:i4>1376309</vt:i4>
      </vt:variant>
      <vt:variant>
        <vt:i4>218</vt:i4>
      </vt:variant>
      <vt:variant>
        <vt:i4>0</vt:i4>
      </vt:variant>
      <vt:variant>
        <vt:i4>5</vt:i4>
      </vt:variant>
      <vt:variant>
        <vt:lpwstr/>
      </vt:variant>
      <vt:variant>
        <vt:lpwstr>_Toc211523451</vt:lpwstr>
      </vt:variant>
      <vt:variant>
        <vt:i4>1376309</vt:i4>
      </vt:variant>
      <vt:variant>
        <vt:i4>212</vt:i4>
      </vt:variant>
      <vt:variant>
        <vt:i4>0</vt:i4>
      </vt:variant>
      <vt:variant>
        <vt:i4>5</vt:i4>
      </vt:variant>
      <vt:variant>
        <vt:lpwstr/>
      </vt:variant>
      <vt:variant>
        <vt:lpwstr>_Toc211523450</vt:lpwstr>
      </vt:variant>
      <vt:variant>
        <vt:i4>1310773</vt:i4>
      </vt:variant>
      <vt:variant>
        <vt:i4>206</vt:i4>
      </vt:variant>
      <vt:variant>
        <vt:i4>0</vt:i4>
      </vt:variant>
      <vt:variant>
        <vt:i4>5</vt:i4>
      </vt:variant>
      <vt:variant>
        <vt:lpwstr/>
      </vt:variant>
      <vt:variant>
        <vt:lpwstr>_Toc211523449</vt:lpwstr>
      </vt:variant>
      <vt:variant>
        <vt:i4>1310773</vt:i4>
      </vt:variant>
      <vt:variant>
        <vt:i4>200</vt:i4>
      </vt:variant>
      <vt:variant>
        <vt:i4>0</vt:i4>
      </vt:variant>
      <vt:variant>
        <vt:i4>5</vt:i4>
      </vt:variant>
      <vt:variant>
        <vt:lpwstr/>
      </vt:variant>
      <vt:variant>
        <vt:lpwstr>_Toc211523448</vt:lpwstr>
      </vt:variant>
      <vt:variant>
        <vt:i4>1310773</vt:i4>
      </vt:variant>
      <vt:variant>
        <vt:i4>194</vt:i4>
      </vt:variant>
      <vt:variant>
        <vt:i4>0</vt:i4>
      </vt:variant>
      <vt:variant>
        <vt:i4>5</vt:i4>
      </vt:variant>
      <vt:variant>
        <vt:lpwstr/>
      </vt:variant>
      <vt:variant>
        <vt:lpwstr>_Toc211523447</vt:lpwstr>
      </vt:variant>
      <vt:variant>
        <vt:i4>1310773</vt:i4>
      </vt:variant>
      <vt:variant>
        <vt:i4>188</vt:i4>
      </vt:variant>
      <vt:variant>
        <vt:i4>0</vt:i4>
      </vt:variant>
      <vt:variant>
        <vt:i4>5</vt:i4>
      </vt:variant>
      <vt:variant>
        <vt:lpwstr/>
      </vt:variant>
      <vt:variant>
        <vt:lpwstr>_Toc211523446</vt:lpwstr>
      </vt:variant>
      <vt:variant>
        <vt:i4>1310773</vt:i4>
      </vt:variant>
      <vt:variant>
        <vt:i4>182</vt:i4>
      </vt:variant>
      <vt:variant>
        <vt:i4>0</vt:i4>
      </vt:variant>
      <vt:variant>
        <vt:i4>5</vt:i4>
      </vt:variant>
      <vt:variant>
        <vt:lpwstr/>
      </vt:variant>
      <vt:variant>
        <vt:lpwstr>_Toc211523445</vt:lpwstr>
      </vt:variant>
      <vt:variant>
        <vt:i4>1310773</vt:i4>
      </vt:variant>
      <vt:variant>
        <vt:i4>176</vt:i4>
      </vt:variant>
      <vt:variant>
        <vt:i4>0</vt:i4>
      </vt:variant>
      <vt:variant>
        <vt:i4>5</vt:i4>
      </vt:variant>
      <vt:variant>
        <vt:lpwstr/>
      </vt:variant>
      <vt:variant>
        <vt:lpwstr>_Toc211523444</vt:lpwstr>
      </vt:variant>
      <vt:variant>
        <vt:i4>1310773</vt:i4>
      </vt:variant>
      <vt:variant>
        <vt:i4>170</vt:i4>
      </vt:variant>
      <vt:variant>
        <vt:i4>0</vt:i4>
      </vt:variant>
      <vt:variant>
        <vt:i4>5</vt:i4>
      </vt:variant>
      <vt:variant>
        <vt:lpwstr/>
      </vt:variant>
      <vt:variant>
        <vt:lpwstr>_Toc211523443</vt:lpwstr>
      </vt:variant>
      <vt:variant>
        <vt:i4>1310773</vt:i4>
      </vt:variant>
      <vt:variant>
        <vt:i4>164</vt:i4>
      </vt:variant>
      <vt:variant>
        <vt:i4>0</vt:i4>
      </vt:variant>
      <vt:variant>
        <vt:i4>5</vt:i4>
      </vt:variant>
      <vt:variant>
        <vt:lpwstr/>
      </vt:variant>
      <vt:variant>
        <vt:lpwstr>_Toc211523442</vt:lpwstr>
      </vt:variant>
      <vt:variant>
        <vt:i4>1310773</vt:i4>
      </vt:variant>
      <vt:variant>
        <vt:i4>158</vt:i4>
      </vt:variant>
      <vt:variant>
        <vt:i4>0</vt:i4>
      </vt:variant>
      <vt:variant>
        <vt:i4>5</vt:i4>
      </vt:variant>
      <vt:variant>
        <vt:lpwstr/>
      </vt:variant>
      <vt:variant>
        <vt:lpwstr>_Toc211523441</vt:lpwstr>
      </vt:variant>
      <vt:variant>
        <vt:i4>1310773</vt:i4>
      </vt:variant>
      <vt:variant>
        <vt:i4>152</vt:i4>
      </vt:variant>
      <vt:variant>
        <vt:i4>0</vt:i4>
      </vt:variant>
      <vt:variant>
        <vt:i4>5</vt:i4>
      </vt:variant>
      <vt:variant>
        <vt:lpwstr/>
      </vt:variant>
      <vt:variant>
        <vt:lpwstr>_Toc211523440</vt:lpwstr>
      </vt:variant>
      <vt:variant>
        <vt:i4>1245237</vt:i4>
      </vt:variant>
      <vt:variant>
        <vt:i4>146</vt:i4>
      </vt:variant>
      <vt:variant>
        <vt:i4>0</vt:i4>
      </vt:variant>
      <vt:variant>
        <vt:i4>5</vt:i4>
      </vt:variant>
      <vt:variant>
        <vt:lpwstr/>
      </vt:variant>
      <vt:variant>
        <vt:lpwstr>_Toc211523439</vt:lpwstr>
      </vt:variant>
      <vt:variant>
        <vt:i4>1245237</vt:i4>
      </vt:variant>
      <vt:variant>
        <vt:i4>140</vt:i4>
      </vt:variant>
      <vt:variant>
        <vt:i4>0</vt:i4>
      </vt:variant>
      <vt:variant>
        <vt:i4>5</vt:i4>
      </vt:variant>
      <vt:variant>
        <vt:lpwstr/>
      </vt:variant>
      <vt:variant>
        <vt:lpwstr>_Toc211523438</vt:lpwstr>
      </vt:variant>
      <vt:variant>
        <vt:i4>1245237</vt:i4>
      </vt:variant>
      <vt:variant>
        <vt:i4>134</vt:i4>
      </vt:variant>
      <vt:variant>
        <vt:i4>0</vt:i4>
      </vt:variant>
      <vt:variant>
        <vt:i4>5</vt:i4>
      </vt:variant>
      <vt:variant>
        <vt:lpwstr/>
      </vt:variant>
      <vt:variant>
        <vt:lpwstr>_Toc211523437</vt:lpwstr>
      </vt:variant>
      <vt:variant>
        <vt:i4>1245237</vt:i4>
      </vt:variant>
      <vt:variant>
        <vt:i4>128</vt:i4>
      </vt:variant>
      <vt:variant>
        <vt:i4>0</vt:i4>
      </vt:variant>
      <vt:variant>
        <vt:i4>5</vt:i4>
      </vt:variant>
      <vt:variant>
        <vt:lpwstr/>
      </vt:variant>
      <vt:variant>
        <vt:lpwstr>_Toc211523436</vt:lpwstr>
      </vt:variant>
      <vt:variant>
        <vt:i4>1245237</vt:i4>
      </vt:variant>
      <vt:variant>
        <vt:i4>122</vt:i4>
      </vt:variant>
      <vt:variant>
        <vt:i4>0</vt:i4>
      </vt:variant>
      <vt:variant>
        <vt:i4>5</vt:i4>
      </vt:variant>
      <vt:variant>
        <vt:lpwstr/>
      </vt:variant>
      <vt:variant>
        <vt:lpwstr>_Toc211523435</vt:lpwstr>
      </vt:variant>
      <vt:variant>
        <vt:i4>1245237</vt:i4>
      </vt:variant>
      <vt:variant>
        <vt:i4>116</vt:i4>
      </vt:variant>
      <vt:variant>
        <vt:i4>0</vt:i4>
      </vt:variant>
      <vt:variant>
        <vt:i4>5</vt:i4>
      </vt:variant>
      <vt:variant>
        <vt:lpwstr/>
      </vt:variant>
      <vt:variant>
        <vt:lpwstr>_Toc211523434</vt:lpwstr>
      </vt:variant>
      <vt:variant>
        <vt:i4>1245237</vt:i4>
      </vt:variant>
      <vt:variant>
        <vt:i4>110</vt:i4>
      </vt:variant>
      <vt:variant>
        <vt:i4>0</vt:i4>
      </vt:variant>
      <vt:variant>
        <vt:i4>5</vt:i4>
      </vt:variant>
      <vt:variant>
        <vt:lpwstr/>
      </vt:variant>
      <vt:variant>
        <vt:lpwstr>_Toc211523433</vt:lpwstr>
      </vt:variant>
      <vt:variant>
        <vt:i4>1245237</vt:i4>
      </vt:variant>
      <vt:variant>
        <vt:i4>104</vt:i4>
      </vt:variant>
      <vt:variant>
        <vt:i4>0</vt:i4>
      </vt:variant>
      <vt:variant>
        <vt:i4>5</vt:i4>
      </vt:variant>
      <vt:variant>
        <vt:lpwstr/>
      </vt:variant>
      <vt:variant>
        <vt:lpwstr>_Toc211523432</vt:lpwstr>
      </vt:variant>
      <vt:variant>
        <vt:i4>1245237</vt:i4>
      </vt:variant>
      <vt:variant>
        <vt:i4>98</vt:i4>
      </vt:variant>
      <vt:variant>
        <vt:i4>0</vt:i4>
      </vt:variant>
      <vt:variant>
        <vt:i4>5</vt:i4>
      </vt:variant>
      <vt:variant>
        <vt:lpwstr/>
      </vt:variant>
      <vt:variant>
        <vt:lpwstr>_Toc211523431</vt:lpwstr>
      </vt:variant>
      <vt:variant>
        <vt:i4>1245237</vt:i4>
      </vt:variant>
      <vt:variant>
        <vt:i4>92</vt:i4>
      </vt:variant>
      <vt:variant>
        <vt:i4>0</vt:i4>
      </vt:variant>
      <vt:variant>
        <vt:i4>5</vt:i4>
      </vt:variant>
      <vt:variant>
        <vt:lpwstr/>
      </vt:variant>
      <vt:variant>
        <vt:lpwstr>_Toc211523430</vt:lpwstr>
      </vt:variant>
      <vt:variant>
        <vt:i4>1179701</vt:i4>
      </vt:variant>
      <vt:variant>
        <vt:i4>86</vt:i4>
      </vt:variant>
      <vt:variant>
        <vt:i4>0</vt:i4>
      </vt:variant>
      <vt:variant>
        <vt:i4>5</vt:i4>
      </vt:variant>
      <vt:variant>
        <vt:lpwstr/>
      </vt:variant>
      <vt:variant>
        <vt:lpwstr>_Toc211523429</vt:lpwstr>
      </vt:variant>
      <vt:variant>
        <vt:i4>1179701</vt:i4>
      </vt:variant>
      <vt:variant>
        <vt:i4>80</vt:i4>
      </vt:variant>
      <vt:variant>
        <vt:i4>0</vt:i4>
      </vt:variant>
      <vt:variant>
        <vt:i4>5</vt:i4>
      </vt:variant>
      <vt:variant>
        <vt:lpwstr/>
      </vt:variant>
      <vt:variant>
        <vt:lpwstr>_Toc211523428</vt:lpwstr>
      </vt:variant>
      <vt:variant>
        <vt:i4>1179701</vt:i4>
      </vt:variant>
      <vt:variant>
        <vt:i4>74</vt:i4>
      </vt:variant>
      <vt:variant>
        <vt:i4>0</vt:i4>
      </vt:variant>
      <vt:variant>
        <vt:i4>5</vt:i4>
      </vt:variant>
      <vt:variant>
        <vt:lpwstr/>
      </vt:variant>
      <vt:variant>
        <vt:lpwstr>_Toc211523427</vt:lpwstr>
      </vt:variant>
      <vt:variant>
        <vt:i4>1179701</vt:i4>
      </vt:variant>
      <vt:variant>
        <vt:i4>68</vt:i4>
      </vt:variant>
      <vt:variant>
        <vt:i4>0</vt:i4>
      </vt:variant>
      <vt:variant>
        <vt:i4>5</vt:i4>
      </vt:variant>
      <vt:variant>
        <vt:lpwstr/>
      </vt:variant>
      <vt:variant>
        <vt:lpwstr>_Toc211523426</vt:lpwstr>
      </vt:variant>
      <vt:variant>
        <vt:i4>1179701</vt:i4>
      </vt:variant>
      <vt:variant>
        <vt:i4>62</vt:i4>
      </vt:variant>
      <vt:variant>
        <vt:i4>0</vt:i4>
      </vt:variant>
      <vt:variant>
        <vt:i4>5</vt:i4>
      </vt:variant>
      <vt:variant>
        <vt:lpwstr/>
      </vt:variant>
      <vt:variant>
        <vt:lpwstr>_Toc211523425</vt:lpwstr>
      </vt:variant>
      <vt:variant>
        <vt:i4>1179701</vt:i4>
      </vt:variant>
      <vt:variant>
        <vt:i4>56</vt:i4>
      </vt:variant>
      <vt:variant>
        <vt:i4>0</vt:i4>
      </vt:variant>
      <vt:variant>
        <vt:i4>5</vt:i4>
      </vt:variant>
      <vt:variant>
        <vt:lpwstr/>
      </vt:variant>
      <vt:variant>
        <vt:lpwstr>_Toc211523424</vt:lpwstr>
      </vt:variant>
      <vt:variant>
        <vt:i4>1179701</vt:i4>
      </vt:variant>
      <vt:variant>
        <vt:i4>50</vt:i4>
      </vt:variant>
      <vt:variant>
        <vt:i4>0</vt:i4>
      </vt:variant>
      <vt:variant>
        <vt:i4>5</vt:i4>
      </vt:variant>
      <vt:variant>
        <vt:lpwstr/>
      </vt:variant>
      <vt:variant>
        <vt:lpwstr>_Toc211523423</vt:lpwstr>
      </vt:variant>
      <vt:variant>
        <vt:i4>1179701</vt:i4>
      </vt:variant>
      <vt:variant>
        <vt:i4>44</vt:i4>
      </vt:variant>
      <vt:variant>
        <vt:i4>0</vt:i4>
      </vt:variant>
      <vt:variant>
        <vt:i4>5</vt:i4>
      </vt:variant>
      <vt:variant>
        <vt:lpwstr/>
      </vt:variant>
      <vt:variant>
        <vt:lpwstr>_Toc211523422</vt:lpwstr>
      </vt:variant>
      <vt:variant>
        <vt:i4>1179701</vt:i4>
      </vt:variant>
      <vt:variant>
        <vt:i4>38</vt:i4>
      </vt:variant>
      <vt:variant>
        <vt:i4>0</vt:i4>
      </vt:variant>
      <vt:variant>
        <vt:i4>5</vt:i4>
      </vt:variant>
      <vt:variant>
        <vt:lpwstr/>
      </vt:variant>
      <vt:variant>
        <vt:lpwstr>_Toc211523421</vt:lpwstr>
      </vt:variant>
      <vt:variant>
        <vt:i4>1179701</vt:i4>
      </vt:variant>
      <vt:variant>
        <vt:i4>32</vt:i4>
      </vt:variant>
      <vt:variant>
        <vt:i4>0</vt:i4>
      </vt:variant>
      <vt:variant>
        <vt:i4>5</vt:i4>
      </vt:variant>
      <vt:variant>
        <vt:lpwstr/>
      </vt:variant>
      <vt:variant>
        <vt:lpwstr>_Toc211523420</vt:lpwstr>
      </vt:variant>
      <vt:variant>
        <vt:i4>1114165</vt:i4>
      </vt:variant>
      <vt:variant>
        <vt:i4>26</vt:i4>
      </vt:variant>
      <vt:variant>
        <vt:i4>0</vt:i4>
      </vt:variant>
      <vt:variant>
        <vt:i4>5</vt:i4>
      </vt:variant>
      <vt:variant>
        <vt:lpwstr/>
      </vt:variant>
      <vt:variant>
        <vt:lpwstr>_Toc211523419</vt:lpwstr>
      </vt:variant>
      <vt:variant>
        <vt:i4>1114165</vt:i4>
      </vt:variant>
      <vt:variant>
        <vt:i4>20</vt:i4>
      </vt:variant>
      <vt:variant>
        <vt:i4>0</vt:i4>
      </vt:variant>
      <vt:variant>
        <vt:i4>5</vt:i4>
      </vt:variant>
      <vt:variant>
        <vt:lpwstr/>
      </vt:variant>
      <vt:variant>
        <vt:lpwstr>_Toc211523418</vt:lpwstr>
      </vt:variant>
      <vt:variant>
        <vt:i4>1114165</vt:i4>
      </vt:variant>
      <vt:variant>
        <vt:i4>14</vt:i4>
      </vt:variant>
      <vt:variant>
        <vt:i4>0</vt:i4>
      </vt:variant>
      <vt:variant>
        <vt:i4>5</vt:i4>
      </vt:variant>
      <vt:variant>
        <vt:lpwstr/>
      </vt:variant>
      <vt:variant>
        <vt:lpwstr>_Toc211523417</vt:lpwstr>
      </vt:variant>
      <vt:variant>
        <vt:i4>1114165</vt:i4>
      </vt:variant>
      <vt:variant>
        <vt:i4>8</vt:i4>
      </vt:variant>
      <vt:variant>
        <vt:i4>0</vt:i4>
      </vt:variant>
      <vt:variant>
        <vt:i4>5</vt:i4>
      </vt:variant>
      <vt:variant>
        <vt:lpwstr/>
      </vt:variant>
      <vt:variant>
        <vt:lpwstr>_Toc211523416</vt:lpwstr>
      </vt:variant>
      <vt:variant>
        <vt:i4>2883596</vt:i4>
      </vt:variant>
      <vt:variant>
        <vt:i4>3</vt:i4>
      </vt:variant>
      <vt:variant>
        <vt:i4>0</vt:i4>
      </vt:variant>
      <vt:variant>
        <vt:i4>5</vt:i4>
      </vt:variant>
      <vt:variant>
        <vt:lpwstr>mailto:nhsc.unit@health.gov.au</vt:lpwstr>
      </vt:variant>
      <vt:variant>
        <vt:lpwstr/>
      </vt:variant>
      <vt:variant>
        <vt:i4>6160419</vt:i4>
      </vt:variant>
      <vt:variant>
        <vt:i4>0</vt:i4>
      </vt:variant>
      <vt:variant>
        <vt:i4>0</vt:i4>
      </vt:variant>
      <vt:variant>
        <vt:i4>5</vt:i4>
      </vt:variant>
      <vt:variant>
        <vt:lpwstr>mailto:CDCComms@cdc.gov.au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Queensland</dc:title>
  <dc:subject>Environmental health</dc:subject>
  <dc:creator>Australian Centre for Disease Control</dc:creator>
  <cp:keywords/>
  <dc:description/>
  <cp:lastModifiedBy>MCCAY, Meryl</cp:lastModifiedBy>
  <cp:revision>1529</cp:revision>
  <cp:lastPrinted>2025-04-08T15:30:00Z</cp:lastPrinted>
  <dcterms:created xsi:type="dcterms:W3CDTF">2025-06-21T16:56:00Z</dcterms:created>
  <dcterms:modified xsi:type="dcterms:W3CDTF">2026-08-07T07:54:00Z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79f58cff,62a41248,67cf8e62</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3ed4f842,2690b195,f63fa3f,146ec5e7</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2025-11-04T02:35:50Z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e9dd2586-4454-433e-93c4-a13d9a5a60a9</vt:lpwstr>
  </property>
  <property fmtid="{D5CDD505-2E9C-101B-9397-08002B2CF9AE}" pid="21" name="MSIP_Label_7cd3e8b9-ffed-43a8-b7f4-cc2fa0382d36_ContentBits">
    <vt:lpwstr>3</vt:lpwstr>
  </property>
  <property fmtid="{D5CDD505-2E9C-101B-9397-08002B2CF9AE}" pid="22" name="MSIP_Label_7cd3e8b9-ffed-43a8-b7f4-cc2fa0382d36_Tag">
    <vt:lpwstr>10, 0, 1, 1</vt:lpwstr>
  </property>
</Properties>
</file>