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20A04" w14:paraId="1F97B4D1" w14:textId="77777777">
        <w:tc>
          <w:tcPr>
            <w:tcW w:w="2547" w:type="dxa"/>
          </w:tcPr>
          <w:p w14:paraId="06CF9F26" w14:textId="77777777" w:rsidR="00820A04" w:rsidRDefault="00820A04">
            <w:r>
              <w:rPr>
                <w:noProof/>
              </w:rPr>
              <w:drawing>
                <wp:inline distT="0" distB="0" distL="0" distR="0" wp14:anchorId="1A006D9A" wp14:editId="1D795EDA">
                  <wp:extent cx="1171575" cy="1714500"/>
                  <wp:effectExtent l="0" t="0" r="9525" b="0"/>
                  <wp:docPr id="1" name="Picture 1" descr="Communicable Diseases Network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ommunicable Diseases Network Australia log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</w:tcPr>
          <w:p w14:paraId="66192B6D" w14:textId="46DAF224" w:rsidR="00820A04" w:rsidRDefault="00820A04">
            <w:pPr>
              <w:pStyle w:val="Title"/>
            </w:pPr>
            <w:r w:rsidRPr="009E4275">
              <w:t>Avian influenza in humans</w:t>
            </w:r>
          </w:p>
          <w:p w14:paraId="6EA3DE65" w14:textId="77777777" w:rsidR="00820A04" w:rsidRDefault="00820A04">
            <w:pPr>
              <w:pStyle w:val="Subtitle"/>
            </w:pPr>
            <w:r w:rsidRPr="00800DEB">
              <w:t>Australian national notifiable diseases case definition</w:t>
            </w:r>
          </w:p>
        </w:tc>
      </w:tr>
    </w:tbl>
    <w:p w14:paraId="3DEDCACB" w14:textId="68DCEBD8" w:rsidR="004516E8" w:rsidRDefault="22E82D9C" w:rsidP="009E0B84">
      <w:pPr>
        <w:pStyle w:val="IntroPara"/>
      </w:pPr>
      <w:r>
        <w:t xml:space="preserve">This document contains the surveillance case definition for </w:t>
      </w:r>
      <w:r w:rsidR="3790746A">
        <w:t xml:space="preserve">avian influenza in humans, </w:t>
      </w:r>
      <w:r>
        <w:t xml:space="preserve">which is nationally notifiable within Australia. </w:t>
      </w:r>
      <w:r w:rsidR="698AAD5E">
        <w:t>State and territory health departments use this definition to decide whether to notify the Australian</w:t>
      </w:r>
      <w:r w:rsidR="00846A0D">
        <w:t xml:space="preserve"> Centre for Disease Control</w:t>
      </w:r>
      <w:r w:rsidR="698AAD5E">
        <w:t xml:space="preserve"> of a case.</w:t>
      </w:r>
    </w:p>
    <w:tbl>
      <w:tblPr>
        <w:tblStyle w:val="DepartmentofHealthtable"/>
        <w:tblW w:w="5287" w:type="pct"/>
        <w:tblLayout w:type="fixed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55"/>
        <w:gridCol w:w="4998"/>
        <w:gridCol w:w="1651"/>
        <w:gridCol w:w="1887"/>
      </w:tblGrid>
      <w:tr w:rsidR="00792A41" w:rsidRPr="00872414" w14:paraId="0EFE3058" w14:textId="77777777" w:rsidTr="42295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hideMark/>
          </w:tcPr>
          <w:p w14:paraId="6F48C000" w14:textId="77777777" w:rsidR="00792A41" w:rsidRPr="00872414" w:rsidRDefault="00792A41" w:rsidP="00D91040">
            <w:pPr>
              <w:pStyle w:val="TableHeader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Version</w:t>
            </w:r>
          </w:p>
        </w:tc>
        <w:tc>
          <w:tcPr>
            <w:tcW w:w="4998" w:type="dxa"/>
            <w:hideMark/>
          </w:tcPr>
          <w:p w14:paraId="54FAAE72" w14:textId="77777777" w:rsidR="00792A41" w:rsidRPr="00872414" w:rsidRDefault="00792A41" w:rsidP="00D9104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Status</w:t>
            </w:r>
          </w:p>
        </w:tc>
        <w:tc>
          <w:tcPr>
            <w:tcW w:w="1651" w:type="dxa"/>
            <w:hideMark/>
          </w:tcPr>
          <w:p w14:paraId="30031B5D" w14:textId="77777777" w:rsidR="00792A41" w:rsidRPr="00872414" w:rsidRDefault="00792A41" w:rsidP="00D9104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Last reviewed</w:t>
            </w:r>
          </w:p>
        </w:tc>
        <w:tc>
          <w:tcPr>
            <w:tcW w:w="1887" w:type="dxa"/>
            <w:hideMark/>
          </w:tcPr>
          <w:p w14:paraId="023D915C" w14:textId="77777777" w:rsidR="00792A41" w:rsidRPr="00872414" w:rsidRDefault="00792A41" w:rsidP="00D9104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Implementation date</w:t>
            </w:r>
          </w:p>
        </w:tc>
      </w:tr>
      <w:tr w:rsidR="00792A41" w:rsidRPr="00872414" w14:paraId="0CA04F24" w14:textId="77777777" w:rsidTr="42295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</w:tcPr>
          <w:p w14:paraId="4891631B" w14:textId="77777777" w:rsidR="00792A41" w:rsidRDefault="00792A41" w:rsidP="00D91040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2.0</w:t>
            </w:r>
          </w:p>
        </w:tc>
        <w:tc>
          <w:tcPr>
            <w:tcW w:w="4998" w:type="dxa"/>
          </w:tcPr>
          <w:p w14:paraId="4E6BD4E6" w14:textId="624ABA92" w:rsidR="542EE203" w:rsidRDefault="542EE203" w:rsidP="4113FC24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4113FC24">
              <w:rPr>
                <w:lang w:eastAsia="en-AU"/>
              </w:rPr>
              <w:t>Change AI to avian influenza.</w:t>
            </w:r>
          </w:p>
          <w:p w14:paraId="4092A2AE" w14:textId="4AE3852E" w:rsidR="00792A41" w:rsidRDefault="53723240" w:rsidP="4113FC24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4113FC24">
              <w:rPr>
                <w:lang w:eastAsia="en-AU"/>
              </w:rPr>
              <w:t xml:space="preserve">Addition of clarifying statement </w:t>
            </w:r>
            <w:r w:rsidR="001F2F6D">
              <w:rPr>
                <w:lang w:eastAsia="en-AU"/>
              </w:rPr>
              <w:t xml:space="preserve">on the </w:t>
            </w:r>
            <w:r w:rsidRPr="4113FC24">
              <w:rPr>
                <w:lang w:eastAsia="en-AU"/>
              </w:rPr>
              <w:t xml:space="preserve">reporting </w:t>
            </w:r>
            <w:r w:rsidR="00D21A90">
              <w:rPr>
                <w:lang w:eastAsia="en-AU"/>
              </w:rPr>
              <w:t>of</w:t>
            </w:r>
            <w:r w:rsidRPr="4113FC24">
              <w:rPr>
                <w:lang w:eastAsia="en-AU"/>
              </w:rPr>
              <w:t xml:space="preserve"> suspected cases.</w:t>
            </w:r>
          </w:p>
          <w:p w14:paraId="2A0DAE24" w14:textId="6C29CA5C" w:rsidR="00792A41" w:rsidRDefault="00792A41" w:rsidP="00D9104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595549A">
              <w:rPr>
                <w:lang w:eastAsia="en-AU"/>
              </w:rPr>
              <w:t xml:space="preserve">Removal of </w:t>
            </w:r>
            <w:r w:rsidRPr="17526094">
              <w:rPr>
                <w:lang w:eastAsia="en-AU"/>
              </w:rPr>
              <w:t>the requirement</w:t>
            </w:r>
            <w:r w:rsidRPr="6595549A">
              <w:rPr>
                <w:lang w:eastAsia="en-AU"/>
              </w:rPr>
              <w:t xml:space="preserve"> for clinical evidence from Confirmed and Probable case definitions</w:t>
            </w:r>
            <w:r>
              <w:rPr>
                <w:lang w:eastAsia="en-AU"/>
              </w:rPr>
              <w:t xml:space="preserve">, </w:t>
            </w:r>
            <w:r w:rsidR="318954ED" w:rsidRPr="4113FC24">
              <w:rPr>
                <w:lang w:eastAsia="en-AU"/>
              </w:rPr>
              <w:t>with clinical evidence moved to Suspected case definition</w:t>
            </w:r>
            <w:r w:rsidR="4B785707" w:rsidRPr="4113FC24">
              <w:rPr>
                <w:lang w:eastAsia="en-AU"/>
              </w:rPr>
              <w:t>.</w:t>
            </w:r>
          </w:p>
          <w:p w14:paraId="0C93EA10" w14:textId="1BABF7FB" w:rsidR="00792A41" w:rsidRDefault="318B5F33" w:rsidP="00AC5BC4">
            <w:pPr>
              <w:pStyle w:val="TableText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4229564C">
              <w:rPr>
                <w:lang w:eastAsia="en-AU"/>
              </w:rPr>
              <w:t>R</w:t>
            </w:r>
            <w:r w:rsidR="4C06AD1F" w:rsidRPr="4229564C">
              <w:rPr>
                <w:lang w:eastAsia="en-AU"/>
              </w:rPr>
              <w:t xml:space="preserve">eview and update of clinical, epidemiological and laboratory evidence. </w:t>
            </w:r>
          </w:p>
        </w:tc>
        <w:tc>
          <w:tcPr>
            <w:tcW w:w="1651" w:type="dxa"/>
          </w:tcPr>
          <w:p w14:paraId="218726D4" w14:textId="7E50BB7F" w:rsidR="00792A41" w:rsidRDefault="40E519B8" w:rsidP="008B43A7">
            <w:pPr>
              <w:pStyle w:val="TableText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8B43A7">
              <w:rPr>
                <w:lang w:eastAsia="en-AU"/>
              </w:rPr>
              <w:t>1 July</w:t>
            </w:r>
            <w:r w:rsidR="00792A41">
              <w:rPr>
                <w:lang w:eastAsia="en-AU"/>
              </w:rPr>
              <w:t xml:space="preserve"> 2026</w:t>
            </w:r>
          </w:p>
        </w:tc>
        <w:tc>
          <w:tcPr>
            <w:tcW w:w="1887" w:type="dxa"/>
          </w:tcPr>
          <w:p w14:paraId="58E963A3" w14:textId="7A35E4E7" w:rsidR="00792A41" w:rsidRDefault="2D3A69A4" w:rsidP="00D9104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8B43A7">
              <w:rPr>
                <w:lang w:eastAsia="en-AU"/>
              </w:rPr>
              <w:t>1 July</w:t>
            </w:r>
            <w:r w:rsidR="00792A41">
              <w:rPr>
                <w:lang w:eastAsia="en-AU"/>
              </w:rPr>
              <w:t xml:space="preserve"> 2026</w:t>
            </w:r>
          </w:p>
        </w:tc>
      </w:tr>
      <w:tr w:rsidR="00792A41" w:rsidRPr="00872414" w14:paraId="6025B087" w14:textId="77777777" w:rsidTr="422956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</w:tcPr>
          <w:p w14:paraId="7D08D345" w14:textId="77777777" w:rsidR="00792A41" w:rsidRPr="00872414" w:rsidRDefault="00792A41" w:rsidP="00D91040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1.0</w:t>
            </w:r>
          </w:p>
        </w:tc>
        <w:tc>
          <w:tcPr>
            <w:tcW w:w="4998" w:type="dxa"/>
          </w:tcPr>
          <w:p w14:paraId="569DEAF0" w14:textId="77777777" w:rsidR="00792A41" w:rsidRPr="00872414" w:rsidRDefault="00792A41" w:rsidP="00D9104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Initial case definition</w:t>
            </w:r>
          </w:p>
        </w:tc>
        <w:tc>
          <w:tcPr>
            <w:tcW w:w="1651" w:type="dxa"/>
          </w:tcPr>
          <w:p w14:paraId="034AD02F" w14:textId="77777777" w:rsidR="00792A41" w:rsidRPr="00872414" w:rsidRDefault="00792A41" w:rsidP="00D9104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1 July 2015</w:t>
            </w:r>
          </w:p>
        </w:tc>
        <w:tc>
          <w:tcPr>
            <w:tcW w:w="1887" w:type="dxa"/>
          </w:tcPr>
          <w:p w14:paraId="68214A21" w14:textId="77777777" w:rsidR="00792A41" w:rsidRPr="00872414" w:rsidRDefault="00792A41" w:rsidP="00D9104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1 July 2015</w:t>
            </w:r>
          </w:p>
        </w:tc>
      </w:tr>
    </w:tbl>
    <w:p w14:paraId="50F15D50" w14:textId="11D7EAD8" w:rsidR="009E4275" w:rsidRPr="009E4275" w:rsidRDefault="009E4275" w:rsidP="4113FC24">
      <w:pPr>
        <w:spacing w:before="240" w:after="120"/>
      </w:pPr>
      <w:r>
        <w:br w:type="page"/>
      </w:r>
    </w:p>
    <w:p w14:paraId="51C5A2A4" w14:textId="3A972721" w:rsidR="009E4275" w:rsidRPr="009E4275" w:rsidRDefault="009E4275" w:rsidP="4113FC24">
      <w:pPr>
        <w:shd w:val="clear" w:color="auto" w:fill="FFFFFF" w:themeFill="background1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4113FC24">
        <w:rPr>
          <w:rFonts w:ascii="Open Sans" w:hAnsi="Open Sans" w:cs="Open Sans"/>
          <w:color w:val="000000" w:themeColor="text1"/>
          <w:sz w:val="36"/>
          <w:szCs w:val="36"/>
          <w:lang w:eastAsia="en-AU"/>
        </w:rPr>
        <w:lastRenderedPageBreak/>
        <w:t>Reporting</w:t>
      </w:r>
    </w:p>
    <w:p w14:paraId="25FD617E" w14:textId="769EA055" w:rsidR="009E4275" w:rsidRPr="009E4275" w:rsidRDefault="009E4275" w:rsidP="1F8015AF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>Both </w:t>
      </w:r>
      <w:r w:rsidRPr="1F8015AF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confirmed cases</w:t>
      </w:r>
      <w:r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> and </w:t>
      </w:r>
      <w:r w:rsidRPr="1F8015AF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probable cases</w:t>
      </w:r>
      <w:r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> should be notified</w:t>
      </w:r>
      <w:r w:rsidR="0077095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. </w:t>
      </w:r>
      <w:r w:rsidR="00D816A8">
        <w:rPr>
          <w:rFonts w:ascii="Helvetica" w:hAnsi="Helvetica" w:cs="Helvetica"/>
          <w:color w:val="222222"/>
          <w:sz w:val="20"/>
          <w:szCs w:val="20"/>
          <w:lang w:eastAsia="en-AU"/>
        </w:rPr>
        <w:t>The</w:t>
      </w:r>
      <w:r w:rsidR="00AA7D0F" w:rsidRPr="00AA7D0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suspected case definition has been </w:t>
      </w:r>
      <w:r w:rsidR="00173DB7">
        <w:rPr>
          <w:rFonts w:ascii="Helvetica" w:hAnsi="Helvetica" w:cs="Helvetica"/>
          <w:color w:val="222222"/>
          <w:sz w:val="20"/>
          <w:szCs w:val="20"/>
          <w:lang w:eastAsia="en-AU"/>
        </w:rPr>
        <w:t>retained</w:t>
      </w:r>
      <w:r w:rsidR="00AA7D0F" w:rsidRPr="00AA7D0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in response </w:t>
      </w:r>
      <w:r w:rsidR="00D97FD8" w:rsidRPr="00D97FD8">
        <w:rPr>
          <w:rFonts w:ascii="Helvetica" w:hAnsi="Helvetica" w:cs="Helvetica"/>
          <w:color w:val="222222"/>
          <w:sz w:val="20"/>
          <w:szCs w:val="20"/>
          <w:lang w:eastAsia="en-AU"/>
        </w:rPr>
        <w:t>to the emergence and global spread of avian influenza A(H5N1) clade 2.3.4.4b and the associated risk to human health</w:t>
      </w:r>
      <w:r w:rsidR="00E53801">
        <w:rPr>
          <w:rFonts w:ascii="Helvetica" w:hAnsi="Helvetica" w:cs="Helvetica"/>
          <w:color w:val="222222"/>
          <w:sz w:val="20"/>
          <w:szCs w:val="20"/>
          <w:lang w:eastAsia="en-AU"/>
        </w:rPr>
        <w:t>. The suspected case definition</w:t>
      </w:r>
      <w:r w:rsidR="00AA7D0F" w:rsidRPr="00AA7D0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may be discontinued as the </w:t>
      </w:r>
      <w:r w:rsidR="00871A85" w:rsidRPr="00871A85">
        <w:rPr>
          <w:rFonts w:ascii="Helvetica" w:hAnsi="Helvetica" w:cs="Helvetica"/>
          <w:color w:val="222222"/>
          <w:sz w:val="20"/>
          <w:szCs w:val="20"/>
          <w:lang w:eastAsia="en-AU"/>
        </w:rPr>
        <w:t>epidemiological situation</w:t>
      </w:r>
      <w:r w:rsidR="00AA7D0F" w:rsidRPr="00AA7D0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evolves. Suspected cases should not be notified to the National Notifiable Disease Surveillance System (NNDSS) but should be reported to state and territory public health units.</w:t>
      </w:r>
    </w:p>
    <w:p w14:paraId="0491F88B" w14:textId="25FB37BC" w:rsidR="009E4275" w:rsidRPr="009E4275" w:rsidRDefault="009E4275" w:rsidP="009E4275">
      <w:pPr>
        <w:shd w:val="clear" w:color="auto" w:fill="FFFFFF"/>
        <w:spacing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9E4275">
        <w:rPr>
          <w:rFonts w:ascii="Open Sans" w:hAnsi="Open Sans" w:cs="Open Sans"/>
          <w:color w:val="000000"/>
          <w:sz w:val="36"/>
          <w:szCs w:val="36"/>
          <w:lang w:eastAsia="en-AU"/>
        </w:rPr>
        <w:t>Confirmed case</w:t>
      </w:r>
    </w:p>
    <w:p w14:paraId="6EF890D5" w14:textId="4D656409" w:rsidR="009E4275" w:rsidRPr="009E4275" w:rsidRDefault="0A623E3C" w:rsidP="6595549A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 confirmed case</w:t>
      </w:r>
      <w:r w:rsidR="31B28C1D" w:rsidRPr="57878611">
        <w:rPr>
          <w:rStyle w:val="FootnoteReference"/>
          <w:rFonts w:ascii="Helvetica" w:hAnsi="Helvetica" w:cs="Helvetica"/>
          <w:color w:val="222222"/>
          <w:sz w:val="20"/>
          <w:szCs w:val="20"/>
          <w:lang w:eastAsia="en-AU"/>
        </w:rPr>
        <w:footnoteReference w:id="2"/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requires </w:t>
      </w:r>
      <w:r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laboratory definitive evidence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 </w:t>
      </w:r>
      <w:r w:rsidR="46D81CFA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only.</w:t>
      </w:r>
      <w:r w:rsidR="46D81CFA"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 xml:space="preserve"> </w:t>
      </w:r>
    </w:p>
    <w:p w14:paraId="50D93F41" w14:textId="616B1740" w:rsidR="009E4275" w:rsidRPr="009E4275" w:rsidRDefault="009E4275" w:rsidP="6595549A">
      <w:pPr>
        <w:shd w:val="clear" w:color="auto" w:fill="FFFFFF" w:themeFill="background1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74DBA959">
        <w:rPr>
          <w:rFonts w:ascii="Open Sans" w:hAnsi="Open Sans" w:cs="Open Sans"/>
          <w:color w:val="000000" w:themeColor="text1"/>
          <w:sz w:val="27"/>
          <w:szCs w:val="27"/>
          <w:lang w:eastAsia="en-AU"/>
        </w:rPr>
        <w:t>Laboratory definitive evidence</w:t>
      </w:r>
    </w:p>
    <w:p w14:paraId="395C6E77" w14:textId="1620402F" w:rsidR="009E4275" w:rsidRPr="009E4275" w:rsidRDefault="009E4275" w:rsidP="1F8015AF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Isolation of avian influenza </w:t>
      </w:r>
      <w:r w:rsidR="008E75D1"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 </w:t>
      </w:r>
      <w:r w:rsidRPr="1F8015AF">
        <w:rPr>
          <w:rFonts w:ascii="Helvetica" w:hAnsi="Helvetica" w:cs="Helvetica"/>
          <w:color w:val="222222"/>
          <w:sz w:val="20"/>
          <w:szCs w:val="20"/>
          <w:lang w:eastAsia="en-AU"/>
        </w:rPr>
        <w:t>virus</w:t>
      </w:r>
      <w:r w:rsidR="004313B8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CD3F3C">
        <w:rPr>
          <w:rFonts w:ascii="Helvetica" w:hAnsi="Helvetica" w:cs="Helvetica"/>
          <w:color w:val="222222"/>
          <w:sz w:val="20"/>
          <w:szCs w:val="20"/>
          <w:lang w:eastAsia="en-AU"/>
        </w:rPr>
        <w:t>by culture</w:t>
      </w:r>
      <w:r w:rsidR="00CA728D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  <w:r w:rsidR="00CD3F3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</w:p>
    <w:p w14:paraId="2A069A82" w14:textId="77777777" w:rsidR="009E4275" w:rsidRPr="009E4275" w:rsidRDefault="009E4275" w:rsidP="009E427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719CF7A2" w14:textId="50787D59" w:rsidR="00D6133B" w:rsidRDefault="3790746A" w:rsidP="57878611">
      <w:pPr>
        <w:shd w:val="clear" w:color="auto" w:fill="FFFFFF" w:themeFill="background1"/>
        <w:spacing w:after="240" w:line="300" w:lineRule="atLeast"/>
        <w:rPr>
          <w:rFonts w:ascii="Helvetica" w:hAnsi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Detection of </w:t>
      </w:r>
      <w:r w:rsidR="60F87C4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vian </w:t>
      </w:r>
      <w:r w:rsidR="60F87C4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i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nfluenza </w:t>
      </w:r>
      <w:r w:rsidR="00CA728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virus 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by nucleic acid testing using two different targets</w:t>
      </w:r>
      <w:r w:rsidR="00CA728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specific </w:t>
      </w:r>
      <w:r w:rsidR="007451FF">
        <w:rPr>
          <w:rFonts w:ascii="Helvetica" w:hAnsi="Helvetica" w:cs="Helvetica"/>
          <w:color w:val="222222"/>
          <w:sz w:val="20"/>
          <w:szCs w:val="20"/>
          <w:lang w:eastAsia="en-AU"/>
        </w:rPr>
        <w:t>to avian influenza virus</w:t>
      </w:r>
      <w:r w:rsidR="40B4744F" w:rsidRPr="57878611">
        <w:rPr>
          <w:rFonts w:ascii="Helvetica" w:hAnsi="Helvetica"/>
          <w:color w:val="222222"/>
          <w:sz w:val="20"/>
          <w:szCs w:val="20"/>
          <w:lang w:eastAsia="en-AU"/>
        </w:rPr>
        <w:t>.</w:t>
      </w:r>
    </w:p>
    <w:p w14:paraId="7F9105EB" w14:textId="77777777" w:rsidR="00D6133B" w:rsidRDefault="40B4744F" w:rsidP="57878611">
      <w:pPr>
        <w:shd w:val="clear" w:color="auto" w:fill="FFFFFF" w:themeFill="background1"/>
        <w:spacing w:after="240" w:line="300" w:lineRule="atLeast"/>
        <w:rPr>
          <w:rFonts w:ascii="Helvetica" w:hAnsi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/>
          <w:color w:val="222222"/>
          <w:sz w:val="20"/>
          <w:szCs w:val="20"/>
          <w:lang w:eastAsia="en-AU"/>
        </w:rPr>
        <w:t>OR</w:t>
      </w:r>
    </w:p>
    <w:p w14:paraId="2A934999" w14:textId="09FE7509" w:rsidR="004C4B95" w:rsidRDefault="00D6133B" w:rsidP="00122017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D</w:t>
      </w:r>
      <w:r w:rsidR="0092151C">
        <w:rPr>
          <w:rFonts w:ascii="Helvetica" w:hAnsi="Helvetica" w:cs="Helvetica"/>
          <w:color w:val="222222"/>
          <w:sz w:val="20"/>
          <w:szCs w:val="20"/>
          <w:lang w:eastAsia="en-AU"/>
        </w:rPr>
        <w:t>etection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of avian influenza</w:t>
      </w:r>
      <w:r w:rsidR="0092151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913186">
        <w:rPr>
          <w:rFonts w:ascii="Helvetica" w:hAnsi="Helvetica" w:cs="Helvetica"/>
          <w:color w:val="222222"/>
          <w:sz w:val="20"/>
          <w:szCs w:val="20"/>
          <w:lang w:eastAsia="en-AU"/>
        </w:rPr>
        <w:t>by whole g</w:t>
      </w:r>
      <w:r w:rsidR="00C80905">
        <w:rPr>
          <w:rFonts w:ascii="Helvetica" w:hAnsi="Helvetica" w:cs="Helvetica"/>
          <w:color w:val="222222"/>
          <w:sz w:val="20"/>
          <w:szCs w:val="20"/>
          <w:lang w:eastAsia="en-AU"/>
        </w:rPr>
        <w:t>enome sequencing</w:t>
      </w:r>
      <w:r w:rsidR="00214FAB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214FAB" w:rsidRPr="00214FAB">
        <w:rPr>
          <w:rFonts w:ascii="Helvetica" w:hAnsi="Helvetica" w:cs="Helvetica"/>
          <w:color w:val="222222"/>
          <w:sz w:val="20"/>
          <w:szCs w:val="20"/>
          <w:lang w:eastAsia="en-AU"/>
        </w:rPr>
        <w:t>or partial genome sequencing that includes two genes specific to avian influenza virus</w:t>
      </w:r>
      <w:r w:rsidR="001D3E2F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408A89FF" w14:textId="149C5389" w:rsidR="00B46FC6" w:rsidRDefault="009E4275" w:rsidP="001970E9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0475AE1D" w14:textId="6DD37DC6" w:rsidR="00B46FC6" w:rsidRDefault="00214FAB" w:rsidP="3BF384DB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S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eroconversion or a </w:t>
      </w:r>
      <w:r w:rsidR="50B9B794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four</w:t>
      </w:r>
      <w:r w:rsidR="50B75D62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fold or greater rise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in</w:t>
      </w:r>
      <w:r w:rsidR="00DEC9D4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antibody </w:t>
      </w:r>
      <w:r w:rsidR="00D03C1B">
        <w:rPr>
          <w:rFonts w:ascii="Helvetica" w:hAnsi="Helvetica" w:cs="Helvetica"/>
          <w:color w:val="222222"/>
          <w:sz w:val="20"/>
          <w:szCs w:val="20"/>
          <w:lang w:eastAsia="en-AU"/>
        </w:rPr>
        <w:t>titre</w:t>
      </w:r>
      <w:r w:rsidR="00D03C1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to the avian influenza virus</w:t>
      </w:r>
      <w:r w:rsidR="00E07E16">
        <w:rPr>
          <w:rFonts w:ascii="Helvetica" w:hAnsi="Helvetica" w:cs="Helvetica"/>
          <w:color w:val="222222"/>
          <w:sz w:val="20"/>
          <w:szCs w:val="20"/>
          <w:lang w:eastAsia="en-AU"/>
        </w:rPr>
        <w:t>, demonstrated by paired sera,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F3350A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from 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an acute serum specimen collected 7 days or less after symptom onset and a convalescent specimen </w:t>
      </w:r>
      <w:r w:rsidR="00347188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collected </w:t>
      </w:r>
      <w:r w:rsidR="009C5842" w:rsidRPr="009C5842">
        <w:rPr>
          <w:rFonts w:ascii="Helvetica" w:hAnsi="Helvetica" w:cs="Helvetica"/>
          <w:color w:val="222222"/>
          <w:sz w:val="20"/>
          <w:szCs w:val="20"/>
          <w:lang w:eastAsia="en-AU"/>
        </w:rPr>
        <w:t>3–4 weeks after symptom onset,</w:t>
      </w:r>
      <w:r w:rsidR="009C5842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22532C2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tested in parallel</w:t>
      </w:r>
      <w:r w:rsidR="673B7B9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. </w:t>
      </w:r>
    </w:p>
    <w:p w14:paraId="2EBFF5BA" w14:textId="77777777" w:rsidR="008114EA" w:rsidRDefault="008114EA" w:rsidP="008114EA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b/>
          <w:bCs/>
          <w:i/>
          <w:iCs/>
          <w:color w:val="222222"/>
          <w:sz w:val="20"/>
          <w:szCs w:val="20"/>
          <w:lang w:eastAsia="en-AU"/>
        </w:rPr>
      </w:pPr>
      <w:r w:rsidRPr="3B8AC9AD">
        <w:rPr>
          <w:rFonts w:ascii="Helvetica" w:hAnsi="Helvetica" w:cs="Helvetica"/>
          <w:b/>
          <w:bCs/>
          <w:i/>
          <w:iCs/>
          <w:color w:val="222222"/>
          <w:sz w:val="20"/>
          <w:szCs w:val="20"/>
          <w:lang w:eastAsia="en-AU"/>
        </w:rPr>
        <w:t xml:space="preserve">Note: </w:t>
      </w:r>
    </w:p>
    <w:p w14:paraId="15429C71" w14:textId="77777777" w:rsidR="008114EA" w:rsidRPr="005F7EB0" w:rsidRDefault="008114EA" w:rsidP="008114EA">
      <w:pPr>
        <w:pStyle w:val="ListParagraph"/>
        <w:numPr>
          <w:ilvl w:val="0"/>
          <w:numId w:val="25"/>
        </w:num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Where feasible, during partial genome sequencing, at a minimum sub-typing of the</w:t>
      </w:r>
      <w:r w:rsidRPr="00B05217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hemagglutinin gene </w:t>
      </w:r>
      <w:r w:rsidRPr="007D66F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is 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strongly </w:t>
      </w:r>
      <w:r w:rsidRPr="007D66F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recommended 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for viral characterisation </w:t>
      </w:r>
      <w:r w:rsidRPr="007D66F1">
        <w:rPr>
          <w:rFonts w:ascii="Helvetica" w:hAnsi="Helvetica" w:cs="Helvetica"/>
          <w:color w:val="222222"/>
          <w:sz w:val="20"/>
          <w:szCs w:val="20"/>
          <w:lang w:eastAsia="en-AU"/>
        </w:rPr>
        <w:t>but is not required to fulfil the case definition.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</w:p>
    <w:p w14:paraId="3778538C" w14:textId="633C0A69" w:rsidR="008114EA" w:rsidRDefault="00592609" w:rsidP="008114EA">
      <w:pPr>
        <w:pStyle w:val="ListParagraph"/>
        <w:numPr>
          <w:ilvl w:val="0"/>
          <w:numId w:val="25"/>
        </w:numPr>
        <w:shd w:val="clear" w:color="auto" w:fill="FFFFFF" w:themeFill="background1"/>
        <w:spacing w:after="240" w:line="300" w:lineRule="atLeast"/>
        <w:rPr>
          <w:rFonts w:ascii="Helvetica" w:hAnsi="Helvetica" w:cs="Helvetica"/>
          <w:i/>
          <w:iCs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Australia maintains a network of reference-level laboratories with the capability to confirm and characterise</w:t>
      </w:r>
      <w:r w:rsidR="0049434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2A4FD9"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>highly pathogenic avian influenza virus infection in a human</w:t>
      </w:r>
      <w:r w:rsidR="0049434C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  <w:r w:rsidR="00B2021E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Where testing cannot be performed in a timely manner</w:t>
      </w:r>
      <w:r w:rsidR="00D73C34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by a reference-level laboratory</w:t>
      </w:r>
      <w:r w:rsidR="00B2021E">
        <w:rPr>
          <w:rFonts w:ascii="Helvetica" w:hAnsi="Helvetica" w:cs="Helvetica"/>
          <w:color w:val="222222"/>
          <w:sz w:val="20"/>
          <w:szCs w:val="20"/>
          <w:lang w:eastAsia="en-AU"/>
        </w:rPr>
        <w:t>,</w:t>
      </w:r>
      <w:r w:rsidR="002010F0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samples can be sent to the</w:t>
      </w:r>
      <w:r w:rsidR="0049434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8114EA"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World Health Organization </w:t>
      </w:r>
      <w:r w:rsidR="002010F0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Collaborating Centre for Reference and Research on </w:t>
      </w:r>
      <w:r w:rsidR="002010F0">
        <w:rPr>
          <w:rFonts w:ascii="Helvetica" w:hAnsi="Helvetica" w:cs="Helvetica"/>
          <w:color w:val="222222"/>
          <w:sz w:val="20"/>
          <w:szCs w:val="20"/>
          <w:lang w:eastAsia="en-AU"/>
        </w:rPr>
        <w:lastRenderedPageBreak/>
        <w:t xml:space="preserve">Influenza </w:t>
      </w:r>
      <w:r w:rsidR="008114EA"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>(WHO</w:t>
      </w:r>
      <w:r w:rsidR="002010F0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CCRRI</w:t>
      </w:r>
      <w:r w:rsidR="008114EA"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) </w:t>
      </w:r>
      <w:r w:rsidR="002010F0">
        <w:rPr>
          <w:rFonts w:ascii="Helvetica" w:hAnsi="Helvetica" w:cs="Helvetica"/>
          <w:color w:val="222222"/>
          <w:sz w:val="20"/>
          <w:szCs w:val="20"/>
          <w:lang w:eastAsia="en-AU"/>
        </w:rPr>
        <w:t>for</w:t>
      </w:r>
      <w:r w:rsidR="00F073A6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confirmation of subtype, whole genome sequencing, and </w:t>
      </w:r>
      <w:r w:rsidR="00683BD2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 </w:t>
      </w:r>
      <w:r w:rsidR="00F073A6">
        <w:rPr>
          <w:rFonts w:ascii="Helvetica" w:hAnsi="Helvetica" w:cs="Helvetica"/>
          <w:color w:val="222222"/>
          <w:sz w:val="20"/>
          <w:szCs w:val="20"/>
          <w:lang w:eastAsia="en-AU"/>
        </w:rPr>
        <w:t>risk assessment can be performed</w:t>
      </w:r>
      <w:r w:rsidR="008114EA"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  <w:r w:rsidR="008114EA" w:rsidRPr="009C0531">
        <w:t xml:space="preserve"> </w:t>
      </w:r>
    </w:p>
    <w:p w14:paraId="7A991EB7" w14:textId="2BFFDF80" w:rsidR="00CB61AE" w:rsidRPr="00B840FB" w:rsidRDefault="008114EA" w:rsidP="00162EDC">
      <w:pPr>
        <w:pStyle w:val="ListParagraph"/>
        <w:numPr>
          <w:ilvl w:val="0"/>
          <w:numId w:val="25"/>
        </w:numPr>
        <w:shd w:val="clear" w:color="auto" w:fill="FFFFFF" w:themeFill="background1"/>
        <w:spacing w:after="240" w:line="300" w:lineRule="atLeast"/>
        <w:rPr>
          <w:b/>
          <w:bCs/>
          <w:lang w:eastAsia="en-AU"/>
        </w:rPr>
      </w:pPr>
      <w:r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If testing confirms highly pathogenic avian influenza virus infection in a human, the virus is then considered a </w:t>
      </w:r>
      <w:hyperlink r:id="rId9" w:history="1">
        <w:r w:rsidR="008B5C1C" w:rsidRPr="008B5C1C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Security Sensitive Biological Agent</w:t>
        </w:r>
      </w:hyperlink>
      <w:r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(SSBA) and must be handled in accordance with requirements under the </w:t>
      </w:r>
      <w:r w:rsidRPr="009C0531">
        <w:rPr>
          <w:rFonts w:ascii="Helvetica" w:hAnsi="Helvetica" w:cs="Helvetica"/>
          <w:i/>
          <w:iCs/>
          <w:color w:val="222222"/>
          <w:sz w:val="20"/>
          <w:szCs w:val="20"/>
          <w:lang w:eastAsia="en-AU"/>
        </w:rPr>
        <w:t>National Health Security Act 2007, National Health Security Regulations 2018</w:t>
      </w:r>
      <w:r w:rsidRPr="009C053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and the SSBA Standards. </w:t>
      </w:r>
    </w:p>
    <w:p w14:paraId="4AC64471" w14:textId="46504645" w:rsidR="009E4275" w:rsidRPr="009E4275" w:rsidRDefault="009E4275" w:rsidP="009E4275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9E4275">
        <w:rPr>
          <w:rFonts w:ascii="Open Sans" w:hAnsi="Open Sans" w:cs="Open Sans"/>
          <w:color w:val="000000"/>
          <w:sz w:val="36"/>
          <w:szCs w:val="36"/>
          <w:lang w:eastAsia="en-AU"/>
        </w:rPr>
        <w:t>Probable case</w:t>
      </w:r>
    </w:p>
    <w:p w14:paraId="333C8E46" w14:textId="601F0A27" w:rsidR="009E4275" w:rsidRPr="009E4275" w:rsidRDefault="3790746A" w:rsidP="6595549A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 probable case</w:t>
      </w:r>
      <w:r w:rsidR="009E4275" w:rsidRPr="57878611">
        <w:rPr>
          <w:rStyle w:val="FootnoteReference"/>
          <w:rFonts w:ascii="Helvetica" w:hAnsi="Helvetica" w:cs="Helvetica"/>
          <w:color w:val="222222"/>
          <w:sz w:val="20"/>
          <w:szCs w:val="20"/>
          <w:lang w:eastAsia="en-AU"/>
        </w:rPr>
        <w:footnoteReference w:id="3"/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requires </w:t>
      </w:r>
      <w:r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laboratory suggestive evidence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 AND </w:t>
      </w:r>
      <w:r w:rsidR="24F5D68C"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e</w:t>
      </w:r>
      <w:r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pidemiological evidence</w:t>
      </w:r>
      <w:r w:rsidR="432C6BF4"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.</w:t>
      </w:r>
    </w:p>
    <w:p w14:paraId="352AEA7F" w14:textId="265DF40A" w:rsidR="009E4275" w:rsidRPr="009E4275" w:rsidRDefault="009E4275" w:rsidP="6595549A">
      <w:pPr>
        <w:shd w:val="clear" w:color="auto" w:fill="FFFFFF" w:themeFill="background1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6595549A">
        <w:rPr>
          <w:rFonts w:ascii="Open Sans" w:hAnsi="Open Sans" w:cs="Open Sans"/>
          <w:color w:val="000000" w:themeColor="text1"/>
          <w:sz w:val="27"/>
          <w:szCs w:val="27"/>
          <w:lang w:eastAsia="en-AU"/>
        </w:rPr>
        <w:t>Laboratory suggestive evidence</w:t>
      </w:r>
    </w:p>
    <w:p w14:paraId="4A72E686" w14:textId="42588B73" w:rsidR="009E4275" w:rsidRDefault="00E408C4" w:rsidP="4113FC24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Isolation or detection</w:t>
      </w:r>
      <w:r w:rsidR="009E4275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of an influenza A </w:t>
      </w:r>
      <w:r w:rsidR="00BA3B2F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virus </w:t>
      </w:r>
      <w:r w:rsidR="09B3BE93" w:rsidRPr="4113FC24">
        <w:rPr>
          <w:rFonts w:ascii="Helvetica" w:hAnsi="Helvetica"/>
          <w:color w:val="222222"/>
          <w:sz w:val="20"/>
          <w:szCs w:val="20"/>
          <w:lang w:eastAsia="en-AU"/>
        </w:rPr>
        <w:t>suggestive of a non-seasonal influenza A subtype (e.g. negative for A(H1N1) and A(H3N2) targets)</w:t>
      </w:r>
      <w:r w:rsidR="00DD7532">
        <w:rPr>
          <w:rFonts w:ascii="Helvetica" w:hAnsi="Helvetica"/>
          <w:color w:val="222222"/>
          <w:sz w:val="20"/>
          <w:szCs w:val="20"/>
          <w:lang w:eastAsia="en-AU"/>
        </w:rPr>
        <w:t xml:space="preserve">, without meeting the </w:t>
      </w:r>
      <w:r w:rsidR="009E4275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laboratory </w:t>
      </w:r>
      <w:r w:rsidR="0036574E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definitive </w:t>
      </w:r>
      <w:r w:rsidR="009E4275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evidence </w:t>
      </w:r>
      <w:r w:rsidR="009E4275" w:rsidRPr="009E4275" w:rsidDel="009C57B2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for </w:t>
      </w:r>
      <w:r w:rsidR="00C52A57" w:rsidRPr="0096027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avian influenza </w:t>
      </w:r>
      <w:r w:rsidR="003B4AF5">
        <w:rPr>
          <w:rFonts w:ascii="Helvetica" w:hAnsi="Helvetica" w:cs="Helvetica"/>
          <w:color w:val="222222"/>
          <w:sz w:val="20"/>
          <w:szCs w:val="20"/>
          <w:lang w:eastAsia="en-AU"/>
        </w:rPr>
        <w:t>virus</w:t>
      </w:r>
      <w:r w:rsidR="0C98931E" w:rsidRPr="4113FC24">
        <w:rPr>
          <w:rFonts w:ascii="Helvetica" w:hAnsi="Helvetica" w:cs="Helvetica"/>
          <w:color w:val="222222"/>
          <w:sz w:val="20"/>
          <w:szCs w:val="20"/>
          <w:lang w:eastAsia="en-AU"/>
        </w:rPr>
        <w:t>,</w:t>
      </w:r>
      <w:r w:rsidR="38207851" w:rsidRPr="4113FC24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2CC90D28" w:rsidRPr="4113FC24">
        <w:rPr>
          <w:rFonts w:ascii="Helvetica" w:hAnsi="Helvetica" w:cs="Helvetica"/>
          <w:color w:val="222222"/>
          <w:sz w:val="20"/>
          <w:szCs w:val="20"/>
          <w:lang w:eastAsia="en-AU"/>
        </w:rPr>
        <w:t>including where confirmatory testing is pending</w:t>
      </w:r>
      <w:r w:rsidR="009E4275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759D30D1" w14:textId="068B6CA0" w:rsidR="000E1145" w:rsidRDefault="000E1145" w:rsidP="009E427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2CF761FB" w14:textId="288513D4" w:rsidR="00D474CB" w:rsidRDefault="00275690" w:rsidP="6595549A">
      <w:pPr>
        <w:shd w:val="clear" w:color="auto" w:fill="FFFFFF" w:themeFill="background1"/>
        <w:spacing w:after="120"/>
        <w:outlineLvl w:val="2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Detection of a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single high antibody </w:t>
      </w:r>
      <w:r w:rsidR="009C16A8">
        <w:rPr>
          <w:rFonts w:ascii="Helvetica" w:hAnsi="Helvetica" w:cs="Helvetica"/>
          <w:color w:val="222222"/>
          <w:sz w:val="20"/>
          <w:szCs w:val="20"/>
          <w:lang w:eastAsia="en-AU"/>
        </w:rPr>
        <w:t>titre</w:t>
      </w:r>
      <w:r w:rsidR="00934AB0" w:rsidRPr="00934AB0">
        <w:rPr>
          <w:rFonts w:ascii="Helvetica" w:hAnsi="Helvetica" w:cs="Helvetica"/>
          <w:color w:val="222222"/>
          <w:sz w:val="20"/>
          <w:szCs w:val="20"/>
          <w:lang w:val="en-US" w:eastAsia="en-AU"/>
        </w:rPr>
        <w:t>, as defined by the testing laboratory,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to the </w:t>
      </w:r>
      <w:r w:rsidR="520F9F74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avian influenza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virus</w:t>
      </w:r>
      <w:r w:rsidR="009C16A8">
        <w:rPr>
          <w:rFonts w:ascii="Helvetica" w:hAnsi="Helvetica" w:cs="Helvetica"/>
          <w:color w:val="222222"/>
          <w:sz w:val="20"/>
          <w:szCs w:val="20"/>
          <w:lang w:eastAsia="en-AU"/>
        </w:rPr>
        <w:t>,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or</w:t>
      </w:r>
      <w:r w:rsidR="009C16A8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to</w:t>
      </w:r>
      <w:r w:rsidR="2748644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the subtype of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1352236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avian influenza</w:t>
      </w:r>
      <w:r w:rsidR="10F3E580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virus suspected of causing the human infection</w:t>
      </w:r>
      <w:r w:rsidR="2748644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3BD09B50" w14:textId="77777777" w:rsidR="00D474CB" w:rsidRPr="00DD297B" w:rsidRDefault="00D474CB" w:rsidP="00DD297B">
      <w:pPr>
        <w:rPr>
          <w:lang w:eastAsia="en-AU"/>
        </w:rPr>
      </w:pPr>
    </w:p>
    <w:p w14:paraId="1BB7A661" w14:textId="38659AFB" w:rsidR="009E4275" w:rsidRPr="009E4275" w:rsidRDefault="009E4275" w:rsidP="6595549A">
      <w:pPr>
        <w:shd w:val="clear" w:color="auto" w:fill="FFFFFF" w:themeFill="background1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6595549A">
        <w:rPr>
          <w:rFonts w:ascii="Open Sans" w:hAnsi="Open Sans" w:cs="Open Sans"/>
          <w:color w:val="000000" w:themeColor="text1"/>
          <w:sz w:val="27"/>
          <w:szCs w:val="27"/>
          <w:lang w:eastAsia="en-AU"/>
        </w:rPr>
        <w:t>Epidemiological evidence</w:t>
      </w:r>
    </w:p>
    <w:p w14:paraId="6F769E58" w14:textId="65390908" w:rsidR="009E4275" w:rsidRPr="009E4275" w:rsidRDefault="009E4275" w:rsidP="009E427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One or more of the following exposures in the 10 days prior to symptom onset</w:t>
      </w:r>
      <w:r w:rsidR="00B320BE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(</w:t>
      </w:r>
      <w:r w:rsidR="00A23DD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or </w:t>
      </w:r>
      <w:r w:rsidR="001C3E2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the </w:t>
      </w:r>
      <w:r w:rsidR="00A23DDC">
        <w:rPr>
          <w:rFonts w:ascii="Helvetica" w:hAnsi="Helvetica" w:cs="Helvetica"/>
          <w:color w:val="222222"/>
          <w:sz w:val="20"/>
          <w:szCs w:val="20"/>
          <w:lang w:eastAsia="en-AU"/>
        </w:rPr>
        <w:t>10 days prior</w:t>
      </w:r>
      <w:r w:rsidR="001C3E2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to specimen collection for asymptomatic cases</w:t>
      </w:r>
      <w:r w:rsidR="00B320BE">
        <w:rPr>
          <w:rFonts w:ascii="Helvetica" w:hAnsi="Helvetica" w:cs="Helvetica"/>
          <w:color w:val="222222"/>
          <w:sz w:val="20"/>
          <w:szCs w:val="20"/>
          <w:lang w:eastAsia="en-AU"/>
        </w:rPr>
        <w:t>)</w:t>
      </w: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:</w:t>
      </w:r>
    </w:p>
    <w:p w14:paraId="34A57E45" w14:textId="777EA590" w:rsidR="009E4275" w:rsidRPr="009E4275" w:rsidRDefault="000861D8" w:rsidP="33D2B116">
      <w:pPr>
        <w:numPr>
          <w:ilvl w:val="0"/>
          <w:numId w:val="24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29CF3812">
        <w:rPr>
          <w:rFonts w:ascii="Helvetica" w:hAnsi="Helvetica" w:cs="Helvetica"/>
          <w:color w:val="222222"/>
          <w:sz w:val="20"/>
          <w:szCs w:val="20"/>
          <w:lang w:eastAsia="en-AU"/>
        </w:rPr>
        <w:t>C</w:t>
      </w:r>
      <w:r w:rsidR="3790746A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ontact with a person who </w:t>
      </w:r>
      <w:r w:rsidR="127E8E6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has </w:t>
      </w:r>
      <w:r w:rsidR="3790746A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 probable or confirmed </w:t>
      </w:r>
      <w:r w:rsidR="57463939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vian </w:t>
      </w:r>
      <w:r w:rsidR="57463939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i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nfluenza </w:t>
      </w:r>
      <w:r w:rsidR="4523FDA8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virus infection</w:t>
      </w:r>
      <w:r w:rsidR="44CCCF96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, </w:t>
      </w:r>
      <w:r w:rsidR="00724F4B" w:rsidRPr="29CF3812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with the level of contact </w:t>
      </w:r>
      <w:r w:rsidR="112B3D14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assessed </w:t>
      </w:r>
      <w:r w:rsidR="008237CA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as meeting one of </w:t>
      </w:r>
      <w:r w:rsidR="112B3D14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the </w:t>
      </w:r>
      <w:r w:rsidR="00724F4B" w:rsidRPr="29CF3812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contact definitions </w:t>
      </w:r>
      <w:r w:rsidR="4D3B150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outline</w:t>
      </w:r>
      <w:r w:rsidR="1E1B0A2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d</w:t>
      </w:r>
      <w:r w:rsidR="4D3B150C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in the</w:t>
      </w:r>
      <w:r w:rsidR="1E64D5AD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hyperlink r:id="rId10" w:history="1">
        <w:r w:rsidR="00D112BB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CDNA Series of National Guidelines (</w:t>
        </w:r>
        <w:proofErr w:type="spellStart"/>
        <w:r w:rsidR="00D112BB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SoNG</w:t>
        </w:r>
        <w:proofErr w:type="spellEnd"/>
        <w:r w:rsidR="00D112BB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) for Avian Influenza in Humans</w:t>
        </w:r>
      </w:hyperlink>
      <w:r w:rsidR="1DC4753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. </w:t>
      </w:r>
      <w:r w:rsidR="00004AD3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If contact is with </w:t>
      </w:r>
      <w:r w:rsidR="00A95D64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 probable avian influenza </w:t>
      </w:r>
      <w:r w:rsidR="00DF0A5E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>case</w:t>
      </w:r>
      <w:r w:rsidR="00A95D64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, there must be an epidemiological link </w:t>
      </w:r>
      <w:r w:rsidR="00EB7190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to at least one </w:t>
      </w:r>
      <w:r w:rsidR="00080F47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confirmed avian influenza </w:t>
      </w:r>
      <w:r w:rsidR="004A26ED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case in </w:t>
      </w:r>
      <w:r w:rsidR="00080F47" w:rsidRPr="004A26E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the chain of transmission. </w:t>
      </w:r>
    </w:p>
    <w:p w14:paraId="51CF646C" w14:textId="20C6ED63" w:rsidR="0096027C" w:rsidRPr="0096027C" w:rsidRDefault="437A9DAA" w:rsidP="33D2B116">
      <w:pPr>
        <w:numPr>
          <w:ilvl w:val="0"/>
          <w:numId w:val="24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E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xposure to 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avian influenza</w:t>
      </w:r>
      <w:r w:rsidR="00F00986">
        <w:rPr>
          <w:rFonts w:ascii="Helvetica" w:hAnsi="Helvetica" w:cs="Helvetica"/>
          <w:color w:val="222222"/>
          <w:sz w:val="20"/>
          <w:szCs w:val="20"/>
          <w:lang w:eastAsia="en-AU"/>
        </w:rPr>
        <w:t>-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infected animals</w:t>
      </w:r>
      <w:r w:rsidR="00F00986">
        <w:rPr>
          <w:rFonts w:ascii="Helvetica" w:hAnsi="Helvetica" w:cs="Helvetica"/>
          <w:color w:val="222222"/>
          <w:sz w:val="20"/>
          <w:szCs w:val="20"/>
          <w:lang w:eastAsia="en-AU"/>
        </w:rPr>
        <w:t>,</w:t>
      </w:r>
      <w:r w:rsidR="003F7D3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animal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products</w:t>
      </w:r>
      <w:r w:rsidR="0E2D4E9D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or contaminated environments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, </w:t>
      </w:r>
      <w:r w:rsidR="0055258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with exposure 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assessed </w:t>
      </w:r>
      <w:r w:rsidR="00E04490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as meeting 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the </w:t>
      </w:r>
      <w:r w:rsidR="008744D1">
        <w:rPr>
          <w:rFonts w:ascii="Helvetica" w:hAnsi="Helvetica" w:cs="Helvetica"/>
          <w:color w:val="222222"/>
          <w:sz w:val="20"/>
          <w:szCs w:val="20"/>
          <w:lang w:eastAsia="en-AU"/>
        </w:rPr>
        <w:t>definition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000E2206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of one of the risk categories </w:t>
      </w:r>
      <w:r w:rsidR="50743BEE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outlined in the </w:t>
      </w:r>
      <w:hyperlink r:id="rId11" w:history="1">
        <w:r w:rsidR="50743BE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 xml:space="preserve">CDNA </w:t>
        </w:r>
        <w:proofErr w:type="spellStart"/>
        <w:r w:rsidR="50743BE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SoNG</w:t>
        </w:r>
        <w:proofErr w:type="spellEnd"/>
        <w:r w:rsidR="50743BE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 xml:space="preserve"> for </w:t>
        </w:r>
        <w:r w:rsidR="1821B9DA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A</w:t>
        </w:r>
        <w:r w:rsidR="7964BB25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 xml:space="preserve">vian </w:t>
        </w:r>
        <w:r w:rsidR="529A76A8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I</w:t>
        </w:r>
        <w:r w:rsidR="7964BB25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 xml:space="preserve">nfluenza </w:t>
        </w:r>
        <w:r w:rsidR="50743BE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 xml:space="preserve">in </w:t>
        </w:r>
        <w:r w:rsidR="47B576C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H</w:t>
        </w:r>
        <w:r w:rsidR="50743BEE" w:rsidRPr="008744D1">
          <w:rPr>
            <w:rStyle w:val="Hyperlink"/>
            <w:rFonts w:ascii="Helvetica" w:hAnsi="Helvetica" w:cs="Helvetica"/>
            <w:sz w:val="20"/>
            <w:szCs w:val="20"/>
            <w:lang w:eastAsia="en-AU"/>
          </w:rPr>
          <w:t>umans</w:t>
        </w:r>
      </w:hyperlink>
      <w:r w:rsidR="22333A82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68CBFE4C" w14:textId="0A8DC536" w:rsidR="009E4275" w:rsidRPr="009E4275" w:rsidRDefault="3790746A" w:rsidP="57878611">
      <w:pPr>
        <w:numPr>
          <w:ilvl w:val="0"/>
          <w:numId w:val="24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Consumption of raw or undercooked poultry </w:t>
      </w:r>
      <w:r w:rsidR="0CACC7BD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or other at-risk animal 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products</w:t>
      </w:r>
      <w:r w:rsidR="00256B99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(such as eggs</w:t>
      </w:r>
      <w:r w:rsidR="00AB693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or </w:t>
      </w:r>
      <w:r w:rsidR="00852419" w:rsidRPr="00852419">
        <w:rPr>
          <w:rFonts w:ascii="Helvetica" w:hAnsi="Helvetica" w:cs="Helvetica"/>
          <w:color w:val="222222"/>
          <w:sz w:val="20"/>
          <w:szCs w:val="20"/>
          <w:lang w:eastAsia="en-AU"/>
        </w:rPr>
        <w:t>unpasteurised milk</w:t>
      </w:r>
      <w:r w:rsidR="00F4765E">
        <w:rPr>
          <w:rFonts w:ascii="Helvetica" w:hAnsi="Helvetica" w:cs="Helvetica"/>
          <w:color w:val="222222"/>
          <w:sz w:val="20"/>
          <w:szCs w:val="20"/>
          <w:lang w:eastAsia="en-AU"/>
        </w:rPr>
        <w:t>)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="6FDE9BE9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from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an area where 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avian influenza 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infections in animals or humans have been suspected or confirmed in the last month</w:t>
      </w:r>
      <w:r w:rsidR="40EE6876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684BBE0B" w14:textId="5C7A9F1C" w:rsidR="00AB0123" w:rsidRPr="00162EDC" w:rsidRDefault="009E4275" w:rsidP="00162EDC">
      <w:pPr>
        <w:numPr>
          <w:ilvl w:val="0"/>
          <w:numId w:val="24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37779BAC">
        <w:rPr>
          <w:rFonts w:ascii="Helvetica" w:hAnsi="Helvetica" w:cs="Helvetica"/>
          <w:color w:val="222222"/>
          <w:sz w:val="20"/>
          <w:szCs w:val="20"/>
          <w:lang w:eastAsia="en-AU"/>
        </w:rPr>
        <w:t>Handling</w:t>
      </w:r>
      <w:r w:rsidR="00FF6A0D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of</w:t>
      </w:r>
      <w:r w:rsidRPr="37779BA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samples (animal or human) </w:t>
      </w:r>
      <w:r w:rsidR="00591323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known </w:t>
      </w:r>
      <w:r w:rsidR="001C1E62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  <w:r w:rsidR="00591323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Pr="37779BA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suspected </w:t>
      </w:r>
      <w:r w:rsidR="00AA5D28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to contain </w:t>
      </w:r>
      <w:r w:rsidR="00C52A57" w:rsidRPr="0096027C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avian influenza </w:t>
      </w:r>
      <w:r w:rsidRPr="37779BAC">
        <w:rPr>
          <w:rFonts w:ascii="Helvetica" w:hAnsi="Helvetica" w:cs="Helvetica"/>
          <w:color w:val="222222"/>
          <w:sz w:val="20"/>
          <w:szCs w:val="20"/>
          <w:lang w:eastAsia="en-AU"/>
        </w:rPr>
        <w:t>virus in a laboratory or other setting</w:t>
      </w:r>
      <w:r w:rsidR="00B748B0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w</w:t>
      </w:r>
      <w:r w:rsidR="00B748B0" w:rsidRPr="00B748B0">
        <w:rPr>
          <w:rFonts w:ascii="Helvetica" w:hAnsi="Helvetica" w:cs="Helvetica"/>
          <w:color w:val="222222"/>
          <w:sz w:val="20"/>
          <w:szCs w:val="20"/>
          <w:lang w:eastAsia="en-AU"/>
        </w:rPr>
        <w:t>ithout adequate</w:t>
      </w:r>
      <w:r w:rsidR="00AA5D28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personal protective equipment</w:t>
      </w:r>
      <w:r w:rsidR="00AB52A9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3B6AEC96" w14:textId="53E7408C" w:rsidR="009E4275" w:rsidRPr="009E4275" w:rsidRDefault="00DD7532" w:rsidP="00C01F26">
      <w:pPr>
        <w:rPr>
          <w:rFonts w:ascii="Open Sans" w:hAnsi="Open Sans" w:cs="Open Sans"/>
          <w:color w:val="000000"/>
          <w:sz w:val="36"/>
          <w:szCs w:val="36"/>
          <w:lang w:eastAsia="en-AU"/>
        </w:rPr>
      </w:pPr>
      <w:r>
        <w:rPr>
          <w:rFonts w:ascii="Open Sans" w:hAnsi="Open Sans" w:cs="Open Sans"/>
          <w:color w:val="000000" w:themeColor="text1"/>
          <w:sz w:val="36"/>
          <w:szCs w:val="36"/>
          <w:lang w:eastAsia="en-AU"/>
        </w:rPr>
        <w:br w:type="page"/>
      </w:r>
      <w:r w:rsidR="009E4275" w:rsidRPr="2036E3FD">
        <w:rPr>
          <w:rFonts w:ascii="Open Sans" w:hAnsi="Open Sans" w:cs="Open Sans"/>
          <w:color w:val="000000" w:themeColor="text1"/>
          <w:sz w:val="36"/>
          <w:szCs w:val="36"/>
          <w:lang w:eastAsia="en-AU"/>
        </w:rPr>
        <w:lastRenderedPageBreak/>
        <w:t>Suspected case</w:t>
      </w:r>
    </w:p>
    <w:p w14:paraId="10030159" w14:textId="74524317" w:rsidR="009E4275" w:rsidRPr="009E4275" w:rsidRDefault="3790746A" w:rsidP="57878611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 suspected case</w:t>
      </w:r>
      <w:r w:rsidR="009E4275" w:rsidRPr="57878611">
        <w:rPr>
          <w:rStyle w:val="FootnoteReference"/>
          <w:rFonts w:ascii="Helvetica" w:hAnsi="Helvetica" w:cs="Helvetica"/>
          <w:color w:val="222222"/>
          <w:sz w:val="20"/>
          <w:szCs w:val="20"/>
          <w:lang w:eastAsia="en-AU"/>
        </w:rPr>
        <w:footnoteReference w:id="4"/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requires </w:t>
      </w:r>
      <w:r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clinical evidence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 AND </w:t>
      </w:r>
      <w:r w:rsidRPr="57878611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epidemiological evidence</w:t>
      </w:r>
    </w:p>
    <w:p w14:paraId="5C0B78C4" w14:textId="77777777" w:rsidR="002C0F3A" w:rsidRPr="009E4275" w:rsidRDefault="002C0F3A" w:rsidP="002C0F3A">
      <w:pPr>
        <w:shd w:val="clear" w:color="auto" w:fill="FFFFFF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009E4275">
        <w:rPr>
          <w:rFonts w:ascii="Open Sans" w:hAnsi="Open Sans" w:cs="Open Sans"/>
          <w:color w:val="000000"/>
          <w:sz w:val="27"/>
          <w:szCs w:val="27"/>
          <w:lang w:eastAsia="en-AU"/>
        </w:rPr>
        <w:t>Clinical evidence</w:t>
      </w:r>
    </w:p>
    <w:p w14:paraId="3F24D77D" w14:textId="77777777" w:rsidR="002C0F3A" w:rsidRPr="009E4275" w:rsidRDefault="002C0F3A" w:rsidP="002C0F3A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An acute illness characterised by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one or more of the following</w:t>
      </w: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:</w:t>
      </w:r>
    </w:p>
    <w:p w14:paraId="6D3E8B55" w14:textId="5250675A" w:rsidR="0075310D" w:rsidRDefault="30AC25DA" w:rsidP="3F110A04">
      <w:pPr>
        <w:numPr>
          <w:ilvl w:val="0"/>
          <w:numId w:val="21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f</w:t>
      </w:r>
      <w:r w:rsidR="10E4F79D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ever (&gt;38 ºC) or history of fever</w:t>
      </w:r>
    </w:p>
    <w:p w14:paraId="6BC2AD1F" w14:textId="18CEC468" w:rsidR="0096027C" w:rsidRPr="009E4275" w:rsidRDefault="00646867" w:rsidP="0096027C">
      <w:pPr>
        <w:numPr>
          <w:ilvl w:val="0"/>
          <w:numId w:val="21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646867">
        <w:rPr>
          <w:rFonts w:ascii="Helvetica" w:hAnsi="Helvetica" w:cs="Helvetica"/>
          <w:color w:val="222222"/>
          <w:sz w:val="20"/>
          <w:szCs w:val="20"/>
          <w:lang w:eastAsia="en-AU"/>
        </w:rPr>
        <w:t>eye redness and irritation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(</w:t>
      </w:r>
      <w:r w:rsidR="009C306A">
        <w:rPr>
          <w:rFonts w:ascii="Helvetica" w:hAnsi="Helvetica" w:cs="Helvetica"/>
          <w:color w:val="222222"/>
          <w:sz w:val="20"/>
          <w:szCs w:val="20"/>
          <w:lang w:eastAsia="en-AU"/>
        </w:rPr>
        <w:t>c</w:t>
      </w:r>
      <w:r w:rsidR="0096027C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onjunctivitis</w:t>
      </w:r>
      <w:r>
        <w:rPr>
          <w:rFonts w:ascii="Helvetica" w:hAnsi="Helvetica" w:cs="Helvetica"/>
          <w:color w:val="222222"/>
          <w:sz w:val="20"/>
          <w:szCs w:val="20"/>
          <w:lang w:eastAsia="en-AU"/>
        </w:rPr>
        <w:t>)</w:t>
      </w:r>
    </w:p>
    <w:p w14:paraId="036B998D" w14:textId="0A9DAE75" w:rsidR="002C0F3A" w:rsidRPr="009E4275" w:rsidRDefault="009C306A" w:rsidP="3F110A04">
      <w:pPr>
        <w:numPr>
          <w:ilvl w:val="0"/>
          <w:numId w:val="21"/>
        </w:numPr>
        <w:shd w:val="clear" w:color="auto" w:fill="FFFFFF" w:themeFill="background1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>
        <w:rPr>
          <w:rFonts w:ascii="Helvetica" w:hAnsi="Helvetica" w:cs="Helvetica"/>
          <w:color w:val="222222"/>
          <w:sz w:val="20"/>
          <w:szCs w:val="20"/>
          <w:lang w:eastAsia="en-AU"/>
        </w:rPr>
        <w:t>o</w:t>
      </w:r>
      <w:r w:rsidR="002C0F3A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ne or more of</w:t>
      </w:r>
      <w:r w:rsidR="006000CF">
        <w:rPr>
          <w:rFonts w:ascii="Helvetica" w:hAnsi="Helvetica" w:cs="Helvetica"/>
          <w:color w:val="222222"/>
          <w:sz w:val="20"/>
          <w:szCs w:val="20"/>
          <w:lang w:eastAsia="en-AU"/>
        </w:rPr>
        <w:t>:</w:t>
      </w:r>
      <w:r w:rsidR="002C0F3A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cough OR rhinorrhoea OR myalgia OR headache OR dyspnoea OR diarrhoea</w:t>
      </w:r>
    </w:p>
    <w:p w14:paraId="40E9DA41" w14:textId="6736E1F7" w:rsidR="002C0F3A" w:rsidRDefault="002C0F3A" w:rsidP="002C0F3A">
      <w:pPr>
        <w:numPr>
          <w:ilvl w:val="0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infiltrates or evidence of an acute pneumonia on chest radiograph </w:t>
      </w:r>
      <w:r w:rsidR="00646867">
        <w:rPr>
          <w:rFonts w:ascii="Helvetica" w:hAnsi="Helvetica" w:cs="Helvetica"/>
          <w:color w:val="222222"/>
          <w:sz w:val="20"/>
          <w:szCs w:val="20"/>
          <w:lang w:eastAsia="en-AU"/>
        </w:rPr>
        <w:t>AND</w:t>
      </w:r>
      <w:r w:rsidR="00646867"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r w:rsidRPr="009E4275">
        <w:rPr>
          <w:rFonts w:ascii="Helvetica" w:hAnsi="Helvetica" w:cs="Helvetica"/>
          <w:color w:val="222222"/>
          <w:sz w:val="20"/>
          <w:szCs w:val="20"/>
          <w:lang w:eastAsia="en-AU"/>
        </w:rPr>
        <w:t>evidence of acute respiratory insufficiency (hypoxaemia, severe tachypnoea).</w:t>
      </w:r>
    </w:p>
    <w:p w14:paraId="722BE459" w14:textId="77777777" w:rsidR="006000CF" w:rsidRPr="009E4275" w:rsidRDefault="006000CF" w:rsidP="00893EFE">
      <w:p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</w:p>
    <w:p w14:paraId="696F4CB4" w14:textId="77777777" w:rsidR="009E4275" w:rsidRPr="009E4275" w:rsidRDefault="009E4275" w:rsidP="009E4275">
      <w:pPr>
        <w:shd w:val="clear" w:color="auto" w:fill="FFFFFF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009E4275">
        <w:rPr>
          <w:rFonts w:ascii="Open Sans" w:hAnsi="Open Sans" w:cs="Open Sans"/>
          <w:color w:val="000000"/>
          <w:sz w:val="27"/>
          <w:szCs w:val="27"/>
          <w:lang w:eastAsia="en-AU"/>
        </w:rPr>
        <w:t>Epidemiological evidence</w:t>
      </w:r>
    </w:p>
    <w:p w14:paraId="4E7621A4" w14:textId="31DDE1F6" w:rsidR="0BDFA64C" w:rsidRDefault="009E4275" w:rsidP="0BDFA64C">
      <w:pPr>
        <w:shd w:val="clear" w:color="auto" w:fill="FFFFFF" w:themeFill="background1"/>
        <w:spacing w:after="240" w:line="300" w:lineRule="atLeast"/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</w:pPr>
      <w:r w:rsidRPr="0BDFA64C">
        <w:rPr>
          <w:rFonts w:ascii="Helvetica" w:hAnsi="Helvetica" w:cs="Helvetica"/>
          <w:color w:val="222222"/>
          <w:sz w:val="20"/>
          <w:szCs w:val="20"/>
          <w:lang w:eastAsia="en-AU"/>
        </w:rPr>
        <w:t>As with </w:t>
      </w:r>
      <w:r w:rsidRPr="0BDFA64C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probable case</w:t>
      </w:r>
      <w:r w:rsidR="001C1E62" w:rsidRPr="0BDFA64C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 xml:space="preserve">. </w:t>
      </w:r>
    </w:p>
    <w:p w14:paraId="1A764783" w14:textId="77777777" w:rsidR="00257791" w:rsidRPr="00306647" w:rsidRDefault="009E4275" w:rsidP="009E4275">
      <w:pPr>
        <w:shd w:val="clear" w:color="auto" w:fill="FFFFFF"/>
        <w:spacing w:after="240" w:line="300" w:lineRule="atLeast"/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</w:pPr>
      <w:r w:rsidRPr="00306647">
        <w:rPr>
          <w:rFonts w:ascii="Helvetica" w:hAnsi="Helvetica" w:cs="Helvetica"/>
          <w:b/>
          <w:bCs/>
          <w:i/>
          <w:iCs/>
          <w:color w:val="222222"/>
          <w:sz w:val="20"/>
          <w:szCs w:val="20"/>
          <w:lang w:eastAsia="en-AU"/>
        </w:rPr>
        <w:t>Note:</w:t>
      </w:r>
      <w:r w:rsidRPr="00306647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 </w:t>
      </w:r>
    </w:p>
    <w:p w14:paraId="3DE189E9" w14:textId="0A4D427F" w:rsidR="00532212" w:rsidRPr="00306647" w:rsidRDefault="3790746A" w:rsidP="00F539BE">
      <w:pPr>
        <w:pStyle w:val="ListParagraph"/>
        <w:numPr>
          <w:ilvl w:val="1"/>
          <w:numId w:val="22"/>
        </w:numPr>
        <w:shd w:val="clear" w:color="auto" w:fill="FFFFFF" w:themeFill="background1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For overseas exposures, an 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avian influenza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-affected area is defined as a region within a country with confirmed outbreaks of </w:t>
      </w:r>
      <w:r w:rsidR="7964BB25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avian influenza 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strains in birds</w:t>
      </w:r>
      <w:r w:rsidR="3846490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or non-</w:t>
      </w:r>
      <w:r w:rsidR="68618A92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</w:t>
      </w:r>
      <w:r w:rsidR="38464907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vian animals (e.g. </w:t>
      </w:r>
      <w:r w:rsidR="002D0DC6" w:rsidRPr="002D0DC6">
        <w:rPr>
          <w:rFonts w:ascii="Helvetica" w:hAnsi="Helvetica" w:cs="Helvetica"/>
          <w:color w:val="222222"/>
          <w:sz w:val="20"/>
          <w:szCs w:val="20"/>
          <w:lang w:eastAsia="en-AU"/>
        </w:rPr>
        <w:t>livestock, marsupials, marine mammals, domestic pets, or other mammals)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or </w:t>
      </w:r>
      <w:r w:rsidR="00701AA6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where </w:t>
      </w:r>
      <w:r w:rsidR="002D0DC6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avian influenza virus </w:t>
      </w:r>
      <w:r w:rsidR="00701AA6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has been 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detected in humans in the last month. </w:t>
      </w:r>
      <w:r w:rsidR="3CAAF5D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I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nformation regarding countries</w:t>
      </w:r>
      <w:r w:rsidR="3CAAF5D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where avi</w:t>
      </w:r>
      <w:r w:rsidR="656C72B1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a</w:t>
      </w:r>
      <w:r w:rsidR="3CAAF5D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n influenza has </w:t>
      </w:r>
      <w:r w:rsidR="3D703676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recently </w:t>
      </w:r>
      <w:r w:rsidR="3CAAF5DB"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>been detected in humans</w:t>
      </w:r>
      <w:r w:rsidRPr="57878611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is available from </w:t>
      </w:r>
      <w:r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the </w:t>
      </w:r>
      <w:r w:rsidR="00435186" w:rsidRPr="00435186">
        <w:rPr>
          <w:rFonts w:ascii="Helvetica" w:hAnsi="Helvetica" w:cs="Helvetica"/>
          <w:color w:val="222222"/>
          <w:sz w:val="20"/>
          <w:szCs w:val="20"/>
          <w:lang w:eastAsia="en-AU"/>
        </w:rPr>
        <w:t>World Health Organization</w:t>
      </w:r>
      <w:r w:rsidR="008C3188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’s</w:t>
      </w:r>
      <w:hyperlink r:id="rId12" w:history="1">
        <w:r w:rsidRPr="005A6C94">
          <w:rPr>
            <w:rFonts w:ascii="Helvetica" w:hAnsi="Helvetica" w:cs="Helvetica"/>
            <w:i/>
            <w:iCs/>
            <w:color w:val="0000FF"/>
            <w:sz w:val="20"/>
            <w:szCs w:val="20"/>
            <w:u w:val="single"/>
            <w:lang w:eastAsia="en-AU"/>
          </w:rPr>
          <w:t xml:space="preserve"> </w:t>
        </w:r>
        <w:r w:rsidR="3CAAF5DB" w:rsidRPr="005A6C94">
          <w:rPr>
            <w:rFonts w:ascii="Helvetica" w:hAnsi="Helvetica" w:cs="Helvetica"/>
            <w:i/>
            <w:iCs/>
            <w:color w:val="0000FF"/>
            <w:sz w:val="20"/>
            <w:szCs w:val="20"/>
            <w:u w:val="single"/>
            <w:lang w:eastAsia="en-AU"/>
          </w:rPr>
          <w:t>Influenza at the human-animal interface</w:t>
        </w:r>
        <w:r w:rsidR="3CAAF5DB" w:rsidRPr="005A6C94">
          <w:rPr>
            <w:rFonts w:ascii="Helvetica" w:hAnsi="Helvetica" w:cs="Helvetica"/>
            <w:color w:val="0000FF"/>
            <w:sz w:val="20"/>
            <w:szCs w:val="20"/>
            <w:u w:val="single"/>
            <w:lang w:eastAsia="en-AU"/>
          </w:rPr>
          <w:t xml:space="preserve"> summaries</w:t>
        </w:r>
      </w:hyperlink>
      <w:r w:rsidR="00EC2078" w:rsidRPr="005A6C94">
        <w:rPr>
          <w:rFonts w:ascii="Helvetica" w:hAnsi="Helvetica" w:cs="Helvetica"/>
          <w:sz w:val="20"/>
          <w:szCs w:val="20"/>
          <w:lang w:eastAsia="en-AU"/>
        </w:rPr>
        <w:t>.</w:t>
      </w:r>
      <w:r w:rsidRPr="00337EB8">
        <w:rPr>
          <w:rFonts w:ascii="Helvetica" w:hAnsi="Helvetica" w:cs="Helvetica"/>
          <w:color w:val="0000FF"/>
          <w:sz w:val="20"/>
          <w:szCs w:val="20"/>
          <w:lang w:eastAsia="en-AU"/>
        </w:rPr>
        <w:t xml:space="preserve"> </w:t>
      </w:r>
      <w:r w:rsidR="2925271F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Infor</w:t>
      </w:r>
      <w:r w:rsidR="18921026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mation regarding the </w:t>
      </w:r>
      <w:r w:rsidR="45285467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status</w:t>
      </w:r>
      <w:r w:rsidR="29E94B39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of avian influenza in animals </w:t>
      </w:r>
      <w:r w:rsidR="4733C52A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is available from the World Organi</w:t>
      </w:r>
      <w:r w:rsidR="1F2E0715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z</w:t>
      </w:r>
      <w:r w:rsidR="4733C52A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ation for Animal Health</w:t>
      </w:r>
      <w:r w:rsidR="776886E0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>’s</w:t>
      </w:r>
      <w:r w:rsidR="4733C52A" w:rsidRPr="007867BB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</w:t>
      </w:r>
      <w:hyperlink r:id="rId13" w:history="1">
        <w:r w:rsidR="4733C52A" w:rsidRPr="0064460E">
          <w:rPr>
            <w:rFonts w:ascii="Helvetica" w:hAnsi="Helvetica" w:cs="Helvetica"/>
            <w:i/>
            <w:iCs/>
            <w:color w:val="0000FF"/>
            <w:sz w:val="20"/>
            <w:szCs w:val="20"/>
            <w:u w:val="single"/>
            <w:lang w:eastAsia="en-AU"/>
          </w:rPr>
          <w:t>Avian Influenza</w:t>
        </w:r>
        <w:r w:rsidR="45285467" w:rsidRPr="0064460E">
          <w:rPr>
            <w:rFonts w:ascii="Helvetica" w:hAnsi="Helvetica" w:cs="Helvetica"/>
            <w:color w:val="0000FF"/>
            <w:sz w:val="20"/>
            <w:szCs w:val="20"/>
            <w:u w:val="single"/>
            <w:lang w:eastAsia="en-AU"/>
          </w:rPr>
          <w:t xml:space="preserve"> situation reports</w:t>
        </w:r>
      </w:hyperlink>
      <w:r w:rsidR="007A2D29" w:rsidRPr="000F00D0">
        <w:rPr>
          <w:rFonts w:ascii="Helvetica" w:hAnsi="Helvetica" w:cs="Helvetica"/>
          <w:sz w:val="20"/>
          <w:szCs w:val="20"/>
          <w:lang w:eastAsia="en-AU"/>
        </w:rPr>
        <w:t>.</w:t>
      </w:r>
    </w:p>
    <w:sectPr w:rsidR="00532212" w:rsidRPr="00306647" w:rsidSect="00EC12C1">
      <w:headerReference w:type="even" r:id="rId14"/>
      <w:headerReference w:type="default" r:id="rId15"/>
      <w:footerReference w:type="even" r:id="rId16"/>
      <w:footerReference w:type="default" r:id="rId17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2A6E" w14:textId="77777777" w:rsidR="00764C69" w:rsidRDefault="00764C69" w:rsidP="006B56BB">
      <w:r>
        <w:separator/>
      </w:r>
    </w:p>
    <w:p w14:paraId="585FA955" w14:textId="77777777" w:rsidR="00764C69" w:rsidRDefault="00764C69"/>
  </w:endnote>
  <w:endnote w:type="continuationSeparator" w:id="0">
    <w:p w14:paraId="5B44E03F" w14:textId="77777777" w:rsidR="00764C69" w:rsidRDefault="00764C69" w:rsidP="006B56BB">
      <w:r>
        <w:continuationSeparator/>
      </w:r>
    </w:p>
    <w:p w14:paraId="7C5BAA0C" w14:textId="77777777" w:rsidR="00764C69" w:rsidRDefault="00764C69"/>
  </w:endnote>
  <w:endnote w:type="continuationNotice" w:id="1">
    <w:p w14:paraId="492531F9" w14:textId="77777777" w:rsidR="00764C69" w:rsidRDefault="00764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975D" w14:textId="720981B9" w:rsidR="00415912" w:rsidRDefault="00A56D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71C2955C" wp14:editId="571A82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85850720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83FCB" w14:textId="39241A93" w:rsidR="00A56DED" w:rsidRPr="00A56DED" w:rsidRDefault="00A56DED" w:rsidP="00A56DE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56D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2955C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OFFICIAL" style="position:absolute;margin-left:0;margin-top:0;width:49pt;height:29.65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E283FCB" w14:textId="39241A93" w:rsidR="00A56DED" w:rsidRPr="00A56DED" w:rsidRDefault="00A56DED" w:rsidP="00A56DED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56DE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2A1C" w14:textId="67DAA0BF" w:rsidR="00CD407A" w:rsidRDefault="00A56DED" w:rsidP="009E4275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7042D903" wp14:editId="2420C7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48101961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14CDA" w14:textId="4B0E1BDD" w:rsidR="00A56DED" w:rsidRPr="00A56DED" w:rsidRDefault="00A56DED" w:rsidP="00A56DE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56D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2D90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alt="OFFICIAL" style="position:absolute;left:0;text-align:left;margin-left:0;margin-top:0;width:49pt;height:29.65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54A14CDA" w14:textId="4B0E1BDD" w:rsidR="00A56DED" w:rsidRPr="00A56DED" w:rsidRDefault="00A56DED" w:rsidP="00A56DED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56DE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824697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9E4275" w:rsidRPr="009E4275">
              <w:t>Avian influenza in humans</w:t>
            </w:r>
            <w:r w:rsidR="009E4275">
              <w:t xml:space="preserve">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</w:t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757F6" w14:textId="77777777" w:rsidR="00764C69" w:rsidRDefault="00764C69" w:rsidP="006B56BB">
      <w:r>
        <w:separator/>
      </w:r>
    </w:p>
    <w:p w14:paraId="3E462998" w14:textId="77777777" w:rsidR="00764C69" w:rsidRDefault="00764C69"/>
  </w:footnote>
  <w:footnote w:type="continuationSeparator" w:id="0">
    <w:p w14:paraId="0B3308C0" w14:textId="77777777" w:rsidR="00764C69" w:rsidRDefault="00764C69" w:rsidP="006B56BB">
      <w:r>
        <w:continuationSeparator/>
      </w:r>
    </w:p>
    <w:p w14:paraId="3FE370BC" w14:textId="77777777" w:rsidR="00764C69" w:rsidRDefault="00764C69"/>
  </w:footnote>
  <w:footnote w:type="continuationNotice" w:id="1">
    <w:p w14:paraId="355954C8" w14:textId="77777777" w:rsidR="00764C69" w:rsidRDefault="00764C69"/>
  </w:footnote>
  <w:footnote w:id="2">
    <w:p w14:paraId="528AF576" w14:textId="2B0D9EBE" w:rsidR="00040DCA" w:rsidRPr="005B32AE" w:rsidRDefault="57878611" w:rsidP="000E5205">
      <w:pPr>
        <w:pStyle w:val="FootnoteText"/>
        <w:rPr>
          <w:rFonts w:ascii="Helvetica" w:hAnsi="Helvetica" w:cs="Helvetica"/>
          <w:lang w:eastAsia="en-AU"/>
        </w:rPr>
      </w:pPr>
      <w:r w:rsidRPr="005B32AE">
        <w:rPr>
          <w:rStyle w:val="FootnoteReference"/>
          <w:rFonts w:ascii="Helvetica" w:hAnsi="Helvetica" w:cs="Helvetica"/>
        </w:rPr>
        <w:footnoteRef/>
      </w:r>
      <w:r w:rsidRPr="005B32AE">
        <w:rPr>
          <w:rFonts w:ascii="Helvetica" w:hAnsi="Helvetica" w:cs="Helvetica"/>
        </w:rPr>
        <w:t xml:space="preserve"> </w:t>
      </w:r>
      <w:r w:rsidRPr="005B32AE">
        <w:rPr>
          <w:rFonts w:ascii="Helvetica" w:hAnsi="Helvetica" w:cs="Helvetica"/>
          <w:lang w:eastAsia="en-AU"/>
        </w:rPr>
        <w:t xml:space="preserve">The </w:t>
      </w:r>
      <w:r w:rsidR="002E654C" w:rsidRPr="002E654C">
        <w:rPr>
          <w:rFonts w:ascii="Helvetica" w:hAnsi="Helvetica" w:cs="Helvetica"/>
          <w:lang w:eastAsia="en-AU"/>
        </w:rPr>
        <w:t xml:space="preserve">Communicable Diseases Network of Australia </w:t>
      </w:r>
      <w:r w:rsidR="002E654C">
        <w:rPr>
          <w:rFonts w:ascii="Helvetica" w:hAnsi="Helvetica" w:cs="Helvetica"/>
          <w:lang w:eastAsia="en-AU"/>
        </w:rPr>
        <w:t>(</w:t>
      </w:r>
      <w:r w:rsidRPr="005B32AE">
        <w:rPr>
          <w:rFonts w:ascii="Helvetica" w:hAnsi="Helvetica" w:cs="Helvetica"/>
          <w:lang w:eastAsia="en-AU"/>
        </w:rPr>
        <w:t>CDNA</w:t>
      </w:r>
      <w:r w:rsidR="002E654C">
        <w:rPr>
          <w:rFonts w:ascii="Helvetica" w:hAnsi="Helvetica" w:cs="Helvetica"/>
          <w:lang w:eastAsia="en-AU"/>
        </w:rPr>
        <w:t>)</w:t>
      </w:r>
      <w:r w:rsidRPr="005B32AE">
        <w:rPr>
          <w:rFonts w:ascii="Helvetica" w:hAnsi="Helvetica" w:cs="Helvetica"/>
          <w:lang w:eastAsia="en-AU"/>
        </w:rPr>
        <w:t xml:space="preserve"> surveillance case definitions for avian influenza in humans (confirmed, probable and suspected categories) and influenza (confirmed category) are intended to be mutually exclusive. A case (or single infection) in a person should not be notified to </w:t>
      </w:r>
      <w:r w:rsidR="00F05004">
        <w:rPr>
          <w:rFonts w:ascii="Helvetica" w:hAnsi="Helvetica" w:cs="Helvetica"/>
          <w:lang w:eastAsia="en-AU"/>
        </w:rPr>
        <w:t xml:space="preserve">the </w:t>
      </w:r>
      <w:r w:rsidR="00CB7542">
        <w:rPr>
          <w:rFonts w:ascii="Helvetica" w:hAnsi="Helvetica" w:cs="Helvetica"/>
          <w:lang w:eastAsia="en-AU"/>
        </w:rPr>
        <w:t>NNDSS</w:t>
      </w:r>
      <w:r w:rsidRPr="005B32AE">
        <w:rPr>
          <w:rFonts w:ascii="Helvetica" w:hAnsi="Helvetica" w:cs="Helvetica"/>
          <w:lang w:eastAsia="en-AU"/>
        </w:rPr>
        <w:t xml:space="preserve"> simultaneously for both </w:t>
      </w:r>
      <w:r w:rsidR="00F05004">
        <w:rPr>
          <w:rFonts w:ascii="Helvetica" w:hAnsi="Helvetica" w:cs="Helvetica"/>
          <w:lang w:eastAsia="en-AU"/>
        </w:rPr>
        <w:t>conditions</w:t>
      </w:r>
      <w:r w:rsidRPr="005B32AE">
        <w:rPr>
          <w:rFonts w:ascii="Helvetica" w:hAnsi="Helvetica" w:cs="Helvetica"/>
          <w:lang w:eastAsia="en-AU"/>
        </w:rPr>
        <w:t>, where possible, unless a dual infection is confirmed.</w:t>
      </w:r>
    </w:p>
  </w:footnote>
  <w:footnote w:id="3">
    <w:p w14:paraId="200B2A16" w14:textId="276471AE" w:rsidR="57878611" w:rsidRPr="005B32AE" w:rsidRDefault="57878611" w:rsidP="000E5205">
      <w:pPr>
        <w:pStyle w:val="FootnoteText"/>
        <w:rPr>
          <w:rFonts w:ascii="Helvetica" w:hAnsi="Helvetica" w:cs="Helvetica"/>
          <w:lang w:eastAsia="en-AU"/>
        </w:rPr>
      </w:pPr>
      <w:r w:rsidRPr="005B32AE">
        <w:rPr>
          <w:rStyle w:val="FootnoteReference"/>
          <w:rFonts w:ascii="Helvetica" w:hAnsi="Helvetica" w:cs="Helvetica"/>
        </w:rPr>
        <w:footnoteRef/>
      </w:r>
      <w:r w:rsidRPr="005B32AE">
        <w:rPr>
          <w:rFonts w:ascii="Helvetica" w:hAnsi="Helvetica" w:cs="Helvetica"/>
        </w:rPr>
        <w:t xml:space="preserve"> </w:t>
      </w:r>
      <w:r w:rsidRPr="005B32AE">
        <w:rPr>
          <w:rFonts w:ascii="Helvetica" w:hAnsi="Helvetica" w:cs="Helvetica"/>
          <w:lang w:eastAsia="en-AU"/>
        </w:rPr>
        <w:t xml:space="preserve">The CDNA surveillance case definitions for avian influenza in humans (confirmed, probable and suspected categories) and influenza (confirmed category) are intended to be mutually exclusive. A case (or single infection) in a person should not be notified to </w:t>
      </w:r>
      <w:r w:rsidR="00F05004">
        <w:rPr>
          <w:rFonts w:ascii="Helvetica" w:hAnsi="Helvetica" w:cs="Helvetica"/>
          <w:lang w:eastAsia="en-AU"/>
        </w:rPr>
        <w:t xml:space="preserve">the </w:t>
      </w:r>
      <w:r w:rsidR="00CB7542">
        <w:rPr>
          <w:rFonts w:ascii="Helvetica" w:hAnsi="Helvetica" w:cs="Helvetica"/>
          <w:lang w:eastAsia="en-AU"/>
        </w:rPr>
        <w:t>NNDSS</w:t>
      </w:r>
      <w:r w:rsidRPr="005B32AE">
        <w:rPr>
          <w:rFonts w:ascii="Helvetica" w:hAnsi="Helvetica" w:cs="Helvetica"/>
          <w:lang w:eastAsia="en-AU"/>
        </w:rPr>
        <w:t xml:space="preserve"> simultaneously for both </w:t>
      </w:r>
      <w:r w:rsidR="00F05004">
        <w:rPr>
          <w:rFonts w:ascii="Helvetica" w:hAnsi="Helvetica" w:cs="Helvetica"/>
          <w:lang w:eastAsia="en-AU"/>
        </w:rPr>
        <w:t>conditions</w:t>
      </w:r>
      <w:r w:rsidRPr="005B32AE">
        <w:rPr>
          <w:rFonts w:ascii="Helvetica" w:hAnsi="Helvetica" w:cs="Helvetica"/>
          <w:lang w:eastAsia="en-AU"/>
        </w:rPr>
        <w:t>, where possible, unless a dual infection is confirmed.</w:t>
      </w:r>
    </w:p>
  </w:footnote>
  <w:footnote w:id="4">
    <w:p w14:paraId="295EED7B" w14:textId="65CE5D71" w:rsidR="57878611" w:rsidRDefault="57878611" w:rsidP="000E5205">
      <w:pPr>
        <w:pStyle w:val="FootnoteText"/>
        <w:rPr>
          <w:rFonts w:ascii="Helvetica" w:hAnsi="Helvetica" w:cs="Helvetica"/>
          <w:color w:val="222222"/>
          <w:lang w:eastAsia="en-AU"/>
        </w:rPr>
      </w:pPr>
      <w:r w:rsidRPr="57878611">
        <w:rPr>
          <w:rStyle w:val="FootnoteReference"/>
        </w:rPr>
        <w:footnoteRef/>
      </w:r>
      <w:r>
        <w:t xml:space="preserve"> </w:t>
      </w:r>
      <w:r w:rsidRPr="57878611">
        <w:rPr>
          <w:rFonts w:ascii="Helvetica" w:hAnsi="Helvetica" w:cs="Helvetica"/>
          <w:color w:val="222222"/>
          <w:lang w:eastAsia="en-AU"/>
        </w:rPr>
        <w:t xml:space="preserve">The CDNA surveillance case definitions for avian influenza in humans (confirmed, probable and suspected categories) and influenza (confirmed category) are intended to be mutually exclusive. A case (or single infection) in a person should not be notified to </w:t>
      </w:r>
      <w:r w:rsidR="00F05004">
        <w:rPr>
          <w:rFonts w:ascii="Helvetica" w:hAnsi="Helvetica" w:cs="Helvetica"/>
          <w:color w:val="222222"/>
          <w:lang w:eastAsia="en-AU"/>
        </w:rPr>
        <w:t xml:space="preserve">the </w:t>
      </w:r>
      <w:r w:rsidR="00CB7542">
        <w:rPr>
          <w:rFonts w:ascii="Helvetica" w:hAnsi="Helvetica" w:cs="Helvetica"/>
          <w:color w:val="222222"/>
          <w:lang w:eastAsia="en-AU"/>
        </w:rPr>
        <w:t>NNDSS</w:t>
      </w:r>
      <w:r w:rsidRPr="57878611">
        <w:rPr>
          <w:rFonts w:ascii="Helvetica" w:hAnsi="Helvetica" w:cs="Helvetica"/>
          <w:color w:val="222222"/>
          <w:lang w:eastAsia="en-AU"/>
        </w:rPr>
        <w:t xml:space="preserve"> simultaneously for both </w:t>
      </w:r>
      <w:r w:rsidR="00F05004">
        <w:rPr>
          <w:rFonts w:ascii="Helvetica" w:hAnsi="Helvetica" w:cs="Helvetica"/>
          <w:color w:val="222222"/>
          <w:lang w:eastAsia="en-AU"/>
        </w:rPr>
        <w:t>conditions</w:t>
      </w:r>
      <w:r w:rsidRPr="57878611">
        <w:rPr>
          <w:rFonts w:ascii="Helvetica" w:hAnsi="Helvetica" w:cs="Helvetica"/>
          <w:color w:val="222222"/>
          <w:lang w:eastAsia="en-AU"/>
        </w:rPr>
        <w:t>, where possible, unless a dual infection is confirmed.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EABE" w14:textId="3EA782DC" w:rsidR="00415912" w:rsidRDefault="00A56D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3B53FC2D" wp14:editId="292EB80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11928020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7B6B8" w14:textId="4FB9A43C" w:rsidR="00A56DED" w:rsidRPr="00A56DED" w:rsidRDefault="00A56DED" w:rsidP="00A56DE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56D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3FC2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49pt;height:29.65pt;z-index:2516664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3C7B6B8" w14:textId="4FB9A43C" w:rsidR="00A56DED" w:rsidRPr="00A56DED" w:rsidRDefault="00A56DED" w:rsidP="00A56DED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56DE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03FE" w14:textId="7A53BD8A" w:rsidR="00415912" w:rsidRDefault="00A56D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799B523D" wp14:editId="56E2D4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0281438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743F3" w14:textId="59268742" w:rsidR="00A56DED" w:rsidRPr="00A56DED" w:rsidRDefault="00A56DED" w:rsidP="00A56DE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56DE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B523D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49pt;height:29.65pt;z-index:2516674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0EE743F3" w14:textId="59268742" w:rsidR="00A56DED" w:rsidRPr="00A56DED" w:rsidRDefault="00A56DED" w:rsidP="00A56DED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56DE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0E58C0"/>
    <w:multiLevelType w:val="multilevel"/>
    <w:tmpl w:val="2EE2F53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2A45434"/>
    <w:multiLevelType w:val="hybridMultilevel"/>
    <w:tmpl w:val="CA686D72"/>
    <w:lvl w:ilvl="0" w:tplc="34D8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DC1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C7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E7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2E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23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25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C6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8F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A5143D9"/>
    <w:multiLevelType w:val="multilevel"/>
    <w:tmpl w:val="BFEC64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F46C1B"/>
    <w:multiLevelType w:val="multilevel"/>
    <w:tmpl w:val="286E92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523D59"/>
    <w:multiLevelType w:val="hybridMultilevel"/>
    <w:tmpl w:val="BFA84730"/>
    <w:lvl w:ilvl="0" w:tplc="7B54B5D2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A42C7"/>
    <w:multiLevelType w:val="multilevel"/>
    <w:tmpl w:val="26DE86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246612">
    <w:abstractNumId w:val="14"/>
  </w:num>
  <w:num w:numId="2" w16cid:durableId="1752896025">
    <w:abstractNumId w:val="7"/>
  </w:num>
  <w:num w:numId="3" w16cid:durableId="1014570800">
    <w:abstractNumId w:val="18"/>
  </w:num>
  <w:num w:numId="4" w16cid:durableId="840587894">
    <w:abstractNumId w:val="21"/>
  </w:num>
  <w:num w:numId="5" w16cid:durableId="151065825">
    <w:abstractNumId w:val="8"/>
  </w:num>
  <w:num w:numId="6" w16cid:durableId="1696538210">
    <w:abstractNumId w:val="8"/>
    <w:lvlOverride w:ilvl="0">
      <w:startOverride w:val="1"/>
    </w:lvlOverride>
  </w:num>
  <w:num w:numId="7" w16cid:durableId="979843654">
    <w:abstractNumId w:val="9"/>
  </w:num>
  <w:num w:numId="8" w16cid:durableId="1222136093">
    <w:abstractNumId w:val="15"/>
  </w:num>
  <w:num w:numId="9" w16cid:durableId="494541225">
    <w:abstractNumId w:val="19"/>
  </w:num>
  <w:num w:numId="10" w16cid:durableId="121585228">
    <w:abstractNumId w:val="5"/>
  </w:num>
  <w:num w:numId="11" w16cid:durableId="1804536498">
    <w:abstractNumId w:val="4"/>
  </w:num>
  <w:num w:numId="12" w16cid:durableId="1930236088">
    <w:abstractNumId w:val="3"/>
  </w:num>
  <w:num w:numId="13" w16cid:durableId="1518622162">
    <w:abstractNumId w:val="2"/>
  </w:num>
  <w:num w:numId="14" w16cid:durableId="813177022">
    <w:abstractNumId w:val="6"/>
  </w:num>
  <w:num w:numId="15" w16cid:durableId="1831408994">
    <w:abstractNumId w:val="1"/>
  </w:num>
  <w:num w:numId="16" w16cid:durableId="429476458">
    <w:abstractNumId w:val="0"/>
  </w:num>
  <w:num w:numId="17" w16cid:durableId="1306160265">
    <w:abstractNumId w:val="23"/>
  </w:num>
  <w:num w:numId="18" w16cid:durableId="1683825054">
    <w:abstractNumId w:val="11"/>
  </w:num>
  <w:num w:numId="19" w16cid:durableId="1213885355">
    <w:abstractNumId w:val="12"/>
  </w:num>
  <w:num w:numId="20" w16cid:durableId="1975287747">
    <w:abstractNumId w:val="13"/>
  </w:num>
  <w:num w:numId="21" w16cid:durableId="1955406874">
    <w:abstractNumId w:val="22"/>
  </w:num>
  <w:num w:numId="22" w16cid:durableId="133063934">
    <w:abstractNumId w:val="16"/>
  </w:num>
  <w:num w:numId="23" w16cid:durableId="1650665762">
    <w:abstractNumId w:val="10"/>
  </w:num>
  <w:num w:numId="24" w16cid:durableId="829254888">
    <w:abstractNumId w:val="17"/>
  </w:num>
  <w:num w:numId="25" w16cid:durableId="12730547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2"/>
  <w:removePersonalInformation/>
  <w:removeDateAndTime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75"/>
    <w:rsid w:val="00000970"/>
    <w:rsid w:val="000011DD"/>
    <w:rsid w:val="00003743"/>
    <w:rsid w:val="000047B4"/>
    <w:rsid w:val="00004AD3"/>
    <w:rsid w:val="00005712"/>
    <w:rsid w:val="000068D8"/>
    <w:rsid w:val="00007962"/>
    <w:rsid w:val="00007FD8"/>
    <w:rsid w:val="000117F8"/>
    <w:rsid w:val="0001460F"/>
    <w:rsid w:val="00022629"/>
    <w:rsid w:val="000226A2"/>
    <w:rsid w:val="00025C9F"/>
    <w:rsid w:val="00026139"/>
    <w:rsid w:val="00027494"/>
    <w:rsid w:val="00027601"/>
    <w:rsid w:val="000277DF"/>
    <w:rsid w:val="00030880"/>
    <w:rsid w:val="00032528"/>
    <w:rsid w:val="00033321"/>
    <w:rsid w:val="000338E5"/>
    <w:rsid w:val="00033A88"/>
    <w:rsid w:val="00033ECC"/>
    <w:rsid w:val="0003422F"/>
    <w:rsid w:val="00037180"/>
    <w:rsid w:val="00037EE6"/>
    <w:rsid w:val="00040DCA"/>
    <w:rsid w:val="00046FF0"/>
    <w:rsid w:val="00047F15"/>
    <w:rsid w:val="00050176"/>
    <w:rsid w:val="00050342"/>
    <w:rsid w:val="00050BDE"/>
    <w:rsid w:val="00053C5D"/>
    <w:rsid w:val="00054004"/>
    <w:rsid w:val="00054D22"/>
    <w:rsid w:val="000604B0"/>
    <w:rsid w:val="00065031"/>
    <w:rsid w:val="00067456"/>
    <w:rsid w:val="00071506"/>
    <w:rsid w:val="0007154F"/>
    <w:rsid w:val="000729D1"/>
    <w:rsid w:val="000733A6"/>
    <w:rsid w:val="00076AD6"/>
    <w:rsid w:val="00080F47"/>
    <w:rsid w:val="00081AB1"/>
    <w:rsid w:val="00085CDB"/>
    <w:rsid w:val="000861D8"/>
    <w:rsid w:val="00090316"/>
    <w:rsid w:val="0009205E"/>
    <w:rsid w:val="000929EF"/>
    <w:rsid w:val="000934B9"/>
    <w:rsid w:val="00093981"/>
    <w:rsid w:val="000979DD"/>
    <w:rsid w:val="000A0B1D"/>
    <w:rsid w:val="000A40D8"/>
    <w:rsid w:val="000A4FF8"/>
    <w:rsid w:val="000A7AAF"/>
    <w:rsid w:val="000A7E01"/>
    <w:rsid w:val="000B067A"/>
    <w:rsid w:val="000B1540"/>
    <w:rsid w:val="000B1E53"/>
    <w:rsid w:val="000B1FFD"/>
    <w:rsid w:val="000B20C8"/>
    <w:rsid w:val="000B2493"/>
    <w:rsid w:val="000B26CB"/>
    <w:rsid w:val="000B33FD"/>
    <w:rsid w:val="000B4ABA"/>
    <w:rsid w:val="000C2F2A"/>
    <w:rsid w:val="000C4B16"/>
    <w:rsid w:val="000C50C3"/>
    <w:rsid w:val="000C5E14"/>
    <w:rsid w:val="000C747F"/>
    <w:rsid w:val="000D21F6"/>
    <w:rsid w:val="000D4500"/>
    <w:rsid w:val="000D7AEA"/>
    <w:rsid w:val="000E1145"/>
    <w:rsid w:val="000E2206"/>
    <w:rsid w:val="000E2C66"/>
    <w:rsid w:val="000E5205"/>
    <w:rsid w:val="000F00C8"/>
    <w:rsid w:val="000F00D0"/>
    <w:rsid w:val="000F123C"/>
    <w:rsid w:val="000F2FED"/>
    <w:rsid w:val="000F5039"/>
    <w:rsid w:val="00100A66"/>
    <w:rsid w:val="00101234"/>
    <w:rsid w:val="00105103"/>
    <w:rsid w:val="00105EEA"/>
    <w:rsid w:val="0010616D"/>
    <w:rsid w:val="00110478"/>
    <w:rsid w:val="00113DFD"/>
    <w:rsid w:val="001169DB"/>
    <w:rsid w:val="0011711B"/>
    <w:rsid w:val="00117F8A"/>
    <w:rsid w:val="00121B9B"/>
    <w:rsid w:val="00122017"/>
    <w:rsid w:val="00122ADC"/>
    <w:rsid w:val="001259DC"/>
    <w:rsid w:val="001270C3"/>
    <w:rsid w:val="00130F59"/>
    <w:rsid w:val="00131718"/>
    <w:rsid w:val="00133EC0"/>
    <w:rsid w:val="00135D5D"/>
    <w:rsid w:val="00137D5D"/>
    <w:rsid w:val="00141CE5"/>
    <w:rsid w:val="00144908"/>
    <w:rsid w:val="001477AA"/>
    <w:rsid w:val="00153B96"/>
    <w:rsid w:val="00156E73"/>
    <w:rsid w:val="00156F36"/>
    <w:rsid w:val="001571C7"/>
    <w:rsid w:val="00160F78"/>
    <w:rsid w:val="00161094"/>
    <w:rsid w:val="00162EDC"/>
    <w:rsid w:val="001634D6"/>
    <w:rsid w:val="001636AF"/>
    <w:rsid w:val="00165558"/>
    <w:rsid w:val="00165562"/>
    <w:rsid w:val="00170170"/>
    <w:rsid w:val="00173DB7"/>
    <w:rsid w:val="0017665C"/>
    <w:rsid w:val="00177AD2"/>
    <w:rsid w:val="00177E77"/>
    <w:rsid w:val="001815A8"/>
    <w:rsid w:val="00182238"/>
    <w:rsid w:val="001840FA"/>
    <w:rsid w:val="00190079"/>
    <w:rsid w:val="001907CD"/>
    <w:rsid w:val="00191246"/>
    <w:rsid w:val="00193C19"/>
    <w:rsid w:val="0019622E"/>
    <w:rsid w:val="001966A7"/>
    <w:rsid w:val="001970E9"/>
    <w:rsid w:val="001974CD"/>
    <w:rsid w:val="001A0572"/>
    <w:rsid w:val="001A149B"/>
    <w:rsid w:val="001A163C"/>
    <w:rsid w:val="001A4627"/>
    <w:rsid w:val="001A4979"/>
    <w:rsid w:val="001A615B"/>
    <w:rsid w:val="001B15D3"/>
    <w:rsid w:val="001B3443"/>
    <w:rsid w:val="001B79B1"/>
    <w:rsid w:val="001C0326"/>
    <w:rsid w:val="001C192F"/>
    <w:rsid w:val="001C1E62"/>
    <w:rsid w:val="001C25DC"/>
    <w:rsid w:val="001C3C42"/>
    <w:rsid w:val="001C3CD5"/>
    <w:rsid w:val="001C3E21"/>
    <w:rsid w:val="001D0404"/>
    <w:rsid w:val="001D3E2F"/>
    <w:rsid w:val="001D72E7"/>
    <w:rsid w:val="001D7869"/>
    <w:rsid w:val="001D7B5F"/>
    <w:rsid w:val="001F1AF7"/>
    <w:rsid w:val="001F2F6D"/>
    <w:rsid w:val="001F385D"/>
    <w:rsid w:val="001F3C7C"/>
    <w:rsid w:val="001F7D73"/>
    <w:rsid w:val="002010F0"/>
    <w:rsid w:val="002026CD"/>
    <w:rsid w:val="002033FC"/>
    <w:rsid w:val="002044BB"/>
    <w:rsid w:val="00205324"/>
    <w:rsid w:val="00206667"/>
    <w:rsid w:val="002109F3"/>
    <w:rsid w:val="00210B09"/>
    <w:rsid w:val="00210C9E"/>
    <w:rsid w:val="00211840"/>
    <w:rsid w:val="00212C69"/>
    <w:rsid w:val="00214FAB"/>
    <w:rsid w:val="002163CE"/>
    <w:rsid w:val="002163E4"/>
    <w:rsid w:val="00220976"/>
    <w:rsid w:val="00220E5F"/>
    <w:rsid w:val="002212B5"/>
    <w:rsid w:val="0022500A"/>
    <w:rsid w:val="00226668"/>
    <w:rsid w:val="00227395"/>
    <w:rsid w:val="00232FCF"/>
    <w:rsid w:val="00233809"/>
    <w:rsid w:val="0023597E"/>
    <w:rsid w:val="0023680F"/>
    <w:rsid w:val="002371AE"/>
    <w:rsid w:val="00237349"/>
    <w:rsid w:val="002377C6"/>
    <w:rsid w:val="00240046"/>
    <w:rsid w:val="00240CAE"/>
    <w:rsid w:val="00243213"/>
    <w:rsid w:val="00245B71"/>
    <w:rsid w:val="0024797F"/>
    <w:rsid w:val="0025119E"/>
    <w:rsid w:val="00251269"/>
    <w:rsid w:val="002535C0"/>
    <w:rsid w:val="00256B99"/>
    <w:rsid w:val="00257791"/>
    <w:rsid w:val="002579FE"/>
    <w:rsid w:val="00262F32"/>
    <w:rsid w:val="0026311C"/>
    <w:rsid w:val="00264FAC"/>
    <w:rsid w:val="00265F11"/>
    <w:rsid w:val="0026668C"/>
    <w:rsid w:val="00266AC1"/>
    <w:rsid w:val="0027178C"/>
    <w:rsid w:val="002719FA"/>
    <w:rsid w:val="00272668"/>
    <w:rsid w:val="00272E88"/>
    <w:rsid w:val="0027330B"/>
    <w:rsid w:val="00275690"/>
    <w:rsid w:val="002776D8"/>
    <w:rsid w:val="002803AD"/>
    <w:rsid w:val="00282052"/>
    <w:rsid w:val="0028519E"/>
    <w:rsid w:val="0028540C"/>
    <w:rsid w:val="002856A5"/>
    <w:rsid w:val="002872ED"/>
    <w:rsid w:val="0028766A"/>
    <w:rsid w:val="002905C2"/>
    <w:rsid w:val="00293FF9"/>
    <w:rsid w:val="00295AF2"/>
    <w:rsid w:val="00295C91"/>
    <w:rsid w:val="00296E53"/>
    <w:rsid w:val="00297151"/>
    <w:rsid w:val="00297523"/>
    <w:rsid w:val="002A4FD9"/>
    <w:rsid w:val="002A569D"/>
    <w:rsid w:val="002B20E6"/>
    <w:rsid w:val="002B42A3"/>
    <w:rsid w:val="002B604C"/>
    <w:rsid w:val="002B7855"/>
    <w:rsid w:val="002B7891"/>
    <w:rsid w:val="002C0734"/>
    <w:rsid w:val="002C0CDD"/>
    <w:rsid w:val="002C0F3A"/>
    <w:rsid w:val="002C38C4"/>
    <w:rsid w:val="002D0DC6"/>
    <w:rsid w:val="002E1113"/>
    <w:rsid w:val="002E1A1D"/>
    <w:rsid w:val="002E4081"/>
    <w:rsid w:val="002E5B78"/>
    <w:rsid w:val="002E654C"/>
    <w:rsid w:val="002F1313"/>
    <w:rsid w:val="002F17AD"/>
    <w:rsid w:val="002F3AE3"/>
    <w:rsid w:val="002F6412"/>
    <w:rsid w:val="00300D9E"/>
    <w:rsid w:val="0030464B"/>
    <w:rsid w:val="00306647"/>
    <w:rsid w:val="0030786C"/>
    <w:rsid w:val="003100AE"/>
    <w:rsid w:val="00311B1B"/>
    <w:rsid w:val="0031353C"/>
    <w:rsid w:val="00315026"/>
    <w:rsid w:val="003233DE"/>
    <w:rsid w:val="0032466B"/>
    <w:rsid w:val="00330222"/>
    <w:rsid w:val="003330EB"/>
    <w:rsid w:val="00336889"/>
    <w:rsid w:val="00337165"/>
    <w:rsid w:val="00337EB8"/>
    <w:rsid w:val="00337F8D"/>
    <w:rsid w:val="003415FD"/>
    <w:rsid w:val="003429F0"/>
    <w:rsid w:val="00345A82"/>
    <w:rsid w:val="00347188"/>
    <w:rsid w:val="0034721D"/>
    <w:rsid w:val="0035097A"/>
    <w:rsid w:val="0035108A"/>
    <w:rsid w:val="00351766"/>
    <w:rsid w:val="003540A4"/>
    <w:rsid w:val="0035413A"/>
    <w:rsid w:val="003564C7"/>
    <w:rsid w:val="0035720F"/>
    <w:rsid w:val="00357BCC"/>
    <w:rsid w:val="00360E4E"/>
    <w:rsid w:val="00362237"/>
    <w:rsid w:val="0036574E"/>
    <w:rsid w:val="003708F2"/>
    <w:rsid w:val="00370AAA"/>
    <w:rsid w:val="00375C60"/>
    <w:rsid w:val="00375E8A"/>
    <w:rsid w:val="00375F77"/>
    <w:rsid w:val="00381BBE"/>
    <w:rsid w:val="003824CE"/>
    <w:rsid w:val="00382903"/>
    <w:rsid w:val="003846FF"/>
    <w:rsid w:val="003857D4"/>
    <w:rsid w:val="00385AD4"/>
    <w:rsid w:val="0038680E"/>
    <w:rsid w:val="0038695B"/>
    <w:rsid w:val="003873A0"/>
    <w:rsid w:val="00387924"/>
    <w:rsid w:val="00390116"/>
    <w:rsid w:val="00390BC5"/>
    <w:rsid w:val="00391D3D"/>
    <w:rsid w:val="003921D5"/>
    <w:rsid w:val="0039384D"/>
    <w:rsid w:val="003939BB"/>
    <w:rsid w:val="00395C23"/>
    <w:rsid w:val="003A2BE5"/>
    <w:rsid w:val="003A2E4F"/>
    <w:rsid w:val="003A37CE"/>
    <w:rsid w:val="003A4438"/>
    <w:rsid w:val="003A5013"/>
    <w:rsid w:val="003A5078"/>
    <w:rsid w:val="003A58A0"/>
    <w:rsid w:val="003A62DD"/>
    <w:rsid w:val="003A775A"/>
    <w:rsid w:val="003B05B3"/>
    <w:rsid w:val="003B213A"/>
    <w:rsid w:val="003B43AD"/>
    <w:rsid w:val="003B4AF5"/>
    <w:rsid w:val="003B541C"/>
    <w:rsid w:val="003B720F"/>
    <w:rsid w:val="003C0FEC"/>
    <w:rsid w:val="003C2AC8"/>
    <w:rsid w:val="003C5630"/>
    <w:rsid w:val="003D033A"/>
    <w:rsid w:val="003D0408"/>
    <w:rsid w:val="003D1186"/>
    <w:rsid w:val="003D17F9"/>
    <w:rsid w:val="003D2D88"/>
    <w:rsid w:val="003D41EA"/>
    <w:rsid w:val="003D4850"/>
    <w:rsid w:val="003D535A"/>
    <w:rsid w:val="003E1EA8"/>
    <w:rsid w:val="003E2DDA"/>
    <w:rsid w:val="003E5265"/>
    <w:rsid w:val="003E60C3"/>
    <w:rsid w:val="003E6632"/>
    <w:rsid w:val="003E6E82"/>
    <w:rsid w:val="003F0955"/>
    <w:rsid w:val="003F264A"/>
    <w:rsid w:val="003F50D0"/>
    <w:rsid w:val="003F5F4D"/>
    <w:rsid w:val="003F646F"/>
    <w:rsid w:val="003F7D3C"/>
    <w:rsid w:val="00400627"/>
    <w:rsid w:val="00400F00"/>
    <w:rsid w:val="00401259"/>
    <w:rsid w:val="00404873"/>
    <w:rsid w:val="00404CC5"/>
    <w:rsid w:val="00404F8B"/>
    <w:rsid w:val="00405256"/>
    <w:rsid w:val="00410031"/>
    <w:rsid w:val="00410D31"/>
    <w:rsid w:val="004127FC"/>
    <w:rsid w:val="004135F8"/>
    <w:rsid w:val="00415912"/>
    <w:rsid w:val="00415C81"/>
    <w:rsid w:val="00416DA7"/>
    <w:rsid w:val="0041778A"/>
    <w:rsid w:val="00424CB1"/>
    <w:rsid w:val="00426766"/>
    <w:rsid w:val="0043057C"/>
    <w:rsid w:val="00430EDB"/>
    <w:rsid w:val="004313B8"/>
    <w:rsid w:val="00432378"/>
    <w:rsid w:val="00435186"/>
    <w:rsid w:val="00435CA5"/>
    <w:rsid w:val="00440A83"/>
    <w:rsid w:val="00440D65"/>
    <w:rsid w:val="00440E0F"/>
    <w:rsid w:val="00442B6D"/>
    <w:rsid w:val="004435E6"/>
    <w:rsid w:val="00445D47"/>
    <w:rsid w:val="00447E31"/>
    <w:rsid w:val="004516E8"/>
    <w:rsid w:val="0045367E"/>
    <w:rsid w:val="00453923"/>
    <w:rsid w:val="00453E7C"/>
    <w:rsid w:val="0045463E"/>
    <w:rsid w:val="00454B9B"/>
    <w:rsid w:val="00454CA3"/>
    <w:rsid w:val="0045761C"/>
    <w:rsid w:val="00457858"/>
    <w:rsid w:val="0046049B"/>
    <w:rsid w:val="00460559"/>
    <w:rsid w:val="00460B0B"/>
    <w:rsid w:val="00460E15"/>
    <w:rsid w:val="00461023"/>
    <w:rsid w:val="00462FAC"/>
    <w:rsid w:val="00464012"/>
    <w:rsid w:val="00464363"/>
    <w:rsid w:val="00464631"/>
    <w:rsid w:val="00464B79"/>
    <w:rsid w:val="00464C74"/>
    <w:rsid w:val="0046584D"/>
    <w:rsid w:val="004667DB"/>
    <w:rsid w:val="00467BBF"/>
    <w:rsid w:val="00476083"/>
    <w:rsid w:val="0048593C"/>
    <w:rsid w:val="004867E2"/>
    <w:rsid w:val="00492126"/>
    <w:rsid w:val="004929A9"/>
    <w:rsid w:val="0049434C"/>
    <w:rsid w:val="00496C9B"/>
    <w:rsid w:val="004A26ED"/>
    <w:rsid w:val="004A3D08"/>
    <w:rsid w:val="004A58FD"/>
    <w:rsid w:val="004A78D9"/>
    <w:rsid w:val="004A7B4A"/>
    <w:rsid w:val="004C0064"/>
    <w:rsid w:val="004C1E1E"/>
    <w:rsid w:val="004C35B8"/>
    <w:rsid w:val="004C4B95"/>
    <w:rsid w:val="004C6BCF"/>
    <w:rsid w:val="004C7996"/>
    <w:rsid w:val="004D3EB7"/>
    <w:rsid w:val="004D4BFE"/>
    <w:rsid w:val="004D58BF"/>
    <w:rsid w:val="004D5C08"/>
    <w:rsid w:val="004E4335"/>
    <w:rsid w:val="004F13EE"/>
    <w:rsid w:val="004F1F3C"/>
    <w:rsid w:val="004F2022"/>
    <w:rsid w:val="004F6FC8"/>
    <w:rsid w:val="004F7C05"/>
    <w:rsid w:val="004F7EF4"/>
    <w:rsid w:val="00501C94"/>
    <w:rsid w:val="0050272B"/>
    <w:rsid w:val="00504531"/>
    <w:rsid w:val="00506432"/>
    <w:rsid w:val="0052051D"/>
    <w:rsid w:val="00525CA1"/>
    <w:rsid w:val="00532212"/>
    <w:rsid w:val="0053391F"/>
    <w:rsid w:val="0054091A"/>
    <w:rsid w:val="0054257F"/>
    <w:rsid w:val="00545EE6"/>
    <w:rsid w:val="00546E38"/>
    <w:rsid w:val="00552405"/>
    <w:rsid w:val="0055258D"/>
    <w:rsid w:val="00552D04"/>
    <w:rsid w:val="005550E7"/>
    <w:rsid w:val="005564FB"/>
    <w:rsid w:val="005570E3"/>
    <w:rsid w:val="005572C7"/>
    <w:rsid w:val="00560629"/>
    <w:rsid w:val="005650ED"/>
    <w:rsid w:val="00565892"/>
    <w:rsid w:val="005710DF"/>
    <w:rsid w:val="005730F6"/>
    <w:rsid w:val="00575754"/>
    <w:rsid w:val="00581FBA"/>
    <w:rsid w:val="00590515"/>
    <w:rsid w:val="00591323"/>
    <w:rsid w:val="00591E20"/>
    <w:rsid w:val="00592609"/>
    <w:rsid w:val="0059305D"/>
    <w:rsid w:val="00595408"/>
    <w:rsid w:val="00595E84"/>
    <w:rsid w:val="00597B6F"/>
    <w:rsid w:val="005A0C59"/>
    <w:rsid w:val="005A48EB"/>
    <w:rsid w:val="005A6C94"/>
    <w:rsid w:val="005A6CFB"/>
    <w:rsid w:val="005B32AE"/>
    <w:rsid w:val="005B7F60"/>
    <w:rsid w:val="005C12D7"/>
    <w:rsid w:val="005C5AEB"/>
    <w:rsid w:val="005D1C41"/>
    <w:rsid w:val="005D440A"/>
    <w:rsid w:val="005D4C59"/>
    <w:rsid w:val="005D75EA"/>
    <w:rsid w:val="005E0A3F"/>
    <w:rsid w:val="005E33EA"/>
    <w:rsid w:val="005E3B62"/>
    <w:rsid w:val="005E3DB7"/>
    <w:rsid w:val="005E6883"/>
    <w:rsid w:val="005E772F"/>
    <w:rsid w:val="005F0275"/>
    <w:rsid w:val="005F1551"/>
    <w:rsid w:val="005F4677"/>
    <w:rsid w:val="005F4ECA"/>
    <w:rsid w:val="005F5269"/>
    <w:rsid w:val="006000CF"/>
    <w:rsid w:val="006005E2"/>
    <w:rsid w:val="00601BD8"/>
    <w:rsid w:val="0060231D"/>
    <w:rsid w:val="00602FDC"/>
    <w:rsid w:val="006041BE"/>
    <w:rsid w:val="006043C7"/>
    <w:rsid w:val="0061335E"/>
    <w:rsid w:val="00613D9A"/>
    <w:rsid w:val="00616901"/>
    <w:rsid w:val="00624B52"/>
    <w:rsid w:val="0063006F"/>
    <w:rsid w:val="00630794"/>
    <w:rsid w:val="00631B31"/>
    <w:rsid w:val="00631DF4"/>
    <w:rsid w:val="0063385D"/>
    <w:rsid w:val="00634175"/>
    <w:rsid w:val="00636A60"/>
    <w:rsid w:val="006408AC"/>
    <w:rsid w:val="00641844"/>
    <w:rsid w:val="00641C76"/>
    <w:rsid w:val="0064460E"/>
    <w:rsid w:val="0064463C"/>
    <w:rsid w:val="00645D3D"/>
    <w:rsid w:val="00646867"/>
    <w:rsid w:val="00646F99"/>
    <w:rsid w:val="00647AE1"/>
    <w:rsid w:val="006511B6"/>
    <w:rsid w:val="0065300C"/>
    <w:rsid w:val="0065789E"/>
    <w:rsid w:val="00657FF8"/>
    <w:rsid w:val="00663CAB"/>
    <w:rsid w:val="00670D99"/>
    <w:rsid w:val="00670E2B"/>
    <w:rsid w:val="006734BB"/>
    <w:rsid w:val="006764AF"/>
    <w:rsid w:val="0067697A"/>
    <w:rsid w:val="006779B2"/>
    <w:rsid w:val="006821EB"/>
    <w:rsid w:val="00682534"/>
    <w:rsid w:val="00683BD2"/>
    <w:rsid w:val="00690731"/>
    <w:rsid w:val="00692F9E"/>
    <w:rsid w:val="00693192"/>
    <w:rsid w:val="00695FF9"/>
    <w:rsid w:val="00695FFF"/>
    <w:rsid w:val="006A010C"/>
    <w:rsid w:val="006A02F5"/>
    <w:rsid w:val="006A21F2"/>
    <w:rsid w:val="006A4509"/>
    <w:rsid w:val="006B2171"/>
    <w:rsid w:val="006B2286"/>
    <w:rsid w:val="006B56BB"/>
    <w:rsid w:val="006B58CE"/>
    <w:rsid w:val="006C77A8"/>
    <w:rsid w:val="006C7EC1"/>
    <w:rsid w:val="006D036C"/>
    <w:rsid w:val="006D083C"/>
    <w:rsid w:val="006D088C"/>
    <w:rsid w:val="006D1E0C"/>
    <w:rsid w:val="006D3736"/>
    <w:rsid w:val="006D4098"/>
    <w:rsid w:val="006D7681"/>
    <w:rsid w:val="006D7B2E"/>
    <w:rsid w:val="006E0297"/>
    <w:rsid w:val="006E02EA"/>
    <w:rsid w:val="006E0968"/>
    <w:rsid w:val="006E2AF6"/>
    <w:rsid w:val="006F1BB6"/>
    <w:rsid w:val="00701275"/>
    <w:rsid w:val="00701AA6"/>
    <w:rsid w:val="00702947"/>
    <w:rsid w:val="00703B25"/>
    <w:rsid w:val="007063B5"/>
    <w:rsid w:val="00707F56"/>
    <w:rsid w:val="0071176B"/>
    <w:rsid w:val="00712C15"/>
    <w:rsid w:val="00712CDA"/>
    <w:rsid w:val="00713558"/>
    <w:rsid w:val="00714D29"/>
    <w:rsid w:val="00715FE9"/>
    <w:rsid w:val="00720D08"/>
    <w:rsid w:val="00724F4B"/>
    <w:rsid w:val="007263B9"/>
    <w:rsid w:val="00726FA7"/>
    <w:rsid w:val="00732C05"/>
    <w:rsid w:val="007334F8"/>
    <w:rsid w:val="007339CD"/>
    <w:rsid w:val="007359D8"/>
    <w:rsid w:val="007362D4"/>
    <w:rsid w:val="0074105D"/>
    <w:rsid w:val="007414E2"/>
    <w:rsid w:val="00744BCC"/>
    <w:rsid w:val="00744CB7"/>
    <w:rsid w:val="007451FF"/>
    <w:rsid w:val="007454AA"/>
    <w:rsid w:val="0075310D"/>
    <w:rsid w:val="00761BEB"/>
    <w:rsid w:val="0076498C"/>
    <w:rsid w:val="00764C69"/>
    <w:rsid w:val="0076672A"/>
    <w:rsid w:val="00767CBA"/>
    <w:rsid w:val="0077095F"/>
    <w:rsid w:val="00774F7C"/>
    <w:rsid w:val="00775E45"/>
    <w:rsid w:val="00776E74"/>
    <w:rsid w:val="00777DF9"/>
    <w:rsid w:val="00782672"/>
    <w:rsid w:val="0078390D"/>
    <w:rsid w:val="00785169"/>
    <w:rsid w:val="00785678"/>
    <w:rsid w:val="007867BB"/>
    <w:rsid w:val="00791C14"/>
    <w:rsid w:val="0079286B"/>
    <w:rsid w:val="00792A41"/>
    <w:rsid w:val="00793139"/>
    <w:rsid w:val="007954AB"/>
    <w:rsid w:val="00795960"/>
    <w:rsid w:val="007960D5"/>
    <w:rsid w:val="007A14C5"/>
    <w:rsid w:val="007A2D29"/>
    <w:rsid w:val="007A4A10"/>
    <w:rsid w:val="007A554D"/>
    <w:rsid w:val="007A75B9"/>
    <w:rsid w:val="007B09FA"/>
    <w:rsid w:val="007B0E33"/>
    <w:rsid w:val="007B168A"/>
    <w:rsid w:val="007B1760"/>
    <w:rsid w:val="007B20C4"/>
    <w:rsid w:val="007B27AC"/>
    <w:rsid w:val="007C1FDC"/>
    <w:rsid w:val="007C4F72"/>
    <w:rsid w:val="007C6C74"/>
    <w:rsid w:val="007C6D9C"/>
    <w:rsid w:val="007C7DDB"/>
    <w:rsid w:val="007D2CC7"/>
    <w:rsid w:val="007D37C4"/>
    <w:rsid w:val="007D673D"/>
    <w:rsid w:val="007E4D09"/>
    <w:rsid w:val="007E59B2"/>
    <w:rsid w:val="007E738F"/>
    <w:rsid w:val="007F174C"/>
    <w:rsid w:val="007F2220"/>
    <w:rsid w:val="007F469E"/>
    <w:rsid w:val="007F4B3E"/>
    <w:rsid w:val="00800DEB"/>
    <w:rsid w:val="008038C8"/>
    <w:rsid w:val="00804E0F"/>
    <w:rsid w:val="00806FD9"/>
    <w:rsid w:val="008114EA"/>
    <w:rsid w:val="008127AF"/>
    <w:rsid w:val="00812B46"/>
    <w:rsid w:val="00815700"/>
    <w:rsid w:val="0082022F"/>
    <w:rsid w:val="00820A04"/>
    <w:rsid w:val="008237CA"/>
    <w:rsid w:val="00825F8E"/>
    <w:rsid w:val="008264EB"/>
    <w:rsid w:val="00826B8F"/>
    <w:rsid w:val="00826F9A"/>
    <w:rsid w:val="00831E8A"/>
    <w:rsid w:val="00835C76"/>
    <w:rsid w:val="008376E2"/>
    <w:rsid w:val="008418EC"/>
    <w:rsid w:val="00843049"/>
    <w:rsid w:val="00843D45"/>
    <w:rsid w:val="00846A0D"/>
    <w:rsid w:val="0085209B"/>
    <w:rsid w:val="00852419"/>
    <w:rsid w:val="00856B66"/>
    <w:rsid w:val="008601AC"/>
    <w:rsid w:val="00861A5F"/>
    <w:rsid w:val="0086254B"/>
    <w:rsid w:val="008644AD"/>
    <w:rsid w:val="00865735"/>
    <w:rsid w:val="00865DDB"/>
    <w:rsid w:val="008663AB"/>
    <w:rsid w:val="00867538"/>
    <w:rsid w:val="00871A85"/>
    <w:rsid w:val="00872824"/>
    <w:rsid w:val="00873D90"/>
    <w:rsid w:val="00873FC8"/>
    <w:rsid w:val="008744D1"/>
    <w:rsid w:val="00884678"/>
    <w:rsid w:val="00884C63"/>
    <w:rsid w:val="00885908"/>
    <w:rsid w:val="008864B7"/>
    <w:rsid w:val="0089318A"/>
    <w:rsid w:val="00893EFE"/>
    <w:rsid w:val="00894CB1"/>
    <w:rsid w:val="0089677E"/>
    <w:rsid w:val="008A0184"/>
    <w:rsid w:val="008A3BA6"/>
    <w:rsid w:val="008A4106"/>
    <w:rsid w:val="008A5659"/>
    <w:rsid w:val="008A7438"/>
    <w:rsid w:val="008A7C20"/>
    <w:rsid w:val="008B1334"/>
    <w:rsid w:val="008B259C"/>
    <w:rsid w:val="008B25C7"/>
    <w:rsid w:val="008B43A7"/>
    <w:rsid w:val="008B5C1C"/>
    <w:rsid w:val="008B7DFB"/>
    <w:rsid w:val="008B7E06"/>
    <w:rsid w:val="008C0278"/>
    <w:rsid w:val="008C1EF3"/>
    <w:rsid w:val="008C1FF4"/>
    <w:rsid w:val="008C24E9"/>
    <w:rsid w:val="008C3188"/>
    <w:rsid w:val="008C5F6E"/>
    <w:rsid w:val="008C72FC"/>
    <w:rsid w:val="008D0533"/>
    <w:rsid w:val="008D42CB"/>
    <w:rsid w:val="008D48C9"/>
    <w:rsid w:val="008D6381"/>
    <w:rsid w:val="008D6B57"/>
    <w:rsid w:val="008D7840"/>
    <w:rsid w:val="008E0C77"/>
    <w:rsid w:val="008E2A7C"/>
    <w:rsid w:val="008E625F"/>
    <w:rsid w:val="008E6CCA"/>
    <w:rsid w:val="008E75D1"/>
    <w:rsid w:val="008F0204"/>
    <w:rsid w:val="008F264D"/>
    <w:rsid w:val="008F2B97"/>
    <w:rsid w:val="008F579B"/>
    <w:rsid w:val="009040E9"/>
    <w:rsid w:val="0090514B"/>
    <w:rsid w:val="0090620D"/>
    <w:rsid w:val="009074E1"/>
    <w:rsid w:val="00907F64"/>
    <w:rsid w:val="009112F7"/>
    <w:rsid w:val="00911F31"/>
    <w:rsid w:val="009122AF"/>
    <w:rsid w:val="00912D54"/>
    <w:rsid w:val="00913186"/>
    <w:rsid w:val="0091389F"/>
    <w:rsid w:val="0091611C"/>
    <w:rsid w:val="009179F7"/>
    <w:rsid w:val="009204E5"/>
    <w:rsid w:val="009208F7"/>
    <w:rsid w:val="00921294"/>
    <w:rsid w:val="0092151C"/>
    <w:rsid w:val="00921649"/>
    <w:rsid w:val="00922517"/>
    <w:rsid w:val="00922722"/>
    <w:rsid w:val="009261E6"/>
    <w:rsid w:val="0092628D"/>
    <w:rsid w:val="009268E1"/>
    <w:rsid w:val="00931C9B"/>
    <w:rsid w:val="009332F4"/>
    <w:rsid w:val="009336EB"/>
    <w:rsid w:val="009344DE"/>
    <w:rsid w:val="00934AB0"/>
    <w:rsid w:val="00936846"/>
    <w:rsid w:val="00940E78"/>
    <w:rsid w:val="009422AE"/>
    <w:rsid w:val="00945E7F"/>
    <w:rsid w:val="0095495B"/>
    <w:rsid w:val="009557C1"/>
    <w:rsid w:val="00957F2E"/>
    <w:rsid w:val="0096027C"/>
    <w:rsid w:val="00960D6E"/>
    <w:rsid w:val="009622D0"/>
    <w:rsid w:val="00963EF0"/>
    <w:rsid w:val="009646ED"/>
    <w:rsid w:val="00966836"/>
    <w:rsid w:val="00967B69"/>
    <w:rsid w:val="00973289"/>
    <w:rsid w:val="00974B59"/>
    <w:rsid w:val="009829B6"/>
    <w:rsid w:val="0098340B"/>
    <w:rsid w:val="009846AE"/>
    <w:rsid w:val="00986830"/>
    <w:rsid w:val="00991D89"/>
    <w:rsid w:val="00992466"/>
    <w:rsid w:val="009924C3"/>
    <w:rsid w:val="00992F15"/>
    <w:rsid w:val="00993102"/>
    <w:rsid w:val="00997EF7"/>
    <w:rsid w:val="009B1570"/>
    <w:rsid w:val="009B2063"/>
    <w:rsid w:val="009B446C"/>
    <w:rsid w:val="009B72D6"/>
    <w:rsid w:val="009C16A8"/>
    <w:rsid w:val="009C306A"/>
    <w:rsid w:val="009C57B2"/>
    <w:rsid w:val="009C5842"/>
    <w:rsid w:val="009C6F10"/>
    <w:rsid w:val="009C6F72"/>
    <w:rsid w:val="009C7C7E"/>
    <w:rsid w:val="009C7DA5"/>
    <w:rsid w:val="009D148F"/>
    <w:rsid w:val="009D3D70"/>
    <w:rsid w:val="009D6FD2"/>
    <w:rsid w:val="009E0B84"/>
    <w:rsid w:val="009E1884"/>
    <w:rsid w:val="009E3DD4"/>
    <w:rsid w:val="009E4275"/>
    <w:rsid w:val="009E4DFA"/>
    <w:rsid w:val="009E6F7E"/>
    <w:rsid w:val="009E7A57"/>
    <w:rsid w:val="009F4803"/>
    <w:rsid w:val="009F4F6A"/>
    <w:rsid w:val="00A04437"/>
    <w:rsid w:val="00A06AC9"/>
    <w:rsid w:val="00A12F02"/>
    <w:rsid w:val="00A13042"/>
    <w:rsid w:val="00A13EB5"/>
    <w:rsid w:val="00A16E36"/>
    <w:rsid w:val="00A20E25"/>
    <w:rsid w:val="00A23DDC"/>
    <w:rsid w:val="00A24961"/>
    <w:rsid w:val="00A2496E"/>
    <w:rsid w:val="00A24B10"/>
    <w:rsid w:val="00A277EF"/>
    <w:rsid w:val="00A30878"/>
    <w:rsid w:val="00A30E9B"/>
    <w:rsid w:val="00A323A8"/>
    <w:rsid w:val="00A34748"/>
    <w:rsid w:val="00A35E17"/>
    <w:rsid w:val="00A42359"/>
    <w:rsid w:val="00A42AD3"/>
    <w:rsid w:val="00A434A4"/>
    <w:rsid w:val="00A4512D"/>
    <w:rsid w:val="00A468C0"/>
    <w:rsid w:val="00A50244"/>
    <w:rsid w:val="00A56DED"/>
    <w:rsid w:val="00A57FB5"/>
    <w:rsid w:val="00A627D7"/>
    <w:rsid w:val="00A62AA5"/>
    <w:rsid w:val="00A63A18"/>
    <w:rsid w:val="00A656C7"/>
    <w:rsid w:val="00A6583C"/>
    <w:rsid w:val="00A67418"/>
    <w:rsid w:val="00A705AF"/>
    <w:rsid w:val="00A72454"/>
    <w:rsid w:val="00A74B23"/>
    <w:rsid w:val="00A77696"/>
    <w:rsid w:val="00A80557"/>
    <w:rsid w:val="00A81BC5"/>
    <w:rsid w:val="00A81D33"/>
    <w:rsid w:val="00A8341C"/>
    <w:rsid w:val="00A84F23"/>
    <w:rsid w:val="00A930AE"/>
    <w:rsid w:val="00A9567F"/>
    <w:rsid w:val="00A956BD"/>
    <w:rsid w:val="00A95D64"/>
    <w:rsid w:val="00AA1282"/>
    <w:rsid w:val="00AA1A95"/>
    <w:rsid w:val="00AA260F"/>
    <w:rsid w:val="00AA5D28"/>
    <w:rsid w:val="00AA7915"/>
    <w:rsid w:val="00AA7D0F"/>
    <w:rsid w:val="00AB0123"/>
    <w:rsid w:val="00AB1EE7"/>
    <w:rsid w:val="00AB4638"/>
    <w:rsid w:val="00AB4B37"/>
    <w:rsid w:val="00AB52A9"/>
    <w:rsid w:val="00AB54A6"/>
    <w:rsid w:val="00AB5762"/>
    <w:rsid w:val="00AB693C"/>
    <w:rsid w:val="00AC10C6"/>
    <w:rsid w:val="00AC2679"/>
    <w:rsid w:val="00AC4BE4"/>
    <w:rsid w:val="00AC5BC4"/>
    <w:rsid w:val="00AC6618"/>
    <w:rsid w:val="00AD05E6"/>
    <w:rsid w:val="00AD0D3F"/>
    <w:rsid w:val="00AD1B45"/>
    <w:rsid w:val="00AD6335"/>
    <w:rsid w:val="00AD6ACC"/>
    <w:rsid w:val="00AE07BF"/>
    <w:rsid w:val="00AE1D7D"/>
    <w:rsid w:val="00AE2A8B"/>
    <w:rsid w:val="00AE2F23"/>
    <w:rsid w:val="00AE3F64"/>
    <w:rsid w:val="00AF7386"/>
    <w:rsid w:val="00AF7934"/>
    <w:rsid w:val="00B00B81"/>
    <w:rsid w:val="00B022B1"/>
    <w:rsid w:val="00B0310E"/>
    <w:rsid w:val="00B04580"/>
    <w:rsid w:val="00B04B09"/>
    <w:rsid w:val="00B06A54"/>
    <w:rsid w:val="00B06AFA"/>
    <w:rsid w:val="00B07575"/>
    <w:rsid w:val="00B07AED"/>
    <w:rsid w:val="00B13FF8"/>
    <w:rsid w:val="00B1414A"/>
    <w:rsid w:val="00B14926"/>
    <w:rsid w:val="00B16A51"/>
    <w:rsid w:val="00B2021E"/>
    <w:rsid w:val="00B25345"/>
    <w:rsid w:val="00B25B90"/>
    <w:rsid w:val="00B25DB5"/>
    <w:rsid w:val="00B27662"/>
    <w:rsid w:val="00B30358"/>
    <w:rsid w:val="00B3036B"/>
    <w:rsid w:val="00B31016"/>
    <w:rsid w:val="00B320BE"/>
    <w:rsid w:val="00B32222"/>
    <w:rsid w:val="00B337D1"/>
    <w:rsid w:val="00B3618D"/>
    <w:rsid w:val="00B36233"/>
    <w:rsid w:val="00B42449"/>
    <w:rsid w:val="00B42851"/>
    <w:rsid w:val="00B44013"/>
    <w:rsid w:val="00B45AC7"/>
    <w:rsid w:val="00B46A29"/>
    <w:rsid w:val="00B46FC6"/>
    <w:rsid w:val="00B5344A"/>
    <w:rsid w:val="00B5372F"/>
    <w:rsid w:val="00B53DEF"/>
    <w:rsid w:val="00B56DB6"/>
    <w:rsid w:val="00B61129"/>
    <w:rsid w:val="00B63D1D"/>
    <w:rsid w:val="00B64EF2"/>
    <w:rsid w:val="00B67E7F"/>
    <w:rsid w:val="00B72250"/>
    <w:rsid w:val="00B73043"/>
    <w:rsid w:val="00B73237"/>
    <w:rsid w:val="00B748B0"/>
    <w:rsid w:val="00B74EF8"/>
    <w:rsid w:val="00B76ECB"/>
    <w:rsid w:val="00B834B4"/>
    <w:rsid w:val="00B839B2"/>
    <w:rsid w:val="00B840FE"/>
    <w:rsid w:val="00B84772"/>
    <w:rsid w:val="00B84E1D"/>
    <w:rsid w:val="00B94252"/>
    <w:rsid w:val="00B96981"/>
    <w:rsid w:val="00B9715A"/>
    <w:rsid w:val="00BA14BE"/>
    <w:rsid w:val="00BA1CD9"/>
    <w:rsid w:val="00BA2732"/>
    <w:rsid w:val="00BA293D"/>
    <w:rsid w:val="00BA3059"/>
    <w:rsid w:val="00BA3B2F"/>
    <w:rsid w:val="00BA49BC"/>
    <w:rsid w:val="00BA56B7"/>
    <w:rsid w:val="00BA61E7"/>
    <w:rsid w:val="00BA6816"/>
    <w:rsid w:val="00BA7A1E"/>
    <w:rsid w:val="00BB0580"/>
    <w:rsid w:val="00BB07E0"/>
    <w:rsid w:val="00BB15C6"/>
    <w:rsid w:val="00BB2539"/>
    <w:rsid w:val="00BB2F6C"/>
    <w:rsid w:val="00BB3875"/>
    <w:rsid w:val="00BB5860"/>
    <w:rsid w:val="00BB6AAD"/>
    <w:rsid w:val="00BB719B"/>
    <w:rsid w:val="00BC08EC"/>
    <w:rsid w:val="00BC3747"/>
    <w:rsid w:val="00BC4A19"/>
    <w:rsid w:val="00BC4E6D"/>
    <w:rsid w:val="00BC62EC"/>
    <w:rsid w:val="00BC73FD"/>
    <w:rsid w:val="00BD0617"/>
    <w:rsid w:val="00BD2E9B"/>
    <w:rsid w:val="00BD2FDE"/>
    <w:rsid w:val="00BD7FB2"/>
    <w:rsid w:val="00BE2425"/>
    <w:rsid w:val="00BF6724"/>
    <w:rsid w:val="00C00930"/>
    <w:rsid w:val="00C01E69"/>
    <w:rsid w:val="00C01F26"/>
    <w:rsid w:val="00C05EE4"/>
    <w:rsid w:val="00C060AD"/>
    <w:rsid w:val="00C1066A"/>
    <w:rsid w:val="00C113BF"/>
    <w:rsid w:val="00C17431"/>
    <w:rsid w:val="00C2176E"/>
    <w:rsid w:val="00C23430"/>
    <w:rsid w:val="00C2366F"/>
    <w:rsid w:val="00C25E18"/>
    <w:rsid w:val="00C27D67"/>
    <w:rsid w:val="00C314B2"/>
    <w:rsid w:val="00C32264"/>
    <w:rsid w:val="00C403EC"/>
    <w:rsid w:val="00C4631F"/>
    <w:rsid w:val="00C47CDE"/>
    <w:rsid w:val="00C50E16"/>
    <w:rsid w:val="00C52A57"/>
    <w:rsid w:val="00C54F2B"/>
    <w:rsid w:val="00C54FCB"/>
    <w:rsid w:val="00C55258"/>
    <w:rsid w:val="00C6184C"/>
    <w:rsid w:val="00C61F8D"/>
    <w:rsid w:val="00C62E9D"/>
    <w:rsid w:val="00C6344F"/>
    <w:rsid w:val="00C64CC6"/>
    <w:rsid w:val="00C65D2A"/>
    <w:rsid w:val="00C74A9D"/>
    <w:rsid w:val="00C80905"/>
    <w:rsid w:val="00C82EEB"/>
    <w:rsid w:val="00C86C00"/>
    <w:rsid w:val="00C93C02"/>
    <w:rsid w:val="00C94F2F"/>
    <w:rsid w:val="00C95591"/>
    <w:rsid w:val="00C959BA"/>
    <w:rsid w:val="00C971DC"/>
    <w:rsid w:val="00CA071C"/>
    <w:rsid w:val="00CA16B7"/>
    <w:rsid w:val="00CA62AE"/>
    <w:rsid w:val="00CA728D"/>
    <w:rsid w:val="00CB1E82"/>
    <w:rsid w:val="00CB5B1A"/>
    <w:rsid w:val="00CB61AE"/>
    <w:rsid w:val="00CB6352"/>
    <w:rsid w:val="00CB73D8"/>
    <w:rsid w:val="00CB7542"/>
    <w:rsid w:val="00CC0BBC"/>
    <w:rsid w:val="00CC220B"/>
    <w:rsid w:val="00CC5C43"/>
    <w:rsid w:val="00CD02AE"/>
    <w:rsid w:val="00CD2108"/>
    <w:rsid w:val="00CD2A4F"/>
    <w:rsid w:val="00CD3F3C"/>
    <w:rsid w:val="00CD407A"/>
    <w:rsid w:val="00CD624A"/>
    <w:rsid w:val="00CD76F3"/>
    <w:rsid w:val="00CE03CA"/>
    <w:rsid w:val="00CE22F1"/>
    <w:rsid w:val="00CE50F2"/>
    <w:rsid w:val="00CE60AF"/>
    <w:rsid w:val="00CE6502"/>
    <w:rsid w:val="00CE7C9C"/>
    <w:rsid w:val="00CF0196"/>
    <w:rsid w:val="00CF48A6"/>
    <w:rsid w:val="00CF7D3C"/>
    <w:rsid w:val="00CF7DEC"/>
    <w:rsid w:val="00D01604"/>
    <w:rsid w:val="00D01F09"/>
    <w:rsid w:val="00D03C1B"/>
    <w:rsid w:val="00D04C10"/>
    <w:rsid w:val="00D05E61"/>
    <w:rsid w:val="00D062FD"/>
    <w:rsid w:val="00D112BB"/>
    <w:rsid w:val="00D147EB"/>
    <w:rsid w:val="00D15F06"/>
    <w:rsid w:val="00D21A90"/>
    <w:rsid w:val="00D34313"/>
    <w:rsid w:val="00D34667"/>
    <w:rsid w:val="00D34854"/>
    <w:rsid w:val="00D350D2"/>
    <w:rsid w:val="00D36BAF"/>
    <w:rsid w:val="00D37D33"/>
    <w:rsid w:val="00D401E1"/>
    <w:rsid w:val="00D4083E"/>
    <w:rsid w:val="00D408B4"/>
    <w:rsid w:val="00D474CB"/>
    <w:rsid w:val="00D524C8"/>
    <w:rsid w:val="00D54B8C"/>
    <w:rsid w:val="00D6133B"/>
    <w:rsid w:val="00D70E24"/>
    <w:rsid w:val="00D72B61"/>
    <w:rsid w:val="00D737C6"/>
    <w:rsid w:val="00D73C34"/>
    <w:rsid w:val="00D770A3"/>
    <w:rsid w:val="00D8045B"/>
    <w:rsid w:val="00D816A8"/>
    <w:rsid w:val="00D81BBD"/>
    <w:rsid w:val="00D903DF"/>
    <w:rsid w:val="00D91040"/>
    <w:rsid w:val="00D9780E"/>
    <w:rsid w:val="00D97FD8"/>
    <w:rsid w:val="00DA3D1D"/>
    <w:rsid w:val="00DB1D1E"/>
    <w:rsid w:val="00DB252F"/>
    <w:rsid w:val="00DB25B7"/>
    <w:rsid w:val="00DB4606"/>
    <w:rsid w:val="00DB6286"/>
    <w:rsid w:val="00DB645F"/>
    <w:rsid w:val="00DB76E9"/>
    <w:rsid w:val="00DC0A67"/>
    <w:rsid w:val="00DC1584"/>
    <w:rsid w:val="00DC1D5E"/>
    <w:rsid w:val="00DC5220"/>
    <w:rsid w:val="00DC566C"/>
    <w:rsid w:val="00DC59FA"/>
    <w:rsid w:val="00DC5CFD"/>
    <w:rsid w:val="00DD2061"/>
    <w:rsid w:val="00DD297B"/>
    <w:rsid w:val="00DD2FA5"/>
    <w:rsid w:val="00DD3BA6"/>
    <w:rsid w:val="00DD4D6C"/>
    <w:rsid w:val="00DD7532"/>
    <w:rsid w:val="00DD7DAB"/>
    <w:rsid w:val="00DE3355"/>
    <w:rsid w:val="00DE36B9"/>
    <w:rsid w:val="00DE435F"/>
    <w:rsid w:val="00DE658D"/>
    <w:rsid w:val="00DEC9D4"/>
    <w:rsid w:val="00DF07D4"/>
    <w:rsid w:val="00DF0A5E"/>
    <w:rsid w:val="00DF0C60"/>
    <w:rsid w:val="00DF1998"/>
    <w:rsid w:val="00DF2275"/>
    <w:rsid w:val="00DF486F"/>
    <w:rsid w:val="00DF4EA0"/>
    <w:rsid w:val="00DF5B5B"/>
    <w:rsid w:val="00DF6030"/>
    <w:rsid w:val="00DF66BF"/>
    <w:rsid w:val="00DF7619"/>
    <w:rsid w:val="00DF7652"/>
    <w:rsid w:val="00E01598"/>
    <w:rsid w:val="00E01E19"/>
    <w:rsid w:val="00E029A5"/>
    <w:rsid w:val="00E042D8"/>
    <w:rsid w:val="00E04490"/>
    <w:rsid w:val="00E07E16"/>
    <w:rsid w:val="00E07EE7"/>
    <w:rsid w:val="00E1103B"/>
    <w:rsid w:val="00E13821"/>
    <w:rsid w:val="00E14DBD"/>
    <w:rsid w:val="00E17B44"/>
    <w:rsid w:val="00E17EC8"/>
    <w:rsid w:val="00E2049A"/>
    <w:rsid w:val="00E207DD"/>
    <w:rsid w:val="00E20F27"/>
    <w:rsid w:val="00E21C41"/>
    <w:rsid w:val="00E22443"/>
    <w:rsid w:val="00E27EA0"/>
    <w:rsid w:val="00E27FEA"/>
    <w:rsid w:val="00E31C43"/>
    <w:rsid w:val="00E354CF"/>
    <w:rsid w:val="00E4086F"/>
    <w:rsid w:val="00E408C4"/>
    <w:rsid w:val="00E43B3C"/>
    <w:rsid w:val="00E4428C"/>
    <w:rsid w:val="00E50188"/>
    <w:rsid w:val="00E50BB3"/>
    <w:rsid w:val="00E515CB"/>
    <w:rsid w:val="00E51774"/>
    <w:rsid w:val="00E52260"/>
    <w:rsid w:val="00E53801"/>
    <w:rsid w:val="00E55BC1"/>
    <w:rsid w:val="00E639B6"/>
    <w:rsid w:val="00E6434B"/>
    <w:rsid w:val="00E643F9"/>
    <w:rsid w:val="00E6463D"/>
    <w:rsid w:val="00E723E8"/>
    <w:rsid w:val="00E72E9B"/>
    <w:rsid w:val="00E74B1E"/>
    <w:rsid w:val="00E762E5"/>
    <w:rsid w:val="00E802C6"/>
    <w:rsid w:val="00E80582"/>
    <w:rsid w:val="00E850C3"/>
    <w:rsid w:val="00E87DF2"/>
    <w:rsid w:val="00E9332E"/>
    <w:rsid w:val="00E9462E"/>
    <w:rsid w:val="00E977BF"/>
    <w:rsid w:val="00EA00F2"/>
    <w:rsid w:val="00EA2933"/>
    <w:rsid w:val="00EA470E"/>
    <w:rsid w:val="00EA47A7"/>
    <w:rsid w:val="00EA57EB"/>
    <w:rsid w:val="00EB259B"/>
    <w:rsid w:val="00EB3226"/>
    <w:rsid w:val="00EB65AA"/>
    <w:rsid w:val="00EB7190"/>
    <w:rsid w:val="00EC0ADF"/>
    <w:rsid w:val="00EC12C1"/>
    <w:rsid w:val="00EC2078"/>
    <w:rsid w:val="00EC213A"/>
    <w:rsid w:val="00EC222E"/>
    <w:rsid w:val="00EC5E9A"/>
    <w:rsid w:val="00EC7744"/>
    <w:rsid w:val="00ED0DAD"/>
    <w:rsid w:val="00ED0F46"/>
    <w:rsid w:val="00ED2373"/>
    <w:rsid w:val="00ED33E2"/>
    <w:rsid w:val="00ED361A"/>
    <w:rsid w:val="00ED796A"/>
    <w:rsid w:val="00EE0DE7"/>
    <w:rsid w:val="00EE3E8A"/>
    <w:rsid w:val="00EE7519"/>
    <w:rsid w:val="00EF36AD"/>
    <w:rsid w:val="00EF44AD"/>
    <w:rsid w:val="00EF4B5C"/>
    <w:rsid w:val="00EF58B8"/>
    <w:rsid w:val="00EF6841"/>
    <w:rsid w:val="00EF6ECA"/>
    <w:rsid w:val="00EF7A8B"/>
    <w:rsid w:val="00F00986"/>
    <w:rsid w:val="00F024E1"/>
    <w:rsid w:val="00F04873"/>
    <w:rsid w:val="00F05004"/>
    <w:rsid w:val="00F06C10"/>
    <w:rsid w:val="00F073A6"/>
    <w:rsid w:val="00F1096F"/>
    <w:rsid w:val="00F10EF5"/>
    <w:rsid w:val="00F12589"/>
    <w:rsid w:val="00F12595"/>
    <w:rsid w:val="00F134D9"/>
    <w:rsid w:val="00F1403D"/>
    <w:rsid w:val="00F1463F"/>
    <w:rsid w:val="00F17C24"/>
    <w:rsid w:val="00F21302"/>
    <w:rsid w:val="00F23FA6"/>
    <w:rsid w:val="00F3063C"/>
    <w:rsid w:val="00F321DE"/>
    <w:rsid w:val="00F3350A"/>
    <w:rsid w:val="00F33777"/>
    <w:rsid w:val="00F34A9B"/>
    <w:rsid w:val="00F35472"/>
    <w:rsid w:val="00F372AC"/>
    <w:rsid w:val="00F37F48"/>
    <w:rsid w:val="00F40648"/>
    <w:rsid w:val="00F4765E"/>
    <w:rsid w:val="00F47DA2"/>
    <w:rsid w:val="00F519FC"/>
    <w:rsid w:val="00F539BE"/>
    <w:rsid w:val="00F5D1B8"/>
    <w:rsid w:val="00F6239D"/>
    <w:rsid w:val="00F715D2"/>
    <w:rsid w:val="00F7274F"/>
    <w:rsid w:val="00F74E84"/>
    <w:rsid w:val="00F7605A"/>
    <w:rsid w:val="00F76FA8"/>
    <w:rsid w:val="00F81003"/>
    <w:rsid w:val="00F91BDA"/>
    <w:rsid w:val="00F926EB"/>
    <w:rsid w:val="00F93F08"/>
    <w:rsid w:val="00F94CED"/>
    <w:rsid w:val="00F978DF"/>
    <w:rsid w:val="00FA02BB"/>
    <w:rsid w:val="00FA2CEE"/>
    <w:rsid w:val="00FA318C"/>
    <w:rsid w:val="00FA731D"/>
    <w:rsid w:val="00FA7D5D"/>
    <w:rsid w:val="00FB0580"/>
    <w:rsid w:val="00FB0884"/>
    <w:rsid w:val="00FB6E68"/>
    <w:rsid w:val="00FB6F92"/>
    <w:rsid w:val="00FC026E"/>
    <w:rsid w:val="00FC03F7"/>
    <w:rsid w:val="00FC5124"/>
    <w:rsid w:val="00FD03E4"/>
    <w:rsid w:val="00FD2F1B"/>
    <w:rsid w:val="00FD4731"/>
    <w:rsid w:val="00FD6768"/>
    <w:rsid w:val="00FE4711"/>
    <w:rsid w:val="00FF0641"/>
    <w:rsid w:val="00FF0AB0"/>
    <w:rsid w:val="00FF28AC"/>
    <w:rsid w:val="00FF5BE9"/>
    <w:rsid w:val="00FF6A0D"/>
    <w:rsid w:val="00FF7F62"/>
    <w:rsid w:val="016F6891"/>
    <w:rsid w:val="023F9BCD"/>
    <w:rsid w:val="02B5F1E7"/>
    <w:rsid w:val="02BFDD5B"/>
    <w:rsid w:val="036F996E"/>
    <w:rsid w:val="040AB17E"/>
    <w:rsid w:val="043F117F"/>
    <w:rsid w:val="050F6594"/>
    <w:rsid w:val="05FB4471"/>
    <w:rsid w:val="07425240"/>
    <w:rsid w:val="075F3466"/>
    <w:rsid w:val="07E235AB"/>
    <w:rsid w:val="081B3156"/>
    <w:rsid w:val="0902D82E"/>
    <w:rsid w:val="0977A2B6"/>
    <w:rsid w:val="099B0AFC"/>
    <w:rsid w:val="09B3BE93"/>
    <w:rsid w:val="09EFCD69"/>
    <w:rsid w:val="0A623E3C"/>
    <w:rsid w:val="0A6F4502"/>
    <w:rsid w:val="0BDAE539"/>
    <w:rsid w:val="0BDFA64C"/>
    <w:rsid w:val="0C13D5C0"/>
    <w:rsid w:val="0C98931E"/>
    <w:rsid w:val="0CACC7BD"/>
    <w:rsid w:val="0CC9B9EA"/>
    <w:rsid w:val="0CD7BF1C"/>
    <w:rsid w:val="0DAA8C10"/>
    <w:rsid w:val="0E2D4E9D"/>
    <w:rsid w:val="0E796BAF"/>
    <w:rsid w:val="0EFEA053"/>
    <w:rsid w:val="0EFF5F5F"/>
    <w:rsid w:val="0F3DA61B"/>
    <w:rsid w:val="0F696E92"/>
    <w:rsid w:val="10006E44"/>
    <w:rsid w:val="105DED65"/>
    <w:rsid w:val="10E4F79D"/>
    <w:rsid w:val="10F3E580"/>
    <w:rsid w:val="112B3D14"/>
    <w:rsid w:val="114EC513"/>
    <w:rsid w:val="11E6D6F2"/>
    <w:rsid w:val="12088527"/>
    <w:rsid w:val="127E8E67"/>
    <w:rsid w:val="13522367"/>
    <w:rsid w:val="13DD9981"/>
    <w:rsid w:val="143A5D61"/>
    <w:rsid w:val="14ABAF61"/>
    <w:rsid w:val="14D52569"/>
    <w:rsid w:val="163D06DC"/>
    <w:rsid w:val="17526094"/>
    <w:rsid w:val="177BC2CF"/>
    <w:rsid w:val="1821B9DA"/>
    <w:rsid w:val="18921026"/>
    <w:rsid w:val="18A09787"/>
    <w:rsid w:val="19423C32"/>
    <w:rsid w:val="1A04B7DE"/>
    <w:rsid w:val="1A5760FE"/>
    <w:rsid w:val="1B06E59B"/>
    <w:rsid w:val="1C00204B"/>
    <w:rsid w:val="1C39B7E0"/>
    <w:rsid w:val="1DA18FFA"/>
    <w:rsid w:val="1DC47535"/>
    <w:rsid w:val="1E1B0A2B"/>
    <w:rsid w:val="1E2CD1E1"/>
    <w:rsid w:val="1E64D5AD"/>
    <w:rsid w:val="1EC36807"/>
    <w:rsid w:val="1EE828AA"/>
    <w:rsid w:val="1F2E0715"/>
    <w:rsid w:val="1F618B82"/>
    <w:rsid w:val="1F8015AF"/>
    <w:rsid w:val="2036E3FD"/>
    <w:rsid w:val="20B0436A"/>
    <w:rsid w:val="2120ABF4"/>
    <w:rsid w:val="22333A82"/>
    <w:rsid w:val="22532C2C"/>
    <w:rsid w:val="22A31637"/>
    <w:rsid w:val="22E82D9C"/>
    <w:rsid w:val="23C11AA0"/>
    <w:rsid w:val="24E0CFA4"/>
    <w:rsid w:val="24F5D68C"/>
    <w:rsid w:val="251D201D"/>
    <w:rsid w:val="257C4707"/>
    <w:rsid w:val="25A0C06C"/>
    <w:rsid w:val="25A23EE6"/>
    <w:rsid w:val="25BBAAF1"/>
    <w:rsid w:val="269D919E"/>
    <w:rsid w:val="26BB1A74"/>
    <w:rsid w:val="2748644B"/>
    <w:rsid w:val="27E7B182"/>
    <w:rsid w:val="27F2CAAD"/>
    <w:rsid w:val="290E3544"/>
    <w:rsid w:val="2911C250"/>
    <w:rsid w:val="2925271F"/>
    <w:rsid w:val="29CF3812"/>
    <w:rsid w:val="29E94B39"/>
    <w:rsid w:val="2A12AF18"/>
    <w:rsid w:val="2A1E14FD"/>
    <w:rsid w:val="2A81A582"/>
    <w:rsid w:val="2B38307D"/>
    <w:rsid w:val="2B88C2B2"/>
    <w:rsid w:val="2BDBD317"/>
    <w:rsid w:val="2BEA01F2"/>
    <w:rsid w:val="2C2F3AD0"/>
    <w:rsid w:val="2C856D9C"/>
    <w:rsid w:val="2CC90D28"/>
    <w:rsid w:val="2D3A69A4"/>
    <w:rsid w:val="2E972FBE"/>
    <w:rsid w:val="2EA25917"/>
    <w:rsid w:val="2ECA42ED"/>
    <w:rsid w:val="2EEC6B82"/>
    <w:rsid w:val="2F6A9CC0"/>
    <w:rsid w:val="2F9BB432"/>
    <w:rsid w:val="305355C6"/>
    <w:rsid w:val="30AC25DA"/>
    <w:rsid w:val="30B8E829"/>
    <w:rsid w:val="318088BF"/>
    <w:rsid w:val="318954ED"/>
    <w:rsid w:val="318B5F33"/>
    <w:rsid w:val="31A6A6AE"/>
    <w:rsid w:val="31B28C1D"/>
    <w:rsid w:val="322B47EF"/>
    <w:rsid w:val="33429B87"/>
    <w:rsid w:val="33AAD6C6"/>
    <w:rsid w:val="33C1335E"/>
    <w:rsid w:val="33D2B116"/>
    <w:rsid w:val="343A6019"/>
    <w:rsid w:val="34719186"/>
    <w:rsid w:val="3475C5B8"/>
    <w:rsid w:val="35602C20"/>
    <w:rsid w:val="3561ED54"/>
    <w:rsid w:val="3574CC2F"/>
    <w:rsid w:val="35AB3FB2"/>
    <w:rsid w:val="35DF9FEC"/>
    <w:rsid w:val="35EBBD4E"/>
    <w:rsid w:val="361F8B52"/>
    <w:rsid w:val="36CB7559"/>
    <w:rsid w:val="36EAA736"/>
    <w:rsid w:val="3727BB9A"/>
    <w:rsid w:val="37779BAC"/>
    <w:rsid w:val="3790746A"/>
    <w:rsid w:val="37E0D9DA"/>
    <w:rsid w:val="38207851"/>
    <w:rsid w:val="38464907"/>
    <w:rsid w:val="3922CF8D"/>
    <w:rsid w:val="39891062"/>
    <w:rsid w:val="399EBEA7"/>
    <w:rsid w:val="39E34FC7"/>
    <w:rsid w:val="3A96F5A6"/>
    <w:rsid w:val="3AC996B7"/>
    <w:rsid w:val="3ACE588E"/>
    <w:rsid w:val="3B133D65"/>
    <w:rsid w:val="3B1CC90E"/>
    <w:rsid w:val="3B5A647A"/>
    <w:rsid w:val="3B640852"/>
    <w:rsid w:val="3B675001"/>
    <w:rsid w:val="3BBA4A9E"/>
    <w:rsid w:val="3BF384DB"/>
    <w:rsid w:val="3CAAF5DB"/>
    <w:rsid w:val="3CDA8593"/>
    <w:rsid w:val="3D4A44C7"/>
    <w:rsid w:val="3D57E830"/>
    <w:rsid w:val="3D703676"/>
    <w:rsid w:val="3DCA6ECC"/>
    <w:rsid w:val="3E9E7033"/>
    <w:rsid w:val="3ED6873E"/>
    <w:rsid w:val="3EF4B25D"/>
    <w:rsid w:val="3F110A04"/>
    <w:rsid w:val="3F14C369"/>
    <w:rsid w:val="4040F0B7"/>
    <w:rsid w:val="40B4744F"/>
    <w:rsid w:val="40E519B8"/>
    <w:rsid w:val="40EE6876"/>
    <w:rsid w:val="4113FC24"/>
    <w:rsid w:val="4126B5D8"/>
    <w:rsid w:val="4220E102"/>
    <w:rsid w:val="4229564C"/>
    <w:rsid w:val="4282E9C5"/>
    <w:rsid w:val="42BB4B9A"/>
    <w:rsid w:val="4317D9EA"/>
    <w:rsid w:val="432C6BF4"/>
    <w:rsid w:val="437A9DAA"/>
    <w:rsid w:val="43F26848"/>
    <w:rsid w:val="44392355"/>
    <w:rsid w:val="44611D97"/>
    <w:rsid w:val="44B5A794"/>
    <w:rsid w:val="44CCCF96"/>
    <w:rsid w:val="44DE4D38"/>
    <w:rsid w:val="4523FDA8"/>
    <w:rsid w:val="45285467"/>
    <w:rsid w:val="453F1041"/>
    <w:rsid w:val="459C3DA0"/>
    <w:rsid w:val="462C2B37"/>
    <w:rsid w:val="4678699E"/>
    <w:rsid w:val="46795C31"/>
    <w:rsid w:val="468D6A1B"/>
    <w:rsid w:val="46AFCBDB"/>
    <w:rsid w:val="46D05E4C"/>
    <w:rsid w:val="46D81CFA"/>
    <w:rsid w:val="46EF7914"/>
    <w:rsid w:val="46F7A63C"/>
    <w:rsid w:val="4733C52A"/>
    <w:rsid w:val="47A9542E"/>
    <w:rsid w:val="47B576CE"/>
    <w:rsid w:val="47F043B5"/>
    <w:rsid w:val="480B566F"/>
    <w:rsid w:val="48502DB7"/>
    <w:rsid w:val="485DAC0F"/>
    <w:rsid w:val="486F2240"/>
    <w:rsid w:val="48F5C27F"/>
    <w:rsid w:val="4926FF1E"/>
    <w:rsid w:val="49BD7235"/>
    <w:rsid w:val="4A434418"/>
    <w:rsid w:val="4B0CA715"/>
    <w:rsid w:val="4B785707"/>
    <w:rsid w:val="4BA0565E"/>
    <w:rsid w:val="4BBA5C53"/>
    <w:rsid w:val="4C06AD1F"/>
    <w:rsid w:val="4C293FF4"/>
    <w:rsid w:val="4C7E96F8"/>
    <w:rsid w:val="4CB059AE"/>
    <w:rsid w:val="4D16592C"/>
    <w:rsid w:val="4D3B150C"/>
    <w:rsid w:val="4DCEAB82"/>
    <w:rsid w:val="4DE94731"/>
    <w:rsid w:val="4E19151B"/>
    <w:rsid w:val="4E42207F"/>
    <w:rsid w:val="4F05B6C2"/>
    <w:rsid w:val="4F329C94"/>
    <w:rsid w:val="4F8B68F6"/>
    <w:rsid w:val="5014300A"/>
    <w:rsid w:val="5070AF5D"/>
    <w:rsid w:val="50743BEE"/>
    <w:rsid w:val="50B75D62"/>
    <w:rsid w:val="50B9B794"/>
    <w:rsid w:val="50C48960"/>
    <w:rsid w:val="5146547F"/>
    <w:rsid w:val="520F9F74"/>
    <w:rsid w:val="5257A33B"/>
    <w:rsid w:val="529A76A8"/>
    <w:rsid w:val="529AE279"/>
    <w:rsid w:val="52C6482D"/>
    <w:rsid w:val="531E73C3"/>
    <w:rsid w:val="53393D1C"/>
    <w:rsid w:val="53723240"/>
    <w:rsid w:val="5385F929"/>
    <w:rsid w:val="538BA4FD"/>
    <w:rsid w:val="53AEE154"/>
    <w:rsid w:val="53FC0D47"/>
    <w:rsid w:val="542EE203"/>
    <w:rsid w:val="546EE8F3"/>
    <w:rsid w:val="556C25F3"/>
    <w:rsid w:val="562A1D25"/>
    <w:rsid w:val="568525DF"/>
    <w:rsid w:val="57463939"/>
    <w:rsid w:val="576EDC5D"/>
    <w:rsid w:val="57878611"/>
    <w:rsid w:val="57C0E9DE"/>
    <w:rsid w:val="58A502E6"/>
    <w:rsid w:val="58D2CD80"/>
    <w:rsid w:val="58F0E97A"/>
    <w:rsid w:val="5975D791"/>
    <w:rsid w:val="59F79B39"/>
    <w:rsid w:val="5AB3EDDA"/>
    <w:rsid w:val="5AEFEC9B"/>
    <w:rsid w:val="5B26CE01"/>
    <w:rsid w:val="5B389394"/>
    <w:rsid w:val="5B50B5CC"/>
    <w:rsid w:val="5B5E6DBC"/>
    <w:rsid w:val="5B962AEC"/>
    <w:rsid w:val="5C4931D7"/>
    <w:rsid w:val="5C81A91A"/>
    <w:rsid w:val="5CAD02DA"/>
    <w:rsid w:val="5E49868D"/>
    <w:rsid w:val="5E7FADFD"/>
    <w:rsid w:val="5E87C32D"/>
    <w:rsid w:val="5E8D63BF"/>
    <w:rsid w:val="5F531FAD"/>
    <w:rsid w:val="5F925960"/>
    <w:rsid w:val="605F1960"/>
    <w:rsid w:val="60F87C47"/>
    <w:rsid w:val="61409BB1"/>
    <w:rsid w:val="61EF6FF9"/>
    <w:rsid w:val="625DB3D8"/>
    <w:rsid w:val="627EA527"/>
    <w:rsid w:val="62AA4A5E"/>
    <w:rsid w:val="62C014B9"/>
    <w:rsid w:val="63ABA4B8"/>
    <w:rsid w:val="656C72B1"/>
    <w:rsid w:val="6584A406"/>
    <w:rsid w:val="6595549A"/>
    <w:rsid w:val="65F40267"/>
    <w:rsid w:val="663B7015"/>
    <w:rsid w:val="673B7B9E"/>
    <w:rsid w:val="68050BA8"/>
    <w:rsid w:val="6810A11A"/>
    <w:rsid w:val="68618A92"/>
    <w:rsid w:val="689B1780"/>
    <w:rsid w:val="690CF103"/>
    <w:rsid w:val="698AAD5E"/>
    <w:rsid w:val="69F468AC"/>
    <w:rsid w:val="6A7251B1"/>
    <w:rsid w:val="6B0D9F98"/>
    <w:rsid w:val="6B280995"/>
    <w:rsid w:val="6B9E3E6A"/>
    <w:rsid w:val="6C714552"/>
    <w:rsid w:val="6CA4895F"/>
    <w:rsid w:val="6D785B2A"/>
    <w:rsid w:val="6E0E5CFD"/>
    <w:rsid w:val="6EA17007"/>
    <w:rsid w:val="6F3A44ED"/>
    <w:rsid w:val="6FDE9BE9"/>
    <w:rsid w:val="7052B335"/>
    <w:rsid w:val="70D37382"/>
    <w:rsid w:val="70EA7AB9"/>
    <w:rsid w:val="7106A3B0"/>
    <w:rsid w:val="71081E57"/>
    <w:rsid w:val="71302F3B"/>
    <w:rsid w:val="7204F407"/>
    <w:rsid w:val="72C516B3"/>
    <w:rsid w:val="7319F31D"/>
    <w:rsid w:val="733A9522"/>
    <w:rsid w:val="74AA0DE5"/>
    <w:rsid w:val="74DBA959"/>
    <w:rsid w:val="75497109"/>
    <w:rsid w:val="75A7E8BF"/>
    <w:rsid w:val="7689090F"/>
    <w:rsid w:val="7733012A"/>
    <w:rsid w:val="776886E0"/>
    <w:rsid w:val="784147D5"/>
    <w:rsid w:val="7880AEB9"/>
    <w:rsid w:val="7964BB25"/>
    <w:rsid w:val="79767C5C"/>
    <w:rsid w:val="7979152D"/>
    <w:rsid w:val="79C6993E"/>
    <w:rsid w:val="7AB9632E"/>
    <w:rsid w:val="7D01F8F2"/>
    <w:rsid w:val="7DE0F7BC"/>
    <w:rsid w:val="7E156112"/>
    <w:rsid w:val="7E4E3182"/>
    <w:rsid w:val="7EF0F0FE"/>
    <w:rsid w:val="7F5068B7"/>
    <w:rsid w:val="7F9D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69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F5F4D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link w:val="Heading2Char"/>
    <w:uiPriority w:val="9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uiPriority w:val="20"/>
    <w:qFormat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3100AE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3100AE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 w:after="12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aliases w:val="Right Align"/>
    <w:basedOn w:val="DefaultParagraphFont"/>
    <w:uiPriority w:val="32"/>
    <w:qFormat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7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20"/>
      </w:numPr>
    </w:pPr>
  </w:style>
  <w:style w:type="paragraph" w:styleId="ListBullet">
    <w:name w:val="List Bullet"/>
    <w:basedOn w:val="Normal"/>
    <w:qFormat/>
    <w:rsid w:val="0048593C"/>
    <w:pPr>
      <w:numPr>
        <w:numId w:val="18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3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1F3C7C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pPr>
      <w:spacing w:before="120" w:after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4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 w:after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9E4275"/>
    <w:rPr>
      <w:rFonts w:ascii="Arial" w:hAnsi="Arial" w:cs="Arial"/>
      <w:bCs/>
      <w:iCs/>
      <w:color w:val="358189"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E4275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4275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AB0123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D2F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54D2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35C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5C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5CA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5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5CA5"/>
    <w:rPr>
      <w:rFonts w:ascii="Arial" w:hAnsi="Arial"/>
      <w:b/>
      <w:bCs/>
      <w:lang w:eastAsia="en-US"/>
    </w:rPr>
  </w:style>
  <w:style w:type="character" w:styleId="Mention">
    <w:name w:val="Mention"/>
    <w:basedOn w:val="DefaultParagraphFont"/>
    <w:uiPriority w:val="99"/>
    <w:unhideWhenUsed/>
    <w:rsid w:val="00BB15C6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82022F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customStyle="1" w:styleId="normaltextrun">
    <w:name w:val="normaltextrun"/>
    <w:basedOn w:val="DefaultParagraphFont"/>
    <w:rsid w:val="0082022F"/>
  </w:style>
  <w:style w:type="character" w:customStyle="1" w:styleId="eop">
    <w:name w:val="eop"/>
    <w:basedOn w:val="DefaultParagraphFont"/>
    <w:rsid w:val="0082022F"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46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woah.org/en/disease/avian-influenz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/teams/global-influenza-programme/avian-influenza/monthly-risk-assessment-summar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.au/resources/publications/cdna-national-guidelines-avian-influenza?language=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dc.gov.au/resources/publications/cdna-national-guidelines-avian-influenza?language=e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dc.gov.au/sites/default/files/2026-01/ssba-fact-sheet-5-list-of-ssbas_0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12159-080A-42A3-8B2A-0188B57F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987</Words>
  <Characters>5640</Characters>
  <Application>Microsoft Office Word</Application>
  <DocSecurity>0</DocSecurity>
  <Lines>125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Avian influenza in humans – Surveillance case definition</vt:lpstr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Avian influenza in humans – Surveillance case definition</dc:title>
  <dc:subject>Communicable diseases prevention and control</dc:subject>
  <dc:creator/>
  <cp:keywords>Communicable Diseases Network Australia; CDNA</cp:keywords>
  <cp:lastModifiedBy/>
  <cp:revision>1</cp:revision>
  <dcterms:created xsi:type="dcterms:W3CDTF">2026-07-24T05:11:00Z</dcterms:created>
  <dcterms:modified xsi:type="dcterms:W3CDTF">2026-07-31T06:36:00Z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55cf44ae,6bffd3d4,5fa2c5e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2aa95666,1109bc60,3882e349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2026-07-24T05:11:19Z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6322cb98-290c-4861-927a-922d19a61e43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