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HAnsi" w:hAnsi="Segoe UI" w:cstheme="minorBidi"/>
          <w:bCs/>
          <w:color w:val="025F5D"/>
          <w:spacing w:val="0"/>
          <w:kern w:val="2"/>
          <w:sz w:val="24"/>
          <w:szCs w:val="24"/>
        </w:rPr>
        <w:id w:val="-1859646906"/>
        <w:docPartObj>
          <w:docPartGallery w:val="Cover Pages"/>
          <w:docPartUnique/>
        </w:docPartObj>
      </w:sdtPr>
      <w:sdtEndPr>
        <w:rPr>
          <w:rFonts w:eastAsiaTheme="minorEastAsia"/>
        </w:rPr>
      </w:sdtEndPr>
      <w:sdtContent>
        <w:p w14:paraId="05CFB625" w14:textId="22AE6C19" w:rsidR="0047616C" w:rsidRPr="006A0081" w:rsidRDefault="006D41D8" w:rsidP="00431880">
          <w:pPr>
            <w:pStyle w:val="Title"/>
          </w:pPr>
          <w:r w:rsidRPr="006A0081">
            <w:rPr>
              <w:bCs/>
              <w:noProof/>
            </w:rPr>
            <w:drawing>
              <wp:anchor distT="0" distB="0" distL="114300" distR="114300" simplePos="0" relativeHeight="251657728" behindDoc="1" locked="0" layoutInCell="1" allowOverlap="1" wp14:anchorId="54635E19" wp14:editId="46056478">
                <wp:simplePos x="0" y="0"/>
                <wp:positionH relativeFrom="margin">
                  <wp:posOffset>-926465</wp:posOffset>
                </wp:positionH>
                <wp:positionV relativeFrom="paragraph">
                  <wp:posOffset>-863600</wp:posOffset>
                </wp:positionV>
                <wp:extent cx="7677150" cy="10855742"/>
                <wp:effectExtent l="0" t="0" r="0" b="3175"/>
                <wp:wrapNone/>
                <wp:docPr id="24835494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354944"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77150" cy="10855742"/>
                        </a:xfrm>
                        <a:prstGeom prst="rect">
                          <a:avLst/>
                        </a:prstGeom>
                      </pic:spPr>
                    </pic:pic>
                  </a:graphicData>
                </a:graphic>
                <wp14:sizeRelH relativeFrom="page">
                  <wp14:pctWidth>0</wp14:pctWidth>
                </wp14:sizeRelH>
                <wp14:sizeRelV relativeFrom="page">
                  <wp14:pctHeight>0</wp14:pctHeight>
                </wp14:sizeRelV>
              </wp:anchor>
            </w:drawing>
          </w:r>
          <w:r w:rsidR="008D7746" w:rsidRPr="006A0081">
            <w:t>Job application kit</w:t>
          </w:r>
        </w:p>
        <w:p w14:paraId="7EE69188" w14:textId="6E69FBE0" w:rsidR="00C00532" w:rsidRPr="00431880" w:rsidRDefault="00AD214F" w:rsidP="00C00532">
          <w:pPr>
            <w:pStyle w:val="Positiontitle"/>
            <w:rPr>
              <w:rStyle w:val="StyleBold"/>
            </w:rPr>
          </w:pPr>
          <w:r w:rsidRPr="00431880">
            <w:rPr>
              <w:rStyle w:val="StyleBold"/>
            </w:rPr>
            <w:t>APS</w:t>
          </w:r>
          <w:r w:rsidR="00BE7619" w:rsidRPr="00431880">
            <w:rPr>
              <w:rStyle w:val="StyleBold"/>
            </w:rPr>
            <w:t>6</w:t>
          </w:r>
        </w:p>
        <w:p w14:paraId="5A9AC7FB" w14:textId="4E49C3BA" w:rsidR="0061396E" w:rsidRDefault="00BE7619" w:rsidP="00C00532">
          <w:pPr>
            <w:pStyle w:val="Positiontitle"/>
            <w:numPr>
              <w:ilvl w:val="1"/>
              <w:numId w:val="0"/>
            </w:numPr>
          </w:pPr>
          <w:r>
            <w:t xml:space="preserve">Senior </w:t>
          </w:r>
          <w:r w:rsidR="00AD214F">
            <w:t>Culture and Internal Communications Officer</w:t>
          </w:r>
        </w:p>
        <w:p w14:paraId="7EF6C757" w14:textId="3C84F734" w:rsidR="0047616C" w:rsidRPr="0061396E" w:rsidRDefault="0061396E" w:rsidP="00DF1A61">
          <w:pPr>
            <w:pStyle w:val="Reference"/>
          </w:pPr>
          <w:r w:rsidRPr="0061396E">
            <w:t xml:space="preserve">Reference: </w:t>
          </w:r>
          <w:r w:rsidR="00D423ED" w:rsidRPr="00D423ED">
            <w:t>26CDC-OIB-10142</w:t>
          </w:r>
        </w:p>
      </w:sdtContent>
    </w:sdt>
    <w:p w14:paraId="5C4A48AB" w14:textId="77777777" w:rsidR="00BD640A" w:rsidRPr="00C00532" w:rsidRDefault="0047616C" w:rsidP="00C00532">
      <w:r>
        <w:br w:type="page"/>
      </w:r>
    </w:p>
    <w:tbl>
      <w:tblPr>
        <w:tblStyle w:val="TableGrid"/>
        <w:tblW w:w="5000" w:type="pct"/>
        <w:tblLook w:val="04A0" w:firstRow="1" w:lastRow="0" w:firstColumn="1" w:lastColumn="0" w:noHBand="0" w:noVBand="1"/>
      </w:tblPr>
      <w:tblGrid>
        <w:gridCol w:w="3968"/>
        <w:gridCol w:w="5524"/>
      </w:tblGrid>
      <w:tr w:rsidR="00FB57ED" w:rsidRPr="00992464" w14:paraId="3F6D82DA" w14:textId="77777777" w:rsidTr="0043188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90" w:type="pct"/>
            <w:shd w:val="clear" w:color="auto" w:fill="C5FFEF" w:themeFill="background2" w:themeFillTint="33"/>
          </w:tcPr>
          <w:p w14:paraId="51F1E706" w14:textId="77777777" w:rsidR="00FB57ED" w:rsidRPr="00431880" w:rsidRDefault="00FB57ED" w:rsidP="00431880">
            <w:pPr>
              <w:pStyle w:val="Tableheaderrowblack"/>
            </w:pPr>
            <w:bookmarkStart w:id="0" w:name="_Toc155362393"/>
            <w:r w:rsidRPr="00431880">
              <w:lastRenderedPageBreak/>
              <w:t>Job reference number:</w:t>
            </w:r>
          </w:p>
        </w:tc>
        <w:tc>
          <w:tcPr>
            <w:tcW w:w="2910" w:type="pct"/>
            <w:shd w:val="clear" w:color="auto" w:fill="C5FFEF" w:themeFill="background2" w:themeFillTint="33"/>
          </w:tcPr>
          <w:p w14:paraId="4838A061" w14:textId="5B795845" w:rsidR="00FB57ED" w:rsidRPr="00992464" w:rsidRDefault="00CF54A3" w:rsidP="00431880">
            <w:pPr>
              <w:pStyle w:val="Tableheaderrowblack"/>
              <w:cnfStyle w:val="100000000000" w:firstRow="1" w:lastRow="0" w:firstColumn="0" w:lastColumn="0" w:oddVBand="0" w:evenVBand="0" w:oddHBand="0" w:evenHBand="0" w:firstRowFirstColumn="0" w:firstRowLastColumn="0" w:lastRowFirstColumn="0" w:lastRowLastColumn="0"/>
            </w:pPr>
            <w:sdt>
              <w:sdtPr>
                <w:id w:val="573785630"/>
                <w:placeholder>
                  <w:docPart w:val="F828CB1F537E41D783AF7DFDE8493435"/>
                </w:placeholder>
                <w:text/>
              </w:sdtPr>
              <w:sdtEndPr/>
              <w:sdtContent>
                <w:r w:rsidR="00D423ED" w:rsidRPr="00D423ED">
                  <w:t>26CDC-OIB-10142</w:t>
                </w:r>
              </w:sdtContent>
            </w:sdt>
          </w:p>
        </w:tc>
      </w:tr>
      <w:tr w:rsidR="00FB57ED" w:rsidRPr="00992464" w14:paraId="114F7A63" w14:textId="77777777" w:rsidTr="00094F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0" w:type="pct"/>
          </w:tcPr>
          <w:p w14:paraId="6741C853" w14:textId="77777777" w:rsidR="00FB57ED" w:rsidRPr="00431880" w:rsidRDefault="00FB57ED" w:rsidP="00431880">
            <w:r w:rsidRPr="00431880">
              <w:t>Classification level:</w:t>
            </w:r>
          </w:p>
        </w:tc>
        <w:tc>
          <w:tcPr>
            <w:tcW w:w="2910" w:type="pct"/>
          </w:tcPr>
          <w:p w14:paraId="61AEFDE7" w14:textId="2C9A369C" w:rsidR="00FB57ED" w:rsidRPr="00992464" w:rsidRDefault="00CF54A3" w:rsidP="00094FDE">
            <w:pPr>
              <w:cnfStyle w:val="000000100000" w:firstRow="0" w:lastRow="0" w:firstColumn="0" w:lastColumn="0" w:oddVBand="0" w:evenVBand="0" w:oddHBand="1" w:evenHBand="0" w:firstRowFirstColumn="0" w:firstRowLastColumn="0" w:lastRowFirstColumn="0" w:lastRowLastColumn="0"/>
            </w:pPr>
            <w:sdt>
              <w:sdtPr>
                <w:id w:val="1645625196"/>
                <w:placeholder>
                  <w:docPart w:val="27E8C786341A495D916B03186F11044F"/>
                </w:placeholder>
                <w:text/>
              </w:sdtPr>
              <w:sdtEndPr/>
              <w:sdtContent>
                <w:r w:rsidR="00FB57ED">
                  <w:t>APS6</w:t>
                </w:r>
              </w:sdtContent>
            </w:sdt>
          </w:p>
        </w:tc>
      </w:tr>
      <w:tr w:rsidR="00FB57ED" w:rsidRPr="00992464" w14:paraId="702AD4BC" w14:textId="77777777" w:rsidTr="00094FDE">
        <w:tc>
          <w:tcPr>
            <w:cnfStyle w:val="001000000000" w:firstRow="0" w:lastRow="0" w:firstColumn="1" w:lastColumn="0" w:oddVBand="0" w:evenVBand="0" w:oddHBand="0" w:evenHBand="0" w:firstRowFirstColumn="0" w:firstRowLastColumn="0" w:lastRowFirstColumn="0" w:lastRowLastColumn="0"/>
            <w:tcW w:w="2090" w:type="pct"/>
          </w:tcPr>
          <w:p w14:paraId="3116D7EC" w14:textId="77777777" w:rsidR="00FB57ED" w:rsidRPr="00431880" w:rsidRDefault="00FB57ED" w:rsidP="00431880">
            <w:r w:rsidRPr="00431880">
              <w:t>Job title:</w:t>
            </w:r>
          </w:p>
        </w:tc>
        <w:tc>
          <w:tcPr>
            <w:tcW w:w="2910" w:type="pct"/>
          </w:tcPr>
          <w:p w14:paraId="546635CD" w14:textId="6FB0ECBA" w:rsidR="00FB57ED" w:rsidRPr="00992464" w:rsidRDefault="00CF54A3" w:rsidP="00094FDE">
            <w:pPr>
              <w:cnfStyle w:val="000000000000" w:firstRow="0" w:lastRow="0" w:firstColumn="0" w:lastColumn="0" w:oddVBand="0" w:evenVBand="0" w:oddHBand="0" w:evenHBand="0" w:firstRowFirstColumn="0" w:firstRowLastColumn="0" w:lastRowFirstColumn="0" w:lastRowLastColumn="0"/>
            </w:pPr>
            <w:sdt>
              <w:sdtPr>
                <w:id w:val="-591625828"/>
                <w:placeholder>
                  <w:docPart w:val="3DDAA2617995461EA3B4CD840F913FE3"/>
                </w:placeholder>
                <w:text/>
              </w:sdtPr>
              <w:sdtEndPr/>
              <w:sdtContent>
                <w:r w:rsidR="00FB57ED">
                  <w:t>Senior Culture and Internal Communications Officer</w:t>
                </w:r>
              </w:sdtContent>
            </w:sdt>
          </w:p>
        </w:tc>
      </w:tr>
      <w:tr w:rsidR="00FB57ED" w:rsidRPr="00992464" w14:paraId="25B6AFE3" w14:textId="77777777" w:rsidTr="00094F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0" w:type="pct"/>
          </w:tcPr>
          <w:p w14:paraId="36301347" w14:textId="77777777" w:rsidR="00FB57ED" w:rsidRPr="00431880" w:rsidRDefault="00FB57ED" w:rsidP="00431880">
            <w:r w:rsidRPr="00431880">
              <w:t>Division/Branch/Section:</w:t>
            </w:r>
          </w:p>
        </w:tc>
        <w:tc>
          <w:tcPr>
            <w:tcW w:w="2910" w:type="pct"/>
          </w:tcPr>
          <w:p w14:paraId="6D6062AE" w14:textId="2D79D444" w:rsidR="00FB57ED" w:rsidRPr="00992464" w:rsidRDefault="00CF54A3" w:rsidP="00107AEF">
            <w:pPr>
              <w:cnfStyle w:val="000000100000" w:firstRow="0" w:lastRow="0" w:firstColumn="0" w:lastColumn="0" w:oddVBand="0" w:evenVBand="0" w:oddHBand="1" w:evenHBand="0" w:firstRowFirstColumn="0" w:firstRowLastColumn="0" w:lastRowFirstColumn="0" w:lastRowLastColumn="0"/>
            </w:pPr>
            <w:sdt>
              <w:sdtPr>
                <w:id w:val="1122886216"/>
                <w:placeholder>
                  <w:docPart w:val="F52402EB0658459A9E0D0CAF00AD8AEE"/>
                </w:placeholder>
                <w:text/>
              </w:sdtPr>
              <w:sdtEndPr/>
              <w:sdtContent>
                <w:r w:rsidR="00107AEF" w:rsidRPr="000D6D7A">
                  <w:t>Strategy &amp; Operations Division</w:t>
                </w:r>
                <w:r w:rsidR="00431880">
                  <w:t xml:space="preserve"> </w:t>
                </w:r>
                <w:r w:rsidR="00107AEF" w:rsidRPr="000D6D7A">
                  <w:t>Operations and Integrity Branch</w:t>
                </w:r>
                <w:r w:rsidR="00431880">
                  <w:t xml:space="preserve"> </w:t>
                </w:r>
                <w:r w:rsidR="00107AEF" w:rsidRPr="000D6D7A">
                  <w:t xml:space="preserve">People &amp; Culture Section </w:t>
                </w:r>
              </w:sdtContent>
            </w:sdt>
          </w:p>
        </w:tc>
      </w:tr>
      <w:tr w:rsidR="00FB57ED" w:rsidRPr="00992464" w14:paraId="1D6DC584" w14:textId="77777777" w:rsidTr="00094FDE">
        <w:tc>
          <w:tcPr>
            <w:cnfStyle w:val="001000000000" w:firstRow="0" w:lastRow="0" w:firstColumn="1" w:lastColumn="0" w:oddVBand="0" w:evenVBand="0" w:oddHBand="0" w:evenHBand="0" w:firstRowFirstColumn="0" w:firstRowLastColumn="0" w:lastRowFirstColumn="0" w:lastRowLastColumn="0"/>
            <w:tcW w:w="2090" w:type="pct"/>
          </w:tcPr>
          <w:p w14:paraId="6C8668E9" w14:textId="77777777" w:rsidR="00FB57ED" w:rsidRPr="00431880" w:rsidRDefault="00FB57ED" w:rsidP="00431880">
            <w:r w:rsidRPr="00431880">
              <w:t>Employment type:</w:t>
            </w:r>
          </w:p>
        </w:tc>
        <w:tc>
          <w:tcPr>
            <w:tcW w:w="2910" w:type="pct"/>
          </w:tcPr>
          <w:p w14:paraId="7B739D7D" w14:textId="2D7980D5" w:rsidR="00FB57ED" w:rsidRPr="00992464" w:rsidRDefault="00CF54A3" w:rsidP="00094FDE">
            <w:pPr>
              <w:cnfStyle w:val="000000000000" w:firstRow="0" w:lastRow="0" w:firstColumn="0" w:lastColumn="0" w:oddVBand="0" w:evenVBand="0" w:oddHBand="0" w:evenHBand="0" w:firstRowFirstColumn="0" w:firstRowLastColumn="0" w:lastRowFirstColumn="0" w:lastRowLastColumn="0"/>
            </w:pPr>
            <w:sdt>
              <w:sdtPr>
                <w:id w:val="-229153011"/>
                <w:placeholder>
                  <w:docPart w:val="66BEFB54C8644229900E4DA56DC4D7CE"/>
                </w:placeholder>
                <w:text/>
              </w:sdtPr>
              <w:sdtEndPr/>
              <w:sdtContent>
                <w:r w:rsidR="00FB57ED">
                  <w:t>Ongoing</w:t>
                </w:r>
              </w:sdtContent>
            </w:sdt>
          </w:p>
        </w:tc>
      </w:tr>
      <w:tr w:rsidR="00FB57ED" w:rsidRPr="00992464" w14:paraId="2A2DE6FE" w14:textId="77777777" w:rsidTr="00094F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0" w:type="pct"/>
          </w:tcPr>
          <w:p w14:paraId="173F0B3C" w14:textId="77777777" w:rsidR="00FB57ED" w:rsidRPr="00431880" w:rsidRDefault="00FB57ED" w:rsidP="00431880">
            <w:r w:rsidRPr="00431880">
              <w:t>Salary:</w:t>
            </w:r>
          </w:p>
        </w:tc>
        <w:tc>
          <w:tcPr>
            <w:tcW w:w="2910" w:type="pct"/>
          </w:tcPr>
          <w:p w14:paraId="689EABB3" w14:textId="001A73D9" w:rsidR="00FB57ED" w:rsidRPr="00992464" w:rsidRDefault="00CF54A3" w:rsidP="00094FDE">
            <w:pPr>
              <w:cnfStyle w:val="000000100000" w:firstRow="0" w:lastRow="0" w:firstColumn="0" w:lastColumn="0" w:oddVBand="0" w:evenVBand="0" w:oddHBand="1" w:evenHBand="0" w:firstRowFirstColumn="0" w:firstRowLastColumn="0" w:lastRowFirstColumn="0" w:lastRowLastColumn="0"/>
            </w:pPr>
            <w:sdt>
              <w:sdtPr>
                <w:id w:val="-1453777635"/>
                <w:placeholder>
                  <w:docPart w:val="15ABB90033E9499EB9ED5962E52F527F"/>
                </w:placeholder>
                <w:text/>
              </w:sdtPr>
              <w:sdtEndPr/>
              <w:sdtContent>
                <w:r w:rsidR="00E54A1B">
                  <w:t>$101,679 - $114,709 per annum</w:t>
                </w:r>
              </w:sdtContent>
            </w:sdt>
          </w:p>
        </w:tc>
      </w:tr>
      <w:tr w:rsidR="00801F16" w:rsidRPr="00992464" w14:paraId="0A3B1057" w14:textId="77777777" w:rsidTr="00094FDE">
        <w:tc>
          <w:tcPr>
            <w:cnfStyle w:val="001000000000" w:firstRow="0" w:lastRow="0" w:firstColumn="1" w:lastColumn="0" w:oddVBand="0" w:evenVBand="0" w:oddHBand="0" w:evenHBand="0" w:firstRowFirstColumn="0" w:firstRowLastColumn="0" w:lastRowFirstColumn="0" w:lastRowLastColumn="0"/>
            <w:tcW w:w="2090" w:type="pct"/>
          </w:tcPr>
          <w:p w14:paraId="3E036681" w14:textId="77777777" w:rsidR="00801F16" w:rsidRPr="00431880" w:rsidRDefault="00801F16" w:rsidP="00431880">
            <w:r w:rsidRPr="00431880">
              <w:t>Base location:</w:t>
            </w:r>
          </w:p>
        </w:tc>
        <w:tc>
          <w:tcPr>
            <w:tcW w:w="2910" w:type="pct"/>
          </w:tcPr>
          <w:p w14:paraId="2380409A" w14:textId="0E9F9C48" w:rsidR="00801F16" w:rsidRPr="00992464" w:rsidRDefault="00801F16" w:rsidP="00801F16">
            <w:pPr>
              <w:cnfStyle w:val="000000000000" w:firstRow="0" w:lastRow="0" w:firstColumn="0" w:lastColumn="0" w:oddVBand="0" w:evenVBand="0" w:oddHBand="0" w:evenHBand="0" w:firstRowFirstColumn="0" w:firstRowLastColumn="0" w:lastRowFirstColumn="0" w:lastRowLastColumn="0"/>
            </w:pPr>
            <w:r w:rsidRPr="00F10815">
              <w:t>ACT, NSW, VIC, SA, TAS, QLD, WA, NT</w:t>
            </w:r>
          </w:p>
        </w:tc>
      </w:tr>
      <w:tr w:rsidR="00FB57ED" w:rsidRPr="00992464" w14:paraId="5D9E08D6" w14:textId="77777777" w:rsidTr="00094F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0" w:type="pct"/>
          </w:tcPr>
          <w:p w14:paraId="16EE9C85" w14:textId="77777777" w:rsidR="00FB57ED" w:rsidRPr="00431880" w:rsidRDefault="00FB57ED" w:rsidP="00431880">
            <w:r w:rsidRPr="00431880">
              <w:t>Security clearance requirements:</w:t>
            </w:r>
          </w:p>
        </w:tc>
        <w:tc>
          <w:tcPr>
            <w:tcW w:w="2910" w:type="pct"/>
          </w:tcPr>
          <w:p w14:paraId="5AF755A9" w14:textId="60E707D2" w:rsidR="00FB57ED" w:rsidRPr="00992464" w:rsidRDefault="00CF54A3" w:rsidP="00094FDE">
            <w:pPr>
              <w:cnfStyle w:val="000000100000" w:firstRow="0" w:lastRow="0" w:firstColumn="0" w:lastColumn="0" w:oddVBand="0" w:evenVBand="0" w:oddHBand="1" w:evenHBand="0" w:firstRowFirstColumn="0" w:firstRowLastColumn="0" w:lastRowFirstColumn="0" w:lastRowLastColumn="0"/>
            </w:pPr>
            <w:sdt>
              <w:sdtPr>
                <w:id w:val="623893939"/>
                <w:placeholder>
                  <w:docPart w:val="51C9F0FF62144D03BC7A2B8790889E8B"/>
                </w:placeholder>
                <w:text/>
              </w:sdtPr>
              <w:sdtEndPr/>
              <w:sdtContent>
                <w:r w:rsidR="00FB57ED">
                  <w:t>Baseline</w:t>
                </w:r>
              </w:sdtContent>
            </w:sdt>
          </w:p>
        </w:tc>
      </w:tr>
      <w:tr w:rsidR="00FB57ED" w:rsidRPr="00FB57ED" w14:paraId="435FD42C" w14:textId="77777777" w:rsidTr="00094FDE">
        <w:tc>
          <w:tcPr>
            <w:cnfStyle w:val="001000000000" w:firstRow="0" w:lastRow="0" w:firstColumn="1" w:lastColumn="0" w:oddVBand="0" w:evenVBand="0" w:oddHBand="0" w:evenHBand="0" w:firstRowFirstColumn="0" w:firstRowLastColumn="0" w:lastRowFirstColumn="0" w:lastRowLastColumn="0"/>
            <w:tcW w:w="2090" w:type="pct"/>
          </w:tcPr>
          <w:p w14:paraId="12C5EEC9" w14:textId="77777777" w:rsidR="00FB57ED" w:rsidRPr="00431880" w:rsidRDefault="00FB57ED" w:rsidP="00431880">
            <w:r w:rsidRPr="00431880">
              <w:t>Contact officer:</w:t>
            </w:r>
          </w:p>
        </w:tc>
        <w:tc>
          <w:tcPr>
            <w:tcW w:w="2910" w:type="pct"/>
          </w:tcPr>
          <w:p w14:paraId="4E663DDB" w14:textId="62B0F799" w:rsidR="00FB57ED" w:rsidRPr="00FB57ED" w:rsidRDefault="00CF54A3" w:rsidP="00094FDE">
            <w:pPr>
              <w:cnfStyle w:val="000000000000" w:firstRow="0" w:lastRow="0" w:firstColumn="0" w:lastColumn="0" w:oddVBand="0" w:evenVBand="0" w:oddHBand="0" w:evenHBand="0" w:firstRowFirstColumn="0" w:firstRowLastColumn="0" w:lastRowFirstColumn="0" w:lastRowLastColumn="0"/>
              <w:rPr>
                <w:lang w:val="pt-BR"/>
              </w:rPr>
            </w:pPr>
            <w:sdt>
              <w:sdtPr>
                <w:rPr>
                  <w:lang w:val="pt-BR"/>
                </w:rPr>
                <w:id w:val="1706213049"/>
                <w:placeholder>
                  <w:docPart w:val="25A8280EF2DE4309A69DD4E2B8A3AC37"/>
                </w:placeholder>
                <w:text/>
              </w:sdtPr>
              <w:sdtEndPr/>
              <w:sdtContent>
                <w:r w:rsidR="00D054D5" w:rsidRPr="00D054D5">
                  <w:rPr>
                    <w:lang w:val="pt-BR"/>
                  </w:rPr>
                  <w:t xml:space="preserve">Bronwyn Hill </w:t>
                </w:r>
                <w:r w:rsidR="00D054D5">
                  <w:rPr>
                    <w:lang w:val="pt-BR"/>
                  </w:rPr>
                  <w:t xml:space="preserve">- </w:t>
                </w:r>
                <w:r w:rsidR="00D054D5" w:rsidRPr="00D054D5">
                  <w:rPr>
                    <w:lang w:val="pt-BR"/>
                  </w:rPr>
                  <w:t>Bronwyn.Hill@chandlermacleod.com</w:t>
                </w:r>
              </w:sdtContent>
            </w:sdt>
          </w:p>
        </w:tc>
      </w:tr>
    </w:tbl>
    <w:p w14:paraId="3E17F760" w14:textId="77777777" w:rsidR="007F7722" w:rsidRPr="00C00532" w:rsidRDefault="0061396E" w:rsidP="00C00532">
      <w:pPr>
        <w:pStyle w:val="Heading1"/>
      </w:pPr>
      <w:r w:rsidRPr="00C00532">
        <w:lastRenderedPageBreak/>
        <w:t>About the Australian Centre for Disease Control (Australian CDC)</w:t>
      </w:r>
    </w:p>
    <w:p w14:paraId="6796B13B" w14:textId="77777777" w:rsidR="005D54A8" w:rsidRPr="000F5A60" w:rsidRDefault="005D54A8" w:rsidP="000F5A60">
      <w:r w:rsidRPr="000F5A60">
        <w:t>The Australian Centre for Disease Control (CDC) is at the frontline of improving Australia’s ability to prepare for and respond to public health challenges, including pandemics. The Australian CDC is an independent technical advisory agency on public health matters and a leader in disease control, preparedness, response and prevention.</w:t>
      </w:r>
    </w:p>
    <w:p w14:paraId="1B1A1427" w14:textId="77777777" w:rsidR="005D54A8" w:rsidRPr="000F5A60" w:rsidRDefault="005D54A8" w:rsidP="000F5A60">
      <w:r w:rsidRPr="000F5A60">
        <w:t>We bring together experts, data and evidence to provide independent public health advice to government. Our advice informs government decisions about preventing and controlling diseases and preparing Australia for future health threats. The CDC collaborates with national and international health bodies to strengthen Australia’s public health infrastructure. </w:t>
      </w:r>
    </w:p>
    <w:p w14:paraId="0AC9A5CB" w14:textId="2F689CB3" w:rsidR="005D54A8" w:rsidRPr="000F5A60" w:rsidRDefault="005D54A8" w:rsidP="000F5A60">
      <w:r w:rsidRPr="000F5A60">
        <w:t>For more information on what we do, visit our website:</w:t>
      </w:r>
      <w:r w:rsidR="00D655E1" w:rsidRPr="000F5A60">
        <w:t xml:space="preserve"> </w:t>
      </w:r>
      <w:hyperlink r:id="rId12" w:tgtFrame="_blank" w:history="1">
        <w:r w:rsidRPr="000F5A60">
          <w:rPr>
            <w:rStyle w:val="Hyperlink"/>
          </w:rPr>
          <w:t>Australian Centre for Disease Control.</w:t>
        </w:r>
      </w:hyperlink>
      <w:r w:rsidRPr="000F5A60">
        <w:t> </w:t>
      </w:r>
    </w:p>
    <w:p w14:paraId="3879E43C" w14:textId="74EA1B3C" w:rsidR="0061396E" w:rsidRPr="00C00532" w:rsidRDefault="007F7722" w:rsidP="00C00532">
      <w:pPr>
        <w:pStyle w:val="Heading2"/>
      </w:pPr>
      <w:r w:rsidRPr="00C00532">
        <w:t>Working with us</w:t>
      </w:r>
    </w:p>
    <w:p w14:paraId="0C391E21" w14:textId="77777777" w:rsidR="000A37F1" w:rsidRPr="000F5A60" w:rsidRDefault="000A37F1" w:rsidP="000F5A60">
      <w:r w:rsidRPr="000F5A60">
        <w:t>The Australian CDC is a dynamic place to work, offering professional growth and flexible and competitive employment conditions. Our workspaces and our culture reflect a modern, flexible and safe work environment, empowering our people to deliver their best work. We value diversity and embrace inclusion.</w:t>
      </w:r>
    </w:p>
    <w:p w14:paraId="064581BA" w14:textId="77777777" w:rsidR="000A37F1" w:rsidRPr="000F5A60" w:rsidRDefault="000A37F1" w:rsidP="000F5A60">
      <w:r w:rsidRPr="000F5A60">
        <w:t>A job with the CDC offers:</w:t>
      </w:r>
    </w:p>
    <w:p w14:paraId="338E76B7" w14:textId="77777777" w:rsidR="000A37F1" w:rsidRPr="00D655E1" w:rsidRDefault="000A37F1" w:rsidP="00D655E1">
      <w:pPr>
        <w:pStyle w:val="ListBullet"/>
      </w:pPr>
      <w:r w:rsidRPr="00E328E8">
        <w:t>exciting</w:t>
      </w:r>
      <w:r w:rsidRPr="00D655E1">
        <w:t xml:space="preserve"> and fulfilling work, collaborating with experts to innovate and contribute to safeguarding Australia from human diseases and public health threats</w:t>
      </w:r>
    </w:p>
    <w:p w14:paraId="7B6D2285" w14:textId="77777777" w:rsidR="000A37F1" w:rsidRPr="00D655E1" w:rsidRDefault="000A37F1" w:rsidP="00D655E1">
      <w:pPr>
        <w:pStyle w:val="ListBullet"/>
      </w:pPr>
      <w:r w:rsidRPr="00D655E1">
        <w:t>networking opportunities with experienced leaders who support you to achieve your career ambitions</w:t>
      </w:r>
    </w:p>
    <w:p w14:paraId="24D23291" w14:textId="77777777" w:rsidR="000A37F1" w:rsidRPr="00D655E1" w:rsidRDefault="000A37F1" w:rsidP="00D655E1">
      <w:pPr>
        <w:pStyle w:val="ListBullet"/>
      </w:pPr>
      <w:r w:rsidRPr="00D655E1">
        <w:t>a respectful, inclusive and safe workplace where you are supported to perform at your best</w:t>
      </w:r>
    </w:p>
    <w:p w14:paraId="2EEAAE08" w14:textId="77777777" w:rsidR="000A37F1" w:rsidRPr="00D655E1" w:rsidRDefault="000A37F1" w:rsidP="00D655E1">
      <w:pPr>
        <w:pStyle w:val="ListBullet"/>
      </w:pPr>
      <w:r w:rsidRPr="00D655E1">
        <w:t>an attractive remuneration package including generous employer superannuation contributions and allowances</w:t>
      </w:r>
    </w:p>
    <w:p w14:paraId="7C233C13" w14:textId="77777777" w:rsidR="000A37F1" w:rsidRPr="00D655E1" w:rsidRDefault="000A37F1" w:rsidP="00D655E1">
      <w:pPr>
        <w:pStyle w:val="ListBullet"/>
      </w:pPr>
      <w:r w:rsidRPr="00D655E1">
        <w:t xml:space="preserve">support for mutually beneficial flexible work arrangements, such as </w:t>
      </w:r>
      <w:proofErr w:type="gramStart"/>
      <w:r w:rsidRPr="00D655E1">
        <w:t>part time</w:t>
      </w:r>
      <w:proofErr w:type="gramEnd"/>
      <w:r w:rsidRPr="00D655E1">
        <w:t xml:space="preserve"> work, or working from home or remotely, where operational requirements allow</w:t>
      </w:r>
    </w:p>
    <w:p w14:paraId="6EC49691" w14:textId="77777777" w:rsidR="000A37F1" w:rsidRDefault="000A37F1" w:rsidP="00D655E1">
      <w:pPr>
        <w:pStyle w:val="ListBullet"/>
      </w:pPr>
      <w:r w:rsidRPr="00D655E1">
        <w:t>modern, ac</w:t>
      </w:r>
      <w:r>
        <w:t>tivity-based offices and a digitally enabled work environment to enhance communication, collaboration and innovation.</w:t>
      </w:r>
    </w:p>
    <w:p w14:paraId="1E7F9AFD" w14:textId="4B9DA48B" w:rsidR="007F7722" w:rsidRPr="00C00532" w:rsidRDefault="007F7722" w:rsidP="00C00532">
      <w:pPr>
        <w:pStyle w:val="Heading2"/>
      </w:pPr>
      <w:r w:rsidRPr="00C00532">
        <w:lastRenderedPageBreak/>
        <w:t xml:space="preserve">About the </w:t>
      </w:r>
      <w:r w:rsidR="00B5113E" w:rsidRPr="00C00532">
        <w:t>People and Culture</w:t>
      </w:r>
      <w:r w:rsidRPr="00C00532">
        <w:t xml:space="preserve"> </w:t>
      </w:r>
      <w:r w:rsidR="00B5113E" w:rsidRPr="00C00532">
        <w:t>S</w:t>
      </w:r>
      <w:r w:rsidRPr="00C00532">
        <w:t>ection</w:t>
      </w:r>
    </w:p>
    <w:p w14:paraId="50457010" w14:textId="3454C2B2" w:rsidR="007640C4" w:rsidRPr="00C00532" w:rsidRDefault="007640C4" w:rsidP="00C00532">
      <w:r w:rsidRPr="00C00532">
        <w:t xml:space="preserve">This section brings together key corporate functions to support the CDC's people, systems and operations. </w:t>
      </w:r>
    </w:p>
    <w:p w14:paraId="0B5EA0F1" w14:textId="13128359" w:rsidR="007640C4" w:rsidRPr="00C00532" w:rsidRDefault="007640C4" w:rsidP="00C00532">
      <w:r w:rsidRPr="00C00532">
        <w:t xml:space="preserve">It provides strategic and operational human resources (HR) advice and services to support effective workforce management including recruitment, enterprise agreement, WHS, etc. </w:t>
      </w:r>
      <w:r w:rsidR="004B2597" w:rsidRPr="00C00532">
        <w:t xml:space="preserve">It also </w:t>
      </w:r>
      <w:r w:rsidR="000061BF" w:rsidRPr="00C00532">
        <w:t>leads and supports initiatives that help foster an informed, connected and engaged workforce. The team delivers internal communications, staff engagement activities, culture initiatives, events and recognition programs that support organisational priorities and employee experience.</w:t>
      </w:r>
    </w:p>
    <w:p w14:paraId="1D99260A" w14:textId="3E78AAB5" w:rsidR="00D914B8" w:rsidRPr="00C00532" w:rsidRDefault="007640C4" w:rsidP="00C00532">
      <w:r w:rsidRPr="00C00532">
        <w:t>Through creating an environment where learning and development is valued and encouraged, this section will support employees to perform at their best while preparing them for future roles as the agency builds future workforce capability. Closely aligned will be a performance framework where employees have clear expectations, development opportunities and regular feedback that drives both individual and organisational performance.</w:t>
      </w:r>
    </w:p>
    <w:p w14:paraId="3955B4AF" w14:textId="25A406D3" w:rsidR="00D914B8" w:rsidRPr="00C00532" w:rsidRDefault="00CE4368" w:rsidP="00C00532">
      <w:pPr>
        <w:pStyle w:val="Heading2"/>
      </w:pPr>
      <w:r w:rsidRPr="00C00532">
        <w:t>The opportunity</w:t>
      </w:r>
    </w:p>
    <w:p w14:paraId="16C5A63D" w14:textId="2DD80CD6" w:rsidR="00124C05" w:rsidRPr="00124C05" w:rsidRDefault="00124C05" w:rsidP="00C00532">
      <w:r w:rsidRPr="00124C05">
        <w:t xml:space="preserve">The APS6 Culture and Internal Communications Officer </w:t>
      </w:r>
      <w:proofErr w:type="gramStart"/>
      <w:r w:rsidRPr="00124C05">
        <w:t>leads</w:t>
      </w:r>
      <w:proofErr w:type="gramEnd"/>
      <w:r w:rsidRPr="00124C05">
        <w:t xml:space="preserve"> the development and delivery of internal communications, staff engagement and culture initiatives that support an informed, connected and high-performing workforce.</w:t>
      </w:r>
    </w:p>
    <w:p w14:paraId="57F501CA" w14:textId="7E99B9C5" w:rsidR="00124C05" w:rsidRPr="00124C05" w:rsidRDefault="00124C05" w:rsidP="00C00532">
      <w:r w:rsidRPr="00124C05">
        <w:t>Working with a high degree of independence, the role provides specialist advice on internal communications, employee engagement, organisational culture and change. The position is responsible for developing communication strategies, leading agency-wide campaigns and initiatives, managing key internal communication channels, and evaluating the effectiveness of activities to drive continuous improvement.</w:t>
      </w:r>
    </w:p>
    <w:p w14:paraId="120F75E3" w14:textId="306994FE" w:rsidR="00124C05" w:rsidRPr="00124C05" w:rsidRDefault="00124C05" w:rsidP="00C00532">
      <w:r w:rsidRPr="00124C05">
        <w:t>The role works closely with senior leaders, subject matter experts and stakeholders across the agency to communicate organisational priorities, support strategic change, strengthen employee experience and foster a positive workplace culture.</w:t>
      </w:r>
    </w:p>
    <w:p w14:paraId="699B410E" w14:textId="77777777" w:rsidR="00124C05" w:rsidRDefault="00124C05" w:rsidP="00C00532">
      <w:r w:rsidRPr="00124C05">
        <w:t>The APS6 is expected to exercise sound judgement, build productive relationships across the agency, identify opportunities for improvement, and lead projects from conception through to delivery and evaluation.</w:t>
      </w:r>
    </w:p>
    <w:p w14:paraId="5D50B38B" w14:textId="5D859B14" w:rsidR="00D914B8" w:rsidRPr="00C00532" w:rsidRDefault="00D914B8" w:rsidP="00C00532">
      <w:pPr>
        <w:pStyle w:val="Heading2"/>
      </w:pPr>
      <w:r w:rsidRPr="00C00532">
        <w:t>Key responsibilities</w:t>
      </w:r>
    </w:p>
    <w:p w14:paraId="22F9FD89" w14:textId="0CF9C598" w:rsidR="00124C05" w:rsidRPr="00124C05" w:rsidRDefault="00124C05" w:rsidP="00C00532">
      <w:r w:rsidRPr="00124C05">
        <w:t xml:space="preserve">Under broad direction from the Assistant Director, Culture and Internal Communications, the APS6 </w:t>
      </w:r>
      <w:r>
        <w:t xml:space="preserve">Senior </w:t>
      </w:r>
      <w:r w:rsidRPr="00124C05">
        <w:t>Culture and Internal Communications Officer will:</w:t>
      </w:r>
    </w:p>
    <w:p w14:paraId="6B8035C7" w14:textId="77777777" w:rsidR="00124C05" w:rsidRPr="00124C05" w:rsidRDefault="00124C05" w:rsidP="00D655E1">
      <w:pPr>
        <w:pStyle w:val="ListBullet"/>
      </w:pPr>
      <w:r w:rsidRPr="00124C05">
        <w:lastRenderedPageBreak/>
        <w:t>lead the planning, development and delivery of agency-wide internal communications strategies, campaigns and initiatives aligned with organisational priorities.</w:t>
      </w:r>
    </w:p>
    <w:p w14:paraId="309BF84C" w14:textId="77777777" w:rsidR="00124C05" w:rsidRPr="00124C05" w:rsidRDefault="00124C05" w:rsidP="00D655E1">
      <w:pPr>
        <w:pStyle w:val="ListBullet"/>
      </w:pPr>
      <w:r w:rsidRPr="00124C05">
        <w:t>provide strategic communications advice to managers, executives and business areas on internal communications, employee engagement and culture-related activities.</w:t>
      </w:r>
    </w:p>
    <w:p w14:paraId="6A914FC0" w14:textId="77777777" w:rsidR="00124C05" w:rsidRPr="00124C05" w:rsidRDefault="00124C05" w:rsidP="00D655E1">
      <w:pPr>
        <w:pStyle w:val="ListBullet"/>
      </w:pPr>
      <w:r w:rsidRPr="00124C05">
        <w:t>develop, review and publish high-quality communication products including all-staff messages, intranet content, executive communications, briefing materials, newsletters, speeches and presentations.</w:t>
      </w:r>
    </w:p>
    <w:p w14:paraId="63AD7847" w14:textId="77777777" w:rsidR="00124C05" w:rsidRPr="00124C05" w:rsidRDefault="00124C05" w:rsidP="00D655E1">
      <w:pPr>
        <w:pStyle w:val="ListBullet"/>
      </w:pPr>
      <w:r w:rsidRPr="00124C05">
        <w:t>lead the management, governance and continuous improvement of internal communication channels, including the agency intranet and digital collaboration platforms.</w:t>
      </w:r>
    </w:p>
    <w:p w14:paraId="10EC1B7B" w14:textId="77777777" w:rsidR="00124C05" w:rsidRPr="00124C05" w:rsidRDefault="00124C05" w:rsidP="00D655E1">
      <w:pPr>
        <w:pStyle w:val="ListBullet"/>
      </w:pPr>
      <w:r w:rsidRPr="00124C05">
        <w:t>design and implement staff engagement, culture and recognition initiatives that enhance employee experience and strengthen organisational culture.</w:t>
      </w:r>
    </w:p>
    <w:p w14:paraId="4CE6EF6F" w14:textId="77777777" w:rsidR="00124C05" w:rsidRPr="00124C05" w:rsidRDefault="00124C05" w:rsidP="00D655E1">
      <w:pPr>
        <w:pStyle w:val="ListBullet"/>
      </w:pPr>
      <w:r w:rsidRPr="00124C05">
        <w:t>lead communication and engagement activities supporting organisational change, transformation and workforce initiatives.</w:t>
      </w:r>
    </w:p>
    <w:p w14:paraId="527C668A" w14:textId="77777777" w:rsidR="00124C05" w:rsidRPr="00124C05" w:rsidRDefault="00124C05" w:rsidP="00D655E1">
      <w:pPr>
        <w:pStyle w:val="ListBullet"/>
      </w:pPr>
      <w:r w:rsidRPr="00124C05">
        <w:t>analyse staff feedback, engagement data, communication metrics and other organisational insights to identify trends and recommend actions.</w:t>
      </w:r>
    </w:p>
    <w:p w14:paraId="0976A795" w14:textId="77777777" w:rsidR="00124C05" w:rsidRPr="00124C05" w:rsidRDefault="00124C05" w:rsidP="00D655E1">
      <w:pPr>
        <w:pStyle w:val="ListBullet"/>
      </w:pPr>
      <w:r w:rsidRPr="00124C05">
        <w:t>manage agency-wide events, consultation activities, town halls, recognition programs and engagement forums.</w:t>
      </w:r>
    </w:p>
    <w:p w14:paraId="2807C4BD" w14:textId="77777777" w:rsidR="00124C05" w:rsidRPr="00124C05" w:rsidRDefault="00124C05" w:rsidP="00D655E1">
      <w:pPr>
        <w:pStyle w:val="ListBullet"/>
      </w:pPr>
      <w:r w:rsidRPr="00124C05">
        <w:t>establish and maintain productive relationships with stakeholders across all levels of the organisation, including senior executives.</w:t>
      </w:r>
    </w:p>
    <w:p w14:paraId="4D1356AF" w14:textId="77777777" w:rsidR="00124C05" w:rsidRPr="00124C05" w:rsidRDefault="00124C05" w:rsidP="00D655E1">
      <w:pPr>
        <w:pStyle w:val="ListBullet"/>
      </w:pPr>
      <w:r w:rsidRPr="00124C05">
        <w:t>develop communication plans, content calendars, governance materials, toolkits and guidance resources.</w:t>
      </w:r>
    </w:p>
    <w:p w14:paraId="79F1511C" w14:textId="77777777" w:rsidR="00124C05" w:rsidRPr="00124C05" w:rsidRDefault="00124C05" w:rsidP="00D655E1">
      <w:pPr>
        <w:pStyle w:val="ListBullet"/>
      </w:pPr>
      <w:r w:rsidRPr="00124C05">
        <w:t>identify strategic risks, issues and opportunities relating to internal communications and culture, and recommend solutions.</w:t>
      </w:r>
    </w:p>
    <w:p w14:paraId="39C1A1B3" w14:textId="77777777" w:rsidR="00124C05" w:rsidRPr="00124C05" w:rsidRDefault="00124C05" w:rsidP="00D655E1">
      <w:pPr>
        <w:pStyle w:val="ListBullet"/>
      </w:pPr>
      <w:r w:rsidRPr="00124C05">
        <w:t>contribute to workforce planning, business improvement and organisational development initiatives.</w:t>
      </w:r>
    </w:p>
    <w:p w14:paraId="546513B0" w14:textId="77777777" w:rsidR="00124C05" w:rsidRPr="00124C05" w:rsidRDefault="00124C05" w:rsidP="00D655E1">
      <w:pPr>
        <w:pStyle w:val="ListBullet"/>
      </w:pPr>
      <w:r w:rsidRPr="00124C05">
        <w:t>mentor and provide guidance to junior team members and contribute to a positive, collaborative team culture.</w:t>
      </w:r>
    </w:p>
    <w:p w14:paraId="44B1219A" w14:textId="180E17E1" w:rsidR="00431880" w:rsidRDefault="00124C05" w:rsidP="00D655E1">
      <w:pPr>
        <w:pStyle w:val="ListBullet"/>
      </w:pPr>
      <w:r w:rsidRPr="00124C05">
        <w:t>ensure all activities comply with APS requirements, accessibility standards, agency policies and communication best practice.</w:t>
      </w:r>
    </w:p>
    <w:p w14:paraId="6FB6E109" w14:textId="77777777" w:rsidR="00431880" w:rsidRPr="00431880" w:rsidRDefault="00431880" w:rsidP="00431880">
      <w:r>
        <w:br w:type="page"/>
      </w:r>
    </w:p>
    <w:p w14:paraId="05B6B9C0" w14:textId="258D69ED" w:rsidR="007F7722" w:rsidRPr="00C00532" w:rsidRDefault="007F7722" w:rsidP="00C00532">
      <w:pPr>
        <w:pStyle w:val="Heading2"/>
      </w:pPr>
      <w:r w:rsidRPr="00C00532">
        <w:lastRenderedPageBreak/>
        <w:t>Key capabilities</w:t>
      </w:r>
    </w:p>
    <w:p w14:paraId="62E3F096" w14:textId="7B2CF362" w:rsidR="00601DD2" w:rsidRPr="00601DD2" w:rsidRDefault="00DD2B4B" w:rsidP="00601DD2">
      <w:r>
        <w:t xml:space="preserve">To succeed in this role, you will demonstrate: </w:t>
      </w:r>
    </w:p>
    <w:p w14:paraId="5D91921E" w14:textId="1F6A2E65" w:rsidR="00601DD2" w:rsidRPr="00431880" w:rsidRDefault="003E3DB4" w:rsidP="00431880">
      <w:pPr>
        <w:pStyle w:val="Heading3"/>
      </w:pPr>
      <w:r w:rsidRPr="00431880">
        <w:t>Strategic communication and engagement</w:t>
      </w:r>
    </w:p>
    <w:p w14:paraId="0CEB597F" w14:textId="69836921" w:rsidR="003E3DB4" w:rsidRPr="003E3DB4" w:rsidRDefault="003E3DB4" w:rsidP="00D655E1">
      <w:pPr>
        <w:pStyle w:val="ListBullet"/>
      </w:pPr>
      <w:r w:rsidRPr="003E3DB4">
        <w:t xml:space="preserve">Ability to develop and implement strategic communication and engagement approaches that support organisational objectives. </w:t>
      </w:r>
    </w:p>
    <w:p w14:paraId="3BD51928" w14:textId="0432B8C7" w:rsidR="003E3DB4" w:rsidRPr="003E3DB4" w:rsidRDefault="003E3DB4" w:rsidP="00D655E1">
      <w:pPr>
        <w:pStyle w:val="ListBullet"/>
      </w:pPr>
      <w:r w:rsidRPr="003E3DB4">
        <w:t xml:space="preserve">Ability to translate complex information into clear, engaging and audience-focused communications. </w:t>
      </w:r>
    </w:p>
    <w:p w14:paraId="7932D9F6" w14:textId="3DE07722" w:rsidR="003E3DB4" w:rsidRPr="003E3DB4" w:rsidRDefault="003E3DB4" w:rsidP="00D655E1">
      <w:pPr>
        <w:pStyle w:val="ListBullet"/>
      </w:pPr>
      <w:r w:rsidRPr="003E3DB4">
        <w:t>Strong understanding of internal communications, employee engagement and organisational culture principles.</w:t>
      </w:r>
    </w:p>
    <w:p w14:paraId="011A56FE" w14:textId="69E7C43B" w:rsidR="00601DD2" w:rsidRPr="00431880" w:rsidRDefault="00601DD2" w:rsidP="00431880">
      <w:pPr>
        <w:pStyle w:val="Heading3"/>
      </w:pPr>
      <w:r w:rsidRPr="00431880">
        <w:t>Stakeholder engagement</w:t>
      </w:r>
      <w:r w:rsidR="003E3DB4" w:rsidRPr="00431880">
        <w:t xml:space="preserve"> and influence</w:t>
      </w:r>
    </w:p>
    <w:p w14:paraId="5747E0E3" w14:textId="77777777" w:rsidR="007240DC" w:rsidRDefault="007240DC" w:rsidP="00D655E1">
      <w:pPr>
        <w:pStyle w:val="ListBullet"/>
      </w:pPr>
      <w:r>
        <w:t>Ability to build and maintain productive working relationships across diverse stakeholder groups, including senior leaders.</w:t>
      </w:r>
    </w:p>
    <w:p w14:paraId="7B8B44F8" w14:textId="77777777" w:rsidR="007240DC" w:rsidRDefault="007240DC" w:rsidP="00D655E1">
      <w:pPr>
        <w:pStyle w:val="ListBullet"/>
      </w:pPr>
      <w:r>
        <w:t>Strong consultation, negotiation and influencing skills.</w:t>
      </w:r>
    </w:p>
    <w:p w14:paraId="330D1B20" w14:textId="77777777" w:rsidR="007240DC" w:rsidRDefault="007240DC" w:rsidP="00D655E1">
      <w:pPr>
        <w:pStyle w:val="ListBullet"/>
      </w:pPr>
      <w:r>
        <w:t>Ability to gain stakeholder commitment and achieve outcomes in complex environments.</w:t>
      </w:r>
    </w:p>
    <w:p w14:paraId="214A3B06" w14:textId="77777777" w:rsidR="007240DC" w:rsidRPr="00C00532" w:rsidRDefault="007240DC" w:rsidP="00C00532">
      <w:pPr>
        <w:pStyle w:val="Heading3"/>
      </w:pPr>
      <w:r w:rsidRPr="00C00532">
        <w:t>Leadership and initiative</w:t>
      </w:r>
    </w:p>
    <w:p w14:paraId="37C71B63" w14:textId="77777777" w:rsidR="007240DC" w:rsidRPr="007240DC" w:rsidRDefault="007240DC" w:rsidP="00D655E1">
      <w:pPr>
        <w:pStyle w:val="ListBullet"/>
      </w:pPr>
      <w:r w:rsidRPr="007240DC">
        <w:t>Demonstrated ability to take ownership of work, show initiative and deliver results with limited direction.</w:t>
      </w:r>
    </w:p>
    <w:p w14:paraId="6C72865F" w14:textId="77777777" w:rsidR="007240DC" w:rsidRPr="007240DC" w:rsidRDefault="007240DC" w:rsidP="00D655E1">
      <w:pPr>
        <w:pStyle w:val="ListBullet"/>
      </w:pPr>
      <w:r w:rsidRPr="007240DC">
        <w:t>Ability to identify improvements and lead implementation of practical solutions.</w:t>
      </w:r>
    </w:p>
    <w:p w14:paraId="0099C973" w14:textId="77777777" w:rsidR="007240DC" w:rsidRPr="007240DC" w:rsidRDefault="007240DC" w:rsidP="00D655E1">
      <w:pPr>
        <w:pStyle w:val="ListBullet"/>
      </w:pPr>
      <w:r w:rsidRPr="007240DC">
        <w:t>Capability to mentor and support junior staff.</w:t>
      </w:r>
    </w:p>
    <w:p w14:paraId="26D1F9A6" w14:textId="77777777" w:rsidR="007240DC" w:rsidRPr="00C00532" w:rsidRDefault="007240DC" w:rsidP="00C00532">
      <w:pPr>
        <w:pStyle w:val="Heading3"/>
      </w:pPr>
      <w:r w:rsidRPr="00C00532">
        <w:t>Project management and delivery</w:t>
      </w:r>
    </w:p>
    <w:p w14:paraId="606329F9" w14:textId="77777777" w:rsidR="007240DC" w:rsidRPr="007240DC" w:rsidRDefault="007240DC" w:rsidP="00D655E1">
      <w:pPr>
        <w:pStyle w:val="ListBullet"/>
      </w:pPr>
      <w:r w:rsidRPr="007240DC">
        <w:t>Ability to manage multiple projects and competing priorities simultaneously.</w:t>
      </w:r>
    </w:p>
    <w:p w14:paraId="574E248A" w14:textId="77777777" w:rsidR="007240DC" w:rsidRPr="007240DC" w:rsidRDefault="007240DC" w:rsidP="00D655E1">
      <w:pPr>
        <w:pStyle w:val="ListBullet"/>
      </w:pPr>
      <w:r w:rsidRPr="007240DC">
        <w:t>Strong planning, organisation and delivery skills.</w:t>
      </w:r>
    </w:p>
    <w:p w14:paraId="6BDC93A7" w14:textId="77777777" w:rsidR="007240DC" w:rsidRPr="007240DC" w:rsidRDefault="007240DC" w:rsidP="00D655E1">
      <w:pPr>
        <w:pStyle w:val="ListBullet"/>
      </w:pPr>
      <w:r w:rsidRPr="007240DC">
        <w:t>Ability to manage projects through design, implementation and evaluation.</w:t>
      </w:r>
    </w:p>
    <w:p w14:paraId="08195F7D" w14:textId="77777777" w:rsidR="007240DC" w:rsidRPr="00C00532" w:rsidRDefault="007240DC" w:rsidP="00C00532">
      <w:pPr>
        <w:pStyle w:val="Heading3"/>
      </w:pPr>
      <w:r w:rsidRPr="00C00532">
        <w:t>Analysis and judgement</w:t>
      </w:r>
    </w:p>
    <w:p w14:paraId="5070EE97" w14:textId="77777777" w:rsidR="007240DC" w:rsidRPr="007240DC" w:rsidRDefault="007240DC" w:rsidP="00D655E1">
      <w:pPr>
        <w:pStyle w:val="ListBullet"/>
      </w:pPr>
      <w:r w:rsidRPr="007240DC">
        <w:t>Strong analytical skills with the ability to interpret employee feedback, communication metrics and organisational data.</w:t>
      </w:r>
    </w:p>
    <w:p w14:paraId="177DE8D4" w14:textId="77777777" w:rsidR="007240DC" w:rsidRPr="007240DC" w:rsidRDefault="007240DC" w:rsidP="00D655E1">
      <w:pPr>
        <w:pStyle w:val="ListBullet"/>
      </w:pPr>
      <w:r w:rsidRPr="007240DC">
        <w:t>Ability to exercise sound judgement and make evidence-based recommendations.</w:t>
      </w:r>
    </w:p>
    <w:p w14:paraId="5459DBEA" w14:textId="77777777" w:rsidR="007240DC" w:rsidRPr="007240DC" w:rsidRDefault="007240DC" w:rsidP="00D655E1">
      <w:pPr>
        <w:pStyle w:val="ListBullet"/>
      </w:pPr>
      <w:r w:rsidRPr="007240DC">
        <w:t>Ability to anticipate risks and implement mitigation strategies.</w:t>
      </w:r>
    </w:p>
    <w:p w14:paraId="1656841D" w14:textId="77777777" w:rsidR="007240DC" w:rsidRPr="00C00532" w:rsidRDefault="007240DC" w:rsidP="00C00532">
      <w:pPr>
        <w:pStyle w:val="Heading3"/>
      </w:pPr>
      <w:r w:rsidRPr="00C00532">
        <w:t>Working collaboratively</w:t>
      </w:r>
    </w:p>
    <w:p w14:paraId="101719CA" w14:textId="77777777" w:rsidR="007240DC" w:rsidRPr="007240DC" w:rsidRDefault="007240DC" w:rsidP="00D655E1">
      <w:pPr>
        <w:pStyle w:val="ListBullet"/>
      </w:pPr>
      <w:r w:rsidRPr="007240DC">
        <w:t>Demonstrated commitment to fostering a positive and inclusive workplace culture.</w:t>
      </w:r>
    </w:p>
    <w:p w14:paraId="61451846" w14:textId="77777777" w:rsidR="007240DC" w:rsidRPr="007240DC" w:rsidRDefault="007240DC" w:rsidP="00D655E1">
      <w:pPr>
        <w:pStyle w:val="ListBullet"/>
      </w:pPr>
      <w:r w:rsidRPr="007240DC">
        <w:t>Ability to work collaboratively across teams and contribute to shared organisational outcomes.</w:t>
      </w:r>
    </w:p>
    <w:p w14:paraId="32C1109E" w14:textId="77777777" w:rsidR="007240DC" w:rsidRPr="007240DC" w:rsidRDefault="007240DC" w:rsidP="00D655E1">
      <w:pPr>
        <w:pStyle w:val="ListBullet"/>
      </w:pPr>
      <w:r w:rsidRPr="007240DC">
        <w:lastRenderedPageBreak/>
        <w:t>Commitment to APS Values, Employment Principles and the Code of Conduct.</w:t>
      </w:r>
    </w:p>
    <w:p w14:paraId="65079314" w14:textId="56BCC17A" w:rsidR="007F7722" w:rsidRPr="00C00532" w:rsidRDefault="007F7722" w:rsidP="00C00532">
      <w:pPr>
        <w:pStyle w:val="Heading2"/>
      </w:pPr>
      <w:r w:rsidRPr="00C00532">
        <w:t>Qualifications</w:t>
      </w:r>
      <w:r w:rsidR="00DD2B4B" w:rsidRPr="00C00532">
        <w:t xml:space="preserve"> and experience</w:t>
      </w:r>
    </w:p>
    <w:p w14:paraId="604A53FD" w14:textId="4ECE2915" w:rsidR="0039638F" w:rsidRPr="0039638F" w:rsidRDefault="0039638F" w:rsidP="0039638F">
      <w:r w:rsidRPr="0039638F">
        <w:t>The following are required for this role:</w:t>
      </w:r>
    </w:p>
    <w:p w14:paraId="1E850414" w14:textId="28776BA4" w:rsidR="0039638F" w:rsidRPr="0039638F" w:rsidRDefault="0039638F" w:rsidP="00D655E1">
      <w:pPr>
        <w:pStyle w:val="ListBullet"/>
      </w:pPr>
      <w:r w:rsidRPr="0039638F">
        <w:t xml:space="preserve">qualifications in communications, public relations, marketing, journalism, </w:t>
      </w:r>
      <w:r w:rsidR="002C11CE">
        <w:t xml:space="preserve">human resources, organisational development </w:t>
      </w:r>
      <w:r w:rsidRPr="0039638F">
        <w:t>or a related discipline</w:t>
      </w:r>
    </w:p>
    <w:p w14:paraId="3CF76A22" w14:textId="4863B08A" w:rsidR="00F354FF" w:rsidRPr="00F354FF" w:rsidRDefault="00F354FF" w:rsidP="00D655E1">
      <w:pPr>
        <w:pStyle w:val="ListBullet"/>
      </w:pPr>
      <w:r>
        <w:t>demonstrated experience developing and delivering internal communications,</w:t>
      </w:r>
      <w:r w:rsidR="0F42C07B">
        <w:t xml:space="preserve"> </w:t>
      </w:r>
      <w:r w:rsidR="4B44F58D" w:rsidRPr="00E80E09">
        <w:t>engagement, culture and/or change initiatives that support organisational objectives and employee experience</w:t>
      </w:r>
    </w:p>
    <w:p w14:paraId="7AAF7709" w14:textId="2D3558EF" w:rsidR="00F354FF" w:rsidRPr="00F354FF" w:rsidRDefault="4FCD4A33" w:rsidP="00D655E1">
      <w:pPr>
        <w:pStyle w:val="ListBullet"/>
      </w:pPr>
      <w:r>
        <w:t>d</w:t>
      </w:r>
      <w:r w:rsidR="39A2E218">
        <w:t xml:space="preserve">emonstrated </w:t>
      </w:r>
      <w:r w:rsidR="00F354FF">
        <w:t xml:space="preserve">experience providing </w:t>
      </w:r>
      <w:r w:rsidR="7583B2B5">
        <w:t>professional</w:t>
      </w:r>
      <w:r w:rsidR="5F445F11">
        <w:t xml:space="preserve"> </w:t>
      </w:r>
      <w:r w:rsidR="00F354FF">
        <w:t>advice</w:t>
      </w:r>
      <w:r w:rsidR="5ECFFBDB">
        <w:t xml:space="preserve"> and support</w:t>
      </w:r>
      <w:r w:rsidR="00F354FF">
        <w:t xml:space="preserve"> to managers and stakeholders</w:t>
      </w:r>
      <w:r w:rsidR="76374448">
        <w:t xml:space="preserve"> on communication, engagement, culture and/or change-related matters</w:t>
      </w:r>
    </w:p>
    <w:p w14:paraId="3876888F" w14:textId="607E8FB9" w:rsidR="00F354FF" w:rsidRPr="00F354FF" w:rsidRDefault="39A7CEA8" w:rsidP="00D655E1">
      <w:pPr>
        <w:pStyle w:val="ListBullet"/>
      </w:pPr>
      <w:r>
        <w:t xml:space="preserve">demonstrated </w:t>
      </w:r>
      <w:r w:rsidR="00F354FF">
        <w:t xml:space="preserve">experience managing communication channels, </w:t>
      </w:r>
      <w:r w:rsidR="68741304">
        <w:t xml:space="preserve">coordinating </w:t>
      </w:r>
      <w:r w:rsidR="00F354FF">
        <w:t xml:space="preserve">engagement activities and </w:t>
      </w:r>
      <w:r w:rsidR="6BC92BDC">
        <w:t xml:space="preserve">delivering projects or </w:t>
      </w:r>
      <w:proofErr w:type="spellStart"/>
      <w:r w:rsidR="6BC92BDC">
        <w:t>initiv</w:t>
      </w:r>
      <w:r w:rsidR="7041EEF5">
        <w:t>a</w:t>
      </w:r>
      <w:r w:rsidR="6BC92BDC">
        <w:t>ties</w:t>
      </w:r>
      <w:proofErr w:type="spellEnd"/>
      <w:r w:rsidR="6BC92BDC">
        <w:t xml:space="preserve"> within agreed timeframes and quality standards</w:t>
      </w:r>
    </w:p>
    <w:p w14:paraId="3661AC31" w14:textId="6447183E" w:rsidR="00F354FF" w:rsidRPr="00F354FF" w:rsidRDefault="00F354FF" w:rsidP="00D655E1">
      <w:pPr>
        <w:pStyle w:val="ListBullet"/>
      </w:pPr>
      <w:r w:rsidRPr="00F354FF">
        <w:t>highly developed written communication skills and demonstrated ability to produce high-quality communication products</w:t>
      </w:r>
    </w:p>
    <w:p w14:paraId="13D1D9BA" w14:textId="5F3808BA" w:rsidR="00F354FF" w:rsidRPr="00F354FF" w:rsidRDefault="6FD91E56" w:rsidP="00D655E1">
      <w:pPr>
        <w:pStyle w:val="ListBullet"/>
      </w:pPr>
      <w:r>
        <w:t xml:space="preserve">demonstrated </w:t>
      </w:r>
      <w:r w:rsidR="00F354FF">
        <w:t>experience using Microsoft 365, SharePoint and digital communication platforms</w:t>
      </w:r>
      <w:r w:rsidR="4BAB60BD">
        <w:t xml:space="preserve"> to develop, publish, manage and evaluate internal communications and engagement activities</w:t>
      </w:r>
    </w:p>
    <w:p w14:paraId="6234A12A" w14:textId="03B3B3D8" w:rsidR="7317C5BB" w:rsidRDefault="7317C5BB" w:rsidP="00D655E1">
      <w:pPr>
        <w:pStyle w:val="ListBullet"/>
      </w:pPr>
      <w:r>
        <w:t>experience working in the Australian Public Service or a government environment is highly desirable</w:t>
      </w:r>
    </w:p>
    <w:p w14:paraId="749A70CF" w14:textId="20072B01" w:rsidR="00F354FF" w:rsidRPr="00F354FF" w:rsidRDefault="00F354FF" w:rsidP="00D655E1">
      <w:pPr>
        <w:pStyle w:val="ListBullet"/>
      </w:pPr>
      <w:r w:rsidRPr="00F354FF">
        <w:t>knowledge of APS Values, Employment Principles and Code of Conduct, or the ability to quickly acquire this knowledge</w:t>
      </w:r>
    </w:p>
    <w:p w14:paraId="6EA2456C" w14:textId="43910FDA" w:rsidR="007F7722" w:rsidRDefault="0039638F" w:rsidP="007F7722">
      <w:r w:rsidRPr="0039638F">
        <w:t>Candidates who can demonstrate strong practical experience in writing, coordination and stakeholder engagement in a professional environment will be highly competitive, even if they do not hold formal qualifications.</w:t>
      </w:r>
    </w:p>
    <w:p w14:paraId="6F0DF966" w14:textId="77777777" w:rsidR="005032EE" w:rsidRDefault="005032EE" w:rsidP="00C00532">
      <w:r w:rsidRPr="005032EE">
        <w:t>We strongly encourage applications from Aboriginal and Torres Strait Islander peoples and are committed to fostering a culturally safe, respectful and inclusive workplace.</w:t>
      </w:r>
    </w:p>
    <w:p w14:paraId="624E344C" w14:textId="5D3C5822" w:rsidR="007F7722" w:rsidRPr="00C00532" w:rsidRDefault="007F7722" w:rsidP="00C00532">
      <w:pPr>
        <w:pStyle w:val="Heading2"/>
      </w:pPr>
      <w:r w:rsidRPr="00C00532">
        <w:t>Security clearance</w:t>
      </w:r>
    </w:p>
    <w:p w14:paraId="6D392F62" w14:textId="6F49A877" w:rsidR="007F7722" w:rsidRPr="000F5A60" w:rsidRDefault="1F072CB8" w:rsidP="076CED50">
      <w:r w:rsidRPr="000F5A60">
        <w:t xml:space="preserve">The successful candidate must be able to obtain and maintain a </w:t>
      </w:r>
      <w:r w:rsidRPr="00431880">
        <w:rPr>
          <w:rStyle w:val="StyleBold"/>
        </w:rPr>
        <w:t>Baseline</w:t>
      </w:r>
      <w:r w:rsidRPr="000F5A60">
        <w:t xml:space="preserve"> security clearance.</w:t>
      </w:r>
    </w:p>
    <w:p w14:paraId="45DBB265" w14:textId="77777777" w:rsidR="007F7722" w:rsidRPr="00C00532" w:rsidRDefault="007F7722" w:rsidP="00C00532">
      <w:pPr>
        <w:pStyle w:val="Heading2"/>
      </w:pPr>
      <w:proofErr w:type="spellStart"/>
      <w:r w:rsidRPr="00C00532">
        <w:t>RecruitAbility</w:t>
      </w:r>
      <w:proofErr w:type="spellEnd"/>
      <w:r w:rsidRPr="00C00532">
        <w:t xml:space="preserve"> minimum requirements</w:t>
      </w:r>
    </w:p>
    <w:p w14:paraId="4A989E28" w14:textId="77777777" w:rsidR="007F67B4" w:rsidRDefault="00D940BC" w:rsidP="076CED50">
      <w:r w:rsidRPr="00D940BC">
        <w:t>The minimum requirements for this role are</w:t>
      </w:r>
      <w:r w:rsidR="007F67B4">
        <w:t>:</w:t>
      </w:r>
    </w:p>
    <w:p w14:paraId="61AA1352" w14:textId="77777777" w:rsidR="007F67B4" w:rsidRPr="00D655E1" w:rsidRDefault="007F67B4" w:rsidP="00D655E1">
      <w:pPr>
        <w:pStyle w:val="ListBullet"/>
      </w:pPr>
      <w:r w:rsidRPr="0039638F">
        <w:lastRenderedPageBreak/>
        <w:t>qual</w:t>
      </w:r>
      <w:r w:rsidRPr="00D655E1">
        <w:t>ifications in communications, public relations, marketing, journalism, human resources, organisational development or a related discipline</w:t>
      </w:r>
    </w:p>
    <w:p w14:paraId="54B421EE" w14:textId="77777777" w:rsidR="007F67B4" w:rsidRPr="00D655E1" w:rsidRDefault="007F67B4" w:rsidP="00D655E1">
      <w:pPr>
        <w:pStyle w:val="ListBullet"/>
      </w:pPr>
      <w:r w:rsidRPr="00D655E1">
        <w:t>demonstrated experience developing and delivering internal communications, engagement, culture and/or change initiatives that support organisational objectives and employee experience</w:t>
      </w:r>
    </w:p>
    <w:p w14:paraId="1D868BF1" w14:textId="77777777" w:rsidR="007F67B4" w:rsidRPr="00D655E1" w:rsidRDefault="007F67B4" w:rsidP="00D655E1">
      <w:pPr>
        <w:pStyle w:val="ListBullet"/>
      </w:pPr>
      <w:r w:rsidRPr="00D655E1">
        <w:t>demonstrated experience providing professional advice and support to managers and stakeholders on communication, engagement, culture and/or change-related matters</w:t>
      </w:r>
    </w:p>
    <w:p w14:paraId="4DB36648" w14:textId="22BB5F72" w:rsidR="007F67B4" w:rsidRPr="00D655E1" w:rsidRDefault="007F67B4" w:rsidP="00D655E1">
      <w:pPr>
        <w:pStyle w:val="ListBullet"/>
      </w:pPr>
      <w:r w:rsidRPr="00D655E1">
        <w:t>demonstrated experience managing communication channels, coordinating engagement activities and delivering projects or initiatives within agreed timeframes and quality standards</w:t>
      </w:r>
    </w:p>
    <w:p w14:paraId="7667A7CD" w14:textId="77777777" w:rsidR="007F67B4" w:rsidRPr="00D655E1" w:rsidRDefault="007F67B4" w:rsidP="00D655E1">
      <w:pPr>
        <w:pStyle w:val="ListBullet"/>
      </w:pPr>
      <w:r w:rsidRPr="00D655E1">
        <w:t>highly developed written communication skills and demonstrated ability to produce high-quality communication products</w:t>
      </w:r>
    </w:p>
    <w:p w14:paraId="019D66E7" w14:textId="77777777" w:rsidR="007F67B4" w:rsidRPr="00D655E1" w:rsidRDefault="007F67B4" w:rsidP="00D655E1">
      <w:pPr>
        <w:pStyle w:val="ListBullet"/>
      </w:pPr>
      <w:r w:rsidRPr="00D655E1">
        <w:t>demonstrated experience using Microsoft 365, SharePoint and digital communication platforms to develop, publish, manage and evaluate internal communications and engagement activities</w:t>
      </w:r>
    </w:p>
    <w:p w14:paraId="0E81501D" w14:textId="77777777" w:rsidR="007F67B4" w:rsidRPr="00D655E1" w:rsidRDefault="007F67B4" w:rsidP="00D655E1">
      <w:pPr>
        <w:pStyle w:val="ListBullet"/>
      </w:pPr>
      <w:r w:rsidRPr="00D655E1">
        <w:t>experience working in the Australian Public Service or a government environment is highly desirable</w:t>
      </w:r>
    </w:p>
    <w:p w14:paraId="29AF2297" w14:textId="5A284645" w:rsidR="007F67B4" w:rsidRDefault="007F67B4" w:rsidP="00D655E1">
      <w:pPr>
        <w:pStyle w:val="ListBullet"/>
      </w:pPr>
      <w:r w:rsidRPr="00D655E1">
        <w:t>knowledge of APS Values, Employment Principles and Code of Conduct, or the ability to q</w:t>
      </w:r>
      <w:r w:rsidRPr="00F354FF">
        <w:t>uickly acquire this knowledge</w:t>
      </w:r>
      <w:r>
        <w:t>.</w:t>
      </w:r>
    </w:p>
    <w:p w14:paraId="410B3F89" w14:textId="77777777" w:rsidR="00AD6D21" w:rsidRPr="000F5A60" w:rsidRDefault="00AD6D21" w:rsidP="000F5A60">
      <w:proofErr w:type="spellStart"/>
      <w:r w:rsidRPr="000F5A60">
        <w:t>RecruitAbility</w:t>
      </w:r>
      <w:proofErr w:type="spellEnd"/>
      <w:r w:rsidRPr="000F5A60">
        <w:t xml:space="preserve"> is a scheme which aims to attract applicants with disability and create an equitable, level playing field. All vacancies for the Australian CDC are advertised under the </w:t>
      </w:r>
      <w:proofErr w:type="spellStart"/>
      <w:r w:rsidRPr="000F5A60">
        <w:t>RecruitAbility</w:t>
      </w:r>
      <w:proofErr w:type="spellEnd"/>
      <w:r w:rsidRPr="000F5A60">
        <w:t xml:space="preserve"> Scheme.</w:t>
      </w:r>
    </w:p>
    <w:p w14:paraId="67914522" w14:textId="77777777" w:rsidR="00AD6D21" w:rsidRPr="000F5A60" w:rsidRDefault="00AD6D21" w:rsidP="000F5A60">
      <w:r w:rsidRPr="000F5A60">
        <w:t xml:space="preserve">Applicants with a disability are advanced to a further stage in the selection process if they: </w:t>
      </w:r>
    </w:p>
    <w:p w14:paraId="4B1610E7" w14:textId="77777777" w:rsidR="00AD6D21" w:rsidRDefault="00AD6D21" w:rsidP="00D655E1">
      <w:pPr>
        <w:pStyle w:val="ListBullet"/>
      </w:pPr>
      <w:r w:rsidRPr="076CED50">
        <w:t xml:space="preserve">opt into the scheme </w:t>
      </w:r>
    </w:p>
    <w:p w14:paraId="289348CF" w14:textId="77777777" w:rsidR="00AD6D21" w:rsidRDefault="00AD6D21" w:rsidP="00D655E1">
      <w:pPr>
        <w:pStyle w:val="ListBullet"/>
      </w:pPr>
      <w:r w:rsidRPr="076CED50">
        <w:t>declare they have disability</w:t>
      </w:r>
    </w:p>
    <w:p w14:paraId="355CED57" w14:textId="77777777" w:rsidR="00AD6D21" w:rsidRDefault="00AD6D21" w:rsidP="00D655E1">
      <w:pPr>
        <w:pStyle w:val="ListBullet"/>
      </w:pPr>
      <w:r w:rsidRPr="076CED50">
        <w:t>meet the minimum requirements of a vacancy advertised under the scheme</w:t>
      </w:r>
      <w:r>
        <w:t>.</w:t>
      </w:r>
    </w:p>
    <w:p w14:paraId="4909E8AA" w14:textId="77777777" w:rsidR="00AD6D21" w:rsidRPr="000F5A60" w:rsidRDefault="00AD6D21" w:rsidP="000F5A60">
      <w:r w:rsidRPr="000F5A60">
        <w:t xml:space="preserve">Candidates who opt into </w:t>
      </w:r>
      <w:proofErr w:type="spellStart"/>
      <w:r w:rsidRPr="000F5A60">
        <w:t>RecruitAbility</w:t>
      </w:r>
      <w:proofErr w:type="spellEnd"/>
      <w:r w:rsidRPr="000F5A60">
        <w:t xml:space="preserve"> are not required to provide specific details of their disability to the panel. More information on </w:t>
      </w:r>
      <w:proofErr w:type="spellStart"/>
      <w:r w:rsidRPr="000F5A60">
        <w:t>RecruitAbility</w:t>
      </w:r>
      <w:proofErr w:type="spellEnd"/>
      <w:r w:rsidRPr="000F5A60">
        <w:t xml:space="preserve"> can be found here: </w:t>
      </w:r>
      <w:hyperlink r:id="rId13">
        <w:proofErr w:type="spellStart"/>
        <w:r w:rsidRPr="000F5A60">
          <w:rPr>
            <w:rStyle w:val="Hyperlink"/>
          </w:rPr>
          <w:t>RecruitAbility</w:t>
        </w:r>
        <w:proofErr w:type="spellEnd"/>
        <w:r w:rsidRPr="000F5A60">
          <w:rPr>
            <w:rStyle w:val="Hyperlink"/>
          </w:rPr>
          <w:t xml:space="preserve"> scheme: A guide for applicants</w:t>
        </w:r>
      </w:hyperlink>
      <w:r w:rsidRPr="000F5A60">
        <w:t>.</w:t>
      </w:r>
    </w:p>
    <w:p w14:paraId="492A5D38" w14:textId="750B14CF" w:rsidR="007F7722" w:rsidRPr="00C00532" w:rsidRDefault="007F7722" w:rsidP="00C00532">
      <w:pPr>
        <w:pStyle w:val="Heading2"/>
      </w:pPr>
      <w:r w:rsidRPr="00C00532">
        <w:t>Application response (</w:t>
      </w:r>
      <w:r w:rsidR="00DB496B" w:rsidRPr="00C00532">
        <w:t>one</w:t>
      </w:r>
      <w:r w:rsidRPr="00C00532">
        <w:t xml:space="preserve"> page </w:t>
      </w:r>
      <w:r w:rsidR="00DB496B" w:rsidRPr="00C00532">
        <w:t>pitch</w:t>
      </w:r>
      <w:r w:rsidRPr="00C00532">
        <w:t>)</w:t>
      </w:r>
    </w:p>
    <w:p w14:paraId="305C95B3" w14:textId="1798831F" w:rsidR="00E328E8" w:rsidRPr="00E328E8" w:rsidRDefault="00E328E8" w:rsidP="00E328E8">
      <w:r w:rsidRPr="00E328E8">
        <w:rPr>
          <w:lang w:val="en-US"/>
        </w:rPr>
        <w:t>Your application will be assessed on your ability to demonstrate that you possess, or have the real potential to develop, the required </w:t>
      </w:r>
      <w:proofErr w:type="gramStart"/>
      <w:r w:rsidRPr="00E328E8">
        <w:rPr>
          <w:lang w:val="en-US"/>
        </w:rPr>
        <w:t>skills</w:t>
      </w:r>
      <w:proofErr w:type="gramEnd"/>
      <w:r w:rsidRPr="00E328E8">
        <w:rPr>
          <w:lang w:val="en-US"/>
        </w:rPr>
        <w:t>, knowledge, experience and qualifications to perform the role. These requirements are based on the information provided to you as part of the job advertisement, in line with the</w:t>
      </w:r>
      <w:r w:rsidRPr="00E328E8">
        <w:t> </w:t>
      </w:r>
      <w:hyperlink r:id="rId14" w:tgtFrame="_blank" w:history="1">
        <w:r w:rsidRPr="00E328E8">
          <w:rPr>
            <w:rStyle w:val="Hyperlink"/>
          </w:rPr>
          <w:t>APS Work Level Standards</w:t>
        </w:r>
      </w:hyperlink>
      <w:hyperlink r:id="rId15" w:tgtFrame="_blank" w:history="1">
        <w:r w:rsidRPr="00E328E8">
          <w:rPr>
            <w:rStyle w:val="Hyperlink"/>
          </w:rPr>
          <w:t>.</w:t>
        </w:r>
      </w:hyperlink>
      <w:r w:rsidRPr="00E328E8">
        <w:t> </w:t>
      </w:r>
    </w:p>
    <w:p w14:paraId="0FD8430D" w14:textId="77777777" w:rsidR="00EF21F1" w:rsidRDefault="00EF21F1" w:rsidP="00EF21F1">
      <w:pPr>
        <w:rPr>
          <w:rFonts w:eastAsia="Segoe UI" w:cs="Segoe UI"/>
        </w:rPr>
      </w:pPr>
      <w:r w:rsidRPr="000F5A60">
        <w:lastRenderedPageBreak/>
        <w:t xml:space="preserve">Applicants are required to submit an </w:t>
      </w:r>
      <w:hyperlink r:id="rId16">
        <w:r w:rsidRPr="20AD026E">
          <w:rPr>
            <w:rStyle w:val="Hyperlink"/>
            <w:rFonts w:eastAsia="Segoe UI" w:cs="Segoe UI"/>
          </w:rPr>
          <w:t>Australian CDC Application Form</w:t>
        </w:r>
      </w:hyperlink>
      <w:r w:rsidRPr="000F5A60">
        <w:t xml:space="preserve">, accompanied by a </w:t>
      </w:r>
      <w:proofErr w:type="gramStart"/>
      <w:r w:rsidRPr="000F5A60">
        <w:t>one page</w:t>
      </w:r>
      <w:proofErr w:type="gramEnd"/>
      <w:r w:rsidRPr="000F5A60">
        <w:t xml:space="preserve"> pitch framed around the key duties and key capabilities.</w:t>
      </w:r>
      <w:r w:rsidRPr="20AD026E">
        <w:rPr>
          <w:rFonts w:eastAsia="Segoe UI" w:cs="Segoe UI"/>
        </w:rPr>
        <w:t xml:space="preserve"> </w:t>
      </w:r>
      <w:r w:rsidRPr="00431880">
        <w:rPr>
          <w:rStyle w:val="StyleBold"/>
        </w:rPr>
        <w:t xml:space="preserve">Your </w:t>
      </w:r>
      <w:proofErr w:type="gramStart"/>
      <w:r w:rsidRPr="00431880">
        <w:rPr>
          <w:rStyle w:val="StyleBold"/>
        </w:rPr>
        <w:t>one page</w:t>
      </w:r>
      <w:proofErr w:type="gramEnd"/>
      <w:r w:rsidRPr="00431880">
        <w:rPr>
          <w:rStyle w:val="StyleBold"/>
        </w:rPr>
        <w:t xml:space="preserve"> pitch should be no more than 500 words. Applications that do not meet these requirements may not be considered.</w:t>
      </w:r>
    </w:p>
    <w:p w14:paraId="336A3914" w14:textId="77777777" w:rsidR="007F7722" w:rsidRPr="00C00532" w:rsidRDefault="007F7722" w:rsidP="00C00532">
      <w:pPr>
        <w:pStyle w:val="Heading2"/>
      </w:pPr>
      <w:r w:rsidRPr="00C00532">
        <w:t>Eligibility</w:t>
      </w:r>
    </w:p>
    <w:p w14:paraId="11637A2B" w14:textId="77777777" w:rsidR="00EB2C05" w:rsidRPr="000F5A60" w:rsidRDefault="00EB2C05" w:rsidP="000F5A60">
      <w:r w:rsidRPr="000F5A60">
        <w:t>It is a requirement for anyone who is employed by the CDC to be an Australian citizen.  </w:t>
      </w:r>
    </w:p>
    <w:p w14:paraId="30527E11" w14:textId="77777777" w:rsidR="00EB2C05" w:rsidRPr="000F5A60" w:rsidRDefault="00EB2C05" w:rsidP="000F5A60">
      <w:r w:rsidRPr="000F5A60">
        <w:t>The successful candidate will be assessed through our pre-employment screening checks, such as an Australian Criminal History Check.</w:t>
      </w:r>
    </w:p>
    <w:p w14:paraId="17F81C5A" w14:textId="77777777" w:rsidR="007F7722" w:rsidRPr="00C00532" w:rsidRDefault="007F7722" w:rsidP="00C00532">
      <w:pPr>
        <w:pStyle w:val="Heading2"/>
      </w:pPr>
      <w:r w:rsidRPr="00C00532">
        <w:t>How to apply</w:t>
      </w:r>
    </w:p>
    <w:p w14:paraId="740B4B12" w14:textId="2E11D396" w:rsidR="00323E1B" w:rsidRPr="00952A7A" w:rsidRDefault="00323E1B" w:rsidP="00323E1B">
      <w:pPr>
        <w:rPr>
          <w:rStyle w:val="StyleBold"/>
        </w:rPr>
      </w:pPr>
      <w:r w:rsidRPr="00952A7A">
        <w:rPr>
          <w:rStyle w:val="StyleBold"/>
        </w:rPr>
        <w:t>Apply by 11:30 pm AE</w:t>
      </w:r>
      <w:r w:rsidR="001E119B">
        <w:rPr>
          <w:rStyle w:val="StyleBold"/>
        </w:rPr>
        <w:t>D</w:t>
      </w:r>
      <w:r w:rsidRPr="00952A7A">
        <w:rPr>
          <w:rStyle w:val="StyleBold"/>
        </w:rPr>
        <w:t>T on</w:t>
      </w:r>
      <w:r>
        <w:rPr>
          <w:rStyle w:val="StyleBold"/>
        </w:rPr>
        <w:t xml:space="preserve"> </w:t>
      </w:r>
      <w:sdt>
        <w:sdtPr>
          <w:rPr>
            <w:rStyle w:val="StyleBold"/>
            <w:lang w:val="en-US"/>
          </w:rPr>
          <w:id w:val="-400216848"/>
          <w:placeholder>
            <w:docPart w:val="FBF85294FE0A4E27B7054C35999EBC82"/>
          </w:placeholder>
          <w:text/>
        </w:sdtPr>
        <w:sdtEndPr>
          <w:rPr>
            <w:rStyle w:val="StyleBold"/>
          </w:rPr>
        </w:sdtEndPr>
        <w:sdtContent>
          <w:r w:rsidR="007C404D" w:rsidRPr="007C404D">
            <w:rPr>
              <w:rStyle w:val="StyleBold"/>
            </w:rPr>
            <w:t>20</w:t>
          </w:r>
          <w:r w:rsidR="007C404D">
            <w:rPr>
              <w:rStyle w:val="StyleBold"/>
            </w:rPr>
            <w:t xml:space="preserve"> October 2026</w:t>
          </w:r>
        </w:sdtContent>
      </w:sdt>
      <w:r>
        <w:rPr>
          <w:rStyle w:val="StyleBold"/>
        </w:rPr>
        <w:t>.</w:t>
      </w:r>
    </w:p>
    <w:p w14:paraId="704BDCAF" w14:textId="77777777" w:rsidR="00323E1B" w:rsidRPr="000F5A60" w:rsidRDefault="00323E1B" w:rsidP="000F5A60">
      <w:r w:rsidRPr="000F5A60">
        <w:t xml:space="preserve">To be considered for this role, applicants must submit a completed </w:t>
      </w:r>
      <w:hyperlink r:id="rId17" w:history="1">
        <w:r w:rsidRPr="000F5A60">
          <w:rPr>
            <w:rStyle w:val="Hyperlink"/>
          </w:rPr>
          <w:t>Australian CDC Application Form</w:t>
        </w:r>
      </w:hyperlink>
      <w:r w:rsidRPr="000F5A60">
        <w:t>, and provide:</w:t>
      </w:r>
    </w:p>
    <w:p w14:paraId="295E1C30" w14:textId="4F1AED70" w:rsidR="00323E1B" w:rsidRDefault="00B51D76" w:rsidP="00D655E1">
      <w:pPr>
        <w:pStyle w:val="ListBullet"/>
      </w:pPr>
      <w:r>
        <w:t>a</w:t>
      </w:r>
      <w:r w:rsidR="00323E1B">
        <w:t xml:space="preserve"> ‘one page pitch’ </w:t>
      </w:r>
      <w:r w:rsidR="00323E1B" w:rsidRPr="696AEB28">
        <w:rPr>
          <w:lang w:val="en-GB"/>
        </w:rPr>
        <w:t>addressing the key duties and capabilities</w:t>
      </w:r>
      <w:r w:rsidR="00323E1B">
        <w:rPr>
          <w:lang w:val="en-GB"/>
        </w:rPr>
        <w:t>. This</w:t>
      </w:r>
      <w:r w:rsidR="00323E1B">
        <w:t xml:space="preserve"> is your chance to tell us why you are the right person for the job and what you will bring to the role. We want to know why you want to work at the Australian CDC, why you are interested in the role, how you can add value, and how your skills and experience apply.</w:t>
      </w:r>
    </w:p>
    <w:p w14:paraId="1A6C2599" w14:textId="4F448A0E" w:rsidR="00323E1B" w:rsidRDefault="00B51D76" w:rsidP="00D655E1">
      <w:pPr>
        <w:pStyle w:val="ListBullet"/>
      </w:pPr>
      <w:r>
        <w:t>y</w:t>
      </w:r>
      <w:r w:rsidR="00323E1B" w:rsidRPr="6D3C8ED1">
        <w:t xml:space="preserve">ou will also need to </w:t>
      </w:r>
      <w:r w:rsidR="00B87E74">
        <w:t>provide</w:t>
      </w:r>
      <w:r w:rsidR="00323E1B" w:rsidRPr="6D3C8ED1">
        <w:t xml:space="preserve"> your resume of no more than 4 pages, including the contact details of at least 2 nominated referees to complete your application.</w:t>
      </w:r>
    </w:p>
    <w:p w14:paraId="41EB0EFC" w14:textId="77777777" w:rsidR="00323E1B" w:rsidRPr="00431880" w:rsidRDefault="00323E1B" w:rsidP="00431880">
      <w:pPr>
        <w:rPr>
          <w:rStyle w:val="IntenseEmphasis"/>
        </w:rPr>
      </w:pPr>
      <w:r w:rsidRPr="00431880">
        <w:rPr>
          <w:rStyle w:val="IntenseEmphasis"/>
        </w:rPr>
        <w:t>Note: All required documents must be submitted for applications to be considered. Incomplete applications may not proceed to shortlisting.</w:t>
      </w:r>
    </w:p>
    <w:p w14:paraId="0C46C192" w14:textId="77777777" w:rsidR="007F7722" w:rsidRPr="00C00532" w:rsidRDefault="007F7722" w:rsidP="00C00532">
      <w:pPr>
        <w:pStyle w:val="Heading2"/>
      </w:pPr>
      <w:r w:rsidRPr="00C00532">
        <w:t>Who to contact</w:t>
      </w:r>
    </w:p>
    <w:p w14:paraId="54FD1312" w14:textId="2719B0C8" w:rsidR="00A149B5" w:rsidRDefault="00E328E8" w:rsidP="007F7722">
      <w:r>
        <w:t>If you experience any difficulties accessing or submitting your </w:t>
      </w:r>
      <w:r w:rsidR="369EBE16">
        <w:t>application,</w:t>
      </w:r>
      <w:r>
        <w:t> please contact our Recruitment team via</w:t>
      </w:r>
      <w:r w:rsidR="00DF60A0">
        <w:t xml:space="preserve"> Bronwyn -</w:t>
      </w:r>
      <w:r w:rsidR="00E9757D">
        <w:t xml:space="preserve"> </w:t>
      </w:r>
      <w:hyperlink r:id="rId18" w:history="1">
        <w:r w:rsidR="00DF60A0" w:rsidRPr="00447028">
          <w:rPr>
            <w:rStyle w:val="Hyperlink"/>
          </w:rPr>
          <w:t>Bronwyn.Hill@chandlermacleod.com</w:t>
        </w:r>
      </w:hyperlink>
      <w:r w:rsidR="00A149B5">
        <w:t>.</w:t>
      </w:r>
    </w:p>
    <w:tbl>
      <w:tblPr>
        <w:tblStyle w:val="TableGrid"/>
        <w:tblW w:w="0" w:type="auto"/>
        <w:tblLook w:val="04A0" w:firstRow="1" w:lastRow="0" w:firstColumn="1" w:lastColumn="0" w:noHBand="0" w:noVBand="1"/>
      </w:tblPr>
      <w:tblGrid>
        <w:gridCol w:w="5042"/>
        <w:gridCol w:w="4450"/>
      </w:tblGrid>
      <w:tr w:rsidR="00282992" w:rsidRPr="007F7722" w14:paraId="3A301BCE" w14:textId="77777777" w:rsidTr="00031A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2" w:type="dxa"/>
            <w:shd w:val="clear" w:color="auto" w:fill="BEFEE9"/>
          </w:tcPr>
          <w:p w14:paraId="65C343AB" w14:textId="77777777" w:rsidR="00282992" w:rsidRPr="007F7722" w:rsidRDefault="00282992" w:rsidP="00001F2B">
            <w:pPr>
              <w:pStyle w:val="Tableheaderrowblack"/>
            </w:pPr>
            <w:r w:rsidRPr="007F7722">
              <w:t>Indicative timeline for recruitment*</w:t>
            </w:r>
          </w:p>
        </w:tc>
        <w:tc>
          <w:tcPr>
            <w:tcW w:w="4450" w:type="dxa"/>
            <w:shd w:val="clear" w:color="auto" w:fill="BEFEE9"/>
          </w:tcPr>
          <w:p w14:paraId="0F07D2D6" w14:textId="77777777" w:rsidR="00282992" w:rsidRPr="007F7722" w:rsidRDefault="00282992" w:rsidP="00001F2B">
            <w:pPr>
              <w:pStyle w:val="Tableheaderrowblack"/>
              <w:cnfStyle w:val="100000000000" w:firstRow="1" w:lastRow="0" w:firstColumn="0" w:lastColumn="0" w:oddVBand="0" w:evenVBand="0" w:oddHBand="0" w:evenHBand="0" w:firstRowFirstColumn="0" w:firstRowLastColumn="0" w:lastRowFirstColumn="0" w:lastRowLastColumn="0"/>
            </w:pPr>
            <w:r>
              <w:t>Date</w:t>
            </w:r>
          </w:p>
        </w:tc>
      </w:tr>
      <w:tr w:rsidR="00282992" w:rsidRPr="007F7722" w14:paraId="5A3DE9C2" w14:textId="77777777" w:rsidTr="00031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2" w:type="dxa"/>
          </w:tcPr>
          <w:p w14:paraId="62A79349" w14:textId="77777777" w:rsidR="00282992" w:rsidRPr="007F7722" w:rsidRDefault="00282992" w:rsidP="00031A95">
            <w:pPr>
              <w:pStyle w:val="Tabletext"/>
            </w:pPr>
            <w:r w:rsidRPr="007F7722">
              <w:t>Applications open</w:t>
            </w:r>
          </w:p>
        </w:tc>
        <w:tc>
          <w:tcPr>
            <w:tcW w:w="4450" w:type="dxa"/>
          </w:tcPr>
          <w:p w14:paraId="51CA5579" w14:textId="77777777" w:rsidR="00282992" w:rsidRPr="007F7722" w:rsidRDefault="00282992" w:rsidP="00031A95">
            <w:pPr>
              <w:pStyle w:val="Tabletext"/>
              <w:cnfStyle w:val="000000100000" w:firstRow="0" w:lastRow="0" w:firstColumn="0" w:lastColumn="0" w:oddVBand="0" w:evenVBand="0" w:oddHBand="1" w:evenHBand="0" w:firstRowFirstColumn="0" w:firstRowLastColumn="0" w:lastRowFirstColumn="0" w:lastRowLastColumn="0"/>
            </w:pPr>
            <w:r>
              <w:t>6 October 2026</w:t>
            </w:r>
          </w:p>
        </w:tc>
      </w:tr>
      <w:tr w:rsidR="00282992" w:rsidRPr="007F7722" w14:paraId="34981EAA" w14:textId="77777777" w:rsidTr="00031A95">
        <w:tc>
          <w:tcPr>
            <w:cnfStyle w:val="001000000000" w:firstRow="0" w:lastRow="0" w:firstColumn="1" w:lastColumn="0" w:oddVBand="0" w:evenVBand="0" w:oddHBand="0" w:evenHBand="0" w:firstRowFirstColumn="0" w:firstRowLastColumn="0" w:lastRowFirstColumn="0" w:lastRowLastColumn="0"/>
            <w:tcW w:w="5042" w:type="dxa"/>
          </w:tcPr>
          <w:p w14:paraId="143D9969" w14:textId="77777777" w:rsidR="00282992" w:rsidRPr="007F7722" w:rsidRDefault="00282992" w:rsidP="00031A95">
            <w:pPr>
              <w:pStyle w:val="Tabletext"/>
            </w:pPr>
            <w:r w:rsidRPr="007F7722">
              <w:t>Applications close</w:t>
            </w:r>
          </w:p>
        </w:tc>
        <w:tc>
          <w:tcPr>
            <w:tcW w:w="4450" w:type="dxa"/>
          </w:tcPr>
          <w:p w14:paraId="1A331422" w14:textId="77777777" w:rsidR="00282992" w:rsidRPr="007F7722" w:rsidRDefault="00282992" w:rsidP="00031A95">
            <w:pPr>
              <w:pStyle w:val="Tabletext"/>
              <w:cnfStyle w:val="000000000000" w:firstRow="0" w:lastRow="0" w:firstColumn="0" w:lastColumn="0" w:oddVBand="0" w:evenVBand="0" w:oddHBand="0" w:evenHBand="0" w:firstRowFirstColumn="0" w:firstRowLastColumn="0" w:lastRowFirstColumn="0" w:lastRowLastColumn="0"/>
            </w:pPr>
            <w:r>
              <w:t>20 October 2026</w:t>
            </w:r>
          </w:p>
        </w:tc>
      </w:tr>
      <w:tr w:rsidR="00282992" w:rsidRPr="007F7722" w14:paraId="324532E4" w14:textId="77777777" w:rsidTr="00031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2" w:type="dxa"/>
          </w:tcPr>
          <w:p w14:paraId="4ADD3015" w14:textId="77777777" w:rsidR="00282992" w:rsidRPr="007F7722" w:rsidRDefault="00282992" w:rsidP="00031A95">
            <w:pPr>
              <w:pStyle w:val="Tabletext"/>
            </w:pPr>
            <w:r w:rsidRPr="007F7722">
              <w:t>Interviews</w:t>
            </w:r>
          </w:p>
        </w:tc>
        <w:tc>
          <w:tcPr>
            <w:tcW w:w="4450" w:type="dxa"/>
          </w:tcPr>
          <w:p w14:paraId="228A64AE" w14:textId="77777777" w:rsidR="00282992" w:rsidRPr="007F7722" w:rsidRDefault="00282992" w:rsidP="00031A95">
            <w:pPr>
              <w:pStyle w:val="Tabletext"/>
              <w:cnfStyle w:val="000000100000" w:firstRow="0" w:lastRow="0" w:firstColumn="0" w:lastColumn="0" w:oddVBand="0" w:evenVBand="0" w:oddHBand="1" w:evenHBand="0" w:firstRowFirstColumn="0" w:firstRowLastColumn="0" w:lastRowFirstColumn="0" w:lastRowLastColumn="0"/>
            </w:pPr>
            <w:r>
              <w:t>28 – 30 October 2026</w:t>
            </w:r>
          </w:p>
        </w:tc>
      </w:tr>
    </w:tbl>
    <w:p w14:paraId="41999A55" w14:textId="77777777" w:rsidR="005E4DE6" w:rsidRPr="00A149B5" w:rsidRDefault="005E4DE6" w:rsidP="00A149B5">
      <w:pPr>
        <w:pStyle w:val="FootnoteText"/>
      </w:pPr>
      <w:r w:rsidRPr="00A149B5">
        <w:t xml:space="preserve">* </w:t>
      </w:r>
      <w:proofErr w:type="gramStart"/>
      <w:r w:rsidRPr="00A149B5">
        <w:t>may</w:t>
      </w:r>
      <w:proofErr w:type="gramEnd"/>
      <w:r w:rsidRPr="00A149B5">
        <w:t xml:space="preserve"> be subject to change</w:t>
      </w:r>
    </w:p>
    <w:p w14:paraId="215386FB" w14:textId="77777777" w:rsidR="00D04AB1" w:rsidRPr="00431880" w:rsidRDefault="00D04AB1" w:rsidP="00431880">
      <w:bookmarkStart w:id="1" w:name="_Toc155364506"/>
      <w:bookmarkEnd w:id="0"/>
      <w:r w:rsidRPr="00431880">
        <w:br w:type="page"/>
      </w:r>
    </w:p>
    <w:p w14:paraId="1C6E131F" w14:textId="77777777" w:rsidR="00D04AB1" w:rsidRPr="00C00532" w:rsidRDefault="00D04AB1" w:rsidP="00C00532">
      <w:pPr>
        <w:pStyle w:val="Heading1"/>
      </w:pPr>
      <w:r w:rsidRPr="00C00532">
        <w:lastRenderedPageBreak/>
        <w:t xml:space="preserve">Work </w:t>
      </w:r>
      <w:r w:rsidR="00A5529A" w:rsidRPr="00C00532">
        <w:t>e</w:t>
      </w:r>
      <w:r w:rsidRPr="00C00532">
        <w:t xml:space="preserve">nvironment </w:t>
      </w:r>
      <w:r w:rsidR="00A5529A" w:rsidRPr="00C00532">
        <w:t>d</w:t>
      </w:r>
      <w:r w:rsidRPr="00C00532">
        <w:t>escription</w:t>
      </w:r>
    </w:p>
    <w:p w14:paraId="390D10BF" w14:textId="77777777" w:rsidR="00264B2D" w:rsidRPr="000F5A60" w:rsidRDefault="00264B2D" w:rsidP="000F5A60">
      <w:r w:rsidRPr="000F5A60">
        <w:t xml:space="preserve">Responsibilities – As detailed in Section 28 of the </w:t>
      </w:r>
      <w:hyperlink r:id="rId19" w:history="1">
        <w:r w:rsidRPr="000F5A60">
          <w:rPr>
            <w:rStyle w:val="Hyperlink"/>
          </w:rPr>
          <w:t>Work Health and Safety Act 2011</w:t>
        </w:r>
      </w:hyperlink>
      <w:r w:rsidRPr="000F5A60">
        <w:t xml:space="preserve"> while at work, a worker must: </w:t>
      </w:r>
    </w:p>
    <w:p w14:paraId="45484508" w14:textId="77777777" w:rsidR="00264B2D" w:rsidRPr="00D04AB1" w:rsidRDefault="00264B2D" w:rsidP="00D655E1">
      <w:pPr>
        <w:pStyle w:val="ListBullet"/>
      </w:pPr>
      <w:r>
        <w:t>t</w:t>
      </w:r>
      <w:r w:rsidRPr="00D04AB1">
        <w:t>ake reasonable care for his or her own health and safety</w:t>
      </w:r>
    </w:p>
    <w:p w14:paraId="008D0EFD" w14:textId="77777777" w:rsidR="00264B2D" w:rsidRPr="00D04AB1" w:rsidRDefault="00264B2D" w:rsidP="00D655E1">
      <w:pPr>
        <w:pStyle w:val="ListBullet"/>
      </w:pPr>
      <w:r>
        <w:t>t</w:t>
      </w:r>
      <w:r w:rsidRPr="00D04AB1">
        <w:t>ake reasonable care that his or her acts or omissions do not adversely affect the health and safety of other persons</w:t>
      </w:r>
    </w:p>
    <w:p w14:paraId="3E84B389" w14:textId="77777777" w:rsidR="00264B2D" w:rsidRPr="00D04AB1" w:rsidRDefault="00264B2D" w:rsidP="00D655E1">
      <w:pPr>
        <w:pStyle w:val="ListBullet"/>
      </w:pPr>
      <w:r>
        <w:t>c</w:t>
      </w:r>
      <w:r w:rsidRPr="00D04AB1">
        <w:t>omply, so far as the worker is reasonably able, with any reasonable instruction that is given by the person conducting the business or undertaking to allow the person to comply with this Act</w:t>
      </w:r>
    </w:p>
    <w:p w14:paraId="03E86E62" w14:textId="77777777" w:rsidR="00264B2D" w:rsidRPr="00D04AB1" w:rsidRDefault="00264B2D" w:rsidP="00D655E1">
      <w:pPr>
        <w:pStyle w:val="ListBullet"/>
      </w:pPr>
      <w:r>
        <w:t>c</w:t>
      </w:r>
      <w:r w:rsidRPr="00D04AB1">
        <w:t>ooperate with any reasonable policy or procedure of the person conducting the business or undertaking relating to health or safety at the workplace that has been notified to workers</w:t>
      </w:r>
    </w:p>
    <w:p w14:paraId="06DF5BDA" w14:textId="77777777" w:rsidR="00264B2D" w:rsidRPr="00D04AB1" w:rsidRDefault="00264B2D" w:rsidP="00D655E1">
      <w:pPr>
        <w:pStyle w:val="ListBullet"/>
      </w:pPr>
      <w:r>
        <w:t>c</w:t>
      </w:r>
      <w:r w:rsidRPr="00D04AB1">
        <w:t>omplete all WHS related induction and training</w:t>
      </w:r>
    </w:p>
    <w:p w14:paraId="1CB4F2E9" w14:textId="4199B508" w:rsidR="00D04AB1" w:rsidRDefault="00264B2D" w:rsidP="00D655E1">
      <w:pPr>
        <w:pStyle w:val="ListBullet"/>
      </w:pPr>
      <w:r>
        <w:t>r</w:t>
      </w:r>
      <w:r w:rsidRPr="00D04AB1">
        <w:t>eport all work</w:t>
      </w:r>
      <w:r>
        <w:t>-</w:t>
      </w:r>
      <w:r w:rsidRPr="00D04AB1">
        <w:t>related incidents or illnesses to the WHS Sectio</w:t>
      </w:r>
      <w:r>
        <w:t>n.</w:t>
      </w:r>
    </w:p>
    <w:tbl>
      <w:tblPr>
        <w:tblStyle w:val="DepartmentofHealthtable"/>
        <w:tblW w:w="0" w:type="auto"/>
        <w:tblLook w:val="0620" w:firstRow="1" w:lastRow="0" w:firstColumn="0" w:lastColumn="0" w:noHBand="1" w:noVBand="1"/>
      </w:tblPr>
      <w:tblGrid>
        <w:gridCol w:w="4673"/>
        <w:gridCol w:w="1648"/>
        <w:gridCol w:w="3161"/>
      </w:tblGrid>
      <w:tr w:rsidR="00D04AB1" w:rsidRPr="00A5529A" w14:paraId="21CCDF8B" w14:textId="77777777" w:rsidTr="000C67A2">
        <w:trPr>
          <w:cnfStyle w:val="100000000000" w:firstRow="1" w:lastRow="0" w:firstColumn="0" w:lastColumn="0" w:oddVBand="0" w:evenVBand="0" w:oddHBand="0" w:evenHBand="0" w:firstRowFirstColumn="0" w:firstRowLastColumn="0" w:lastRowFirstColumn="0" w:lastRowLastColumn="0"/>
          <w:trHeight w:val="397"/>
          <w:tblHeader/>
        </w:trPr>
        <w:tc>
          <w:tcPr>
            <w:tcW w:w="4673" w:type="dxa"/>
            <w:shd w:val="clear" w:color="auto" w:fill="025F5D"/>
          </w:tcPr>
          <w:p w14:paraId="64D7A6EA" w14:textId="77777777" w:rsidR="00D04AB1" w:rsidRPr="00D655E1" w:rsidRDefault="00D04AB1" w:rsidP="00001F2B">
            <w:pPr>
              <w:pStyle w:val="Tableheader"/>
            </w:pPr>
            <w:r w:rsidRPr="00D655E1">
              <w:t>Description</w:t>
            </w:r>
          </w:p>
        </w:tc>
        <w:tc>
          <w:tcPr>
            <w:tcW w:w="1648" w:type="dxa"/>
            <w:shd w:val="clear" w:color="auto" w:fill="025F5D"/>
          </w:tcPr>
          <w:p w14:paraId="402B49C8" w14:textId="77777777" w:rsidR="00D04AB1" w:rsidRPr="00D655E1" w:rsidRDefault="00D04AB1" w:rsidP="00001F2B">
            <w:pPr>
              <w:pStyle w:val="Tableheader"/>
            </w:pPr>
            <w:r w:rsidRPr="00D655E1">
              <w:t>Requirement</w:t>
            </w:r>
          </w:p>
        </w:tc>
        <w:tc>
          <w:tcPr>
            <w:tcW w:w="3161" w:type="dxa"/>
            <w:shd w:val="clear" w:color="auto" w:fill="025F5D"/>
          </w:tcPr>
          <w:p w14:paraId="57BA5146" w14:textId="77777777" w:rsidR="00D04AB1" w:rsidRPr="00D655E1" w:rsidRDefault="00D04AB1" w:rsidP="00001F2B">
            <w:pPr>
              <w:pStyle w:val="Tableheader"/>
            </w:pPr>
            <w:r w:rsidRPr="00D655E1">
              <w:t>Additional information</w:t>
            </w:r>
          </w:p>
        </w:tc>
      </w:tr>
      <w:tr w:rsidR="00DC2286" w14:paraId="2B4A8859" w14:textId="77777777" w:rsidTr="00001F2B">
        <w:tc>
          <w:tcPr>
            <w:tcW w:w="4673" w:type="dxa"/>
            <w:shd w:val="clear" w:color="auto" w:fill="BEFEE9"/>
            <w:vAlign w:val="center"/>
          </w:tcPr>
          <w:p w14:paraId="4BA8ADAA" w14:textId="78494BA8" w:rsidR="00DC2286" w:rsidRPr="00001F2B" w:rsidRDefault="00DC2286" w:rsidP="00001F2B">
            <w:pPr>
              <w:pStyle w:val="Tableheaderrowblack"/>
            </w:pPr>
            <w:r w:rsidRPr="00001F2B">
              <w:t>Administrative</w:t>
            </w:r>
          </w:p>
        </w:tc>
        <w:tc>
          <w:tcPr>
            <w:tcW w:w="1648" w:type="dxa"/>
            <w:shd w:val="clear" w:color="auto" w:fill="BEFEE9"/>
          </w:tcPr>
          <w:p w14:paraId="211B2841" w14:textId="77777777" w:rsidR="00DC2286" w:rsidRPr="00D655E1" w:rsidRDefault="00DC2286" w:rsidP="00D655E1">
            <w:pPr>
              <w:pStyle w:val="Tabletext"/>
            </w:pPr>
          </w:p>
        </w:tc>
        <w:tc>
          <w:tcPr>
            <w:tcW w:w="3161" w:type="dxa"/>
            <w:shd w:val="clear" w:color="auto" w:fill="BEFEE9"/>
          </w:tcPr>
          <w:p w14:paraId="29E402C2" w14:textId="77777777" w:rsidR="00DC2286" w:rsidRDefault="00DC2286" w:rsidP="00431880">
            <w:pPr>
              <w:pStyle w:val="Tabletext"/>
            </w:pPr>
          </w:p>
        </w:tc>
      </w:tr>
      <w:tr w:rsidR="00DC2286" w14:paraId="30802A3B" w14:textId="77777777" w:rsidTr="00DC2286">
        <w:tc>
          <w:tcPr>
            <w:tcW w:w="4673" w:type="dxa"/>
          </w:tcPr>
          <w:p w14:paraId="655D76D3" w14:textId="4B4A1F1B" w:rsidR="00DC2286" w:rsidRPr="00C00532" w:rsidRDefault="00DC2286" w:rsidP="00C00532">
            <w:pPr>
              <w:pStyle w:val="Tablenumbering"/>
            </w:pPr>
            <w:r w:rsidRPr="00C00532">
              <w:t xml:space="preserve">Computer Use </w:t>
            </w:r>
          </w:p>
        </w:tc>
        <w:tc>
          <w:tcPr>
            <w:tcW w:w="1648" w:type="dxa"/>
          </w:tcPr>
          <w:p w14:paraId="4DA47B35" w14:textId="1133A336" w:rsidR="00DC2286" w:rsidRPr="00D655E1" w:rsidRDefault="00FD275F" w:rsidP="00D655E1">
            <w:pPr>
              <w:pStyle w:val="Tabletext"/>
            </w:pPr>
            <w:r w:rsidRPr="00D655E1">
              <w:t>Y</w:t>
            </w:r>
          </w:p>
        </w:tc>
        <w:tc>
          <w:tcPr>
            <w:tcW w:w="3161" w:type="dxa"/>
          </w:tcPr>
          <w:p w14:paraId="3A177214" w14:textId="77777777" w:rsidR="00DC2286" w:rsidRDefault="00DC2286" w:rsidP="00431880">
            <w:pPr>
              <w:pStyle w:val="Tabletext"/>
            </w:pPr>
          </w:p>
        </w:tc>
      </w:tr>
      <w:tr w:rsidR="00DC2286" w14:paraId="3453A63C" w14:textId="77777777" w:rsidTr="00DC2286">
        <w:tc>
          <w:tcPr>
            <w:tcW w:w="4673" w:type="dxa"/>
          </w:tcPr>
          <w:p w14:paraId="3FE0DF6B" w14:textId="7D41EBA2" w:rsidR="00DC2286" w:rsidRPr="00C00532" w:rsidRDefault="00DC2286" w:rsidP="00C00532">
            <w:pPr>
              <w:pStyle w:val="Tablenumbering"/>
            </w:pPr>
            <w:r w:rsidRPr="00C00532">
              <w:t>Generic screen based</w:t>
            </w:r>
          </w:p>
        </w:tc>
        <w:tc>
          <w:tcPr>
            <w:tcW w:w="1648" w:type="dxa"/>
          </w:tcPr>
          <w:p w14:paraId="30E7D860" w14:textId="05091547" w:rsidR="00DC2286" w:rsidRPr="00D655E1" w:rsidRDefault="00FD275F" w:rsidP="00D655E1">
            <w:pPr>
              <w:pStyle w:val="Tabletext"/>
            </w:pPr>
            <w:r w:rsidRPr="00D655E1">
              <w:t>Y</w:t>
            </w:r>
          </w:p>
        </w:tc>
        <w:tc>
          <w:tcPr>
            <w:tcW w:w="3161" w:type="dxa"/>
          </w:tcPr>
          <w:p w14:paraId="49649FCF" w14:textId="77777777" w:rsidR="00DC2286" w:rsidRDefault="00DC2286" w:rsidP="00431880">
            <w:pPr>
              <w:pStyle w:val="Tabletext"/>
            </w:pPr>
          </w:p>
        </w:tc>
      </w:tr>
      <w:tr w:rsidR="00DC2286" w14:paraId="283CBB87" w14:textId="77777777" w:rsidTr="00DC2286">
        <w:tc>
          <w:tcPr>
            <w:tcW w:w="4673" w:type="dxa"/>
          </w:tcPr>
          <w:p w14:paraId="081D2411" w14:textId="66E763B9" w:rsidR="00DC2286" w:rsidRPr="00C00532" w:rsidRDefault="00DC2286" w:rsidP="00C00532">
            <w:pPr>
              <w:pStyle w:val="Tablenumbering"/>
            </w:pPr>
            <w:r w:rsidRPr="00C00532">
              <w:t>Sitting at desk</w:t>
            </w:r>
          </w:p>
        </w:tc>
        <w:tc>
          <w:tcPr>
            <w:tcW w:w="1648" w:type="dxa"/>
          </w:tcPr>
          <w:p w14:paraId="60FD529A" w14:textId="48820348" w:rsidR="00DC2286" w:rsidRPr="00D655E1" w:rsidRDefault="00FD275F" w:rsidP="00D655E1">
            <w:pPr>
              <w:pStyle w:val="Tabletext"/>
            </w:pPr>
            <w:r w:rsidRPr="00D655E1">
              <w:t>Y</w:t>
            </w:r>
          </w:p>
        </w:tc>
        <w:tc>
          <w:tcPr>
            <w:tcW w:w="3161" w:type="dxa"/>
          </w:tcPr>
          <w:p w14:paraId="7156C126" w14:textId="77777777" w:rsidR="00DC2286" w:rsidRDefault="00DC2286" w:rsidP="00431880">
            <w:pPr>
              <w:pStyle w:val="Tabletext"/>
            </w:pPr>
          </w:p>
        </w:tc>
      </w:tr>
      <w:tr w:rsidR="00DC2286" w14:paraId="4A74B198" w14:textId="77777777" w:rsidTr="00DC2286">
        <w:tc>
          <w:tcPr>
            <w:tcW w:w="4673" w:type="dxa"/>
          </w:tcPr>
          <w:p w14:paraId="3CF2F319" w14:textId="2A67BB6F" w:rsidR="00DC2286" w:rsidRPr="00C00532" w:rsidRDefault="00DC2286" w:rsidP="00C00532">
            <w:pPr>
              <w:pStyle w:val="Tablenumbering"/>
            </w:pPr>
            <w:r w:rsidRPr="00C00532">
              <w:t>Standing for long periods</w:t>
            </w:r>
          </w:p>
        </w:tc>
        <w:tc>
          <w:tcPr>
            <w:tcW w:w="1648" w:type="dxa"/>
          </w:tcPr>
          <w:p w14:paraId="4F64E3BE" w14:textId="3EC4CDBA" w:rsidR="00DC2286" w:rsidRPr="00D655E1" w:rsidRDefault="00FD275F" w:rsidP="00D655E1">
            <w:pPr>
              <w:pStyle w:val="Tabletext"/>
            </w:pPr>
            <w:r w:rsidRPr="00D655E1">
              <w:t>N</w:t>
            </w:r>
          </w:p>
        </w:tc>
        <w:tc>
          <w:tcPr>
            <w:tcW w:w="3161" w:type="dxa"/>
          </w:tcPr>
          <w:p w14:paraId="6C81CBCF" w14:textId="77777777" w:rsidR="00DC2286" w:rsidRDefault="00DC2286" w:rsidP="00431880">
            <w:pPr>
              <w:pStyle w:val="Tabletext"/>
            </w:pPr>
          </w:p>
        </w:tc>
      </w:tr>
      <w:tr w:rsidR="00DC2286" w14:paraId="4D60ADFC" w14:textId="77777777" w:rsidTr="00001F2B">
        <w:tc>
          <w:tcPr>
            <w:tcW w:w="4673" w:type="dxa"/>
            <w:shd w:val="clear" w:color="auto" w:fill="BEFEE9"/>
            <w:vAlign w:val="center"/>
          </w:tcPr>
          <w:p w14:paraId="79CDF58C" w14:textId="77777777" w:rsidR="00DC2286" w:rsidRPr="00C00532" w:rsidRDefault="00DC2286" w:rsidP="00001F2B">
            <w:pPr>
              <w:pStyle w:val="Tableheaderrowblack"/>
            </w:pPr>
            <w:r w:rsidRPr="00C00532">
              <w:t>Manual handling</w:t>
            </w:r>
          </w:p>
        </w:tc>
        <w:tc>
          <w:tcPr>
            <w:tcW w:w="1648" w:type="dxa"/>
            <w:shd w:val="clear" w:color="auto" w:fill="BEFEE9"/>
          </w:tcPr>
          <w:p w14:paraId="6D51FA30" w14:textId="77777777" w:rsidR="00DC2286" w:rsidRPr="00D655E1" w:rsidRDefault="00DC2286" w:rsidP="00D655E1">
            <w:pPr>
              <w:pStyle w:val="Tabletext"/>
            </w:pPr>
          </w:p>
        </w:tc>
        <w:tc>
          <w:tcPr>
            <w:tcW w:w="3161" w:type="dxa"/>
            <w:shd w:val="clear" w:color="auto" w:fill="BEFEE9"/>
          </w:tcPr>
          <w:p w14:paraId="7CF7E6DD" w14:textId="77777777" w:rsidR="00DC2286" w:rsidRDefault="00DC2286" w:rsidP="00431880">
            <w:pPr>
              <w:pStyle w:val="Tabletext"/>
            </w:pPr>
          </w:p>
        </w:tc>
      </w:tr>
      <w:tr w:rsidR="00DC2286" w14:paraId="3FA48F55" w14:textId="77777777" w:rsidTr="00DC2286">
        <w:tc>
          <w:tcPr>
            <w:tcW w:w="4673" w:type="dxa"/>
          </w:tcPr>
          <w:p w14:paraId="10FF8693" w14:textId="5094B3E4" w:rsidR="00DC2286" w:rsidRPr="00C00532" w:rsidRDefault="00DC2286" w:rsidP="00C00532">
            <w:pPr>
              <w:pStyle w:val="Tablenumbering"/>
            </w:pPr>
            <w:r w:rsidRPr="00C00532">
              <w:t>Lifting 0-15kg</w:t>
            </w:r>
          </w:p>
        </w:tc>
        <w:tc>
          <w:tcPr>
            <w:tcW w:w="1648" w:type="dxa"/>
          </w:tcPr>
          <w:p w14:paraId="35DA69B4" w14:textId="1F1539FB" w:rsidR="00DC2286" w:rsidRPr="00D655E1" w:rsidRDefault="00FD275F" w:rsidP="00D655E1">
            <w:pPr>
              <w:pStyle w:val="Tabletext"/>
            </w:pPr>
            <w:r w:rsidRPr="00D655E1">
              <w:t>N</w:t>
            </w:r>
          </w:p>
        </w:tc>
        <w:tc>
          <w:tcPr>
            <w:tcW w:w="3161" w:type="dxa"/>
          </w:tcPr>
          <w:p w14:paraId="1715EFFE" w14:textId="77777777" w:rsidR="00DC2286" w:rsidRDefault="00DC2286" w:rsidP="00431880">
            <w:pPr>
              <w:pStyle w:val="Tabletext"/>
            </w:pPr>
          </w:p>
        </w:tc>
      </w:tr>
      <w:tr w:rsidR="00DC2286" w14:paraId="762757EA" w14:textId="77777777" w:rsidTr="00DC2286">
        <w:tc>
          <w:tcPr>
            <w:tcW w:w="4673" w:type="dxa"/>
          </w:tcPr>
          <w:p w14:paraId="271B823A" w14:textId="66633473" w:rsidR="00DC2286" w:rsidRPr="00C00532" w:rsidRDefault="00DC2286" w:rsidP="00C00532">
            <w:pPr>
              <w:pStyle w:val="Tablenumbering"/>
            </w:pPr>
            <w:r w:rsidRPr="00C00532">
              <w:t>Lifting 15 kg+</w:t>
            </w:r>
          </w:p>
        </w:tc>
        <w:tc>
          <w:tcPr>
            <w:tcW w:w="1648" w:type="dxa"/>
          </w:tcPr>
          <w:p w14:paraId="655FB672" w14:textId="0C5E0AC2" w:rsidR="00DC2286" w:rsidRPr="00D655E1" w:rsidRDefault="00FD275F" w:rsidP="00D655E1">
            <w:pPr>
              <w:pStyle w:val="Tabletext"/>
            </w:pPr>
            <w:r w:rsidRPr="00D655E1">
              <w:t>N</w:t>
            </w:r>
          </w:p>
        </w:tc>
        <w:tc>
          <w:tcPr>
            <w:tcW w:w="3161" w:type="dxa"/>
          </w:tcPr>
          <w:p w14:paraId="23E72947" w14:textId="77777777" w:rsidR="00DC2286" w:rsidRDefault="00DC2286" w:rsidP="00431880">
            <w:pPr>
              <w:pStyle w:val="Tabletext"/>
            </w:pPr>
          </w:p>
        </w:tc>
      </w:tr>
      <w:tr w:rsidR="00DC2286" w14:paraId="7ED91F14" w14:textId="77777777" w:rsidTr="00DC2286">
        <w:tc>
          <w:tcPr>
            <w:tcW w:w="4673" w:type="dxa"/>
          </w:tcPr>
          <w:p w14:paraId="5E64A504" w14:textId="3AC9632D" w:rsidR="00DC2286" w:rsidRPr="00C00532" w:rsidRDefault="00DC2286" w:rsidP="00C00532">
            <w:pPr>
              <w:pStyle w:val="Tablenumbering"/>
            </w:pPr>
            <w:r w:rsidRPr="00C00532">
              <w:t>Climbing</w:t>
            </w:r>
          </w:p>
        </w:tc>
        <w:tc>
          <w:tcPr>
            <w:tcW w:w="1648" w:type="dxa"/>
          </w:tcPr>
          <w:p w14:paraId="561B71C7" w14:textId="0ECF6D47" w:rsidR="00DC2286" w:rsidRPr="00D655E1" w:rsidRDefault="00FD275F" w:rsidP="00D655E1">
            <w:pPr>
              <w:pStyle w:val="Tabletext"/>
            </w:pPr>
            <w:r w:rsidRPr="00D655E1">
              <w:t>N</w:t>
            </w:r>
          </w:p>
        </w:tc>
        <w:tc>
          <w:tcPr>
            <w:tcW w:w="3161" w:type="dxa"/>
          </w:tcPr>
          <w:p w14:paraId="75E8CBA3" w14:textId="77777777" w:rsidR="00DC2286" w:rsidRDefault="00DC2286" w:rsidP="00431880">
            <w:pPr>
              <w:pStyle w:val="Tabletext"/>
            </w:pPr>
          </w:p>
        </w:tc>
      </w:tr>
      <w:tr w:rsidR="00DC2286" w14:paraId="311D9977" w14:textId="77777777" w:rsidTr="00DC2286">
        <w:tc>
          <w:tcPr>
            <w:tcW w:w="4673" w:type="dxa"/>
          </w:tcPr>
          <w:p w14:paraId="6A8A2DA3" w14:textId="52D02AB8" w:rsidR="00DC2286" w:rsidRPr="00C00532" w:rsidRDefault="00DC2286" w:rsidP="00C00532">
            <w:pPr>
              <w:pStyle w:val="Tablenumbering"/>
            </w:pPr>
            <w:r w:rsidRPr="00C00532">
              <w:t>Bending</w:t>
            </w:r>
          </w:p>
        </w:tc>
        <w:tc>
          <w:tcPr>
            <w:tcW w:w="1648" w:type="dxa"/>
          </w:tcPr>
          <w:p w14:paraId="5205AB4B" w14:textId="469FE421" w:rsidR="00DC2286" w:rsidRPr="00D655E1" w:rsidRDefault="00FD275F" w:rsidP="00D655E1">
            <w:pPr>
              <w:pStyle w:val="Tabletext"/>
            </w:pPr>
            <w:r w:rsidRPr="00D655E1">
              <w:t>N</w:t>
            </w:r>
          </w:p>
        </w:tc>
        <w:tc>
          <w:tcPr>
            <w:tcW w:w="3161" w:type="dxa"/>
          </w:tcPr>
          <w:p w14:paraId="3E89375C" w14:textId="77777777" w:rsidR="00DC2286" w:rsidRDefault="00DC2286" w:rsidP="00431880">
            <w:pPr>
              <w:pStyle w:val="Tabletext"/>
            </w:pPr>
          </w:p>
        </w:tc>
      </w:tr>
      <w:tr w:rsidR="00DC2286" w14:paraId="2DD9A0C8" w14:textId="77777777" w:rsidTr="00DC2286">
        <w:tc>
          <w:tcPr>
            <w:tcW w:w="4673" w:type="dxa"/>
          </w:tcPr>
          <w:p w14:paraId="57954A4A" w14:textId="1A609003" w:rsidR="00DC2286" w:rsidRPr="00C00532" w:rsidRDefault="00DC2286" w:rsidP="00C00532">
            <w:pPr>
              <w:pStyle w:val="Tablenumbering"/>
            </w:pPr>
            <w:r w:rsidRPr="00C00532">
              <w:t>Squatting</w:t>
            </w:r>
          </w:p>
        </w:tc>
        <w:tc>
          <w:tcPr>
            <w:tcW w:w="1648" w:type="dxa"/>
          </w:tcPr>
          <w:p w14:paraId="154FCD7B" w14:textId="7EFFADAF" w:rsidR="00DC2286" w:rsidRPr="00D655E1" w:rsidRDefault="00FD275F" w:rsidP="00D655E1">
            <w:pPr>
              <w:pStyle w:val="Tabletext"/>
            </w:pPr>
            <w:r w:rsidRPr="00D655E1">
              <w:t>N</w:t>
            </w:r>
          </w:p>
        </w:tc>
        <w:tc>
          <w:tcPr>
            <w:tcW w:w="3161" w:type="dxa"/>
          </w:tcPr>
          <w:p w14:paraId="318A9DEF" w14:textId="77777777" w:rsidR="00DC2286" w:rsidRDefault="00DC2286" w:rsidP="00431880">
            <w:pPr>
              <w:pStyle w:val="Tabletext"/>
            </w:pPr>
          </w:p>
        </w:tc>
      </w:tr>
      <w:tr w:rsidR="00DC2286" w14:paraId="5A456180" w14:textId="77777777" w:rsidTr="00DC2286">
        <w:tc>
          <w:tcPr>
            <w:tcW w:w="4673" w:type="dxa"/>
          </w:tcPr>
          <w:p w14:paraId="10F9F306" w14:textId="57727FE8" w:rsidR="00DC2286" w:rsidRPr="00C00532" w:rsidRDefault="00DC2286" w:rsidP="00C00532">
            <w:pPr>
              <w:pStyle w:val="Tablenumbering"/>
            </w:pPr>
            <w:r w:rsidRPr="00C00532">
              <w:t>Reaching</w:t>
            </w:r>
          </w:p>
        </w:tc>
        <w:tc>
          <w:tcPr>
            <w:tcW w:w="1648" w:type="dxa"/>
          </w:tcPr>
          <w:p w14:paraId="5FECE2E7" w14:textId="31B721C3" w:rsidR="00DC2286" w:rsidRPr="00D655E1" w:rsidRDefault="00FD275F" w:rsidP="00D655E1">
            <w:pPr>
              <w:pStyle w:val="Tabletext"/>
            </w:pPr>
            <w:r w:rsidRPr="00D655E1">
              <w:t>N</w:t>
            </w:r>
          </w:p>
        </w:tc>
        <w:tc>
          <w:tcPr>
            <w:tcW w:w="3161" w:type="dxa"/>
          </w:tcPr>
          <w:p w14:paraId="1DC99AD3" w14:textId="77777777" w:rsidR="00DC2286" w:rsidRDefault="00DC2286" w:rsidP="00431880">
            <w:pPr>
              <w:pStyle w:val="Tabletext"/>
            </w:pPr>
          </w:p>
        </w:tc>
      </w:tr>
      <w:tr w:rsidR="00DC2286" w14:paraId="0433FD4A" w14:textId="77777777" w:rsidTr="00DC2286">
        <w:tc>
          <w:tcPr>
            <w:tcW w:w="4673" w:type="dxa"/>
          </w:tcPr>
          <w:p w14:paraId="32BA44F7" w14:textId="66091C15" w:rsidR="00DC2286" w:rsidRPr="00C00532" w:rsidRDefault="00DC2286" w:rsidP="00C00532">
            <w:pPr>
              <w:pStyle w:val="Tablenumbering"/>
            </w:pPr>
            <w:r w:rsidRPr="00C00532">
              <w:t>Push/pull</w:t>
            </w:r>
          </w:p>
        </w:tc>
        <w:tc>
          <w:tcPr>
            <w:tcW w:w="1648" w:type="dxa"/>
          </w:tcPr>
          <w:p w14:paraId="2EF48CED" w14:textId="5997142C" w:rsidR="00DC2286" w:rsidRPr="00D655E1" w:rsidRDefault="00FD275F" w:rsidP="00D655E1">
            <w:pPr>
              <w:pStyle w:val="Tabletext"/>
            </w:pPr>
            <w:r w:rsidRPr="00D655E1">
              <w:t>N</w:t>
            </w:r>
          </w:p>
        </w:tc>
        <w:tc>
          <w:tcPr>
            <w:tcW w:w="3161" w:type="dxa"/>
          </w:tcPr>
          <w:p w14:paraId="76CF27BA" w14:textId="77777777" w:rsidR="00DC2286" w:rsidRDefault="00DC2286" w:rsidP="00431880">
            <w:pPr>
              <w:pStyle w:val="Tabletext"/>
            </w:pPr>
          </w:p>
        </w:tc>
      </w:tr>
      <w:tr w:rsidR="00DC2286" w14:paraId="251BA635" w14:textId="77777777" w:rsidTr="00DC2286">
        <w:tc>
          <w:tcPr>
            <w:tcW w:w="4673" w:type="dxa"/>
          </w:tcPr>
          <w:p w14:paraId="5988B6F4" w14:textId="7611EBA7" w:rsidR="00DC2286" w:rsidRPr="00C00532" w:rsidRDefault="00DC2286" w:rsidP="00C00532">
            <w:pPr>
              <w:pStyle w:val="Tablenumbering"/>
            </w:pPr>
            <w:r w:rsidRPr="00C00532">
              <w:t>Sequential repetitive movements in short period of time</w:t>
            </w:r>
          </w:p>
        </w:tc>
        <w:tc>
          <w:tcPr>
            <w:tcW w:w="1648" w:type="dxa"/>
          </w:tcPr>
          <w:p w14:paraId="6CDF9BE2" w14:textId="13EDD020" w:rsidR="00DC2286" w:rsidRPr="00D655E1" w:rsidRDefault="00FD275F" w:rsidP="00D655E1">
            <w:pPr>
              <w:pStyle w:val="Tabletext"/>
            </w:pPr>
            <w:r w:rsidRPr="00D655E1">
              <w:t>N</w:t>
            </w:r>
          </w:p>
        </w:tc>
        <w:tc>
          <w:tcPr>
            <w:tcW w:w="3161" w:type="dxa"/>
          </w:tcPr>
          <w:p w14:paraId="596C26DC" w14:textId="77777777" w:rsidR="00DC2286" w:rsidRDefault="00DC2286" w:rsidP="00431880">
            <w:pPr>
              <w:pStyle w:val="Tabletext"/>
            </w:pPr>
          </w:p>
        </w:tc>
      </w:tr>
      <w:tr w:rsidR="00DC2286" w14:paraId="65118BA1" w14:textId="77777777" w:rsidTr="00DC2286">
        <w:tc>
          <w:tcPr>
            <w:tcW w:w="4673" w:type="dxa"/>
          </w:tcPr>
          <w:p w14:paraId="30C40264" w14:textId="5292D787" w:rsidR="00DC2286" w:rsidRPr="00C00532" w:rsidRDefault="00DC2286" w:rsidP="00C00532">
            <w:pPr>
              <w:pStyle w:val="Tablenumbering"/>
            </w:pPr>
            <w:r w:rsidRPr="00C00532">
              <w:t>Manual dexterity/manipulation</w:t>
            </w:r>
          </w:p>
        </w:tc>
        <w:tc>
          <w:tcPr>
            <w:tcW w:w="1648" w:type="dxa"/>
          </w:tcPr>
          <w:p w14:paraId="6A9C8693" w14:textId="255623EF" w:rsidR="00DC2286" w:rsidRPr="00D655E1" w:rsidRDefault="00FD275F" w:rsidP="00D655E1">
            <w:pPr>
              <w:pStyle w:val="Tabletext"/>
            </w:pPr>
            <w:r w:rsidRPr="00D655E1">
              <w:t>N</w:t>
            </w:r>
          </w:p>
        </w:tc>
        <w:tc>
          <w:tcPr>
            <w:tcW w:w="3161" w:type="dxa"/>
          </w:tcPr>
          <w:p w14:paraId="11E3A3DA" w14:textId="77777777" w:rsidR="00DC2286" w:rsidRDefault="00DC2286" w:rsidP="00431880">
            <w:pPr>
              <w:pStyle w:val="Tabletext"/>
            </w:pPr>
          </w:p>
        </w:tc>
      </w:tr>
      <w:tr w:rsidR="000C67A2" w14:paraId="154FC8A4" w14:textId="77777777" w:rsidTr="00001F2B">
        <w:tc>
          <w:tcPr>
            <w:tcW w:w="4673" w:type="dxa"/>
            <w:shd w:val="clear" w:color="auto" w:fill="BEFEE9"/>
            <w:vAlign w:val="center"/>
          </w:tcPr>
          <w:p w14:paraId="334A2C64" w14:textId="77777777" w:rsidR="000C67A2" w:rsidRPr="00C00532" w:rsidRDefault="000C67A2" w:rsidP="00001F2B">
            <w:pPr>
              <w:pStyle w:val="Tableheaderrowblack"/>
            </w:pPr>
            <w:r w:rsidRPr="00C00532">
              <w:t>Work environment</w:t>
            </w:r>
          </w:p>
        </w:tc>
        <w:tc>
          <w:tcPr>
            <w:tcW w:w="1648" w:type="dxa"/>
            <w:shd w:val="clear" w:color="auto" w:fill="BEFEE9"/>
          </w:tcPr>
          <w:p w14:paraId="3F95D6F7" w14:textId="77777777" w:rsidR="000C67A2" w:rsidRPr="00D655E1" w:rsidRDefault="000C67A2" w:rsidP="00D655E1">
            <w:pPr>
              <w:pStyle w:val="Tabletext"/>
            </w:pPr>
          </w:p>
        </w:tc>
        <w:tc>
          <w:tcPr>
            <w:tcW w:w="3161" w:type="dxa"/>
            <w:shd w:val="clear" w:color="auto" w:fill="BEFEE9"/>
          </w:tcPr>
          <w:p w14:paraId="72648503" w14:textId="77777777" w:rsidR="000C67A2" w:rsidRDefault="000C67A2" w:rsidP="00431880">
            <w:pPr>
              <w:pStyle w:val="Tabletext"/>
            </w:pPr>
          </w:p>
        </w:tc>
      </w:tr>
      <w:tr w:rsidR="00DC2286" w14:paraId="590AD888" w14:textId="77777777" w:rsidTr="00DC2286">
        <w:tc>
          <w:tcPr>
            <w:tcW w:w="4673" w:type="dxa"/>
          </w:tcPr>
          <w:p w14:paraId="30D0FB7E" w14:textId="1501DEED" w:rsidR="00DC2286" w:rsidRDefault="00DC2286" w:rsidP="00C00532">
            <w:pPr>
              <w:pStyle w:val="Tablenumbering"/>
            </w:pPr>
            <w:r w:rsidRPr="00E1315D">
              <w:t>Work with others towards shared goals in a team environment</w:t>
            </w:r>
          </w:p>
        </w:tc>
        <w:tc>
          <w:tcPr>
            <w:tcW w:w="1648" w:type="dxa"/>
          </w:tcPr>
          <w:p w14:paraId="5C4CE84A" w14:textId="74AD4629" w:rsidR="00DC2286" w:rsidRPr="00D655E1" w:rsidRDefault="00FD275F" w:rsidP="00D655E1">
            <w:pPr>
              <w:pStyle w:val="Tabletext"/>
            </w:pPr>
            <w:r w:rsidRPr="00D655E1">
              <w:t>Y</w:t>
            </w:r>
          </w:p>
        </w:tc>
        <w:tc>
          <w:tcPr>
            <w:tcW w:w="3161" w:type="dxa"/>
          </w:tcPr>
          <w:p w14:paraId="0D783EB8" w14:textId="77777777" w:rsidR="00DC2286" w:rsidRDefault="00DC2286" w:rsidP="00431880">
            <w:pPr>
              <w:pStyle w:val="Tabletext"/>
            </w:pPr>
          </w:p>
        </w:tc>
      </w:tr>
      <w:tr w:rsidR="00DC2286" w14:paraId="46033CDD" w14:textId="77777777" w:rsidTr="00DC2286">
        <w:tc>
          <w:tcPr>
            <w:tcW w:w="4673" w:type="dxa"/>
          </w:tcPr>
          <w:p w14:paraId="1021C262" w14:textId="7F485242" w:rsidR="00DC2286" w:rsidRDefault="00DC2286" w:rsidP="00C00532">
            <w:pPr>
              <w:pStyle w:val="Tablenumbering"/>
            </w:pPr>
            <w:r w:rsidRPr="00E1315D">
              <w:t>Works in isolation from other staff</w:t>
            </w:r>
          </w:p>
        </w:tc>
        <w:tc>
          <w:tcPr>
            <w:tcW w:w="1648" w:type="dxa"/>
          </w:tcPr>
          <w:p w14:paraId="7A2AEF6E" w14:textId="366997E5" w:rsidR="00DC2286" w:rsidRDefault="00FD275F" w:rsidP="00D655E1">
            <w:pPr>
              <w:pStyle w:val="Tabletext"/>
            </w:pPr>
            <w:r>
              <w:t>N</w:t>
            </w:r>
          </w:p>
        </w:tc>
        <w:tc>
          <w:tcPr>
            <w:tcW w:w="3161" w:type="dxa"/>
          </w:tcPr>
          <w:p w14:paraId="5C305A40" w14:textId="77777777" w:rsidR="00DC2286" w:rsidRDefault="00DC2286" w:rsidP="00431880">
            <w:pPr>
              <w:pStyle w:val="Tabletext"/>
            </w:pPr>
          </w:p>
        </w:tc>
      </w:tr>
      <w:tr w:rsidR="00DC2286" w14:paraId="0A839C6A" w14:textId="77777777" w:rsidTr="00DC2286">
        <w:tc>
          <w:tcPr>
            <w:tcW w:w="4673" w:type="dxa"/>
          </w:tcPr>
          <w:p w14:paraId="0542CE8B" w14:textId="43FF8430" w:rsidR="00DC2286" w:rsidRDefault="00DC2286" w:rsidP="00C00532">
            <w:pPr>
              <w:pStyle w:val="Tablenumbering"/>
            </w:pPr>
            <w:r w:rsidRPr="00E1315D">
              <w:t>Distance walking (i.e. large building or inter-building transit</w:t>
            </w:r>
          </w:p>
        </w:tc>
        <w:tc>
          <w:tcPr>
            <w:tcW w:w="1648" w:type="dxa"/>
          </w:tcPr>
          <w:p w14:paraId="6EFA5F51" w14:textId="31D64DB7" w:rsidR="00DC2286" w:rsidRDefault="00624664" w:rsidP="00D655E1">
            <w:pPr>
              <w:pStyle w:val="Tabletext"/>
            </w:pPr>
            <w:r>
              <w:t>N</w:t>
            </w:r>
          </w:p>
        </w:tc>
        <w:tc>
          <w:tcPr>
            <w:tcW w:w="3161" w:type="dxa"/>
          </w:tcPr>
          <w:p w14:paraId="1627A8CE" w14:textId="77777777" w:rsidR="00DC2286" w:rsidRDefault="00DC2286" w:rsidP="00431880">
            <w:pPr>
              <w:pStyle w:val="Tabletext"/>
            </w:pPr>
          </w:p>
        </w:tc>
      </w:tr>
      <w:tr w:rsidR="00DC2286" w14:paraId="5475E837" w14:textId="77777777" w:rsidTr="00DC2286">
        <w:tc>
          <w:tcPr>
            <w:tcW w:w="4673" w:type="dxa"/>
          </w:tcPr>
          <w:p w14:paraId="76143D1C" w14:textId="4766D2F6" w:rsidR="00DC2286" w:rsidRDefault="00DC2286" w:rsidP="00C00532">
            <w:pPr>
              <w:pStyle w:val="Tablenumbering"/>
            </w:pPr>
            <w:r w:rsidRPr="00E1315D">
              <w:t>Works outdoors</w:t>
            </w:r>
          </w:p>
        </w:tc>
        <w:tc>
          <w:tcPr>
            <w:tcW w:w="1648" w:type="dxa"/>
          </w:tcPr>
          <w:p w14:paraId="01795AA1" w14:textId="0570294B" w:rsidR="00DC2286" w:rsidRDefault="00624664" w:rsidP="00D655E1">
            <w:pPr>
              <w:pStyle w:val="Tabletext"/>
            </w:pPr>
            <w:r>
              <w:t>N</w:t>
            </w:r>
          </w:p>
        </w:tc>
        <w:tc>
          <w:tcPr>
            <w:tcW w:w="3161" w:type="dxa"/>
          </w:tcPr>
          <w:p w14:paraId="279684EB" w14:textId="77777777" w:rsidR="00DC2286" w:rsidRDefault="00DC2286" w:rsidP="00431880">
            <w:pPr>
              <w:pStyle w:val="Tabletext"/>
            </w:pPr>
          </w:p>
        </w:tc>
      </w:tr>
      <w:tr w:rsidR="00DC2286" w14:paraId="4EC7020D" w14:textId="77777777" w:rsidTr="00DC2286">
        <w:tc>
          <w:tcPr>
            <w:tcW w:w="4673" w:type="dxa"/>
          </w:tcPr>
          <w:p w14:paraId="4A5A57D7" w14:textId="1724B4E8" w:rsidR="00DC2286" w:rsidRDefault="00DC2286" w:rsidP="00C00532">
            <w:pPr>
              <w:pStyle w:val="Tablenumbering"/>
            </w:pPr>
            <w:r w:rsidRPr="00E1315D">
              <w:t>Works in a call centre environment</w:t>
            </w:r>
          </w:p>
        </w:tc>
        <w:tc>
          <w:tcPr>
            <w:tcW w:w="1648" w:type="dxa"/>
          </w:tcPr>
          <w:p w14:paraId="06E8AAC6" w14:textId="3AECE47C" w:rsidR="00DC2286" w:rsidRDefault="00624664" w:rsidP="00D655E1">
            <w:pPr>
              <w:pStyle w:val="Tabletext"/>
            </w:pPr>
            <w:r>
              <w:t>N</w:t>
            </w:r>
          </w:p>
        </w:tc>
        <w:tc>
          <w:tcPr>
            <w:tcW w:w="3161" w:type="dxa"/>
          </w:tcPr>
          <w:p w14:paraId="26EC3557" w14:textId="77777777" w:rsidR="00DC2286" w:rsidRDefault="00DC2286" w:rsidP="00431880">
            <w:pPr>
              <w:pStyle w:val="Tabletext"/>
            </w:pPr>
          </w:p>
        </w:tc>
      </w:tr>
      <w:tr w:rsidR="00DC2286" w14:paraId="2570C767" w14:textId="77777777" w:rsidTr="00DC2286">
        <w:tc>
          <w:tcPr>
            <w:tcW w:w="4673" w:type="dxa"/>
          </w:tcPr>
          <w:p w14:paraId="43A69672" w14:textId="0586C63D" w:rsidR="00DC2286" w:rsidRDefault="00DC2286" w:rsidP="00C00532">
            <w:pPr>
              <w:pStyle w:val="Tablenumbering"/>
            </w:pPr>
            <w:r w:rsidRPr="00E1315D">
              <w:t>Works in a customer service environment</w:t>
            </w:r>
          </w:p>
        </w:tc>
        <w:tc>
          <w:tcPr>
            <w:tcW w:w="1648" w:type="dxa"/>
          </w:tcPr>
          <w:p w14:paraId="68E67891" w14:textId="2D063267" w:rsidR="00DC2286" w:rsidRDefault="00624664" w:rsidP="00D655E1">
            <w:pPr>
              <w:pStyle w:val="Tabletext"/>
            </w:pPr>
            <w:r>
              <w:t>N</w:t>
            </w:r>
          </w:p>
        </w:tc>
        <w:tc>
          <w:tcPr>
            <w:tcW w:w="3161" w:type="dxa"/>
          </w:tcPr>
          <w:p w14:paraId="6CAC34C1" w14:textId="77777777" w:rsidR="00DC2286" w:rsidRDefault="00DC2286" w:rsidP="00431880">
            <w:pPr>
              <w:pStyle w:val="Tabletext"/>
            </w:pPr>
          </w:p>
        </w:tc>
      </w:tr>
      <w:tr w:rsidR="00DC2286" w14:paraId="4B209AA8" w14:textId="77777777" w:rsidTr="00001F2B">
        <w:tc>
          <w:tcPr>
            <w:tcW w:w="4673" w:type="dxa"/>
            <w:shd w:val="clear" w:color="auto" w:fill="BEFEE9"/>
            <w:vAlign w:val="center"/>
          </w:tcPr>
          <w:p w14:paraId="729E747C" w14:textId="77777777" w:rsidR="00DC2286" w:rsidRPr="00C00532" w:rsidRDefault="00DC2286" w:rsidP="00001F2B">
            <w:pPr>
              <w:pStyle w:val="Tableheaderrowblack"/>
            </w:pPr>
            <w:r w:rsidRPr="00C00532">
              <w:lastRenderedPageBreak/>
              <w:t>Tasks involving</w:t>
            </w:r>
          </w:p>
        </w:tc>
        <w:tc>
          <w:tcPr>
            <w:tcW w:w="1648" w:type="dxa"/>
            <w:shd w:val="clear" w:color="auto" w:fill="BEFEE9"/>
          </w:tcPr>
          <w:p w14:paraId="43E7B07C" w14:textId="77777777" w:rsidR="00DC2286" w:rsidRDefault="00DC2286" w:rsidP="00D655E1">
            <w:pPr>
              <w:pStyle w:val="Tabletext"/>
            </w:pPr>
          </w:p>
        </w:tc>
        <w:tc>
          <w:tcPr>
            <w:tcW w:w="3161" w:type="dxa"/>
            <w:shd w:val="clear" w:color="auto" w:fill="BEFEE9"/>
          </w:tcPr>
          <w:p w14:paraId="2A6A4D34" w14:textId="77777777" w:rsidR="00DC2286" w:rsidRDefault="00DC2286" w:rsidP="00431880">
            <w:pPr>
              <w:pStyle w:val="Tabletext"/>
            </w:pPr>
          </w:p>
        </w:tc>
      </w:tr>
      <w:tr w:rsidR="00DC2286" w14:paraId="2288D33D" w14:textId="77777777" w:rsidTr="00DC2286">
        <w:tc>
          <w:tcPr>
            <w:tcW w:w="4673" w:type="dxa"/>
          </w:tcPr>
          <w:p w14:paraId="3CDA05E9" w14:textId="40A203FD" w:rsidR="00DC2286" w:rsidRDefault="00DC2286" w:rsidP="00C00532">
            <w:pPr>
              <w:pStyle w:val="Tablenumbering"/>
            </w:pPr>
            <w:r w:rsidRPr="00E1315D">
              <w:t>Exposure to chemicals</w:t>
            </w:r>
          </w:p>
        </w:tc>
        <w:tc>
          <w:tcPr>
            <w:tcW w:w="1648" w:type="dxa"/>
          </w:tcPr>
          <w:p w14:paraId="13217E2F" w14:textId="61C86C96" w:rsidR="00DC2286" w:rsidRDefault="00624664" w:rsidP="00D655E1">
            <w:pPr>
              <w:pStyle w:val="Tabletext"/>
            </w:pPr>
            <w:r>
              <w:t>N</w:t>
            </w:r>
          </w:p>
        </w:tc>
        <w:tc>
          <w:tcPr>
            <w:tcW w:w="3161" w:type="dxa"/>
          </w:tcPr>
          <w:p w14:paraId="06F28FF1" w14:textId="77777777" w:rsidR="00DC2286" w:rsidRDefault="00DC2286" w:rsidP="00431880">
            <w:pPr>
              <w:pStyle w:val="Tabletext"/>
            </w:pPr>
          </w:p>
        </w:tc>
      </w:tr>
      <w:tr w:rsidR="00DC2286" w14:paraId="46C5F152" w14:textId="77777777" w:rsidTr="00DC2286">
        <w:tc>
          <w:tcPr>
            <w:tcW w:w="4673" w:type="dxa"/>
          </w:tcPr>
          <w:p w14:paraId="761C97F5" w14:textId="3FABFAD5" w:rsidR="00DC2286" w:rsidRDefault="00DC2286" w:rsidP="00C00532">
            <w:pPr>
              <w:pStyle w:val="Tablenumbering"/>
            </w:pPr>
            <w:r w:rsidRPr="00E1315D">
              <w:t>Exposure to biological hazards</w:t>
            </w:r>
          </w:p>
        </w:tc>
        <w:tc>
          <w:tcPr>
            <w:tcW w:w="1648" w:type="dxa"/>
          </w:tcPr>
          <w:p w14:paraId="41FE992D" w14:textId="60FAA828" w:rsidR="00DC2286" w:rsidRDefault="00624664" w:rsidP="00D655E1">
            <w:pPr>
              <w:pStyle w:val="Tabletext"/>
            </w:pPr>
            <w:r>
              <w:t>N</w:t>
            </w:r>
          </w:p>
        </w:tc>
        <w:tc>
          <w:tcPr>
            <w:tcW w:w="3161" w:type="dxa"/>
          </w:tcPr>
          <w:p w14:paraId="5F4720E6" w14:textId="77777777" w:rsidR="00DC2286" w:rsidRDefault="00DC2286" w:rsidP="00431880">
            <w:pPr>
              <w:pStyle w:val="Tabletext"/>
            </w:pPr>
          </w:p>
        </w:tc>
      </w:tr>
      <w:tr w:rsidR="00DC2286" w14:paraId="5C8D2DC9" w14:textId="77777777" w:rsidTr="00DC2286">
        <w:tc>
          <w:tcPr>
            <w:tcW w:w="4673" w:type="dxa"/>
          </w:tcPr>
          <w:p w14:paraId="32C7A17E" w14:textId="2A5D103B" w:rsidR="00DC2286" w:rsidRDefault="00DC2286" w:rsidP="00C00532">
            <w:pPr>
              <w:pStyle w:val="Tablenumbering"/>
            </w:pPr>
            <w:r w:rsidRPr="00E1315D">
              <w:t>Working at heights</w:t>
            </w:r>
          </w:p>
        </w:tc>
        <w:tc>
          <w:tcPr>
            <w:tcW w:w="1648" w:type="dxa"/>
          </w:tcPr>
          <w:p w14:paraId="2F8B3C49" w14:textId="0B11F56E" w:rsidR="00DC2286" w:rsidRDefault="00624664" w:rsidP="00D655E1">
            <w:pPr>
              <w:pStyle w:val="Tabletext"/>
            </w:pPr>
            <w:r>
              <w:t>N</w:t>
            </w:r>
          </w:p>
        </w:tc>
        <w:tc>
          <w:tcPr>
            <w:tcW w:w="3161" w:type="dxa"/>
          </w:tcPr>
          <w:p w14:paraId="0B948A60" w14:textId="77777777" w:rsidR="00DC2286" w:rsidRDefault="00DC2286" w:rsidP="00431880">
            <w:pPr>
              <w:pStyle w:val="Tabletext"/>
            </w:pPr>
          </w:p>
        </w:tc>
      </w:tr>
      <w:tr w:rsidR="00DC2286" w14:paraId="02F4E726" w14:textId="77777777" w:rsidTr="00DC2286">
        <w:tc>
          <w:tcPr>
            <w:tcW w:w="4673" w:type="dxa"/>
          </w:tcPr>
          <w:p w14:paraId="2F22589A" w14:textId="7A76D30E" w:rsidR="00DC2286" w:rsidRDefault="00DC2286" w:rsidP="00C00532">
            <w:pPr>
              <w:pStyle w:val="Tablenumbering"/>
            </w:pPr>
            <w:r w:rsidRPr="00E1315D">
              <w:t>Requirement to wear Personal Protective Equipment (PPE)</w:t>
            </w:r>
          </w:p>
        </w:tc>
        <w:tc>
          <w:tcPr>
            <w:tcW w:w="1648" w:type="dxa"/>
          </w:tcPr>
          <w:p w14:paraId="53ADEAF4" w14:textId="4B0129D8" w:rsidR="00DC2286" w:rsidRDefault="00624664" w:rsidP="00D655E1">
            <w:pPr>
              <w:pStyle w:val="Tabletext"/>
            </w:pPr>
            <w:r>
              <w:t>N</w:t>
            </w:r>
          </w:p>
        </w:tc>
        <w:tc>
          <w:tcPr>
            <w:tcW w:w="3161" w:type="dxa"/>
          </w:tcPr>
          <w:p w14:paraId="521B78C4" w14:textId="77777777" w:rsidR="00DC2286" w:rsidRDefault="00DC2286" w:rsidP="00431880">
            <w:pPr>
              <w:pStyle w:val="Tabletext"/>
            </w:pPr>
          </w:p>
        </w:tc>
      </w:tr>
      <w:tr w:rsidR="00DC2286" w14:paraId="5FF8AFDA" w14:textId="77777777" w:rsidTr="00DC2286">
        <w:tc>
          <w:tcPr>
            <w:tcW w:w="4673" w:type="dxa"/>
          </w:tcPr>
          <w:p w14:paraId="08545E85" w14:textId="0CACF21D" w:rsidR="00DC2286" w:rsidRDefault="00DC2286" w:rsidP="00C00532">
            <w:pPr>
              <w:pStyle w:val="Tablenumbering"/>
            </w:pPr>
            <w:r w:rsidRPr="00E1315D">
              <w:t>Requirement for full colour vision</w:t>
            </w:r>
          </w:p>
        </w:tc>
        <w:tc>
          <w:tcPr>
            <w:tcW w:w="1648" w:type="dxa"/>
          </w:tcPr>
          <w:p w14:paraId="27BAD343" w14:textId="06AF15BE" w:rsidR="00DC2286" w:rsidRDefault="00624664" w:rsidP="00D655E1">
            <w:pPr>
              <w:pStyle w:val="Tabletext"/>
            </w:pPr>
            <w:r>
              <w:t>N</w:t>
            </w:r>
          </w:p>
        </w:tc>
        <w:tc>
          <w:tcPr>
            <w:tcW w:w="3161" w:type="dxa"/>
          </w:tcPr>
          <w:p w14:paraId="45476BA0" w14:textId="77777777" w:rsidR="00DC2286" w:rsidRDefault="00DC2286" w:rsidP="00431880">
            <w:pPr>
              <w:pStyle w:val="Tabletext"/>
            </w:pPr>
          </w:p>
        </w:tc>
      </w:tr>
      <w:tr w:rsidR="00DC2286" w14:paraId="3806B970" w14:textId="77777777" w:rsidTr="00DC2286">
        <w:tc>
          <w:tcPr>
            <w:tcW w:w="4673" w:type="dxa"/>
          </w:tcPr>
          <w:p w14:paraId="627F34BB" w14:textId="279EB833" w:rsidR="00DC2286" w:rsidRDefault="00DC2286" w:rsidP="00C00532">
            <w:pPr>
              <w:pStyle w:val="Tablenumbering"/>
            </w:pPr>
            <w:r w:rsidRPr="00E1315D">
              <w:t>Work with energetics and explosives</w:t>
            </w:r>
          </w:p>
        </w:tc>
        <w:tc>
          <w:tcPr>
            <w:tcW w:w="1648" w:type="dxa"/>
          </w:tcPr>
          <w:p w14:paraId="4516D169" w14:textId="05E1DE70" w:rsidR="00DC2286" w:rsidRDefault="00624664" w:rsidP="00D655E1">
            <w:pPr>
              <w:pStyle w:val="Tabletext"/>
            </w:pPr>
            <w:r>
              <w:t>N</w:t>
            </w:r>
          </w:p>
        </w:tc>
        <w:tc>
          <w:tcPr>
            <w:tcW w:w="3161" w:type="dxa"/>
          </w:tcPr>
          <w:p w14:paraId="176C7D11" w14:textId="77777777" w:rsidR="00DC2286" w:rsidRDefault="00DC2286" w:rsidP="00431880">
            <w:pPr>
              <w:pStyle w:val="Tabletext"/>
            </w:pPr>
          </w:p>
        </w:tc>
      </w:tr>
      <w:tr w:rsidR="00DC2286" w14:paraId="68BE8290" w14:textId="77777777" w:rsidTr="00DC2286">
        <w:tc>
          <w:tcPr>
            <w:tcW w:w="4673" w:type="dxa"/>
          </w:tcPr>
          <w:p w14:paraId="7504C35E" w14:textId="539470BB" w:rsidR="00DC2286" w:rsidRPr="00E1315D" w:rsidRDefault="00DC2286" w:rsidP="00C00532">
            <w:pPr>
              <w:pStyle w:val="Tablenumbering"/>
            </w:pPr>
            <w:r w:rsidRPr="009510A5">
              <w:t>Exposure to petrol, oil, lubricant products that may cause dermatological conditions</w:t>
            </w:r>
          </w:p>
        </w:tc>
        <w:tc>
          <w:tcPr>
            <w:tcW w:w="1648" w:type="dxa"/>
          </w:tcPr>
          <w:p w14:paraId="52C7EA81" w14:textId="451F1BF2" w:rsidR="00DC2286" w:rsidRDefault="00624664" w:rsidP="00D655E1">
            <w:pPr>
              <w:pStyle w:val="Tabletext"/>
            </w:pPr>
            <w:r>
              <w:t>N</w:t>
            </w:r>
          </w:p>
        </w:tc>
        <w:tc>
          <w:tcPr>
            <w:tcW w:w="3161" w:type="dxa"/>
          </w:tcPr>
          <w:p w14:paraId="5A7C2C5B" w14:textId="77777777" w:rsidR="00DC2286" w:rsidRDefault="00DC2286" w:rsidP="00431880">
            <w:pPr>
              <w:pStyle w:val="Tabletext"/>
            </w:pPr>
          </w:p>
        </w:tc>
      </w:tr>
      <w:tr w:rsidR="00DC2286" w14:paraId="3D4BD2E3" w14:textId="77777777" w:rsidTr="00DC2286">
        <w:tc>
          <w:tcPr>
            <w:tcW w:w="4673" w:type="dxa"/>
          </w:tcPr>
          <w:p w14:paraId="6FA3B08A" w14:textId="11D656AB" w:rsidR="00DC2286" w:rsidRPr="00E1315D" w:rsidRDefault="00DC2286" w:rsidP="00C00532">
            <w:pPr>
              <w:pStyle w:val="Tablenumbering"/>
            </w:pPr>
            <w:r w:rsidRPr="009510A5">
              <w:t>Exposure to extreme temperatures</w:t>
            </w:r>
          </w:p>
        </w:tc>
        <w:tc>
          <w:tcPr>
            <w:tcW w:w="1648" w:type="dxa"/>
          </w:tcPr>
          <w:p w14:paraId="75B8A35A" w14:textId="557FE1AA" w:rsidR="00DC2286" w:rsidRDefault="00624664" w:rsidP="00D655E1">
            <w:pPr>
              <w:pStyle w:val="Tabletext"/>
            </w:pPr>
            <w:r>
              <w:t>N</w:t>
            </w:r>
          </w:p>
        </w:tc>
        <w:tc>
          <w:tcPr>
            <w:tcW w:w="3161" w:type="dxa"/>
          </w:tcPr>
          <w:p w14:paraId="475FB266" w14:textId="77777777" w:rsidR="00DC2286" w:rsidRDefault="00DC2286" w:rsidP="00431880">
            <w:pPr>
              <w:pStyle w:val="Tabletext"/>
            </w:pPr>
          </w:p>
        </w:tc>
      </w:tr>
      <w:tr w:rsidR="00DC2286" w14:paraId="440A062D" w14:textId="77777777" w:rsidTr="00DC2286">
        <w:tc>
          <w:tcPr>
            <w:tcW w:w="4673" w:type="dxa"/>
          </w:tcPr>
          <w:p w14:paraId="20E63485" w14:textId="5D5815B0" w:rsidR="00DC2286" w:rsidRPr="00E1315D" w:rsidRDefault="00DC2286" w:rsidP="00C00532">
            <w:pPr>
              <w:pStyle w:val="Tablenumbering"/>
            </w:pPr>
            <w:r w:rsidRPr="009510A5">
              <w:t>Confined spaces</w:t>
            </w:r>
          </w:p>
        </w:tc>
        <w:tc>
          <w:tcPr>
            <w:tcW w:w="1648" w:type="dxa"/>
          </w:tcPr>
          <w:p w14:paraId="3A7994EE" w14:textId="26010CED" w:rsidR="00DC2286" w:rsidRDefault="00624664" w:rsidP="00D655E1">
            <w:pPr>
              <w:pStyle w:val="Tabletext"/>
            </w:pPr>
            <w:r>
              <w:t>N</w:t>
            </w:r>
          </w:p>
        </w:tc>
        <w:tc>
          <w:tcPr>
            <w:tcW w:w="3161" w:type="dxa"/>
          </w:tcPr>
          <w:p w14:paraId="6553344B" w14:textId="77777777" w:rsidR="00DC2286" w:rsidRDefault="00DC2286" w:rsidP="00431880">
            <w:pPr>
              <w:pStyle w:val="Tabletext"/>
            </w:pPr>
          </w:p>
        </w:tc>
      </w:tr>
      <w:tr w:rsidR="00DC2286" w14:paraId="033CA846" w14:textId="77777777" w:rsidTr="00DC2286">
        <w:tc>
          <w:tcPr>
            <w:tcW w:w="4673" w:type="dxa"/>
          </w:tcPr>
          <w:p w14:paraId="4F9BB986" w14:textId="2724C212" w:rsidR="00DC2286" w:rsidRPr="00E1315D" w:rsidRDefault="00DC2286" w:rsidP="00C00532">
            <w:pPr>
              <w:pStyle w:val="Tablenumbering"/>
            </w:pPr>
            <w:r w:rsidRPr="009510A5">
              <w:t>Exposure to non-ionising radiation</w:t>
            </w:r>
          </w:p>
        </w:tc>
        <w:tc>
          <w:tcPr>
            <w:tcW w:w="1648" w:type="dxa"/>
          </w:tcPr>
          <w:p w14:paraId="242926F8" w14:textId="1159B598" w:rsidR="00DC2286" w:rsidRDefault="00624664" w:rsidP="00D655E1">
            <w:pPr>
              <w:pStyle w:val="Tabletext"/>
            </w:pPr>
            <w:r>
              <w:t>N</w:t>
            </w:r>
          </w:p>
        </w:tc>
        <w:tc>
          <w:tcPr>
            <w:tcW w:w="3161" w:type="dxa"/>
          </w:tcPr>
          <w:p w14:paraId="59C8B10A" w14:textId="77777777" w:rsidR="00DC2286" w:rsidRDefault="00DC2286" w:rsidP="00431880">
            <w:pPr>
              <w:pStyle w:val="Tabletext"/>
            </w:pPr>
          </w:p>
        </w:tc>
      </w:tr>
      <w:tr w:rsidR="00DC2286" w14:paraId="31F98FA3" w14:textId="77777777" w:rsidTr="00DC2286">
        <w:tc>
          <w:tcPr>
            <w:tcW w:w="4673" w:type="dxa"/>
          </w:tcPr>
          <w:p w14:paraId="49103E86" w14:textId="736D7246" w:rsidR="00DC2286" w:rsidRPr="00E1315D" w:rsidRDefault="00DC2286" w:rsidP="00C00532">
            <w:pPr>
              <w:pStyle w:val="Tablenumbering"/>
            </w:pPr>
            <w:r w:rsidRPr="009510A5">
              <w:t>Excessive noise</w:t>
            </w:r>
          </w:p>
        </w:tc>
        <w:tc>
          <w:tcPr>
            <w:tcW w:w="1648" w:type="dxa"/>
          </w:tcPr>
          <w:p w14:paraId="0F3B8442" w14:textId="3998455C" w:rsidR="00DC2286" w:rsidRDefault="00624664" w:rsidP="00D655E1">
            <w:pPr>
              <w:pStyle w:val="Tabletext"/>
            </w:pPr>
            <w:r>
              <w:t>N</w:t>
            </w:r>
          </w:p>
        </w:tc>
        <w:tc>
          <w:tcPr>
            <w:tcW w:w="3161" w:type="dxa"/>
          </w:tcPr>
          <w:p w14:paraId="794D9FD4" w14:textId="77777777" w:rsidR="00DC2286" w:rsidRDefault="00DC2286" w:rsidP="00431880">
            <w:pPr>
              <w:pStyle w:val="Tabletext"/>
            </w:pPr>
          </w:p>
        </w:tc>
      </w:tr>
      <w:tr w:rsidR="00DC2286" w14:paraId="4CA6F65A" w14:textId="77777777" w:rsidTr="00DC2286">
        <w:tc>
          <w:tcPr>
            <w:tcW w:w="4673" w:type="dxa"/>
          </w:tcPr>
          <w:p w14:paraId="4E08315D" w14:textId="0C1A7BD1" w:rsidR="00DC2286" w:rsidRPr="00E1315D" w:rsidRDefault="00DC2286" w:rsidP="00C00532">
            <w:pPr>
              <w:pStyle w:val="Tablenumbering"/>
            </w:pPr>
            <w:r w:rsidRPr="009510A5">
              <w:t>Low lighting</w:t>
            </w:r>
          </w:p>
        </w:tc>
        <w:tc>
          <w:tcPr>
            <w:tcW w:w="1648" w:type="dxa"/>
          </w:tcPr>
          <w:p w14:paraId="2B5A8BC3" w14:textId="21A9BCA8" w:rsidR="00DC2286" w:rsidRDefault="00624664" w:rsidP="00D655E1">
            <w:pPr>
              <w:pStyle w:val="Tabletext"/>
            </w:pPr>
            <w:r>
              <w:t>N</w:t>
            </w:r>
          </w:p>
        </w:tc>
        <w:tc>
          <w:tcPr>
            <w:tcW w:w="3161" w:type="dxa"/>
          </w:tcPr>
          <w:p w14:paraId="4BB07C8C" w14:textId="77777777" w:rsidR="00DC2286" w:rsidRDefault="00DC2286" w:rsidP="00431880">
            <w:pPr>
              <w:pStyle w:val="Tabletext"/>
            </w:pPr>
          </w:p>
        </w:tc>
      </w:tr>
      <w:tr w:rsidR="00DC2286" w14:paraId="0C6CE77A" w14:textId="77777777" w:rsidTr="00DC2286">
        <w:tc>
          <w:tcPr>
            <w:tcW w:w="4673" w:type="dxa"/>
          </w:tcPr>
          <w:p w14:paraId="3C45BF53" w14:textId="6D79C23A" w:rsidR="00DC2286" w:rsidRPr="00E1315D" w:rsidRDefault="00DC2286" w:rsidP="00C00532">
            <w:pPr>
              <w:pStyle w:val="Tablenumbering"/>
            </w:pPr>
            <w:r w:rsidRPr="009510A5">
              <w:t>Dangerous goods/ equipment</w:t>
            </w:r>
          </w:p>
        </w:tc>
        <w:tc>
          <w:tcPr>
            <w:tcW w:w="1648" w:type="dxa"/>
          </w:tcPr>
          <w:p w14:paraId="5AC9AAD1" w14:textId="07B73188" w:rsidR="00DC2286" w:rsidRDefault="00624664" w:rsidP="00D655E1">
            <w:pPr>
              <w:pStyle w:val="Tabletext"/>
            </w:pPr>
            <w:r>
              <w:t>N</w:t>
            </w:r>
          </w:p>
        </w:tc>
        <w:tc>
          <w:tcPr>
            <w:tcW w:w="3161" w:type="dxa"/>
          </w:tcPr>
          <w:p w14:paraId="05AB01B3" w14:textId="77777777" w:rsidR="00DC2286" w:rsidRDefault="00DC2286" w:rsidP="00431880">
            <w:pPr>
              <w:pStyle w:val="Tabletext"/>
            </w:pPr>
          </w:p>
        </w:tc>
      </w:tr>
      <w:tr w:rsidR="00DC2286" w14:paraId="3CAF8892" w14:textId="77777777" w:rsidTr="00DC2286">
        <w:tc>
          <w:tcPr>
            <w:tcW w:w="4673" w:type="dxa"/>
          </w:tcPr>
          <w:p w14:paraId="48F8F6AE" w14:textId="2E6239CE" w:rsidR="00DC2286" w:rsidRPr="00E1315D" w:rsidRDefault="00DC2286" w:rsidP="00C00532">
            <w:pPr>
              <w:pStyle w:val="Tablenumbering"/>
            </w:pPr>
            <w:r w:rsidRPr="009510A5">
              <w:t>Exposure to airborne odours</w:t>
            </w:r>
          </w:p>
        </w:tc>
        <w:tc>
          <w:tcPr>
            <w:tcW w:w="1648" w:type="dxa"/>
          </w:tcPr>
          <w:p w14:paraId="121C565E" w14:textId="19F3E03C" w:rsidR="00DC2286" w:rsidRDefault="00624664" w:rsidP="00D655E1">
            <w:pPr>
              <w:pStyle w:val="Tabletext"/>
            </w:pPr>
            <w:r>
              <w:t>N</w:t>
            </w:r>
          </w:p>
        </w:tc>
        <w:tc>
          <w:tcPr>
            <w:tcW w:w="3161" w:type="dxa"/>
          </w:tcPr>
          <w:p w14:paraId="642A0FDD" w14:textId="77777777" w:rsidR="00DC2286" w:rsidRDefault="00DC2286" w:rsidP="00431880">
            <w:pPr>
              <w:pStyle w:val="Tabletext"/>
            </w:pPr>
          </w:p>
        </w:tc>
      </w:tr>
      <w:tr w:rsidR="00DC2286" w14:paraId="608F43D6" w14:textId="77777777" w:rsidTr="00DC2286">
        <w:tc>
          <w:tcPr>
            <w:tcW w:w="4673" w:type="dxa"/>
          </w:tcPr>
          <w:p w14:paraId="35172979" w14:textId="677F6A9F" w:rsidR="00DC2286" w:rsidRPr="00E1315D" w:rsidRDefault="00DC2286" w:rsidP="00C00532">
            <w:pPr>
              <w:pStyle w:val="Tablenumbering"/>
            </w:pPr>
            <w:r w:rsidRPr="009510A5">
              <w:t xml:space="preserve">Frequent travel </w:t>
            </w:r>
            <w:r w:rsidR="00D655E1">
              <w:t>–</w:t>
            </w:r>
            <w:r w:rsidRPr="009510A5">
              <w:t xml:space="preserve"> Vehicle</w:t>
            </w:r>
          </w:p>
        </w:tc>
        <w:tc>
          <w:tcPr>
            <w:tcW w:w="1648" w:type="dxa"/>
          </w:tcPr>
          <w:p w14:paraId="549ED807" w14:textId="3BEE2F9F" w:rsidR="00DC2286" w:rsidRPr="00D655E1" w:rsidRDefault="00624664" w:rsidP="00D655E1">
            <w:pPr>
              <w:pStyle w:val="Tabletext"/>
            </w:pPr>
            <w:r w:rsidRPr="00D655E1">
              <w:t>N</w:t>
            </w:r>
          </w:p>
        </w:tc>
        <w:tc>
          <w:tcPr>
            <w:tcW w:w="3161" w:type="dxa"/>
          </w:tcPr>
          <w:p w14:paraId="6CD272E9" w14:textId="77777777" w:rsidR="00DC2286" w:rsidRDefault="00DC2286" w:rsidP="00431880">
            <w:pPr>
              <w:pStyle w:val="Tabletext"/>
            </w:pPr>
          </w:p>
        </w:tc>
      </w:tr>
      <w:tr w:rsidR="00DC2286" w14:paraId="1F82A9D7" w14:textId="77777777" w:rsidTr="00DC2286">
        <w:tc>
          <w:tcPr>
            <w:tcW w:w="4673" w:type="dxa"/>
          </w:tcPr>
          <w:p w14:paraId="732A57DC" w14:textId="040BC876" w:rsidR="00DC2286" w:rsidRPr="00E1315D" w:rsidRDefault="00DC2286" w:rsidP="00C00532">
            <w:pPr>
              <w:pStyle w:val="Tablenumbering"/>
            </w:pPr>
            <w:r w:rsidRPr="009510A5">
              <w:t xml:space="preserve">Frequent travel </w:t>
            </w:r>
            <w:r w:rsidR="00431880">
              <w:t>–</w:t>
            </w:r>
            <w:r w:rsidRPr="009510A5">
              <w:t xml:space="preserve"> Seaborne</w:t>
            </w:r>
          </w:p>
        </w:tc>
        <w:tc>
          <w:tcPr>
            <w:tcW w:w="1648" w:type="dxa"/>
          </w:tcPr>
          <w:p w14:paraId="3A797B13" w14:textId="3BA5A7BA" w:rsidR="00DC2286" w:rsidRPr="00D655E1" w:rsidRDefault="00624664" w:rsidP="00D655E1">
            <w:pPr>
              <w:pStyle w:val="Tabletext"/>
            </w:pPr>
            <w:r w:rsidRPr="00D655E1">
              <w:t>N</w:t>
            </w:r>
          </w:p>
        </w:tc>
        <w:tc>
          <w:tcPr>
            <w:tcW w:w="3161" w:type="dxa"/>
          </w:tcPr>
          <w:p w14:paraId="61734DF5" w14:textId="77777777" w:rsidR="00DC2286" w:rsidRDefault="00DC2286" w:rsidP="00431880">
            <w:pPr>
              <w:pStyle w:val="Tabletext"/>
            </w:pPr>
          </w:p>
        </w:tc>
      </w:tr>
      <w:tr w:rsidR="00DC2286" w14:paraId="54A3FAAD" w14:textId="77777777" w:rsidTr="00001F2B">
        <w:tc>
          <w:tcPr>
            <w:tcW w:w="4673" w:type="dxa"/>
            <w:shd w:val="clear" w:color="auto" w:fill="BEFEE9"/>
            <w:vAlign w:val="center"/>
          </w:tcPr>
          <w:p w14:paraId="72BA5DEA" w14:textId="77777777" w:rsidR="00DC2286" w:rsidRPr="00C00532" w:rsidRDefault="00DC2286" w:rsidP="00001F2B">
            <w:pPr>
              <w:pStyle w:val="Tableheaderrowblack"/>
            </w:pPr>
            <w:r w:rsidRPr="00C00532">
              <w:t>Cyclic workload</w:t>
            </w:r>
          </w:p>
        </w:tc>
        <w:tc>
          <w:tcPr>
            <w:tcW w:w="1648" w:type="dxa"/>
            <w:shd w:val="clear" w:color="auto" w:fill="BEFEE9"/>
          </w:tcPr>
          <w:p w14:paraId="72B1DEC7" w14:textId="77777777" w:rsidR="00DC2286" w:rsidRPr="00D655E1" w:rsidRDefault="00DC2286" w:rsidP="00D655E1">
            <w:pPr>
              <w:pStyle w:val="Tabletext"/>
            </w:pPr>
          </w:p>
        </w:tc>
        <w:tc>
          <w:tcPr>
            <w:tcW w:w="3161" w:type="dxa"/>
            <w:shd w:val="clear" w:color="auto" w:fill="BEFEE9"/>
          </w:tcPr>
          <w:p w14:paraId="2CBC7367" w14:textId="77777777" w:rsidR="00DC2286" w:rsidRDefault="00DC2286" w:rsidP="00431880">
            <w:pPr>
              <w:pStyle w:val="Tabletext"/>
            </w:pPr>
          </w:p>
        </w:tc>
      </w:tr>
      <w:tr w:rsidR="00DC2286" w14:paraId="211DD850" w14:textId="77777777" w:rsidTr="00DC2286">
        <w:tc>
          <w:tcPr>
            <w:tcW w:w="4673" w:type="dxa"/>
          </w:tcPr>
          <w:p w14:paraId="31D4AAE5" w14:textId="106FEACA" w:rsidR="00DC2286" w:rsidRPr="00E1315D" w:rsidRDefault="00DC2286" w:rsidP="00C00532">
            <w:pPr>
              <w:pStyle w:val="Tablenumbering"/>
            </w:pPr>
            <w:r w:rsidRPr="0059057C">
              <w:t>Peaks &amp; troughs</w:t>
            </w:r>
          </w:p>
        </w:tc>
        <w:tc>
          <w:tcPr>
            <w:tcW w:w="1648" w:type="dxa"/>
          </w:tcPr>
          <w:p w14:paraId="46ACEA2F" w14:textId="5D20508D" w:rsidR="00DC2286" w:rsidRPr="00D655E1" w:rsidRDefault="00624664" w:rsidP="00D655E1">
            <w:pPr>
              <w:pStyle w:val="Tabletext"/>
            </w:pPr>
            <w:r w:rsidRPr="00D655E1">
              <w:t>Y</w:t>
            </w:r>
          </w:p>
        </w:tc>
        <w:tc>
          <w:tcPr>
            <w:tcW w:w="3161" w:type="dxa"/>
          </w:tcPr>
          <w:p w14:paraId="72A0E27D" w14:textId="77777777" w:rsidR="00DC2286" w:rsidRDefault="00DC2286" w:rsidP="00431880">
            <w:pPr>
              <w:pStyle w:val="Tabletext"/>
            </w:pPr>
          </w:p>
        </w:tc>
      </w:tr>
      <w:tr w:rsidR="00DC2286" w14:paraId="56AC785C" w14:textId="77777777" w:rsidTr="00DC2286">
        <w:tc>
          <w:tcPr>
            <w:tcW w:w="4673" w:type="dxa"/>
          </w:tcPr>
          <w:p w14:paraId="11003521" w14:textId="1DD9DB1C" w:rsidR="00DC2286" w:rsidRPr="00E1315D" w:rsidRDefault="00DC2286" w:rsidP="00C00532">
            <w:pPr>
              <w:pStyle w:val="Tablenumbering"/>
            </w:pPr>
            <w:r w:rsidRPr="0059057C">
              <w:t>Frequent overtime</w:t>
            </w:r>
          </w:p>
        </w:tc>
        <w:tc>
          <w:tcPr>
            <w:tcW w:w="1648" w:type="dxa"/>
          </w:tcPr>
          <w:p w14:paraId="5002F214" w14:textId="3BBF2417" w:rsidR="00DC2286" w:rsidRPr="00D655E1" w:rsidRDefault="00624664" w:rsidP="00D655E1">
            <w:pPr>
              <w:pStyle w:val="Tabletext"/>
            </w:pPr>
            <w:r w:rsidRPr="00D655E1">
              <w:t>N</w:t>
            </w:r>
          </w:p>
        </w:tc>
        <w:tc>
          <w:tcPr>
            <w:tcW w:w="3161" w:type="dxa"/>
          </w:tcPr>
          <w:p w14:paraId="1C0DC0DC" w14:textId="77777777" w:rsidR="00DC2286" w:rsidRDefault="00DC2286" w:rsidP="00431880">
            <w:pPr>
              <w:pStyle w:val="Tabletext"/>
            </w:pPr>
          </w:p>
        </w:tc>
      </w:tr>
      <w:tr w:rsidR="00DC2286" w14:paraId="6CBF91CE" w14:textId="77777777" w:rsidTr="00DC2286">
        <w:tc>
          <w:tcPr>
            <w:tcW w:w="4673" w:type="dxa"/>
          </w:tcPr>
          <w:p w14:paraId="3192435B" w14:textId="76A25F9D" w:rsidR="00DC2286" w:rsidRPr="00E1315D" w:rsidRDefault="00DC2286" w:rsidP="00C00532">
            <w:pPr>
              <w:pStyle w:val="Tablenumbering"/>
            </w:pPr>
            <w:r w:rsidRPr="0059057C">
              <w:t>Rostered shift work</w:t>
            </w:r>
          </w:p>
        </w:tc>
        <w:tc>
          <w:tcPr>
            <w:tcW w:w="1648" w:type="dxa"/>
          </w:tcPr>
          <w:p w14:paraId="532EBD0B" w14:textId="2ED84B4A" w:rsidR="00DC2286" w:rsidRPr="00D655E1" w:rsidRDefault="00624664" w:rsidP="00D655E1">
            <w:pPr>
              <w:pStyle w:val="Tabletext"/>
            </w:pPr>
            <w:r w:rsidRPr="00D655E1">
              <w:t>N</w:t>
            </w:r>
          </w:p>
        </w:tc>
        <w:tc>
          <w:tcPr>
            <w:tcW w:w="3161" w:type="dxa"/>
          </w:tcPr>
          <w:p w14:paraId="431737AC" w14:textId="77777777" w:rsidR="00DC2286" w:rsidRDefault="00DC2286" w:rsidP="00431880">
            <w:pPr>
              <w:pStyle w:val="Tabletext"/>
            </w:pPr>
          </w:p>
        </w:tc>
      </w:tr>
      <w:bookmarkEnd w:id="1"/>
    </w:tbl>
    <w:p w14:paraId="0C498141" w14:textId="3481114D" w:rsidR="00392A4D" w:rsidRPr="00BF1A21" w:rsidRDefault="00392A4D" w:rsidP="008C7606"/>
    <w:sectPr w:rsidR="00392A4D" w:rsidRPr="00BF1A21" w:rsidSect="00A149B5">
      <w:footerReference w:type="default" r:id="rId20"/>
      <w:pgSz w:w="11900" w:h="16840" w:code="9"/>
      <w:pgMar w:top="1135" w:right="934" w:bottom="851" w:left="1474" w:header="284" w:footer="3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163EF" w14:textId="77777777" w:rsidR="00CF54A3" w:rsidRDefault="00CF54A3" w:rsidP="00BD640A">
      <w:pPr>
        <w:spacing w:before="0" w:after="0" w:line="240" w:lineRule="auto"/>
      </w:pPr>
      <w:r>
        <w:separator/>
      </w:r>
    </w:p>
  </w:endnote>
  <w:endnote w:type="continuationSeparator" w:id="0">
    <w:p w14:paraId="4FC3CEA3" w14:textId="77777777" w:rsidR="00CF54A3" w:rsidRDefault="00CF54A3" w:rsidP="00BD640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6611" w14:textId="3D620589" w:rsidR="0086733D" w:rsidRPr="00CA11E3" w:rsidRDefault="00381AD9" w:rsidP="00C00532">
    <w:pPr>
      <w:pStyle w:val="Footer"/>
      <w:tabs>
        <w:tab w:val="clear" w:pos="4513"/>
        <w:tab w:val="clear" w:pos="9026"/>
        <w:tab w:val="right" w:pos="13892"/>
      </w:tabs>
      <w:ind w:left="-284" w:right="-291"/>
      <w:rPr>
        <w:color w:val="FFFFFF" w:themeColor="background1"/>
      </w:rPr>
    </w:pPr>
    <w:r>
      <w:rPr>
        <w:rFonts w:ascii="Segoe UI Semibold" w:hAnsi="Segoe UI Semibold" w:cs="Segoe UI Semibold"/>
        <w:noProof/>
        <w:color w:val="FFFFFF" w:themeColor="background1"/>
      </w:rPr>
      <w:drawing>
        <wp:anchor distT="0" distB="0" distL="114300" distR="114300" simplePos="0" relativeHeight="251658240" behindDoc="1" locked="0" layoutInCell="1" allowOverlap="1" wp14:anchorId="080954E2" wp14:editId="53C56972">
          <wp:simplePos x="0" y="0"/>
          <wp:positionH relativeFrom="margin">
            <wp:align>center</wp:align>
          </wp:positionH>
          <wp:positionV relativeFrom="paragraph">
            <wp:posOffset>-170815</wp:posOffset>
          </wp:positionV>
          <wp:extent cx="7912100" cy="681355"/>
          <wp:effectExtent l="0" t="0" r="0" b="4445"/>
          <wp:wrapNone/>
          <wp:docPr id="212197193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971937"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Pr="00B63816">
      <w:rPr>
        <w:rFonts w:ascii="Segoe UI Semibold" w:hAnsi="Segoe UI Semibold" w:cs="Segoe UI Semibold"/>
        <w:color w:val="FFFFFF" w:themeColor="background1"/>
      </w:rPr>
      <w:t>Australian Centre for Disease Control</w:t>
    </w:r>
    <w:r w:rsidRPr="00121E5A">
      <w:rPr>
        <w:color w:val="FFFFFF" w:themeColor="background1"/>
      </w:rPr>
      <w:tab/>
    </w:r>
    <w:r>
      <w:rPr>
        <w:color w:val="FFFFFF" w:themeColor="background1"/>
      </w:rPr>
      <w:t xml:space="preserve">  </w:t>
    </w:r>
    <w:r w:rsidRPr="00B63816">
      <w:rPr>
        <w:rFonts w:ascii="Segoe UI Semibold" w:hAnsi="Segoe UI Semibold" w:cs="Segoe UI Semibold"/>
        <w:color w:val="FFFFFF" w:themeColor="background1"/>
      </w:rPr>
      <w:fldChar w:fldCharType="begin"/>
    </w:r>
    <w:r w:rsidRPr="00B63816">
      <w:rPr>
        <w:rFonts w:ascii="Segoe UI Semibold" w:hAnsi="Segoe UI Semibold" w:cs="Segoe UI Semibold"/>
        <w:color w:val="FFFFFF" w:themeColor="background1"/>
      </w:rPr>
      <w:instrText xml:space="preserve"> PAGE   \* MERGEFORMAT </w:instrText>
    </w:r>
    <w:r w:rsidRPr="00B63816">
      <w:rPr>
        <w:rFonts w:ascii="Segoe UI Semibold" w:hAnsi="Segoe UI Semibold" w:cs="Segoe UI Semibold"/>
        <w:color w:val="FFFFFF" w:themeColor="background1"/>
      </w:rPr>
      <w:fldChar w:fldCharType="separate"/>
    </w:r>
    <w:r>
      <w:rPr>
        <w:rFonts w:ascii="Segoe UI Semibold" w:hAnsi="Segoe UI Semibold" w:cs="Segoe UI Semibold"/>
        <w:color w:val="FFFFFF" w:themeColor="background1"/>
      </w:rPr>
      <w:t>9</w:t>
    </w:r>
    <w:r w:rsidRPr="00B63816">
      <w:rPr>
        <w:rFonts w:ascii="Segoe UI Semibold" w:hAnsi="Segoe UI Semibold" w:cs="Segoe UI Semibold"/>
        <w:noProof/>
        <w:color w:val="FFFFFF" w:themeColor="background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EE0D" w14:textId="77777777" w:rsidR="00CF54A3" w:rsidRDefault="00CF54A3" w:rsidP="00BD640A">
      <w:pPr>
        <w:spacing w:before="0" w:after="0" w:line="240" w:lineRule="auto"/>
      </w:pPr>
      <w:r>
        <w:separator/>
      </w:r>
    </w:p>
  </w:footnote>
  <w:footnote w:type="continuationSeparator" w:id="0">
    <w:p w14:paraId="79420D0B" w14:textId="77777777" w:rsidR="00CF54A3" w:rsidRDefault="00CF54A3" w:rsidP="00BD640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BFEFC2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DCB220E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B80DE3"/>
    <w:multiLevelType w:val="multilevel"/>
    <w:tmpl w:val="F98E3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462453"/>
    <w:multiLevelType w:val="hybridMultilevel"/>
    <w:tmpl w:val="70F02204"/>
    <w:lvl w:ilvl="0" w:tplc="0832DB6E">
      <w:start w:val="1"/>
      <w:numFmt w:val="decimal"/>
      <w:pStyle w:val="Tablenumbering"/>
      <w:lvlText w:val="%1."/>
      <w:lvlJc w:val="left"/>
      <w:pPr>
        <w:ind w:left="720" w:hanging="360"/>
      </w:pPr>
      <w:rPr>
        <w:rFonts w:hint="default"/>
        <w:b w:val="0"/>
        <w:i w:val="0"/>
        <w:color w:val="033636" w:themeColor="text2"/>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F684546"/>
    <w:multiLevelType w:val="multilevel"/>
    <w:tmpl w:val="C49C1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B367D4"/>
    <w:multiLevelType w:val="multilevel"/>
    <w:tmpl w:val="D8B09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E23D41"/>
    <w:multiLevelType w:val="hybridMultilevel"/>
    <w:tmpl w:val="5470AA0E"/>
    <w:lvl w:ilvl="0" w:tplc="7564F708">
      <w:start w:val="1"/>
      <w:numFmt w:val="bullet"/>
      <w:pStyle w:val="BoxBulletEmerald"/>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A8184B"/>
    <w:multiLevelType w:val="multilevel"/>
    <w:tmpl w:val="ADE0FE30"/>
    <w:styleLink w:val="CurrentList1"/>
    <w:lvl w:ilvl="0">
      <w:start w:val="1"/>
      <w:numFmt w:val="decimal"/>
      <w:lvlText w:val="Number %1."/>
      <w:lvlJc w:val="left"/>
      <w:pPr>
        <w:tabs>
          <w:tab w:val="num" w:pos="1247"/>
        </w:tabs>
        <w:ind w:left="1247" w:hanging="12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F940FC"/>
    <w:multiLevelType w:val="multilevel"/>
    <w:tmpl w:val="9BDA9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23A1B"/>
    <w:multiLevelType w:val="multilevel"/>
    <w:tmpl w:val="9766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802566"/>
    <w:multiLevelType w:val="multilevel"/>
    <w:tmpl w:val="DC149FE0"/>
    <w:styleLink w:val="Bulletlist"/>
    <w:lvl w:ilvl="0">
      <w:start w:val="1"/>
      <w:numFmt w:val="bullet"/>
      <w:lvlText w:val=""/>
      <w:lvlJc w:val="left"/>
      <w:pPr>
        <w:ind w:left="720" w:hanging="360"/>
      </w:pPr>
      <w:rPr>
        <w:rFonts w:ascii="Symbol" w:hAnsi="Symbol"/>
        <w:kern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2D02CBE"/>
    <w:multiLevelType w:val="hybridMultilevel"/>
    <w:tmpl w:val="579443F2"/>
    <w:lvl w:ilvl="0" w:tplc="61E4EA3A">
      <w:start w:val="1"/>
      <w:numFmt w:val="bullet"/>
      <w:pStyle w:val="Box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4767A2"/>
    <w:multiLevelType w:val="multilevel"/>
    <w:tmpl w:val="207EC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D83BAF"/>
    <w:multiLevelType w:val="hybridMultilevel"/>
    <w:tmpl w:val="9342DD40"/>
    <w:lvl w:ilvl="0" w:tplc="4DECC438">
      <w:start w:val="1"/>
      <w:numFmt w:val="decimal"/>
      <w:pStyle w:val="Figureheading"/>
      <w:lvlText w:val="Figure %1."/>
      <w:lvlJc w:val="left"/>
      <w:pPr>
        <w:tabs>
          <w:tab w:val="num" w:pos="1247"/>
        </w:tabs>
        <w:ind w:left="1247" w:hanging="124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B03EB5"/>
    <w:multiLevelType w:val="hybridMultilevel"/>
    <w:tmpl w:val="C3F2A288"/>
    <w:lvl w:ilvl="0" w:tplc="1CB23032">
      <w:start w:val="1"/>
      <w:numFmt w:val="bullet"/>
      <w:pStyle w:val="Copyrightbulletlis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4026430F"/>
    <w:multiLevelType w:val="multilevel"/>
    <w:tmpl w:val="D1FA0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742387"/>
    <w:multiLevelType w:val="multilevel"/>
    <w:tmpl w:val="3A4A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0025B1"/>
    <w:multiLevelType w:val="multilevel"/>
    <w:tmpl w:val="F58A5E34"/>
    <w:styleLink w:val="StyleBulleted"/>
    <w:lvl w:ilvl="0">
      <w:start w:val="1"/>
      <w:numFmt w:val="bullet"/>
      <w:lvlText w:val="•"/>
      <w:lvlJc w:val="left"/>
      <w:pPr>
        <w:ind w:left="567" w:hanging="227"/>
      </w:pPr>
      <w:rPr>
        <w:rFonts w:ascii="Segoe UI" w:hAnsi="Segoe UI"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4FE244C8"/>
    <w:multiLevelType w:val="hybridMultilevel"/>
    <w:tmpl w:val="FCBC58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5B13389"/>
    <w:multiLevelType w:val="multilevel"/>
    <w:tmpl w:val="BC9C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8016AF"/>
    <w:multiLevelType w:val="hybridMultilevel"/>
    <w:tmpl w:val="8158B2C6"/>
    <w:lvl w:ilvl="0" w:tplc="C54434BC">
      <w:start w:val="1"/>
      <w:numFmt w:val="bullet"/>
      <w:pStyle w:val="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D820573"/>
    <w:multiLevelType w:val="hybridMultilevel"/>
    <w:tmpl w:val="3132B3A2"/>
    <w:lvl w:ilvl="0" w:tplc="C142832C">
      <w:start w:val="1"/>
      <w:numFmt w:val="decimal"/>
      <w:pStyle w:val="Tableheading"/>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5B3D30"/>
    <w:multiLevelType w:val="multilevel"/>
    <w:tmpl w:val="55E4A40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CF8287E"/>
    <w:multiLevelType w:val="hybridMultilevel"/>
    <w:tmpl w:val="19AE8E9A"/>
    <w:lvl w:ilvl="0" w:tplc="0D001382">
      <w:start w:val="1"/>
      <w:numFmt w:val="bullet"/>
      <w:pStyle w:val="Table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FE041EE"/>
    <w:multiLevelType w:val="multilevel"/>
    <w:tmpl w:val="13587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151E84"/>
    <w:multiLevelType w:val="multilevel"/>
    <w:tmpl w:val="B382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2FE4C52"/>
    <w:multiLevelType w:val="hybridMultilevel"/>
    <w:tmpl w:val="5CD0091E"/>
    <w:lvl w:ilvl="0" w:tplc="0F2C73CE">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730B4346"/>
    <w:multiLevelType w:val="multilevel"/>
    <w:tmpl w:val="2CEE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7A3463"/>
    <w:multiLevelType w:val="multilevel"/>
    <w:tmpl w:val="02DAB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596CE0"/>
    <w:multiLevelType w:val="hybridMultilevel"/>
    <w:tmpl w:val="28665394"/>
    <w:lvl w:ilvl="0" w:tplc="CB16BCEC">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1144484">
    <w:abstractNumId w:val="21"/>
  </w:num>
  <w:num w:numId="2" w16cid:durableId="1128666264">
    <w:abstractNumId w:val="13"/>
  </w:num>
  <w:num w:numId="3" w16cid:durableId="585654748">
    <w:abstractNumId w:val="7"/>
  </w:num>
  <w:num w:numId="4" w16cid:durableId="1674411436">
    <w:abstractNumId w:val="6"/>
  </w:num>
  <w:num w:numId="5" w16cid:durableId="406080009">
    <w:abstractNumId w:val="29"/>
  </w:num>
  <w:num w:numId="6" w16cid:durableId="1672641317">
    <w:abstractNumId w:val="23"/>
  </w:num>
  <w:num w:numId="7" w16cid:durableId="197360763">
    <w:abstractNumId w:val="22"/>
  </w:num>
  <w:num w:numId="8" w16cid:durableId="174924647">
    <w:abstractNumId w:val="10"/>
  </w:num>
  <w:num w:numId="9" w16cid:durableId="991366926">
    <w:abstractNumId w:val="14"/>
  </w:num>
  <w:num w:numId="10" w16cid:durableId="711150303">
    <w:abstractNumId w:val="11"/>
  </w:num>
  <w:num w:numId="11" w16cid:durableId="503740614">
    <w:abstractNumId w:val="17"/>
  </w:num>
  <w:num w:numId="12" w16cid:durableId="247739821">
    <w:abstractNumId w:val="26"/>
  </w:num>
  <w:num w:numId="13" w16cid:durableId="2059472138">
    <w:abstractNumId w:val="1"/>
  </w:num>
  <w:num w:numId="14" w16cid:durableId="128745467">
    <w:abstractNumId w:val="4"/>
  </w:num>
  <w:num w:numId="15" w16cid:durableId="2113477152">
    <w:abstractNumId w:val="9"/>
  </w:num>
  <w:num w:numId="16" w16cid:durableId="2033526489">
    <w:abstractNumId w:val="2"/>
  </w:num>
  <w:num w:numId="17" w16cid:durableId="194150171">
    <w:abstractNumId w:val="5"/>
  </w:num>
  <w:num w:numId="18" w16cid:durableId="561529024">
    <w:abstractNumId w:val="25"/>
  </w:num>
  <w:num w:numId="19" w16cid:durableId="1880774289">
    <w:abstractNumId w:val="16"/>
  </w:num>
  <w:num w:numId="20" w16cid:durableId="1799373284">
    <w:abstractNumId w:val="27"/>
  </w:num>
  <w:num w:numId="21" w16cid:durableId="1148091198">
    <w:abstractNumId w:val="19"/>
  </w:num>
  <w:num w:numId="22" w16cid:durableId="909850785">
    <w:abstractNumId w:val="15"/>
  </w:num>
  <w:num w:numId="23" w16cid:durableId="403263882">
    <w:abstractNumId w:val="12"/>
  </w:num>
  <w:num w:numId="24" w16cid:durableId="1800494696">
    <w:abstractNumId w:val="24"/>
  </w:num>
  <w:num w:numId="25" w16cid:durableId="1262372807">
    <w:abstractNumId w:val="8"/>
  </w:num>
  <w:num w:numId="26" w16cid:durableId="11882603">
    <w:abstractNumId w:val="28"/>
  </w:num>
  <w:num w:numId="27" w16cid:durableId="1201743098">
    <w:abstractNumId w:val="18"/>
  </w:num>
  <w:num w:numId="28" w16cid:durableId="414401589">
    <w:abstractNumId w:val="20"/>
  </w:num>
  <w:num w:numId="29" w16cid:durableId="1767918081">
    <w:abstractNumId w:val="0"/>
  </w:num>
  <w:num w:numId="30" w16cid:durableId="1323894283">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8E8"/>
    <w:rsid w:val="00001480"/>
    <w:rsid w:val="000016F9"/>
    <w:rsid w:val="00001F2B"/>
    <w:rsid w:val="00003623"/>
    <w:rsid w:val="000061BF"/>
    <w:rsid w:val="00014DDC"/>
    <w:rsid w:val="000246D0"/>
    <w:rsid w:val="00033DF8"/>
    <w:rsid w:val="00044E5E"/>
    <w:rsid w:val="00052FAE"/>
    <w:rsid w:val="000665A8"/>
    <w:rsid w:val="000876FD"/>
    <w:rsid w:val="000A37F1"/>
    <w:rsid w:val="000B5D73"/>
    <w:rsid w:val="000B7EDB"/>
    <w:rsid w:val="000C36F5"/>
    <w:rsid w:val="000C67A2"/>
    <w:rsid w:val="000D2CBB"/>
    <w:rsid w:val="000D71BB"/>
    <w:rsid w:val="000D78AF"/>
    <w:rsid w:val="000F5A60"/>
    <w:rsid w:val="000F66DE"/>
    <w:rsid w:val="00100A34"/>
    <w:rsid w:val="001015DB"/>
    <w:rsid w:val="00107AEF"/>
    <w:rsid w:val="00110EBE"/>
    <w:rsid w:val="001130A7"/>
    <w:rsid w:val="001130E4"/>
    <w:rsid w:val="00121E5A"/>
    <w:rsid w:val="00124C05"/>
    <w:rsid w:val="001301E2"/>
    <w:rsid w:val="001376B2"/>
    <w:rsid w:val="00164FCC"/>
    <w:rsid w:val="00181479"/>
    <w:rsid w:val="001A5E9F"/>
    <w:rsid w:val="001B20D4"/>
    <w:rsid w:val="001C3090"/>
    <w:rsid w:val="001C6CD2"/>
    <w:rsid w:val="001D59EA"/>
    <w:rsid w:val="001E119B"/>
    <w:rsid w:val="001E7087"/>
    <w:rsid w:val="001F18AE"/>
    <w:rsid w:val="00204411"/>
    <w:rsid w:val="00205DEC"/>
    <w:rsid w:val="00226428"/>
    <w:rsid w:val="00246F2B"/>
    <w:rsid w:val="00254C4A"/>
    <w:rsid w:val="00254ED0"/>
    <w:rsid w:val="00256F21"/>
    <w:rsid w:val="00264B2D"/>
    <w:rsid w:val="002716AD"/>
    <w:rsid w:val="00282992"/>
    <w:rsid w:val="00290CCF"/>
    <w:rsid w:val="00291C25"/>
    <w:rsid w:val="0029686A"/>
    <w:rsid w:val="002B6884"/>
    <w:rsid w:val="002C11CE"/>
    <w:rsid w:val="002C4978"/>
    <w:rsid w:val="002E0E53"/>
    <w:rsid w:val="002E65A3"/>
    <w:rsid w:val="00312D62"/>
    <w:rsid w:val="00315E27"/>
    <w:rsid w:val="00317D53"/>
    <w:rsid w:val="00322DF9"/>
    <w:rsid w:val="00323E1B"/>
    <w:rsid w:val="00346C59"/>
    <w:rsid w:val="00364487"/>
    <w:rsid w:val="003742ED"/>
    <w:rsid w:val="00381AD9"/>
    <w:rsid w:val="00392A4D"/>
    <w:rsid w:val="0039638F"/>
    <w:rsid w:val="003B041F"/>
    <w:rsid w:val="003B5613"/>
    <w:rsid w:val="003C3BAF"/>
    <w:rsid w:val="003C415F"/>
    <w:rsid w:val="003C658C"/>
    <w:rsid w:val="003D46DC"/>
    <w:rsid w:val="003E3DB4"/>
    <w:rsid w:val="003E49C9"/>
    <w:rsid w:val="00403A63"/>
    <w:rsid w:val="00412980"/>
    <w:rsid w:val="00423BDF"/>
    <w:rsid w:val="00431880"/>
    <w:rsid w:val="00436CED"/>
    <w:rsid w:val="00460AB2"/>
    <w:rsid w:val="00472919"/>
    <w:rsid w:val="0047616C"/>
    <w:rsid w:val="00487535"/>
    <w:rsid w:val="004972AD"/>
    <w:rsid w:val="004A39F4"/>
    <w:rsid w:val="004A5B15"/>
    <w:rsid w:val="004B2597"/>
    <w:rsid w:val="004B2B6E"/>
    <w:rsid w:val="004B339D"/>
    <w:rsid w:val="004C302A"/>
    <w:rsid w:val="004D1867"/>
    <w:rsid w:val="005032EE"/>
    <w:rsid w:val="005035B6"/>
    <w:rsid w:val="00504736"/>
    <w:rsid w:val="00505B9F"/>
    <w:rsid w:val="00506E71"/>
    <w:rsid w:val="00507BB5"/>
    <w:rsid w:val="0056312E"/>
    <w:rsid w:val="00564A49"/>
    <w:rsid w:val="00571B1A"/>
    <w:rsid w:val="0057256E"/>
    <w:rsid w:val="00580ABD"/>
    <w:rsid w:val="005815CF"/>
    <w:rsid w:val="00586014"/>
    <w:rsid w:val="00586AA3"/>
    <w:rsid w:val="00592F8F"/>
    <w:rsid w:val="005C5F60"/>
    <w:rsid w:val="005D4673"/>
    <w:rsid w:val="005D54A8"/>
    <w:rsid w:val="005E4DE6"/>
    <w:rsid w:val="005F2B8E"/>
    <w:rsid w:val="005F6735"/>
    <w:rsid w:val="00601DD2"/>
    <w:rsid w:val="00603286"/>
    <w:rsid w:val="006135A5"/>
    <w:rsid w:val="0061396E"/>
    <w:rsid w:val="006158C9"/>
    <w:rsid w:val="00624664"/>
    <w:rsid w:val="00645FEC"/>
    <w:rsid w:val="00655ABF"/>
    <w:rsid w:val="00656463"/>
    <w:rsid w:val="00665B8A"/>
    <w:rsid w:val="0067380F"/>
    <w:rsid w:val="006738DC"/>
    <w:rsid w:val="00675291"/>
    <w:rsid w:val="00676590"/>
    <w:rsid w:val="006774B1"/>
    <w:rsid w:val="00696079"/>
    <w:rsid w:val="006A0081"/>
    <w:rsid w:val="006A16ED"/>
    <w:rsid w:val="006A74BA"/>
    <w:rsid w:val="006B13B3"/>
    <w:rsid w:val="006C2886"/>
    <w:rsid w:val="006C46E4"/>
    <w:rsid w:val="006C5ECD"/>
    <w:rsid w:val="006D41D8"/>
    <w:rsid w:val="006E463D"/>
    <w:rsid w:val="006F4B13"/>
    <w:rsid w:val="00710616"/>
    <w:rsid w:val="007126A2"/>
    <w:rsid w:val="0071379C"/>
    <w:rsid w:val="007240DC"/>
    <w:rsid w:val="0073193E"/>
    <w:rsid w:val="00742AF4"/>
    <w:rsid w:val="00754243"/>
    <w:rsid w:val="007640C4"/>
    <w:rsid w:val="00767EC5"/>
    <w:rsid w:val="0079364C"/>
    <w:rsid w:val="007A11CE"/>
    <w:rsid w:val="007B46B1"/>
    <w:rsid w:val="007B6485"/>
    <w:rsid w:val="007C16A9"/>
    <w:rsid w:val="007C404D"/>
    <w:rsid w:val="007D37CF"/>
    <w:rsid w:val="007D73D9"/>
    <w:rsid w:val="007E287D"/>
    <w:rsid w:val="007E541E"/>
    <w:rsid w:val="007E596F"/>
    <w:rsid w:val="007E72A6"/>
    <w:rsid w:val="007F28F5"/>
    <w:rsid w:val="007F30D4"/>
    <w:rsid w:val="007F4899"/>
    <w:rsid w:val="007F67B4"/>
    <w:rsid w:val="007F7722"/>
    <w:rsid w:val="00801F16"/>
    <w:rsid w:val="00810C7A"/>
    <w:rsid w:val="00813F55"/>
    <w:rsid w:val="00844EE4"/>
    <w:rsid w:val="0085426C"/>
    <w:rsid w:val="00856DA6"/>
    <w:rsid w:val="0086733D"/>
    <w:rsid w:val="00867835"/>
    <w:rsid w:val="00896090"/>
    <w:rsid w:val="008C7606"/>
    <w:rsid w:val="008D7746"/>
    <w:rsid w:val="008E761A"/>
    <w:rsid w:val="00902E7B"/>
    <w:rsid w:val="0090477D"/>
    <w:rsid w:val="00921403"/>
    <w:rsid w:val="00923C75"/>
    <w:rsid w:val="00930F68"/>
    <w:rsid w:val="00971B6C"/>
    <w:rsid w:val="00974535"/>
    <w:rsid w:val="009752F5"/>
    <w:rsid w:val="00996E6A"/>
    <w:rsid w:val="009A78A4"/>
    <w:rsid w:val="009B4849"/>
    <w:rsid w:val="009D2175"/>
    <w:rsid w:val="009F2BBD"/>
    <w:rsid w:val="009F4925"/>
    <w:rsid w:val="00A02E42"/>
    <w:rsid w:val="00A140B3"/>
    <w:rsid w:val="00A149B5"/>
    <w:rsid w:val="00A21907"/>
    <w:rsid w:val="00A22183"/>
    <w:rsid w:val="00A22640"/>
    <w:rsid w:val="00A25036"/>
    <w:rsid w:val="00A26CB1"/>
    <w:rsid w:val="00A508F3"/>
    <w:rsid w:val="00A51FB5"/>
    <w:rsid w:val="00A5529A"/>
    <w:rsid w:val="00A60252"/>
    <w:rsid w:val="00A712B5"/>
    <w:rsid w:val="00A81A9E"/>
    <w:rsid w:val="00A935A2"/>
    <w:rsid w:val="00A935F9"/>
    <w:rsid w:val="00AA2EDB"/>
    <w:rsid w:val="00AA4BE1"/>
    <w:rsid w:val="00AB1146"/>
    <w:rsid w:val="00AD105A"/>
    <w:rsid w:val="00AD214F"/>
    <w:rsid w:val="00AD6D21"/>
    <w:rsid w:val="00AD7FD7"/>
    <w:rsid w:val="00AF7DE3"/>
    <w:rsid w:val="00AF7F45"/>
    <w:rsid w:val="00B03448"/>
    <w:rsid w:val="00B07F16"/>
    <w:rsid w:val="00B26B63"/>
    <w:rsid w:val="00B44251"/>
    <w:rsid w:val="00B5113E"/>
    <w:rsid w:val="00B51D76"/>
    <w:rsid w:val="00B54CCA"/>
    <w:rsid w:val="00B63816"/>
    <w:rsid w:val="00B74759"/>
    <w:rsid w:val="00B77915"/>
    <w:rsid w:val="00B87E74"/>
    <w:rsid w:val="00BB5327"/>
    <w:rsid w:val="00BC4EF1"/>
    <w:rsid w:val="00BD640A"/>
    <w:rsid w:val="00BE7619"/>
    <w:rsid w:val="00BF05F1"/>
    <w:rsid w:val="00BF1A21"/>
    <w:rsid w:val="00C00532"/>
    <w:rsid w:val="00C14BF9"/>
    <w:rsid w:val="00C20DB4"/>
    <w:rsid w:val="00C26CA4"/>
    <w:rsid w:val="00C44995"/>
    <w:rsid w:val="00C507D5"/>
    <w:rsid w:val="00C55A05"/>
    <w:rsid w:val="00C6013F"/>
    <w:rsid w:val="00C71EB1"/>
    <w:rsid w:val="00C92173"/>
    <w:rsid w:val="00CA11E3"/>
    <w:rsid w:val="00CA18AB"/>
    <w:rsid w:val="00CE4368"/>
    <w:rsid w:val="00CF54A3"/>
    <w:rsid w:val="00D01179"/>
    <w:rsid w:val="00D02FAD"/>
    <w:rsid w:val="00D04AB1"/>
    <w:rsid w:val="00D054D5"/>
    <w:rsid w:val="00D11D00"/>
    <w:rsid w:val="00D423ED"/>
    <w:rsid w:val="00D457A3"/>
    <w:rsid w:val="00D52DF0"/>
    <w:rsid w:val="00D535CE"/>
    <w:rsid w:val="00D64AE7"/>
    <w:rsid w:val="00D655E1"/>
    <w:rsid w:val="00D678E0"/>
    <w:rsid w:val="00D914B8"/>
    <w:rsid w:val="00D92389"/>
    <w:rsid w:val="00D940BC"/>
    <w:rsid w:val="00D9614F"/>
    <w:rsid w:val="00DA5A9B"/>
    <w:rsid w:val="00DB006C"/>
    <w:rsid w:val="00DB2EDB"/>
    <w:rsid w:val="00DB46D7"/>
    <w:rsid w:val="00DB496B"/>
    <w:rsid w:val="00DC2286"/>
    <w:rsid w:val="00DC23C5"/>
    <w:rsid w:val="00DD2B4B"/>
    <w:rsid w:val="00DD5A13"/>
    <w:rsid w:val="00DD7044"/>
    <w:rsid w:val="00DE4DAC"/>
    <w:rsid w:val="00DE71BE"/>
    <w:rsid w:val="00DF1A61"/>
    <w:rsid w:val="00DF60A0"/>
    <w:rsid w:val="00E001E8"/>
    <w:rsid w:val="00E12A09"/>
    <w:rsid w:val="00E20A3A"/>
    <w:rsid w:val="00E328E8"/>
    <w:rsid w:val="00E34A2A"/>
    <w:rsid w:val="00E3603A"/>
    <w:rsid w:val="00E5075C"/>
    <w:rsid w:val="00E54A1B"/>
    <w:rsid w:val="00E61E52"/>
    <w:rsid w:val="00E70694"/>
    <w:rsid w:val="00E74EF4"/>
    <w:rsid w:val="00E80E09"/>
    <w:rsid w:val="00E9757D"/>
    <w:rsid w:val="00EA1420"/>
    <w:rsid w:val="00EA5EEB"/>
    <w:rsid w:val="00EB2C05"/>
    <w:rsid w:val="00ED57E5"/>
    <w:rsid w:val="00EE5406"/>
    <w:rsid w:val="00EF21F1"/>
    <w:rsid w:val="00F05BA3"/>
    <w:rsid w:val="00F32BE8"/>
    <w:rsid w:val="00F354FF"/>
    <w:rsid w:val="00F35CC9"/>
    <w:rsid w:val="00F40148"/>
    <w:rsid w:val="00F40769"/>
    <w:rsid w:val="00F411D1"/>
    <w:rsid w:val="00F51C90"/>
    <w:rsid w:val="00F56437"/>
    <w:rsid w:val="00F64BDE"/>
    <w:rsid w:val="00FA1943"/>
    <w:rsid w:val="00FA6487"/>
    <w:rsid w:val="00FB57ED"/>
    <w:rsid w:val="00FC24E7"/>
    <w:rsid w:val="00FD275F"/>
    <w:rsid w:val="00FD699C"/>
    <w:rsid w:val="00FE698B"/>
    <w:rsid w:val="01F0A4B0"/>
    <w:rsid w:val="052C0650"/>
    <w:rsid w:val="05DECAC3"/>
    <w:rsid w:val="076CED50"/>
    <w:rsid w:val="08473264"/>
    <w:rsid w:val="09595C0F"/>
    <w:rsid w:val="09ABC234"/>
    <w:rsid w:val="0BF32D66"/>
    <w:rsid w:val="0D3D6245"/>
    <w:rsid w:val="0DEC2501"/>
    <w:rsid w:val="0EBFCEAC"/>
    <w:rsid w:val="0F0AD9FF"/>
    <w:rsid w:val="0F42C07B"/>
    <w:rsid w:val="166475CC"/>
    <w:rsid w:val="1AB41AB7"/>
    <w:rsid w:val="1BEA519F"/>
    <w:rsid w:val="1F072CB8"/>
    <w:rsid w:val="1FA065B1"/>
    <w:rsid w:val="2060BAEA"/>
    <w:rsid w:val="210C30C0"/>
    <w:rsid w:val="215E13D6"/>
    <w:rsid w:val="2194DD88"/>
    <w:rsid w:val="233D0F01"/>
    <w:rsid w:val="2355E6D3"/>
    <w:rsid w:val="25781A4E"/>
    <w:rsid w:val="26853987"/>
    <w:rsid w:val="27AD4607"/>
    <w:rsid w:val="27D8400F"/>
    <w:rsid w:val="28CC04DF"/>
    <w:rsid w:val="29946AA5"/>
    <w:rsid w:val="2AA2BECC"/>
    <w:rsid w:val="2CC77F63"/>
    <w:rsid w:val="32421F26"/>
    <w:rsid w:val="324F2750"/>
    <w:rsid w:val="33B2FA86"/>
    <w:rsid w:val="34F93254"/>
    <w:rsid w:val="3606F22E"/>
    <w:rsid w:val="369EBE16"/>
    <w:rsid w:val="399EA28E"/>
    <w:rsid w:val="39A2E218"/>
    <w:rsid w:val="39A7CEA8"/>
    <w:rsid w:val="3A65CB74"/>
    <w:rsid w:val="3C9B29D9"/>
    <w:rsid w:val="3EE88A63"/>
    <w:rsid w:val="412CC481"/>
    <w:rsid w:val="4210096B"/>
    <w:rsid w:val="44D1A045"/>
    <w:rsid w:val="45E720CD"/>
    <w:rsid w:val="469EAE7A"/>
    <w:rsid w:val="474B7BA4"/>
    <w:rsid w:val="47A897EA"/>
    <w:rsid w:val="499EA3E3"/>
    <w:rsid w:val="4ADAEC30"/>
    <w:rsid w:val="4B44F58D"/>
    <w:rsid w:val="4BAB60BD"/>
    <w:rsid w:val="4CDC6B4F"/>
    <w:rsid w:val="4EBDDC4F"/>
    <w:rsid w:val="4FCD4A33"/>
    <w:rsid w:val="515C9622"/>
    <w:rsid w:val="55155A4F"/>
    <w:rsid w:val="5567829C"/>
    <w:rsid w:val="589A6C88"/>
    <w:rsid w:val="5AFB776F"/>
    <w:rsid w:val="5D1D7B78"/>
    <w:rsid w:val="5E21D4F1"/>
    <w:rsid w:val="5ECFFBDB"/>
    <w:rsid w:val="5F445F11"/>
    <w:rsid w:val="624D7123"/>
    <w:rsid w:val="63139B96"/>
    <w:rsid w:val="641F5A3B"/>
    <w:rsid w:val="644CF11B"/>
    <w:rsid w:val="67B6B2AE"/>
    <w:rsid w:val="68741304"/>
    <w:rsid w:val="68FF7F62"/>
    <w:rsid w:val="690FB4DB"/>
    <w:rsid w:val="6BC92BDC"/>
    <w:rsid w:val="6BE3398B"/>
    <w:rsid w:val="6F30107F"/>
    <w:rsid w:val="6FB43AFC"/>
    <w:rsid w:val="6FD91E56"/>
    <w:rsid w:val="7041EEF5"/>
    <w:rsid w:val="708941D4"/>
    <w:rsid w:val="7317C5BB"/>
    <w:rsid w:val="73AA6A77"/>
    <w:rsid w:val="74008922"/>
    <w:rsid w:val="75276271"/>
    <w:rsid w:val="7583B2B5"/>
    <w:rsid w:val="76374448"/>
    <w:rsid w:val="7B827EAA"/>
    <w:rsid w:val="7DC036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FF112"/>
  <w15:chartTrackingRefBased/>
  <w15:docId w15:val="{A2FDB9EA-8B88-4D25-9629-290C205D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9B5"/>
    <w:pPr>
      <w:spacing w:before="120" w:after="120" w:line="276" w:lineRule="auto"/>
    </w:pPr>
    <w:rPr>
      <w:rFonts w:ascii="Segoe UI" w:hAnsi="Segoe UI"/>
    </w:rPr>
  </w:style>
  <w:style w:type="paragraph" w:styleId="Heading1">
    <w:name w:val="heading 1"/>
    <w:basedOn w:val="Normal"/>
    <w:next w:val="Normal"/>
    <w:link w:val="Heading1Char"/>
    <w:uiPriority w:val="9"/>
    <w:qFormat/>
    <w:rsid w:val="00B63816"/>
    <w:pPr>
      <w:keepNext/>
      <w:keepLines/>
      <w:pageBreakBefore/>
      <w:pBdr>
        <w:bottom w:val="single" w:sz="12" w:space="10" w:color="00DCA1" w:themeColor="background2"/>
      </w:pBdr>
      <w:spacing w:before="240"/>
      <w:outlineLvl w:val="0"/>
    </w:pPr>
    <w:rPr>
      <w:rFonts w:ascii="Segoe UI Semibold" w:eastAsiaTheme="majorEastAsia" w:hAnsi="Segoe UI Semibold" w:cs="Arial"/>
      <w:bCs/>
      <w:color w:val="025F5D"/>
      <w:sz w:val="48"/>
      <w:szCs w:val="72"/>
    </w:rPr>
  </w:style>
  <w:style w:type="paragraph" w:styleId="Heading2">
    <w:name w:val="heading 2"/>
    <w:basedOn w:val="Normal"/>
    <w:next w:val="Normal"/>
    <w:link w:val="Heading2Char"/>
    <w:uiPriority w:val="9"/>
    <w:unhideWhenUsed/>
    <w:qFormat/>
    <w:rsid w:val="00A60252"/>
    <w:pPr>
      <w:keepNext/>
      <w:keepLines/>
      <w:spacing w:after="0"/>
      <w:outlineLvl w:val="1"/>
    </w:pPr>
    <w:rPr>
      <w:rFonts w:eastAsiaTheme="majorEastAsia" w:cstheme="majorBidi"/>
      <w:b/>
      <w:color w:val="025F5D"/>
      <w:sz w:val="36"/>
      <w:szCs w:val="26"/>
    </w:rPr>
  </w:style>
  <w:style w:type="paragraph" w:styleId="Heading3">
    <w:name w:val="heading 3"/>
    <w:basedOn w:val="Normal"/>
    <w:next w:val="Normal"/>
    <w:link w:val="Heading3Char"/>
    <w:uiPriority w:val="9"/>
    <w:unhideWhenUsed/>
    <w:qFormat/>
    <w:rsid w:val="00431880"/>
    <w:pPr>
      <w:keepNext/>
      <w:keepLines/>
      <w:spacing w:before="240" w:after="0"/>
      <w:outlineLvl w:val="2"/>
    </w:pPr>
    <w:rPr>
      <w:rFonts w:eastAsiaTheme="majorEastAsia" w:cstheme="majorBidi"/>
      <w:b/>
    </w:rPr>
  </w:style>
  <w:style w:type="paragraph" w:styleId="Heading4">
    <w:name w:val="heading 4"/>
    <w:basedOn w:val="Normal"/>
    <w:next w:val="Normal"/>
    <w:link w:val="Heading4Char"/>
    <w:uiPriority w:val="9"/>
    <w:unhideWhenUsed/>
    <w:qFormat/>
    <w:rsid w:val="0056312E"/>
    <w:pPr>
      <w:keepNext/>
      <w:keepLines/>
      <w:spacing w:before="40" w:after="0"/>
      <w:outlineLvl w:val="3"/>
    </w:pPr>
    <w:rPr>
      <w:rFonts w:eastAsiaTheme="majorEastAsia" w:cstheme="majorBidi"/>
      <w:iCs/>
      <w:color w:val="025F5D"/>
      <w:sz w:val="28"/>
    </w:rPr>
  </w:style>
  <w:style w:type="paragraph" w:styleId="Heading5">
    <w:name w:val="heading 5"/>
    <w:basedOn w:val="Normal"/>
    <w:next w:val="Normal"/>
    <w:link w:val="Heading5Char"/>
    <w:uiPriority w:val="9"/>
    <w:unhideWhenUsed/>
    <w:qFormat/>
    <w:rsid w:val="0056312E"/>
    <w:pPr>
      <w:keepNext/>
      <w:keepLines/>
      <w:spacing w:before="40" w:after="0"/>
      <w:outlineLvl w:val="4"/>
    </w:pPr>
    <w:rPr>
      <w:rFonts w:eastAsiaTheme="majorEastAsia" w:cstheme="majorBidi"/>
      <w:b/>
      <w:color w:val="025F5D"/>
    </w:rPr>
  </w:style>
  <w:style w:type="paragraph" w:styleId="Heading6">
    <w:name w:val="heading 6"/>
    <w:basedOn w:val="Normal"/>
    <w:next w:val="Normal"/>
    <w:link w:val="Heading6Char"/>
    <w:uiPriority w:val="9"/>
    <w:unhideWhenUsed/>
    <w:qFormat/>
    <w:rsid w:val="0056312E"/>
    <w:pPr>
      <w:keepNext/>
      <w:keepLines/>
      <w:spacing w:before="40" w:after="0"/>
      <w:outlineLvl w:val="5"/>
    </w:pPr>
    <w:rPr>
      <w:rFonts w:eastAsiaTheme="majorEastAsia" w:cstheme="majorBidi"/>
      <w:i/>
      <w:color w:val="025F5D"/>
    </w:rPr>
  </w:style>
  <w:style w:type="paragraph" w:styleId="Heading7">
    <w:name w:val="heading 7"/>
    <w:basedOn w:val="Normal"/>
    <w:next w:val="Normal"/>
    <w:link w:val="Heading7Char"/>
    <w:uiPriority w:val="9"/>
    <w:unhideWhenUsed/>
    <w:qFormat/>
    <w:rsid w:val="0056312E"/>
    <w:pPr>
      <w:keepNext/>
      <w:keepLines/>
      <w:spacing w:before="40" w:after="0"/>
      <w:outlineLvl w:val="6"/>
    </w:pPr>
    <w:rPr>
      <w:rFonts w:eastAsiaTheme="majorEastAsia" w:cstheme="majorBidi"/>
      <w:iCs/>
      <w:color w:val="025F5D"/>
    </w:rPr>
  </w:style>
  <w:style w:type="paragraph" w:styleId="Heading8">
    <w:name w:val="heading 8"/>
    <w:basedOn w:val="Normal"/>
    <w:next w:val="Normal"/>
    <w:link w:val="Heading8Char"/>
    <w:uiPriority w:val="9"/>
    <w:semiHidden/>
    <w:unhideWhenUsed/>
    <w:qFormat/>
    <w:rsid w:val="001E7087"/>
    <w:pPr>
      <w:keepNext/>
      <w:keepLines/>
      <w:spacing w:before="40" w:after="0"/>
      <w:outlineLvl w:val="7"/>
    </w:pPr>
    <w:rPr>
      <w:rFonts w:eastAsiaTheme="majorEastAsia" w:cstheme="majorBidi"/>
      <w:color w:val="000000" w:themeColor="text1"/>
      <w:szCs w:val="21"/>
    </w:rPr>
  </w:style>
  <w:style w:type="paragraph" w:styleId="Heading9">
    <w:name w:val="heading 9"/>
    <w:basedOn w:val="Normal"/>
    <w:next w:val="Normal"/>
    <w:link w:val="Heading9Char"/>
    <w:uiPriority w:val="9"/>
    <w:unhideWhenUsed/>
    <w:rsid w:val="001E708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816"/>
    <w:rPr>
      <w:rFonts w:ascii="Segoe UI Semibold" w:eastAsiaTheme="majorEastAsia" w:hAnsi="Segoe UI Semibold" w:cs="Arial"/>
      <w:bCs/>
      <w:color w:val="025F5D"/>
      <w:sz w:val="48"/>
      <w:szCs w:val="72"/>
    </w:rPr>
  </w:style>
  <w:style w:type="paragraph" w:styleId="NoSpacing">
    <w:name w:val="No Spacing"/>
    <w:uiPriority w:val="1"/>
    <w:qFormat/>
    <w:rsid w:val="001E7087"/>
    <w:rPr>
      <w:rFonts w:ascii="Arial" w:hAnsi="Arial"/>
    </w:rPr>
  </w:style>
  <w:style w:type="character" w:customStyle="1" w:styleId="Heading2Char">
    <w:name w:val="Heading 2 Char"/>
    <w:basedOn w:val="DefaultParagraphFont"/>
    <w:link w:val="Heading2"/>
    <w:uiPriority w:val="9"/>
    <w:rsid w:val="00A60252"/>
    <w:rPr>
      <w:rFonts w:ascii="Segoe UI" w:eastAsiaTheme="majorEastAsia" w:hAnsi="Segoe UI" w:cstheme="majorBidi"/>
      <w:b/>
      <w:color w:val="025F5D"/>
      <w:sz w:val="36"/>
      <w:szCs w:val="26"/>
    </w:rPr>
  </w:style>
  <w:style w:type="paragraph" w:styleId="Title">
    <w:name w:val="Title"/>
    <w:basedOn w:val="Normal"/>
    <w:next w:val="Normal"/>
    <w:link w:val="TitleChar"/>
    <w:uiPriority w:val="10"/>
    <w:qFormat/>
    <w:rsid w:val="00431880"/>
    <w:pPr>
      <w:spacing w:before="2000" w:after="0" w:line="240" w:lineRule="auto"/>
      <w:contextualSpacing/>
    </w:pPr>
    <w:rPr>
      <w:rFonts w:ascii="Segoe UI Semibold" w:eastAsiaTheme="majorEastAsia" w:hAnsi="Segoe UI Semibold" w:cs="Segoe UI Semibold"/>
      <w:spacing w:val="-10"/>
      <w:kern w:val="28"/>
      <w:sz w:val="72"/>
      <w:szCs w:val="56"/>
    </w:rPr>
  </w:style>
  <w:style w:type="character" w:customStyle="1" w:styleId="TitleChar">
    <w:name w:val="Title Char"/>
    <w:basedOn w:val="DefaultParagraphFont"/>
    <w:link w:val="Title"/>
    <w:uiPriority w:val="10"/>
    <w:rsid w:val="00431880"/>
    <w:rPr>
      <w:rFonts w:ascii="Segoe UI Semibold" w:eastAsiaTheme="majorEastAsia" w:hAnsi="Segoe UI Semibold" w:cs="Segoe UI Semibold"/>
      <w:spacing w:val="-10"/>
      <w:kern w:val="28"/>
      <w:sz w:val="72"/>
      <w:szCs w:val="56"/>
    </w:rPr>
  </w:style>
  <w:style w:type="paragraph" w:styleId="Subtitle">
    <w:name w:val="Subtitle"/>
    <w:basedOn w:val="Normal"/>
    <w:next w:val="Normal"/>
    <w:link w:val="SubtitleChar"/>
    <w:uiPriority w:val="11"/>
    <w:qFormat/>
    <w:rsid w:val="007E72A6"/>
    <w:pPr>
      <w:numPr>
        <w:ilvl w:val="1"/>
      </w:numPr>
      <w:spacing w:after="160"/>
    </w:pPr>
    <w:rPr>
      <w:rFonts w:eastAsiaTheme="minorEastAsia" w:cs="Times New Roman (Body CS)"/>
      <w:color w:val="025F5D"/>
      <w:sz w:val="28"/>
      <w:szCs w:val="22"/>
    </w:rPr>
  </w:style>
  <w:style w:type="character" w:customStyle="1" w:styleId="SubtitleChar">
    <w:name w:val="Subtitle Char"/>
    <w:basedOn w:val="DefaultParagraphFont"/>
    <w:link w:val="Subtitle"/>
    <w:uiPriority w:val="11"/>
    <w:rsid w:val="007E72A6"/>
    <w:rPr>
      <w:rFonts w:ascii="Segoe UI" w:eastAsiaTheme="minorEastAsia" w:hAnsi="Segoe UI" w:cs="Times New Roman (Body CS)"/>
      <w:color w:val="025F5D"/>
      <w:sz w:val="28"/>
      <w:szCs w:val="22"/>
    </w:rPr>
  </w:style>
  <w:style w:type="character" w:styleId="SubtleEmphasis">
    <w:name w:val="Subtle Emphasis"/>
    <w:basedOn w:val="DefaultParagraphFont"/>
    <w:uiPriority w:val="19"/>
    <w:qFormat/>
    <w:rsid w:val="001E7087"/>
    <w:rPr>
      <w:rFonts w:ascii="Arial" w:hAnsi="Arial"/>
      <w:i/>
      <w:iCs/>
      <w:color w:val="404040" w:themeColor="text1" w:themeTint="BF"/>
    </w:rPr>
  </w:style>
  <w:style w:type="character" w:styleId="Emphasis">
    <w:name w:val="Emphasis"/>
    <w:basedOn w:val="DefaultParagraphFont"/>
    <w:qFormat/>
    <w:rsid w:val="001E7087"/>
    <w:rPr>
      <w:rFonts w:ascii="Arial" w:hAnsi="Arial"/>
      <w:i/>
      <w:iCs/>
    </w:rPr>
  </w:style>
  <w:style w:type="character" w:styleId="IntenseEmphasis">
    <w:name w:val="Intense Emphasis"/>
    <w:basedOn w:val="DefaultParagraphFont"/>
    <w:uiPriority w:val="21"/>
    <w:rsid w:val="00431880"/>
    <w:rPr>
      <w:rFonts w:ascii="Segoe UI" w:hAnsi="Segoe UI"/>
      <w:b/>
      <w:i/>
      <w:iCs/>
      <w:color w:val="033636" w:themeColor="text2"/>
    </w:rPr>
  </w:style>
  <w:style w:type="character" w:styleId="Strong">
    <w:name w:val="Strong"/>
    <w:basedOn w:val="DefaultParagraphFont"/>
    <w:uiPriority w:val="22"/>
    <w:qFormat/>
    <w:rsid w:val="001E7087"/>
    <w:rPr>
      <w:b/>
      <w:bCs/>
    </w:rPr>
  </w:style>
  <w:style w:type="paragraph" w:styleId="Quote">
    <w:name w:val="Quote"/>
    <w:basedOn w:val="Normal"/>
    <w:next w:val="Normal"/>
    <w:link w:val="QuoteChar"/>
    <w:uiPriority w:val="29"/>
    <w:qFormat/>
    <w:rsid w:val="001E7087"/>
    <w:pPr>
      <w:spacing w:before="200" w:after="160"/>
      <w:ind w:left="864" w:right="864"/>
      <w:jc w:val="center"/>
    </w:pPr>
    <w:rPr>
      <w:i/>
      <w:iCs/>
      <w:color w:val="033636" w:themeColor="text2"/>
    </w:rPr>
  </w:style>
  <w:style w:type="character" w:customStyle="1" w:styleId="QuoteChar">
    <w:name w:val="Quote Char"/>
    <w:basedOn w:val="DefaultParagraphFont"/>
    <w:link w:val="Quote"/>
    <w:uiPriority w:val="29"/>
    <w:rsid w:val="001E7087"/>
    <w:rPr>
      <w:rFonts w:ascii="Arial" w:hAnsi="Arial"/>
      <w:i/>
      <w:iCs/>
      <w:color w:val="033636" w:themeColor="text2"/>
    </w:rPr>
  </w:style>
  <w:style w:type="paragraph" w:styleId="IntenseQuote">
    <w:name w:val="Intense Quote"/>
    <w:basedOn w:val="Normal"/>
    <w:next w:val="Normal"/>
    <w:link w:val="IntenseQuoteChar"/>
    <w:uiPriority w:val="30"/>
    <w:qFormat/>
    <w:rsid w:val="001E7087"/>
    <w:pPr>
      <w:pBdr>
        <w:top w:val="single" w:sz="4" w:space="10" w:color="00DCA1" w:themeColor="background2"/>
        <w:bottom w:val="single" w:sz="4" w:space="10" w:color="00DCA1" w:themeColor="background2"/>
      </w:pBdr>
      <w:spacing w:before="360" w:after="360"/>
      <w:ind w:left="864" w:right="864"/>
      <w:jc w:val="center"/>
    </w:pPr>
    <w:rPr>
      <w:i/>
      <w:iCs/>
      <w:color w:val="033636" w:themeColor="text2"/>
    </w:rPr>
  </w:style>
  <w:style w:type="character" w:customStyle="1" w:styleId="IntenseQuoteChar">
    <w:name w:val="Intense Quote Char"/>
    <w:basedOn w:val="DefaultParagraphFont"/>
    <w:link w:val="IntenseQuote"/>
    <w:uiPriority w:val="30"/>
    <w:rsid w:val="001E7087"/>
    <w:rPr>
      <w:rFonts w:ascii="Arial" w:hAnsi="Arial"/>
      <w:i/>
      <w:iCs/>
      <w:color w:val="033636" w:themeColor="text2"/>
    </w:rPr>
  </w:style>
  <w:style w:type="character" w:customStyle="1" w:styleId="Heading3Char">
    <w:name w:val="Heading 3 Char"/>
    <w:basedOn w:val="DefaultParagraphFont"/>
    <w:link w:val="Heading3"/>
    <w:uiPriority w:val="9"/>
    <w:rsid w:val="00431880"/>
    <w:rPr>
      <w:rFonts w:ascii="Segoe UI" w:eastAsiaTheme="majorEastAsia" w:hAnsi="Segoe UI" w:cstheme="majorBidi"/>
      <w:b/>
    </w:rPr>
  </w:style>
  <w:style w:type="character" w:customStyle="1" w:styleId="Heading4Char">
    <w:name w:val="Heading 4 Char"/>
    <w:basedOn w:val="DefaultParagraphFont"/>
    <w:link w:val="Heading4"/>
    <w:uiPriority w:val="9"/>
    <w:rsid w:val="0056312E"/>
    <w:rPr>
      <w:rFonts w:ascii="Segoe UI" w:eastAsiaTheme="majorEastAsia" w:hAnsi="Segoe UI" w:cstheme="majorBidi"/>
      <w:iCs/>
      <w:color w:val="025F5D"/>
      <w:sz w:val="28"/>
    </w:rPr>
  </w:style>
  <w:style w:type="character" w:customStyle="1" w:styleId="Heading5Char">
    <w:name w:val="Heading 5 Char"/>
    <w:basedOn w:val="DefaultParagraphFont"/>
    <w:link w:val="Heading5"/>
    <w:uiPriority w:val="9"/>
    <w:rsid w:val="0056312E"/>
    <w:rPr>
      <w:rFonts w:ascii="Segoe UI" w:eastAsiaTheme="majorEastAsia" w:hAnsi="Segoe UI" w:cstheme="majorBidi"/>
      <w:b/>
      <w:color w:val="025F5D"/>
    </w:rPr>
  </w:style>
  <w:style w:type="character" w:customStyle="1" w:styleId="Heading6Char">
    <w:name w:val="Heading 6 Char"/>
    <w:basedOn w:val="DefaultParagraphFont"/>
    <w:link w:val="Heading6"/>
    <w:uiPriority w:val="9"/>
    <w:rsid w:val="0056312E"/>
    <w:rPr>
      <w:rFonts w:ascii="Segoe UI" w:eastAsiaTheme="majorEastAsia" w:hAnsi="Segoe UI" w:cstheme="majorBidi"/>
      <w:i/>
      <w:color w:val="025F5D"/>
    </w:rPr>
  </w:style>
  <w:style w:type="character" w:customStyle="1" w:styleId="Heading7Char">
    <w:name w:val="Heading 7 Char"/>
    <w:basedOn w:val="DefaultParagraphFont"/>
    <w:link w:val="Heading7"/>
    <w:uiPriority w:val="9"/>
    <w:rsid w:val="0056312E"/>
    <w:rPr>
      <w:rFonts w:ascii="Segoe UI" w:eastAsiaTheme="majorEastAsia" w:hAnsi="Segoe UI" w:cstheme="majorBidi"/>
      <w:iCs/>
      <w:color w:val="025F5D"/>
    </w:rPr>
  </w:style>
  <w:style w:type="character" w:customStyle="1" w:styleId="Heading8Char">
    <w:name w:val="Heading 8 Char"/>
    <w:basedOn w:val="DefaultParagraphFont"/>
    <w:link w:val="Heading8"/>
    <w:uiPriority w:val="9"/>
    <w:semiHidden/>
    <w:rsid w:val="001E7087"/>
    <w:rPr>
      <w:rFonts w:ascii="Arial" w:eastAsiaTheme="majorEastAsia" w:hAnsi="Arial" w:cstheme="majorBidi"/>
      <w:color w:val="000000" w:themeColor="text1"/>
      <w:szCs w:val="21"/>
    </w:rPr>
  </w:style>
  <w:style w:type="character" w:customStyle="1" w:styleId="Heading9Char">
    <w:name w:val="Heading 9 Char"/>
    <w:basedOn w:val="DefaultParagraphFont"/>
    <w:link w:val="Heading9"/>
    <w:uiPriority w:val="9"/>
    <w:rsid w:val="001E7087"/>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BD640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D640A"/>
    <w:rPr>
      <w:rFonts w:ascii="Arial" w:hAnsi="Arial"/>
    </w:rPr>
  </w:style>
  <w:style w:type="paragraph" w:styleId="Footer">
    <w:name w:val="footer"/>
    <w:basedOn w:val="Normal"/>
    <w:link w:val="FooterChar"/>
    <w:uiPriority w:val="99"/>
    <w:unhideWhenUsed/>
    <w:qFormat/>
    <w:rsid w:val="00BD640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D640A"/>
    <w:rPr>
      <w:rFonts w:ascii="Arial" w:hAnsi="Arial"/>
    </w:rPr>
  </w:style>
  <w:style w:type="paragraph" w:customStyle="1" w:styleId="Copyrightbulletlist">
    <w:name w:val="Copyright bullet list"/>
    <w:basedOn w:val="Normal"/>
    <w:qFormat/>
    <w:rsid w:val="00F35CC9"/>
    <w:pPr>
      <w:numPr>
        <w:numId w:val="9"/>
      </w:numPr>
      <w:ind w:left="924" w:hanging="357"/>
    </w:pPr>
    <w:rPr>
      <w:sz w:val="18"/>
    </w:rPr>
  </w:style>
  <w:style w:type="character" w:styleId="PageNumber">
    <w:name w:val="page number"/>
    <w:basedOn w:val="DefaultParagraphFont"/>
    <w:uiPriority w:val="99"/>
    <w:semiHidden/>
    <w:unhideWhenUsed/>
    <w:rsid w:val="00DD7044"/>
  </w:style>
  <w:style w:type="paragraph" w:customStyle="1" w:styleId="Boxbullet">
    <w:name w:val="Box bullet"/>
    <w:basedOn w:val="Normal"/>
    <w:qFormat/>
    <w:rsid w:val="00A25036"/>
    <w:pPr>
      <w:keepNext/>
      <w:keepLines/>
      <w:numPr>
        <w:numId w:val="10"/>
      </w:numPr>
      <w:pBdr>
        <w:top w:val="single" w:sz="8" w:space="1" w:color="025F5D"/>
        <w:left w:val="single" w:sz="8" w:space="4" w:color="025F5D"/>
        <w:bottom w:val="single" w:sz="8" w:space="1" w:color="025F5D"/>
        <w:right w:val="single" w:sz="8" w:space="4" w:color="025F5D"/>
      </w:pBdr>
      <w:spacing w:before="240" w:after="0"/>
      <w:outlineLvl w:val="2"/>
    </w:pPr>
    <w:rPr>
      <w:rFonts w:eastAsia="Times New Roman" w:cs="Times New Roman"/>
      <w:color w:val="025F5D"/>
      <w:szCs w:val="20"/>
    </w:rPr>
  </w:style>
  <w:style w:type="character" w:styleId="Hyperlink">
    <w:name w:val="Hyperlink"/>
    <w:basedOn w:val="DefaultParagraphFont"/>
    <w:uiPriority w:val="99"/>
    <w:unhideWhenUsed/>
    <w:qFormat/>
    <w:rsid w:val="006F4B13"/>
    <w:rPr>
      <w:color w:val="397DF4" w:themeColor="accent1" w:themeTint="99"/>
      <w:u w:val="single"/>
    </w:rPr>
  </w:style>
  <w:style w:type="character" w:styleId="UnresolvedMention">
    <w:name w:val="Unresolved Mention"/>
    <w:basedOn w:val="DefaultParagraphFont"/>
    <w:uiPriority w:val="99"/>
    <w:semiHidden/>
    <w:unhideWhenUsed/>
    <w:rsid w:val="00C14BF9"/>
    <w:rPr>
      <w:color w:val="605E5C"/>
      <w:shd w:val="clear" w:color="auto" w:fill="E1DFDD"/>
    </w:rPr>
  </w:style>
  <w:style w:type="paragraph" w:customStyle="1" w:styleId="Copyrighttext">
    <w:name w:val="Copyright text"/>
    <w:qFormat/>
    <w:rsid w:val="00B63816"/>
    <w:pPr>
      <w:spacing w:before="120" w:after="120" w:line="276" w:lineRule="auto"/>
    </w:pPr>
    <w:rPr>
      <w:rFonts w:ascii="Segoe UI" w:eastAsia="Times New Roman" w:hAnsi="Segoe UI" w:cs="Arial"/>
      <w:color w:val="000000"/>
      <w:kern w:val="0"/>
      <w:sz w:val="18"/>
      <w:szCs w:val="18"/>
      <w:lang w:eastAsia="en-GB"/>
      <w14:ligatures w14:val="none"/>
    </w:rPr>
  </w:style>
  <w:style w:type="table" w:styleId="TableGrid">
    <w:name w:val="Table Grid"/>
    <w:aliases w:val="CDC Table Grid"/>
    <w:basedOn w:val="TableNormal"/>
    <w:uiPriority w:val="39"/>
    <w:rsid w:val="00431880"/>
    <w:pPr>
      <w:spacing w:before="40" w:after="40"/>
    </w:pPr>
    <w:rPr>
      <w:rFonts w:eastAsia="Times New Roman" w:cs="Times New Roman"/>
      <w:kern w:val="0"/>
      <w:sz w:val="20"/>
      <w:szCs w:val="20"/>
      <w:lang w:eastAsia="en-AU"/>
      <w14:ligatures w14:val="none"/>
    </w:rPr>
    <w:tblPr>
      <w:tblStyleRowBandSize w:val="1"/>
      <w:tblBorders>
        <w:top w:val="single" w:sz="6" w:space="0" w:color="00DCA1" w:themeColor="background2"/>
        <w:bottom w:val="single" w:sz="6" w:space="0" w:color="00DCA1" w:themeColor="background2"/>
        <w:insideH w:val="single" w:sz="6" w:space="0" w:color="00DCA1" w:themeColor="background2"/>
      </w:tblBorders>
    </w:tblPr>
    <w:tcPr>
      <w:tcMar>
        <w:top w:w="57" w:type="dxa"/>
        <w:left w:w="57" w:type="dxa"/>
        <w:bottom w:w="57" w:type="dxa"/>
        <w:right w:w="57" w:type="dxa"/>
      </w:tcMar>
      <w:vAlign w:val="center"/>
    </w:tcPr>
    <w:tblStylePr w:type="firstRow">
      <w:tblPr/>
      <w:tcPr>
        <w:shd w:val="clear" w:color="auto" w:fill="00DCA1" w:themeFill="background2"/>
        <w:vAlign w:val="center"/>
      </w:tcPr>
    </w:tblStylePr>
    <w:tblStylePr w:type="lastRow">
      <w:rPr>
        <w:rFonts w:asciiTheme="minorHAnsi" w:hAnsiTheme="minorHAnsi"/>
        <w:b/>
        <w:sz w:val="20"/>
      </w:rPr>
    </w:tblStylePr>
    <w:tblStylePr w:type="firstCol">
      <w:rPr>
        <w:b/>
      </w:rPr>
    </w:tblStylePr>
    <w:tblStylePr w:type="band1Horz">
      <w:tblPr/>
      <w:tcPr>
        <w:tcBorders>
          <w:top w:val="single" w:sz="4" w:space="0" w:color="00DCA1" w:themeColor="background2"/>
          <w:left w:val="nil"/>
          <w:bottom w:val="single" w:sz="4" w:space="0" w:color="00DCA1" w:themeColor="background2"/>
          <w:right w:val="nil"/>
          <w:insideH w:val="nil"/>
          <w:insideV w:val="nil"/>
          <w:tl2br w:val="nil"/>
          <w:tr2bl w:val="nil"/>
        </w:tcBorders>
      </w:tcPr>
    </w:tblStylePr>
  </w:style>
  <w:style w:type="character" w:customStyle="1" w:styleId="StyleBold">
    <w:name w:val="Style Bold"/>
    <w:basedOn w:val="DefaultParagraphFont"/>
    <w:rsid w:val="00431880"/>
    <w:rPr>
      <w:rFonts w:ascii="Segoe UI" w:hAnsi="Segoe UI"/>
      <w:b/>
      <w:bCs/>
    </w:rPr>
  </w:style>
  <w:style w:type="paragraph" w:customStyle="1" w:styleId="Tableheading">
    <w:name w:val="Table heading"/>
    <w:basedOn w:val="Normal"/>
    <w:qFormat/>
    <w:rsid w:val="0056312E"/>
    <w:pPr>
      <w:numPr>
        <w:numId w:val="1"/>
      </w:numPr>
      <w:spacing w:before="240"/>
      <w:ind w:left="1134" w:hanging="1134"/>
    </w:pPr>
    <w:rPr>
      <w:b/>
      <w:bCs/>
      <w:color w:val="025F5D"/>
    </w:rPr>
  </w:style>
  <w:style w:type="paragraph" w:customStyle="1" w:styleId="Figureheading">
    <w:name w:val="Figure heading"/>
    <w:basedOn w:val="Normal"/>
    <w:qFormat/>
    <w:rsid w:val="0056312E"/>
    <w:pPr>
      <w:numPr>
        <w:numId w:val="2"/>
      </w:numPr>
      <w:spacing w:before="240"/>
    </w:pPr>
    <w:rPr>
      <w:b/>
      <w:noProof/>
      <w:color w:val="025F5D"/>
    </w:rPr>
  </w:style>
  <w:style w:type="numbering" w:customStyle="1" w:styleId="CurrentList1">
    <w:name w:val="Current List1"/>
    <w:uiPriority w:val="99"/>
    <w:rsid w:val="009752F5"/>
    <w:pPr>
      <w:numPr>
        <w:numId w:val="3"/>
      </w:numPr>
    </w:pPr>
  </w:style>
  <w:style w:type="paragraph" w:customStyle="1" w:styleId="BoxBulletEmerald">
    <w:name w:val="Box Bullet Emerald"/>
    <w:basedOn w:val="Normal"/>
    <w:qFormat/>
    <w:rsid w:val="00F35CC9"/>
    <w:pPr>
      <w:numPr>
        <w:numId w:val="4"/>
      </w:numPr>
      <w:pBdr>
        <w:top w:val="single" w:sz="8" w:space="1" w:color="033636" w:themeColor="text2"/>
        <w:left w:val="single" w:sz="8" w:space="4" w:color="033636" w:themeColor="text2"/>
        <w:bottom w:val="single" w:sz="8" w:space="1" w:color="033636" w:themeColor="text2"/>
        <w:right w:val="single" w:sz="8" w:space="4" w:color="033636" w:themeColor="text2"/>
      </w:pBdr>
      <w:contextualSpacing/>
    </w:pPr>
  </w:style>
  <w:style w:type="paragraph" w:customStyle="1" w:styleId="BoxtextEmerald">
    <w:name w:val="Box text Emerald"/>
    <w:basedOn w:val="Normal"/>
    <w:qFormat/>
    <w:rsid w:val="00DB006C"/>
    <w:pPr>
      <w:pBdr>
        <w:top w:val="single" w:sz="8" w:space="1" w:color="033636" w:themeColor="text2"/>
        <w:left w:val="single" w:sz="8" w:space="4" w:color="033636" w:themeColor="text2"/>
        <w:bottom w:val="single" w:sz="8" w:space="1" w:color="033636" w:themeColor="text2"/>
        <w:right w:val="single" w:sz="8" w:space="4" w:color="033636" w:themeColor="text2"/>
      </w:pBdr>
    </w:pPr>
  </w:style>
  <w:style w:type="paragraph" w:customStyle="1" w:styleId="BoxHeadingEmerald">
    <w:name w:val="Box Heading Emerald"/>
    <w:basedOn w:val="Heading3"/>
    <w:qFormat/>
    <w:rsid w:val="00DB006C"/>
    <w:pPr>
      <w:pBdr>
        <w:top w:val="single" w:sz="8" w:space="1" w:color="033636" w:themeColor="text2"/>
        <w:left w:val="single" w:sz="8" w:space="4" w:color="033636" w:themeColor="text2"/>
        <w:bottom w:val="single" w:sz="8" w:space="1" w:color="033636" w:themeColor="text2"/>
        <w:right w:val="single" w:sz="8" w:space="4" w:color="033636" w:themeColor="text2"/>
      </w:pBdr>
    </w:pPr>
  </w:style>
  <w:style w:type="paragraph" w:customStyle="1" w:styleId="Boxgreenheading">
    <w:name w:val="Box green heading"/>
    <w:basedOn w:val="BoxHeadingEmerald"/>
    <w:qFormat/>
    <w:rsid w:val="00506E71"/>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pPr>
  </w:style>
  <w:style w:type="paragraph" w:customStyle="1" w:styleId="Boxgreentext">
    <w:name w:val="Box green text"/>
    <w:basedOn w:val="BoxtextEmerald"/>
    <w:qFormat/>
    <w:rsid w:val="00DB006C"/>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pPr>
  </w:style>
  <w:style w:type="paragraph" w:customStyle="1" w:styleId="Boxgreenbullet">
    <w:name w:val="Box green bullet"/>
    <w:basedOn w:val="BoxBulletEmerald"/>
    <w:qFormat/>
    <w:rsid w:val="00DB006C"/>
    <w:pPr>
      <w:pBdr>
        <w:top w:val="single" w:sz="8" w:space="1" w:color="00DCA1" w:themeColor="background2"/>
        <w:left w:val="single" w:sz="8" w:space="4" w:color="00DCA1" w:themeColor="background2"/>
        <w:bottom w:val="single" w:sz="8" w:space="1" w:color="00DCA1" w:themeColor="background2"/>
        <w:right w:val="single" w:sz="8" w:space="4" w:color="00DCA1" w:themeColor="background2"/>
      </w:pBdr>
    </w:pPr>
  </w:style>
  <w:style w:type="paragraph" w:customStyle="1" w:styleId="Boxnavyheading">
    <w:name w:val="Box navy heading"/>
    <w:basedOn w:val="BoxHeadingEmerald"/>
    <w:qFormat/>
    <w:rsid w:val="00506E71"/>
    <w:pPr>
      <w:pBdr>
        <w:top w:val="single" w:sz="8" w:space="1" w:color="083E9C" w:themeColor="accent1"/>
        <w:left w:val="single" w:sz="8" w:space="4" w:color="083E9C" w:themeColor="accent1"/>
        <w:bottom w:val="single" w:sz="8" w:space="1" w:color="083E9C" w:themeColor="accent1"/>
        <w:right w:val="single" w:sz="8" w:space="4" w:color="083E9C" w:themeColor="accent1"/>
      </w:pBdr>
    </w:pPr>
    <w:rPr>
      <w:color w:val="041F4D" w:themeColor="accent1" w:themeShade="80"/>
    </w:rPr>
  </w:style>
  <w:style w:type="paragraph" w:customStyle="1" w:styleId="Boxnavytext">
    <w:name w:val="Box navy text"/>
    <w:basedOn w:val="BoxtextEmerald"/>
    <w:qFormat/>
    <w:rsid w:val="00DB006C"/>
    <w:pPr>
      <w:pBdr>
        <w:top w:val="single" w:sz="8" w:space="1" w:color="083E9C" w:themeColor="accent1"/>
        <w:left w:val="single" w:sz="8" w:space="4" w:color="083E9C" w:themeColor="accent1"/>
        <w:bottom w:val="single" w:sz="8" w:space="1" w:color="083E9C" w:themeColor="accent1"/>
        <w:right w:val="single" w:sz="8" w:space="4" w:color="083E9C" w:themeColor="accent1"/>
      </w:pBdr>
    </w:pPr>
  </w:style>
  <w:style w:type="paragraph" w:customStyle="1" w:styleId="Boxnavybullet">
    <w:name w:val="Box navy bullet"/>
    <w:basedOn w:val="BoxBulletEmerald"/>
    <w:qFormat/>
    <w:rsid w:val="00DB006C"/>
    <w:pPr>
      <w:pBdr>
        <w:top w:val="single" w:sz="8" w:space="1" w:color="083E9C" w:themeColor="accent1"/>
        <w:left w:val="single" w:sz="8" w:space="4" w:color="083E9C" w:themeColor="accent1"/>
        <w:bottom w:val="single" w:sz="8" w:space="1" w:color="083E9C" w:themeColor="accent1"/>
        <w:right w:val="single" w:sz="8" w:space="4" w:color="083E9C" w:themeColor="accent1"/>
      </w:pBdr>
    </w:pPr>
  </w:style>
  <w:style w:type="paragraph" w:customStyle="1" w:styleId="Boxpinkheading">
    <w:name w:val="Box pink heading"/>
    <w:basedOn w:val="Boxgreenheading"/>
    <w:qFormat/>
    <w:rsid w:val="00C44995"/>
    <w:pPr>
      <w:pBdr>
        <w:top w:val="single" w:sz="8" w:space="1" w:color="F78DE3"/>
        <w:left w:val="single" w:sz="8" w:space="4" w:color="F78DE3"/>
        <w:bottom w:val="single" w:sz="8" w:space="1" w:color="F78DE3"/>
        <w:right w:val="single" w:sz="8" w:space="4" w:color="F78DE3"/>
      </w:pBdr>
    </w:pPr>
    <w:rPr>
      <w:color w:val="8C0A73"/>
    </w:rPr>
  </w:style>
  <w:style w:type="paragraph" w:customStyle="1" w:styleId="Boxpinktext">
    <w:name w:val="Box pink text"/>
    <w:basedOn w:val="BoxtextEmerald"/>
    <w:qFormat/>
    <w:rsid w:val="00506E71"/>
    <w:pPr>
      <w:pBdr>
        <w:top w:val="single" w:sz="8" w:space="1" w:color="F78DE3"/>
        <w:left w:val="single" w:sz="8" w:space="4" w:color="F78DE3"/>
        <w:bottom w:val="single" w:sz="8" w:space="1" w:color="F78DE3"/>
        <w:right w:val="single" w:sz="8" w:space="4" w:color="F78DE3"/>
      </w:pBdr>
    </w:pPr>
  </w:style>
  <w:style w:type="paragraph" w:customStyle="1" w:styleId="Boxpinkbullet">
    <w:name w:val="Box pink bullet"/>
    <w:basedOn w:val="Boxnavybullet"/>
    <w:qFormat/>
    <w:rsid w:val="00506E71"/>
    <w:pPr>
      <w:pBdr>
        <w:top w:val="single" w:sz="8" w:space="1" w:color="F78DE3"/>
        <w:left w:val="single" w:sz="8" w:space="4" w:color="F78DE3"/>
        <w:bottom w:val="single" w:sz="8" w:space="1" w:color="F78DE3"/>
        <w:right w:val="single" w:sz="8" w:space="4" w:color="F78DE3"/>
      </w:pBdr>
    </w:pPr>
  </w:style>
  <w:style w:type="paragraph" w:customStyle="1" w:styleId="Boxreversedheading">
    <w:name w:val="Box reversed heading"/>
    <w:basedOn w:val="BoxHeadingEmerald"/>
    <w:qFormat/>
    <w:rsid w:val="007E72A6"/>
    <w:pPr>
      <w:shd w:val="clear" w:color="auto" w:fill="025F5D"/>
    </w:pPr>
    <w:rPr>
      <w:rFonts w:ascii="Segoe UI Semibold" w:hAnsi="Segoe UI Semibold"/>
      <w:color w:val="FFFFFF" w:themeColor="background1"/>
    </w:rPr>
  </w:style>
  <w:style w:type="paragraph" w:customStyle="1" w:styleId="Boxreversedbullet">
    <w:name w:val="Box reversed bullet"/>
    <w:basedOn w:val="Boxpinkbullet"/>
    <w:qFormat/>
    <w:rsid w:val="0056312E"/>
    <w:pPr>
      <w:pBdr>
        <w:top w:val="single" w:sz="8" w:space="1" w:color="033636" w:themeColor="text2"/>
        <w:left w:val="single" w:sz="8" w:space="4" w:color="033636" w:themeColor="text2"/>
        <w:bottom w:val="single" w:sz="8" w:space="1" w:color="033636" w:themeColor="text2"/>
        <w:right w:val="single" w:sz="8" w:space="4" w:color="033636" w:themeColor="text2"/>
      </w:pBdr>
      <w:shd w:val="clear" w:color="auto" w:fill="025F5D"/>
    </w:pPr>
    <w:rPr>
      <w:color w:val="FFFFFF" w:themeColor="background1"/>
    </w:rPr>
  </w:style>
  <w:style w:type="paragraph" w:customStyle="1" w:styleId="Boxreversedtext">
    <w:name w:val="Box reversed text"/>
    <w:basedOn w:val="BoxtextEmerald"/>
    <w:qFormat/>
    <w:rsid w:val="0056312E"/>
    <w:pPr>
      <w:shd w:val="clear" w:color="auto" w:fill="025F5D"/>
    </w:pPr>
    <w:rPr>
      <w:color w:val="FFFFFF" w:themeColor="background1"/>
    </w:rPr>
  </w:style>
  <w:style w:type="paragraph" w:styleId="TOCHeading">
    <w:name w:val="TOC Heading"/>
    <w:basedOn w:val="Heading1"/>
    <w:next w:val="Normal"/>
    <w:uiPriority w:val="39"/>
    <w:unhideWhenUsed/>
    <w:qFormat/>
    <w:rsid w:val="00F40769"/>
    <w:pPr>
      <w:pBdr>
        <w:bottom w:val="single" w:sz="12" w:space="1" w:color="00DCA1" w:themeColor="background2"/>
      </w:pBdr>
      <w:spacing w:before="480" w:after="0"/>
      <w:outlineLvl w:val="9"/>
    </w:pPr>
    <w:rPr>
      <w:rFonts w:asciiTheme="majorHAnsi" w:hAnsiTheme="majorHAnsi" w:cstheme="majorBidi"/>
      <w:kern w:val="0"/>
      <w:szCs w:val="28"/>
      <w:lang w:val="en-US"/>
      <w14:ligatures w14:val="none"/>
    </w:rPr>
  </w:style>
  <w:style w:type="paragraph" w:styleId="TOC1">
    <w:name w:val="toc 1"/>
    <w:basedOn w:val="Normal"/>
    <w:next w:val="Normal"/>
    <w:autoRedefine/>
    <w:uiPriority w:val="39"/>
    <w:unhideWhenUsed/>
    <w:rsid w:val="00B63816"/>
    <w:pPr>
      <w:spacing w:after="0"/>
    </w:pPr>
    <w:rPr>
      <w:rFonts w:ascii="Segoe UI Semibold" w:hAnsi="Segoe UI Semibold" w:cstheme="minorHAnsi"/>
      <w:b/>
      <w:bCs/>
      <w:iCs/>
    </w:rPr>
  </w:style>
  <w:style w:type="paragraph" w:styleId="TOC2">
    <w:name w:val="toc 2"/>
    <w:basedOn w:val="Normal"/>
    <w:next w:val="Normal"/>
    <w:autoRedefine/>
    <w:uiPriority w:val="39"/>
    <w:unhideWhenUsed/>
    <w:rsid w:val="00B63816"/>
    <w:pPr>
      <w:spacing w:after="0"/>
      <w:ind w:left="240"/>
    </w:pPr>
    <w:rPr>
      <w:rFonts w:ascii="Segoe UI Semibold" w:hAnsi="Segoe UI Semibold" w:cstheme="minorHAnsi"/>
      <w:bCs/>
      <w:sz w:val="22"/>
      <w:szCs w:val="22"/>
    </w:rPr>
  </w:style>
  <w:style w:type="paragraph" w:styleId="TOC3">
    <w:name w:val="toc 3"/>
    <w:basedOn w:val="Normal"/>
    <w:next w:val="Normal"/>
    <w:autoRedefine/>
    <w:uiPriority w:val="39"/>
    <w:unhideWhenUsed/>
    <w:rsid w:val="00B63816"/>
    <w:pPr>
      <w:spacing w:before="0" w:after="0"/>
      <w:ind w:left="480"/>
    </w:pPr>
    <w:rPr>
      <w:rFonts w:cstheme="minorHAnsi"/>
      <w:sz w:val="20"/>
      <w:szCs w:val="20"/>
    </w:rPr>
  </w:style>
  <w:style w:type="paragraph" w:styleId="TOC4">
    <w:name w:val="toc 4"/>
    <w:basedOn w:val="Normal"/>
    <w:next w:val="Normal"/>
    <w:autoRedefine/>
    <w:uiPriority w:val="39"/>
    <w:semiHidden/>
    <w:unhideWhenUsed/>
    <w:rsid w:val="00F40769"/>
    <w:pPr>
      <w:spacing w:before="0"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F40769"/>
    <w:pPr>
      <w:spacing w:before="0"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F40769"/>
    <w:pPr>
      <w:spacing w:before="0"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F40769"/>
    <w:pPr>
      <w:spacing w:before="0"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F40769"/>
    <w:pPr>
      <w:spacing w:before="0"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F40769"/>
    <w:pPr>
      <w:spacing w:before="0" w:after="0"/>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F40769"/>
    <w:pPr>
      <w:spacing w:after="0"/>
    </w:pPr>
  </w:style>
  <w:style w:type="paragraph" w:styleId="TOAHeading">
    <w:name w:val="toa heading"/>
    <w:basedOn w:val="Normal"/>
    <w:next w:val="Normal"/>
    <w:uiPriority w:val="99"/>
    <w:semiHidden/>
    <w:unhideWhenUsed/>
    <w:rsid w:val="00F40769"/>
    <w:rPr>
      <w:rFonts w:asciiTheme="majorHAnsi" w:eastAsiaTheme="majorEastAsia" w:hAnsiTheme="majorHAnsi" w:cstheme="majorBidi"/>
      <w:b/>
      <w:bCs/>
    </w:rPr>
  </w:style>
  <w:style w:type="paragraph" w:customStyle="1" w:styleId="Footerpagenumber">
    <w:name w:val="Footer_page number"/>
    <w:basedOn w:val="Footer"/>
    <w:qFormat/>
    <w:rsid w:val="004B339D"/>
    <w:pPr>
      <w:tabs>
        <w:tab w:val="clear" w:pos="4513"/>
        <w:tab w:val="clear" w:pos="9026"/>
        <w:tab w:val="right" w:pos="9498"/>
      </w:tabs>
    </w:pPr>
    <w:rPr>
      <w:color w:val="FFFFFF" w:themeColor="background1"/>
    </w:rPr>
  </w:style>
  <w:style w:type="paragraph" w:customStyle="1" w:styleId="Bullet">
    <w:name w:val="Bullet"/>
    <w:basedOn w:val="Normal"/>
    <w:qFormat/>
    <w:rsid w:val="00AD7FD7"/>
    <w:pPr>
      <w:numPr>
        <w:numId w:val="5"/>
      </w:numPr>
      <w:ind w:left="567" w:hanging="567"/>
      <w:contextualSpacing/>
    </w:pPr>
    <w:rPr>
      <w:rFonts w:eastAsia="Times New Roman" w:cs="Times New Roman"/>
      <w:kern w:val="0"/>
      <w:sz w:val="20"/>
      <w:szCs w:val="20"/>
      <w:lang w:eastAsia="en-AU"/>
      <w14:ligatures w14:val="none"/>
    </w:rPr>
  </w:style>
  <w:style w:type="paragraph" w:customStyle="1" w:styleId="CDCBullet">
    <w:name w:val="CDC_Bullet"/>
    <w:basedOn w:val="Normal"/>
    <w:rsid w:val="00AD7FD7"/>
    <w:pPr>
      <w:contextualSpacing/>
    </w:pPr>
    <w:rPr>
      <w:rFonts w:eastAsia="Times New Roman" w:cs="Times New Roman"/>
      <w:kern w:val="0"/>
      <w:sz w:val="20"/>
      <w:szCs w:val="20"/>
      <w:lang w:eastAsia="en-AU"/>
      <w14:ligatures w14:val="none"/>
    </w:rPr>
  </w:style>
  <w:style w:type="paragraph" w:customStyle="1" w:styleId="Tabletext-Indented">
    <w:name w:val="Table text-Indented"/>
    <w:basedOn w:val="Normal"/>
    <w:qFormat/>
    <w:rsid w:val="002E0E53"/>
    <w:pPr>
      <w:spacing w:before="0" w:after="0"/>
      <w:ind w:left="113"/>
    </w:pPr>
    <w:rPr>
      <w:rFonts w:eastAsia="Times New Roman" w:cs="Times New Roman"/>
      <w:kern w:val="0"/>
      <w:sz w:val="20"/>
      <w:szCs w:val="20"/>
      <w:lang w:eastAsia="en-AU"/>
      <w14:ligatures w14:val="none"/>
    </w:rPr>
  </w:style>
  <w:style w:type="paragraph" w:styleId="ListBullet2">
    <w:name w:val="List Bullet 2"/>
    <w:basedOn w:val="ListNumber2"/>
    <w:rsid w:val="001C3090"/>
    <w:pPr>
      <w:spacing w:before="60" w:after="60" w:line="240" w:lineRule="auto"/>
      <w:contextualSpacing w:val="0"/>
    </w:pPr>
    <w:rPr>
      <w:rFonts w:eastAsia="Times New Roman" w:cs="Times New Roman"/>
      <w:color w:val="000000" w:themeColor="text1"/>
      <w:kern w:val="0"/>
      <w:sz w:val="20"/>
      <w14:ligatures w14:val="none"/>
    </w:rPr>
  </w:style>
  <w:style w:type="paragraph" w:customStyle="1" w:styleId="Tabletextleft">
    <w:name w:val="Table text left"/>
    <w:autoRedefine/>
    <w:qFormat/>
    <w:locked/>
    <w:rsid w:val="001C3090"/>
    <w:pPr>
      <w:spacing w:before="60" w:after="60"/>
    </w:pPr>
    <w:rPr>
      <w:rFonts w:ascii="Arial" w:eastAsia="Times New Roman" w:hAnsi="Arial" w:cs="Times New Roman"/>
      <w:color w:val="000000" w:themeColor="text1"/>
      <w:kern w:val="0"/>
      <w:sz w:val="20"/>
      <w14:ligatures w14:val="none"/>
    </w:rPr>
  </w:style>
  <w:style w:type="paragraph" w:customStyle="1" w:styleId="Tablelistbullet">
    <w:name w:val="Table list bullet"/>
    <w:basedOn w:val="Tabletextleft"/>
    <w:qFormat/>
    <w:rsid w:val="001C3090"/>
    <w:pPr>
      <w:numPr>
        <w:numId w:val="6"/>
      </w:numPr>
      <w:ind w:left="438" w:hanging="425"/>
    </w:pPr>
    <w:rPr>
      <w:szCs w:val="20"/>
      <w:lang w:eastAsia="en-AU"/>
    </w:rPr>
  </w:style>
  <w:style w:type="table" w:customStyle="1" w:styleId="DepartmentofHealthtable">
    <w:name w:val="Department of Health table"/>
    <w:basedOn w:val="TableNormal"/>
    <w:uiPriority w:val="99"/>
    <w:rsid w:val="001C3090"/>
    <w:rPr>
      <w:rFonts w:eastAsia="Times New Roman" w:cs="Times New Roman"/>
      <w:color w:val="000000" w:themeColor="text1"/>
      <w:kern w:val="0"/>
      <w:sz w:val="20"/>
      <w:szCs w:val="20"/>
      <w:lang w:eastAsia="en-AU"/>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listbullet2">
    <w:name w:val="Table list bullet 2"/>
    <w:basedOn w:val="ListBullet2"/>
    <w:link w:val="Tablelistbullet2Char"/>
    <w:qFormat/>
    <w:rsid w:val="001C3090"/>
  </w:style>
  <w:style w:type="character" w:customStyle="1" w:styleId="Tablelistbullet2Char">
    <w:name w:val="Table list bullet 2 Char"/>
    <w:basedOn w:val="DefaultParagraphFont"/>
    <w:link w:val="Tablelistbullet2"/>
    <w:rsid w:val="001C3090"/>
    <w:rPr>
      <w:rFonts w:ascii="Arial" w:eastAsia="Times New Roman" w:hAnsi="Arial" w:cs="Times New Roman"/>
      <w:color w:val="000000" w:themeColor="text1"/>
      <w:kern w:val="0"/>
      <w:sz w:val="20"/>
      <w14:ligatures w14:val="none"/>
    </w:rPr>
  </w:style>
  <w:style w:type="paragraph" w:styleId="ListNumber2">
    <w:name w:val="List Number 2"/>
    <w:basedOn w:val="Normal"/>
    <w:uiPriority w:val="99"/>
    <w:semiHidden/>
    <w:unhideWhenUsed/>
    <w:rsid w:val="001C3090"/>
    <w:pPr>
      <w:ind w:left="644" w:hanging="360"/>
      <w:contextualSpacing/>
    </w:pPr>
  </w:style>
  <w:style w:type="numbering" w:customStyle="1" w:styleId="CurrentList2">
    <w:name w:val="Current List2"/>
    <w:uiPriority w:val="99"/>
    <w:rsid w:val="001C3090"/>
    <w:pPr>
      <w:numPr>
        <w:numId w:val="7"/>
      </w:numPr>
    </w:pPr>
  </w:style>
  <w:style w:type="paragraph" w:styleId="CommentText">
    <w:name w:val="annotation text"/>
    <w:basedOn w:val="Normal"/>
    <w:link w:val="CommentTextChar"/>
    <w:uiPriority w:val="99"/>
    <w:unhideWhenUsed/>
    <w:rsid w:val="001C3090"/>
    <w:pPr>
      <w:spacing w:after="160" w:line="240" w:lineRule="auto"/>
    </w:pPr>
    <w:rPr>
      <w:rFonts w:ascii="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qFormat/>
    <w:rsid w:val="001C3090"/>
    <w:rPr>
      <w:rFonts w:ascii="Times New Roman" w:hAnsi="Times New Roman" w:cs="Times New Roman"/>
      <w:kern w:val="0"/>
      <w:sz w:val="20"/>
      <w:szCs w:val="20"/>
      <w14:ligatures w14:val="none"/>
    </w:rPr>
  </w:style>
  <w:style w:type="character" w:styleId="CommentReference">
    <w:name w:val="annotation reference"/>
    <w:basedOn w:val="DefaultParagraphFont"/>
    <w:semiHidden/>
    <w:unhideWhenUsed/>
    <w:rsid w:val="001C3090"/>
    <w:rPr>
      <w:sz w:val="16"/>
      <w:szCs w:val="16"/>
    </w:rPr>
  </w:style>
  <w:style w:type="character" w:styleId="Mention">
    <w:name w:val="Mention"/>
    <w:basedOn w:val="DefaultParagraphFont"/>
    <w:uiPriority w:val="99"/>
    <w:unhideWhenUsed/>
    <w:rsid w:val="001C3090"/>
    <w:rPr>
      <w:color w:val="2B579A"/>
      <w:shd w:val="clear" w:color="auto" w:fill="E1DFDD"/>
    </w:rPr>
  </w:style>
  <w:style w:type="table" w:styleId="GridTable4-Accent1">
    <w:name w:val="Grid Table 4 Accent 1"/>
    <w:basedOn w:val="TableNormal"/>
    <w:uiPriority w:val="49"/>
    <w:rsid w:val="001C3090"/>
    <w:rPr>
      <w:rFonts w:eastAsia="Times New Roman" w:cs="Times New Roman"/>
      <w:kern w:val="0"/>
      <w:sz w:val="20"/>
      <w:szCs w:val="20"/>
      <w:lang w:eastAsia="en-AU"/>
      <w14:ligatures w14:val="none"/>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numbering" w:customStyle="1" w:styleId="Bulletlist">
    <w:name w:val="Bullet list"/>
    <w:basedOn w:val="NoList"/>
    <w:rsid w:val="00A51FB5"/>
    <w:pPr>
      <w:numPr>
        <w:numId w:val="8"/>
      </w:numPr>
    </w:pPr>
  </w:style>
  <w:style w:type="paragraph" w:customStyle="1" w:styleId="Bulletlist9pt">
    <w:name w:val="Bullet list 9 pt"/>
    <w:basedOn w:val="Normal"/>
    <w:next w:val="Normal"/>
    <w:qFormat/>
    <w:rsid w:val="00A51FB5"/>
    <w:pPr>
      <w:ind w:left="360" w:hanging="360"/>
    </w:pPr>
    <w:rPr>
      <w:sz w:val="18"/>
    </w:rPr>
  </w:style>
  <w:style w:type="paragraph" w:styleId="FootnoteText">
    <w:name w:val="footnote text"/>
    <w:basedOn w:val="Normal"/>
    <w:link w:val="FootnoteTextChar"/>
    <w:uiPriority w:val="99"/>
    <w:unhideWhenUsed/>
    <w:rsid w:val="00A149B5"/>
    <w:pPr>
      <w:spacing w:before="0" w:after="0" w:line="240" w:lineRule="auto"/>
    </w:pPr>
    <w:rPr>
      <w:sz w:val="18"/>
      <w:szCs w:val="20"/>
    </w:rPr>
  </w:style>
  <w:style w:type="paragraph" w:customStyle="1" w:styleId="Boxemeraldbullet">
    <w:name w:val="Box emerald bullet"/>
    <w:basedOn w:val="Normal"/>
    <w:rsid w:val="00F35CC9"/>
    <w:pPr>
      <w:pBdr>
        <w:top w:val="single" w:sz="8" w:space="1" w:color="033636" w:themeColor="text2"/>
        <w:left w:val="single" w:sz="8" w:space="4" w:color="033636" w:themeColor="text2"/>
        <w:bottom w:val="single" w:sz="8" w:space="1" w:color="033636" w:themeColor="text2"/>
        <w:right w:val="single" w:sz="8" w:space="4" w:color="033636" w:themeColor="text2"/>
      </w:pBdr>
      <w:ind w:left="720"/>
      <w:contextualSpacing/>
    </w:pPr>
    <w:rPr>
      <w:rFonts w:eastAsia="Times New Roman" w:cs="Times New Roman"/>
      <w:szCs w:val="20"/>
    </w:rPr>
  </w:style>
  <w:style w:type="paragraph" w:customStyle="1" w:styleId="StyleListParagraph">
    <w:name w:val="Style List Paragraph"/>
    <w:basedOn w:val="Normal"/>
    <w:rsid w:val="00F35CC9"/>
    <w:pPr>
      <w:pBdr>
        <w:top w:val="single" w:sz="8" w:space="1" w:color="033636" w:themeColor="text2"/>
        <w:left w:val="single" w:sz="8" w:space="4" w:color="033636" w:themeColor="text2"/>
        <w:bottom w:val="single" w:sz="8" w:space="1" w:color="033636" w:themeColor="text2"/>
        <w:right w:val="single" w:sz="8" w:space="4" w:color="033636" w:themeColor="text2"/>
      </w:pBdr>
      <w:ind w:left="720"/>
      <w:contextualSpacing/>
    </w:pPr>
    <w:rPr>
      <w:rFonts w:eastAsia="Times New Roman" w:cs="Times New Roman"/>
      <w:szCs w:val="20"/>
    </w:rPr>
  </w:style>
  <w:style w:type="paragraph" w:customStyle="1" w:styleId="Boxemeraldbullet2">
    <w:name w:val="Box emerald bullet 2"/>
    <w:basedOn w:val="Boxgreenbullet"/>
    <w:qFormat/>
    <w:rsid w:val="00A02E42"/>
    <w:pPr>
      <w:pBdr>
        <w:top w:val="single" w:sz="8" w:space="1" w:color="025F5D"/>
        <w:left w:val="single" w:sz="8" w:space="4" w:color="025F5D"/>
        <w:bottom w:val="single" w:sz="8" w:space="1" w:color="025F5D"/>
        <w:right w:val="single" w:sz="8" w:space="4" w:color="025F5D"/>
      </w:pBdr>
    </w:pPr>
  </w:style>
  <w:style w:type="character" w:customStyle="1" w:styleId="FootnoteTextChar">
    <w:name w:val="Footnote Text Char"/>
    <w:basedOn w:val="DefaultParagraphFont"/>
    <w:link w:val="FootnoteText"/>
    <w:uiPriority w:val="99"/>
    <w:rsid w:val="00A149B5"/>
    <w:rPr>
      <w:rFonts w:ascii="Segoe UI" w:hAnsi="Segoe UI"/>
      <w:sz w:val="18"/>
      <w:szCs w:val="20"/>
    </w:rPr>
  </w:style>
  <w:style w:type="paragraph" w:styleId="ListParagraph">
    <w:name w:val="List Paragraph"/>
    <w:basedOn w:val="Normal"/>
    <w:uiPriority w:val="34"/>
    <w:qFormat/>
    <w:rsid w:val="007F7722"/>
    <w:pPr>
      <w:numPr>
        <w:numId w:val="12"/>
      </w:numPr>
      <w:contextualSpacing/>
    </w:pPr>
  </w:style>
  <w:style w:type="numbering" w:customStyle="1" w:styleId="StyleBulleted">
    <w:name w:val="Style Bulleted"/>
    <w:basedOn w:val="NoList"/>
    <w:rsid w:val="007F7722"/>
    <w:pPr>
      <w:numPr>
        <w:numId w:val="11"/>
      </w:numPr>
    </w:pPr>
  </w:style>
  <w:style w:type="paragraph" w:styleId="ListBullet">
    <w:name w:val="List Bullet"/>
    <w:basedOn w:val="Normal"/>
    <w:uiPriority w:val="99"/>
    <w:unhideWhenUsed/>
    <w:rsid w:val="00A149B5"/>
    <w:pPr>
      <w:numPr>
        <w:numId w:val="28"/>
      </w:numPr>
      <w:spacing w:before="60" w:after="60"/>
      <w:ind w:left="714" w:hanging="357"/>
    </w:pPr>
  </w:style>
  <w:style w:type="paragraph" w:customStyle="1" w:styleId="Tableheader">
    <w:name w:val="Table header"/>
    <w:basedOn w:val="Normal"/>
    <w:qFormat/>
    <w:rsid w:val="005F2B8E"/>
    <w:rPr>
      <w:rFonts w:ascii="Segoe UI Semibold" w:hAnsi="Segoe UI Semibold"/>
    </w:rPr>
  </w:style>
  <w:style w:type="paragraph" w:styleId="Revision">
    <w:name w:val="Revision"/>
    <w:hidden/>
    <w:uiPriority w:val="99"/>
    <w:semiHidden/>
    <w:rsid w:val="00996E6A"/>
    <w:rPr>
      <w:rFonts w:ascii="Segoe UI" w:hAnsi="Segoe UI"/>
    </w:rPr>
  </w:style>
  <w:style w:type="paragraph" w:customStyle="1" w:styleId="Positiontitle">
    <w:name w:val="Position title"/>
    <w:basedOn w:val="Normal"/>
    <w:qFormat/>
    <w:rsid w:val="00CA18AB"/>
    <w:pPr>
      <w:spacing w:before="0" w:after="0"/>
    </w:pPr>
    <w:rPr>
      <w:color w:val="025F5D"/>
      <w:sz w:val="30"/>
    </w:rPr>
  </w:style>
  <w:style w:type="paragraph" w:customStyle="1" w:styleId="Reference">
    <w:name w:val="Reference"/>
    <w:basedOn w:val="Normal"/>
    <w:next w:val="BodyText"/>
    <w:qFormat/>
    <w:rsid w:val="00DF1A61"/>
    <w:pPr>
      <w:spacing w:before="600" w:after="0"/>
    </w:pPr>
    <w:rPr>
      <w:bCs/>
      <w:color w:val="025F5D"/>
    </w:rPr>
  </w:style>
  <w:style w:type="paragraph" w:styleId="BodyText">
    <w:name w:val="Body Text"/>
    <w:basedOn w:val="Normal"/>
    <w:link w:val="BodyTextChar"/>
    <w:uiPriority w:val="99"/>
    <w:unhideWhenUsed/>
    <w:rsid w:val="00DF1A61"/>
  </w:style>
  <w:style w:type="character" w:customStyle="1" w:styleId="BodyTextChar">
    <w:name w:val="Body Text Char"/>
    <w:basedOn w:val="DefaultParagraphFont"/>
    <w:link w:val="BodyText"/>
    <w:uiPriority w:val="99"/>
    <w:rsid w:val="00DF1A61"/>
    <w:rPr>
      <w:rFonts w:ascii="Segoe UI" w:hAnsi="Segoe UI"/>
    </w:rPr>
  </w:style>
  <w:style w:type="character" w:customStyle="1" w:styleId="Semibold">
    <w:name w:val="Semibold"/>
    <w:basedOn w:val="BodyTextChar"/>
    <w:rsid w:val="00FB57ED"/>
    <w:rPr>
      <w:rFonts w:ascii="Segoe UI Semibold" w:hAnsi="Segoe UI Semibold"/>
    </w:rPr>
  </w:style>
  <w:style w:type="character" w:styleId="PlaceholderText">
    <w:name w:val="Placeholder Text"/>
    <w:basedOn w:val="DefaultParagraphFont"/>
    <w:uiPriority w:val="99"/>
    <w:semiHidden/>
    <w:rsid w:val="00FB57ED"/>
    <w:rPr>
      <w:color w:val="666666"/>
    </w:rPr>
  </w:style>
  <w:style w:type="paragraph" w:customStyle="1" w:styleId="Tableheaderrowblack">
    <w:name w:val="Table header row black"/>
    <w:basedOn w:val="Normal"/>
    <w:qFormat/>
    <w:rsid w:val="00001F2B"/>
    <w:pPr>
      <w:spacing w:before="0" w:after="0"/>
    </w:pPr>
    <w:rPr>
      <w:rFonts w:ascii="Segoe UI Semibold" w:eastAsia="Times New Roman" w:hAnsi="Segoe UI Semibold" w:cs="Times New Roman"/>
      <w:color w:val="000000" w:themeColor="text1"/>
      <w:kern w:val="0"/>
      <w:sz w:val="20"/>
      <w:szCs w:val="20"/>
      <w:lang w:eastAsia="en-AU"/>
      <w14:ligatures w14:val="none"/>
    </w:rPr>
  </w:style>
  <w:style w:type="paragraph" w:customStyle="1" w:styleId="Tabletext">
    <w:name w:val="Table text"/>
    <w:basedOn w:val="Normal"/>
    <w:autoRedefine/>
    <w:qFormat/>
    <w:locked/>
    <w:rsid w:val="00A149B5"/>
    <w:pPr>
      <w:tabs>
        <w:tab w:val="left" w:pos="340"/>
      </w:tabs>
      <w:spacing w:before="0" w:after="0"/>
      <w:ind w:left="312" w:hanging="312"/>
      <w:contextualSpacing/>
    </w:pPr>
    <w:rPr>
      <w:rFonts w:eastAsia="Times New Roman" w:cs="Times New Roman"/>
      <w:color w:val="000000" w:themeColor="text1"/>
      <w:kern w:val="0"/>
      <w:sz w:val="20"/>
      <w:szCs w:val="20"/>
      <w:lang w:eastAsia="en-AU"/>
      <w14:ligatures w14:val="none"/>
    </w:rPr>
  </w:style>
  <w:style w:type="paragraph" w:styleId="Caption">
    <w:name w:val="caption"/>
    <w:basedOn w:val="Normal"/>
    <w:next w:val="Normal"/>
    <w:uiPriority w:val="35"/>
    <w:unhideWhenUsed/>
    <w:qFormat/>
    <w:rsid w:val="005E4DE6"/>
    <w:pPr>
      <w:spacing w:before="0" w:after="240"/>
    </w:pPr>
    <w:rPr>
      <w:rFonts w:ascii="Segoe UI Semibold" w:hAnsi="Segoe UI Semibold"/>
      <w:iCs/>
      <w:sz w:val="20"/>
      <w:szCs w:val="18"/>
    </w:rPr>
  </w:style>
  <w:style w:type="paragraph" w:styleId="ListNumber">
    <w:name w:val="List Number"/>
    <w:basedOn w:val="Normal"/>
    <w:uiPriority w:val="99"/>
    <w:unhideWhenUsed/>
    <w:rsid w:val="00C00532"/>
    <w:pPr>
      <w:numPr>
        <w:numId w:val="29"/>
      </w:numPr>
      <w:contextualSpacing/>
    </w:pPr>
  </w:style>
  <w:style w:type="paragraph" w:customStyle="1" w:styleId="Tablenumbering">
    <w:name w:val="Table numbering"/>
    <w:basedOn w:val="Normal"/>
    <w:link w:val="TablenumberingChar"/>
    <w:qFormat/>
    <w:rsid w:val="00C00532"/>
    <w:pPr>
      <w:numPr>
        <w:numId w:val="30"/>
      </w:numPr>
      <w:spacing w:before="0" w:after="0"/>
      <w:ind w:left="357" w:hanging="357"/>
      <w:contextualSpacing/>
    </w:pPr>
    <w:rPr>
      <w:rFonts w:eastAsia="Times New Roman" w:cs="Times New Roman"/>
      <w:color w:val="000000" w:themeColor="text1"/>
      <w:kern w:val="0"/>
      <w:sz w:val="20"/>
      <w:szCs w:val="20"/>
      <w:lang w:eastAsia="en-AU"/>
      <w14:ligatures w14:val="none"/>
    </w:rPr>
  </w:style>
  <w:style w:type="character" w:customStyle="1" w:styleId="TablenumberingChar">
    <w:name w:val="Table numbering Char"/>
    <w:basedOn w:val="DefaultParagraphFont"/>
    <w:link w:val="Tablenumbering"/>
    <w:rsid w:val="00C00532"/>
    <w:rPr>
      <w:rFonts w:ascii="Segoe UI" w:eastAsia="Times New Roman" w:hAnsi="Segoe UI" w:cs="Times New Roman"/>
      <w:color w:val="000000" w:themeColor="text1"/>
      <w:kern w:val="0"/>
      <w:sz w:val="20"/>
      <w:szCs w:val="2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sc.gov.au/working-aps/diversity-and-inclusion/disability/recruitability/recruitability-scheme-guide-applicants" TargetMode="External"/><Relationship Id="rId18" Type="http://schemas.openxmlformats.org/officeDocument/2006/relationships/hyperlink" Target="mailto:Bronwyn.Hill@chandlermacleod.com%2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dc.gov.au/" TargetMode="External"/><Relationship Id="rId17" Type="http://schemas.openxmlformats.org/officeDocument/2006/relationships/hyperlink" Target="https://www.cdc.gov.au/resources/publications/job-application-form" TargetMode="External"/><Relationship Id="rId2" Type="http://schemas.openxmlformats.org/officeDocument/2006/relationships/customXml" Target="../customXml/item2.xml"/><Relationship Id="rId16" Type="http://schemas.openxmlformats.org/officeDocument/2006/relationships/hyperlink" Target="https://www.cdc.gov.au/resources/publications/job-application-for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apsc.gov.au/working-aps/aps-employees-and-managers/work-level-standards-aps-level-and-executive-level-classification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legislation.gov.au/C2011A00137/latest/tex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psc.gov.au/publications-and-media/current-publications/worklevel-standards" TargetMode="Externa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SKB\AppData\Local\Microsoft\Windows\INetCache\Content.Outlook\69SNB8TM\CDC-job-application-ki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28CB1F537E41D783AF7DFDE8493435"/>
        <w:category>
          <w:name w:val="General"/>
          <w:gallery w:val="placeholder"/>
        </w:category>
        <w:types>
          <w:type w:val="bbPlcHdr"/>
        </w:types>
        <w:behaviors>
          <w:behavior w:val="content"/>
        </w:behaviors>
        <w:guid w:val="{99540F85-BE64-4C22-8166-F0861091EC28}"/>
      </w:docPartPr>
      <w:docPartBody>
        <w:p w:rsidR="002D241F" w:rsidRDefault="00A140B3" w:rsidP="00A140B3">
          <w:pPr>
            <w:pStyle w:val="F828CB1F537E41D783AF7DFDE8493435"/>
          </w:pPr>
          <w:r w:rsidRPr="00027958">
            <w:rPr>
              <w:rStyle w:val="PlaceholderText"/>
            </w:rPr>
            <w:t>Click or tap here to enter text.</w:t>
          </w:r>
        </w:p>
      </w:docPartBody>
    </w:docPart>
    <w:docPart>
      <w:docPartPr>
        <w:name w:val="27E8C786341A495D916B03186F11044F"/>
        <w:category>
          <w:name w:val="General"/>
          <w:gallery w:val="placeholder"/>
        </w:category>
        <w:types>
          <w:type w:val="bbPlcHdr"/>
        </w:types>
        <w:behaviors>
          <w:behavior w:val="content"/>
        </w:behaviors>
        <w:guid w:val="{3F999969-6A5D-42DC-9929-3245D589AFA5}"/>
      </w:docPartPr>
      <w:docPartBody>
        <w:p w:rsidR="002D241F" w:rsidRDefault="00A140B3" w:rsidP="00A140B3">
          <w:pPr>
            <w:pStyle w:val="27E8C786341A495D916B03186F11044F"/>
          </w:pPr>
          <w:r w:rsidRPr="00027958">
            <w:rPr>
              <w:rStyle w:val="PlaceholderText"/>
            </w:rPr>
            <w:t>Click or tap here to enter text.</w:t>
          </w:r>
        </w:p>
      </w:docPartBody>
    </w:docPart>
    <w:docPart>
      <w:docPartPr>
        <w:name w:val="3DDAA2617995461EA3B4CD840F913FE3"/>
        <w:category>
          <w:name w:val="General"/>
          <w:gallery w:val="placeholder"/>
        </w:category>
        <w:types>
          <w:type w:val="bbPlcHdr"/>
        </w:types>
        <w:behaviors>
          <w:behavior w:val="content"/>
        </w:behaviors>
        <w:guid w:val="{D853106F-A397-4505-8676-655D093117F8}"/>
      </w:docPartPr>
      <w:docPartBody>
        <w:p w:rsidR="002D241F" w:rsidRDefault="00A140B3" w:rsidP="00A140B3">
          <w:pPr>
            <w:pStyle w:val="3DDAA2617995461EA3B4CD840F913FE3"/>
          </w:pPr>
          <w:r w:rsidRPr="00027958">
            <w:rPr>
              <w:rStyle w:val="PlaceholderText"/>
            </w:rPr>
            <w:t>Click or tap here to enter text.</w:t>
          </w:r>
        </w:p>
      </w:docPartBody>
    </w:docPart>
    <w:docPart>
      <w:docPartPr>
        <w:name w:val="F52402EB0658459A9E0D0CAF00AD8AEE"/>
        <w:category>
          <w:name w:val="General"/>
          <w:gallery w:val="placeholder"/>
        </w:category>
        <w:types>
          <w:type w:val="bbPlcHdr"/>
        </w:types>
        <w:behaviors>
          <w:behavior w:val="content"/>
        </w:behaviors>
        <w:guid w:val="{2BDA7FA7-978F-4D08-A8BB-1D99557C98C6}"/>
      </w:docPartPr>
      <w:docPartBody>
        <w:p w:rsidR="002D241F" w:rsidRDefault="00A140B3" w:rsidP="00A140B3">
          <w:pPr>
            <w:pStyle w:val="F52402EB0658459A9E0D0CAF00AD8AEE"/>
          </w:pPr>
          <w:r w:rsidRPr="00027958">
            <w:rPr>
              <w:rStyle w:val="PlaceholderText"/>
            </w:rPr>
            <w:t>Click or tap here to enter text.</w:t>
          </w:r>
        </w:p>
      </w:docPartBody>
    </w:docPart>
    <w:docPart>
      <w:docPartPr>
        <w:name w:val="66BEFB54C8644229900E4DA56DC4D7CE"/>
        <w:category>
          <w:name w:val="General"/>
          <w:gallery w:val="placeholder"/>
        </w:category>
        <w:types>
          <w:type w:val="bbPlcHdr"/>
        </w:types>
        <w:behaviors>
          <w:behavior w:val="content"/>
        </w:behaviors>
        <w:guid w:val="{9DC00544-23CD-4CD8-88C0-8E490B785F72}"/>
      </w:docPartPr>
      <w:docPartBody>
        <w:p w:rsidR="002D241F" w:rsidRDefault="00A140B3" w:rsidP="00A140B3">
          <w:pPr>
            <w:pStyle w:val="66BEFB54C8644229900E4DA56DC4D7CE"/>
          </w:pPr>
          <w:r w:rsidRPr="00027958">
            <w:rPr>
              <w:rStyle w:val="PlaceholderText"/>
            </w:rPr>
            <w:t>Click or tap here to enter text.</w:t>
          </w:r>
        </w:p>
      </w:docPartBody>
    </w:docPart>
    <w:docPart>
      <w:docPartPr>
        <w:name w:val="15ABB90033E9499EB9ED5962E52F527F"/>
        <w:category>
          <w:name w:val="General"/>
          <w:gallery w:val="placeholder"/>
        </w:category>
        <w:types>
          <w:type w:val="bbPlcHdr"/>
        </w:types>
        <w:behaviors>
          <w:behavior w:val="content"/>
        </w:behaviors>
        <w:guid w:val="{D4B1FEF7-29DA-4554-96EF-810B98EA916E}"/>
      </w:docPartPr>
      <w:docPartBody>
        <w:p w:rsidR="002D241F" w:rsidRDefault="00A140B3" w:rsidP="00A140B3">
          <w:pPr>
            <w:pStyle w:val="15ABB90033E9499EB9ED5962E52F527F"/>
          </w:pPr>
          <w:r w:rsidRPr="00027958">
            <w:rPr>
              <w:rStyle w:val="PlaceholderText"/>
            </w:rPr>
            <w:t>Click or tap here to enter text.</w:t>
          </w:r>
        </w:p>
      </w:docPartBody>
    </w:docPart>
    <w:docPart>
      <w:docPartPr>
        <w:name w:val="51C9F0FF62144D03BC7A2B8790889E8B"/>
        <w:category>
          <w:name w:val="General"/>
          <w:gallery w:val="placeholder"/>
        </w:category>
        <w:types>
          <w:type w:val="bbPlcHdr"/>
        </w:types>
        <w:behaviors>
          <w:behavior w:val="content"/>
        </w:behaviors>
        <w:guid w:val="{4B0A43A8-16C5-4D72-8AB2-9A701AD78502}"/>
      </w:docPartPr>
      <w:docPartBody>
        <w:p w:rsidR="002D241F" w:rsidRDefault="00A140B3" w:rsidP="00A140B3">
          <w:pPr>
            <w:pStyle w:val="51C9F0FF62144D03BC7A2B8790889E8B"/>
          </w:pPr>
          <w:r w:rsidRPr="00027958">
            <w:rPr>
              <w:rStyle w:val="PlaceholderText"/>
            </w:rPr>
            <w:t>Click or tap here to enter text.</w:t>
          </w:r>
        </w:p>
      </w:docPartBody>
    </w:docPart>
    <w:docPart>
      <w:docPartPr>
        <w:name w:val="25A8280EF2DE4309A69DD4E2B8A3AC37"/>
        <w:category>
          <w:name w:val="General"/>
          <w:gallery w:val="placeholder"/>
        </w:category>
        <w:types>
          <w:type w:val="bbPlcHdr"/>
        </w:types>
        <w:behaviors>
          <w:behavior w:val="content"/>
        </w:behaviors>
        <w:guid w:val="{4017B78B-BC27-4B02-9705-57CB7437D031}"/>
      </w:docPartPr>
      <w:docPartBody>
        <w:p w:rsidR="002D241F" w:rsidRDefault="00A140B3" w:rsidP="00A140B3">
          <w:pPr>
            <w:pStyle w:val="25A8280EF2DE4309A69DD4E2B8A3AC37"/>
          </w:pPr>
          <w:r w:rsidRPr="00027958">
            <w:rPr>
              <w:rStyle w:val="PlaceholderText"/>
            </w:rPr>
            <w:t>Click or tap here to enter text.</w:t>
          </w:r>
        </w:p>
      </w:docPartBody>
    </w:docPart>
    <w:docPart>
      <w:docPartPr>
        <w:name w:val="FBF85294FE0A4E27B7054C35999EBC82"/>
        <w:category>
          <w:name w:val="General"/>
          <w:gallery w:val="placeholder"/>
        </w:category>
        <w:types>
          <w:type w:val="bbPlcHdr"/>
        </w:types>
        <w:behaviors>
          <w:behavior w:val="content"/>
        </w:behaviors>
        <w:guid w:val="{E51E609E-927B-4F3F-9C04-85C1AFD3B799}"/>
      </w:docPartPr>
      <w:docPartBody>
        <w:p w:rsidR="002D241F" w:rsidRDefault="00A140B3" w:rsidP="00A140B3">
          <w:pPr>
            <w:pStyle w:val="FBF85294FE0A4E27B7054C35999EBC82"/>
          </w:pPr>
          <w:r w:rsidRPr="0002795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0B3"/>
    <w:rsid w:val="000C0B98"/>
    <w:rsid w:val="001C6CD2"/>
    <w:rsid w:val="002D241F"/>
    <w:rsid w:val="002E65A3"/>
    <w:rsid w:val="00315E27"/>
    <w:rsid w:val="0040369A"/>
    <w:rsid w:val="00896090"/>
    <w:rsid w:val="00A140B3"/>
    <w:rsid w:val="00C3688B"/>
    <w:rsid w:val="00E34A2A"/>
    <w:rsid w:val="00EC2A35"/>
    <w:rsid w:val="00FE77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40B3"/>
    <w:rPr>
      <w:color w:val="666666"/>
    </w:rPr>
  </w:style>
  <w:style w:type="paragraph" w:customStyle="1" w:styleId="F828CB1F537E41D783AF7DFDE8493435">
    <w:name w:val="F828CB1F537E41D783AF7DFDE8493435"/>
    <w:rsid w:val="00A140B3"/>
  </w:style>
  <w:style w:type="paragraph" w:customStyle="1" w:styleId="27E8C786341A495D916B03186F11044F">
    <w:name w:val="27E8C786341A495D916B03186F11044F"/>
    <w:rsid w:val="00A140B3"/>
  </w:style>
  <w:style w:type="paragraph" w:customStyle="1" w:styleId="3DDAA2617995461EA3B4CD840F913FE3">
    <w:name w:val="3DDAA2617995461EA3B4CD840F913FE3"/>
    <w:rsid w:val="00A140B3"/>
  </w:style>
  <w:style w:type="paragraph" w:customStyle="1" w:styleId="F52402EB0658459A9E0D0CAF00AD8AEE">
    <w:name w:val="F52402EB0658459A9E0D0CAF00AD8AEE"/>
    <w:rsid w:val="00A140B3"/>
  </w:style>
  <w:style w:type="paragraph" w:customStyle="1" w:styleId="66BEFB54C8644229900E4DA56DC4D7CE">
    <w:name w:val="66BEFB54C8644229900E4DA56DC4D7CE"/>
    <w:rsid w:val="00A140B3"/>
  </w:style>
  <w:style w:type="paragraph" w:customStyle="1" w:styleId="15ABB90033E9499EB9ED5962E52F527F">
    <w:name w:val="15ABB90033E9499EB9ED5962E52F527F"/>
    <w:rsid w:val="00A140B3"/>
  </w:style>
  <w:style w:type="paragraph" w:customStyle="1" w:styleId="51C9F0FF62144D03BC7A2B8790889E8B">
    <w:name w:val="51C9F0FF62144D03BC7A2B8790889E8B"/>
    <w:rsid w:val="00A140B3"/>
  </w:style>
  <w:style w:type="paragraph" w:customStyle="1" w:styleId="25A8280EF2DE4309A69DD4E2B8A3AC37">
    <w:name w:val="25A8280EF2DE4309A69DD4E2B8A3AC37"/>
    <w:rsid w:val="00A140B3"/>
  </w:style>
  <w:style w:type="paragraph" w:customStyle="1" w:styleId="FBF85294FE0A4E27B7054C35999EBC82">
    <w:name w:val="FBF85294FE0A4E27B7054C35999EBC82"/>
    <w:rsid w:val="00A140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09DF7BD9B47646AA3B4B691988F2E1" ma:contentTypeVersion="11" ma:contentTypeDescription="Create a new document." ma:contentTypeScope="" ma:versionID="dd3381f9b680e69ba74a307dd1b131fc">
  <xsd:schema xmlns:xsd="http://www.w3.org/2001/XMLSchema" xmlns:xs="http://www.w3.org/2001/XMLSchema" xmlns:p="http://schemas.microsoft.com/office/2006/metadata/properties" xmlns:ns2="4e93eac4-5f8e-4655-8fec-672a0c5597af" xmlns:ns3="8c0ec9ec-6ab6-407c-b227-0c74b397042c" targetNamespace="http://schemas.microsoft.com/office/2006/metadata/properties" ma:root="true" ma:fieldsID="4771ebf16d2cbd5c5f780ee80df70f7a" ns2:_="" ns3:_="">
    <xsd:import namespace="4e93eac4-5f8e-4655-8fec-672a0c5597af"/>
    <xsd:import namespace="8c0ec9ec-6ab6-407c-b227-0c74b39704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3eac4-5f8e-4655-8fec-672a0c5597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0ec9ec-6ab6-407c-b227-0c74b397042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b8fe4e1-fe63-43e4-954d-5b810d25738c}" ma:internalName="TaxCatchAll" ma:showField="CatchAllData" ma:web="8c0ec9ec-6ab6-407c-b227-0c74b39704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93eac4-5f8e-4655-8fec-672a0c5597af">
      <Terms xmlns="http://schemas.microsoft.com/office/infopath/2007/PartnerControls"/>
    </lcf76f155ced4ddcb4097134ff3c332f>
    <TaxCatchAll xmlns="8c0ec9ec-6ab6-407c-b227-0c74b397042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004DF-CEFA-4D5B-987D-C17935CD8736}">
  <ds:schemaRefs>
    <ds:schemaRef ds:uri="http://schemas.microsoft.com/sharepoint/v3/contenttype/forms"/>
  </ds:schemaRefs>
</ds:datastoreItem>
</file>

<file path=customXml/itemProps2.xml><?xml version="1.0" encoding="utf-8"?>
<ds:datastoreItem xmlns:ds="http://schemas.openxmlformats.org/officeDocument/2006/customXml" ds:itemID="{0A0C4632-6AFD-4191-8698-121D7313A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3eac4-5f8e-4655-8fec-672a0c5597af"/>
    <ds:schemaRef ds:uri="8c0ec9ec-6ab6-407c-b227-0c74b3970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B59839-1DF5-4EFE-8685-314C48401C2F}">
  <ds:schemaRefs>
    <ds:schemaRef ds:uri="http://schemas.microsoft.com/office/2006/metadata/properties"/>
    <ds:schemaRef ds:uri="http://schemas.microsoft.com/office/infopath/2007/PartnerControls"/>
    <ds:schemaRef ds:uri="4e93eac4-5f8e-4655-8fec-672a0c5597af"/>
    <ds:schemaRef ds:uri="8c0ec9ec-6ab6-407c-b227-0c74b397042c"/>
  </ds:schemaRefs>
</ds:datastoreItem>
</file>

<file path=customXml/itemProps4.xml><?xml version="1.0" encoding="utf-8"?>
<ds:datastoreItem xmlns:ds="http://schemas.openxmlformats.org/officeDocument/2006/customXml" ds:itemID="{567ABA88-CBE0-FC4A-8C00-4C64D752A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CDC-job-application-kit.dotx</Template>
  <TotalTime>17</TotalTime>
  <Pages>11</Pages>
  <Words>2389</Words>
  <Characters>14793</Characters>
  <Application>Microsoft Office Word</Application>
  <DocSecurity>0</DocSecurity>
  <Lines>448</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16896</CharactersWithSpaces>
  <SharedDoc>false</SharedDoc>
  <HLinks>
    <vt:vector size="48" baseType="variant">
      <vt:variant>
        <vt:i4>2621491</vt:i4>
      </vt:variant>
      <vt:variant>
        <vt:i4>21</vt:i4>
      </vt:variant>
      <vt:variant>
        <vt:i4>0</vt:i4>
      </vt:variant>
      <vt:variant>
        <vt:i4>5</vt:i4>
      </vt:variant>
      <vt:variant>
        <vt:lpwstr>https://www.legislation.gov.au/C2011A00137/latest/text</vt:lpwstr>
      </vt:variant>
      <vt:variant>
        <vt:lpwstr/>
      </vt:variant>
      <vt:variant>
        <vt:i4>5505062</vt:i4>
      </vt:variant>
      <vt:variant>
        <vt:i4>18</vt:i4>
      </vt:variant>
      <vt:variant>
        <vt:i4>0</vt:i4>
      </vt:variant>
      <vt:variant>
        <vt:i4>5</vt:i4>
      </vt:variant>
      <vt:variant>
        <vt:lpwstr>mailto:jobs@cdc.gov.au</vt:lpwstr>
      </vt:variant>
      <vt:variant>
        <vt:lpwstr/>
      </vt:variant>
      <vt:variant>
        <vt:i4>6881341</vt:i4>
      </vt:variant>
      <vt:variant>
        <vt:i4>15</vt:i4>
      </vt:variant>
      <vt:variant>
        <vt:i4>0</vt:i4>
      </vt:variant>
      <vt:variant>
        <vt:i4>5</vt:i4>
      </vt:variant>
      <vt:variant>
        <vt:lpwstr>https://www.cdc.gov.au/resources/publications/job-application-form</vt:lpwstr>
      </vt:variant>
      <vt:variant>
        <vt:lpwstr/>
      </vt:variant>
      <vt:variant>
        <vt:i4>6881341</vt:i4>
      </vt:variant>
      <vt:variant>
        <vt:i4>12</vt:i4>
      </vt:variant>
      <vt:variant>
        <vt:i4>0</vt:i4>
      </vt:variant>
      <vt:variant>
        <vt:i4>5</vt:i4>
      </vt:variant>
      <vt:variant>
        <vt:lpwstr>https://www.cdc.gov.au/resources/publications/job-application-form</vt:lpwstr>
      </vt:variant>
      <vt:variant>
        <vt:lpwstr/>
      </vt:variant>
      <vt:variant>
        <vt:i4>4194327</vt:i4>
      </vt:variant>
      <vt:variant>
        <vt:i4>9</vt:i4>
      </vt:variant>
      <vt:variant>
        <vt:i4>0</vt:i4>
      </vt:variant>
      <vt:variant>
        <vt:i4>5</vt:i4>
      </vt:variant>
      <vt:variant>
        <vt:lpwstr>https://www.apsc.gov.au/working-aps/aps-employees-and-managers/work-level-standards-aps-level-and-executive-level-classifications</vt:lpwstr>
      </vt:variant>
      <vt:variant>
        <vt:lpwstr/>
      </vt:variant>
      <vt:variant>
        <vt:i4>2162791</vt:i4>
      </vt:variant>
      <vt:variant>
        <vt:i4>6</vt:i4>
      </vt:variant>
      <vt:variant>
        <vt:i4>0</vt:i4>
      </vt:variant>
      <vt:variant>
        <vt:i4>5</vt:i4>
      </vt:variant>
      <vt:variant>
        <vt:lpwstr>http://www.apsc.gov.au/publications-and-media/current-publications/worklevel-standards</vt:lpwstr>
      </vt:variant>
      <vt:variant>
        <vt:lpwstr/>
      </vt:variant>
      <vt:variant>
        <vt:i4>2031706</vt:i4>
      </vt:variant>
      <vt:variant>
        <vt:i4>3</vt:i4>
      </vt:variant>
      <vt:variant>
        <vt:i4>0</vt:i4>
      </vt:variant>
      <vt:variant>
        <vt:i4>5</vt:i4>
      </vt:variant>
      <vt:variant>
        <vt:lpwstr>https://www.apsc.gov.au/working-aps/diversity-and-inclusion/disability/recruitability/recruitability-scheme-guide-applicants</vt:lpwstr>
      </vt:variant>
      <vt:variant>
        <vt:lpwstr/>
      </vt:variant>
      <vt:variant>
        <vt:i4>7602222</vt:i4>
      </vt:variant>
      <vt:variant>
        <vt:i4>0</vt:i4>
      </vt:variant>
      <vt:variant>
        <vt:i4>0</vt:i4>
      </vt:variant>
      <vt:variant>
        <vt:i4>5</vt:i4>
      </vt:variant>
      <vt:variant>
        <vt:lpwstr>http://www.cdc.gov.au/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 APS6 – Culture and Internal Comms</dc:title>
  <dc:subject/>
  <dc:creator>Australian Centre for Disease Control</dc:creator>
  <cp:keywords>APS6; Culture and Internal Communications</cp:keywords>
  <dc:description/>
  <cp:lastModifiedBy>MASCHKE, Elvia</cp:lastModifiedBy>
  <cp:revision>10</cp:revision>
  <dcterms:created xsi:type="dcterms:W3CDTF">2026-09-30T06:46:00Z</dcterms:created>
  <dcterms:modified xsi:type="dcterms:W3CDTF">2026-10-01T06:28:00Z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41e6b154,64f28504,74fbe715,16c3ae81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29a2859d,718db224,5ddd0ba9,5ef9aa43,646581cc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2026-04-14T05:12:17Z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9dc9cf46-0427-408a-ada2-ceb12cc3dd8a</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0x0101001A09DF7BD9B47646AA3B4B691988F2E1</vt:lpwstr>
  </property>
  <property fmtid="{D5CDD505-2E9C-101B-9397-08002B2CF9AE}" pid="17" name="MediaServiceImageTags">
    <vt:lpwstr/>
  </property>
  <property fmtid="{D5CDD505-2E9C-101B-9397-08002B2CF9AE}" pid="18" name="docLang">
    <vt:lpwstr>en</vt:lpwstr>
  </property>
</Properties>
</file>