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74BE8" w14:textId="1D3D913E" w:rsidR="004A3E68" w:rsidRDefault="008915D8" w:rsidP="008915D8">
      <w:pPr>
        <w:jc w:val="center"/>
      </w:pPr>
      <w:r w:rsidRPr="008915D8">
        <w:rPr>
          <w:noProof/>
        </w:rPr>
        <w:drawing>
          <wp:inline distT="0" distB="0" distL="0" distR="0" wp14:anchorId="5DF9AB5F" wp14:editId="4E305006">
            <wp:extent cx="1398905" cy="1788160"/>
            <wp:effectExtent l="0" t="0" r="0" b="2540"/>
            <wp:docPr id="1" name="Picture 2" descr="CDNA logo" title="CD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8905" cy="1788160"/>
                    </a:xfrm>
                    <a:prstGeom prst="rect">
                      <a:avLst/>
                    </a:prstGeom>
                    <a:noFill/>
                    <a:ln>
                      <a:noFill/>
                    </a:ln>
                  </pic:spPr>
                </pic:pic>
              </a:graphicData>
            </a:graphic>
          </wp:inline>
        </w:drawing>
      </w:r>
    </w:p>
    <w:p w14:paraId="5707EE34" w14:textId="5D58B243" w:rsidR="00DA1C68" w:rsidRDefault="008915D8" w:rsidP="00AE2767">
      <w:pPr>
        <w:pStyle w:val="Title"/>
      </w:pPr>
      <w:r>
        <w:t>A</w:t>
      </w:r>
      <w:r w:rsidRPr="00134E9A">
        <w:t xml:space="preserve">cute </w:t>
      </w:r>
      <w:r>
        <w:t>R</w:t>
      </w:r>
      <w:r w:rsidRPr="00134E9A">
        <w:t xml:space="preserve">heumatic </w:t>
      </w:r>
      <w:r>
        <w:t>F</w:t>
      </w:r>
      <w:r w:rsidRPr="00134E9A">
        <w:t>ever (</w:t>
      </w:r>
      <w:r>
        <w:t>ARF</w:t>
      </w:r>
      <w:r w:rsidRPr="00134E9A">
        <w:t xml:space="preserve">) &amp; </w:t>
      </w:r>
      <w:r>
        <w:t>R</w:t>
      </w:r>
      <w:r w:rsidRPr="00134E9A">
        <w:t xml:space="preserve">heumatic </w:t>
      </w:r>
      <w:r>
        <w:t>H</w:t>
      </w:r>
      <w:r w:rsidRPr="00134E9A">
        <w:t xml:space="preserve">eart </w:t>
      </w:r>
      <w:r>
        <w:t>D</w:t>
      </w:r>
      <w:r w:rsidRPr="00134E9A">
        <w:t>isease (</w:t>
      </w:r>
      <w:r>
        <w:t>RHD</w:t>
      </w:r>
      <w:r w:rsidRPr="00134E9A">
        <w:t>)</w:t>
      </w:r>
    </w:p>
    <w:p w14:paraId="5299336F" w14:textId="5D983B7E" w:rsidR="001A21EA" w:rsidRDefault="00C5726B" w:rsidP="00AE2767">
      <w:pPr>
        <w:pStyle w:val="Subtitle"/>
      </w:pPr>
      <w:r w:rsidRPr="00134E9A">
        <w:t>CDNA National Gu</w:t>
      </w:r>
      <w:r w:rsidR="004F1226">
        <w:t>idelines for Public Health Units</w:t>
      </w:r>
    </w:p>
    <w:p w14:paraId="342F2F8F" w14:textId="73676CF8" w:rsidR="00AE2767" w:rsidRPr="00AE2767" w:rsidRDefault="00AE2767" w:rsidP="00AE2767">
      <w:pPr>
        <w:pStyle w:val="Heading1"/>
      </w:pPr>
      <w:bookmarkStart w:id="0" w:name="_Toc127285474"/>
      <w:r w:rsidRPr="00AE2767">
        <w:t>Revision history</w:t>
      </w:r>
      <w:bookmarkEnd w:id="0"/>
    </w:p>
    <w:tbl>
      <w:tblPr>
        <w:tblStyle w:val="TableGrid"/>
        <w:tblW w:w="5243" w:type="pct"/>
        <w:tblLook w:val="01E0" w:firstRow="1" w:lastRow="1" w:firstColumn="1" w:lastColumn="1" w:noHBand="0" w:noVBand="0"/>
      </w:tblPr>
      <w:tblGrid>
        <w:gridCol w:w="1147"/>
        <w:gridCol w:w="1995"/>
        <w:gridCol w:w="3381"/>
        <w:gridCol w:w="2931"/>
      </w:tblGrid>
      <w:tr w:rsidR="008A0483" w:rsidRPr="00727BC1" w14:paraId="62E4AEF3" w14:textId="77777777" w:rsidTr="008A0483">
        <w:trPr>
          <w:cnfStyle w:val="100000000000" w:firstRow="1" w:lastRow="0" w:firstColumn="0" w:lastColumn="0" w:oddVBand="0" w:evenVBand="0" w:oddHBand="0" w:evenHBand="0" w:firstRowFirstColumn="0" w:firstRowLastColumn="0" w:lastRowFirstColumn="0" w:lastRowLastColumn="0"/>
          <w:trHeight w:val="403"/>
          <w:tblHeader/>
        </w:trPr>
        <w:tc>
          <w:tcPr>
            <w:tcW w:w="606" w:type="pct"/>
            <w:vAlign w:val="center"/>
          </w:tcPr>
          <w:p w14:paraId="42D6F37D" w14:textId="77777777" w:rsidR="00134E9A" w:rsidRPr="008A0483" w:rsidRDefault="00134E9A" w:rsidP="008A0483">
            <w:pPr>
              <w:pStyle w:val="TableofAuthorities"/>
            </w:pPr>
            <w:r w:rsidRPr="008A0483">
              <w:t>Version</w:t>
            </w:r>
          </w:p>
        </w:tc>
        <w:tc>
          <w:tcPr>
            <w:tcW w:w="1055" w:type="pct"/>
            <w:vAlign w:val="center"/>
          </w:tcPr>
          <w:p w14:paraId="4B47E46A" w14:textId="77777777" w:rsidR="00134E9A" w:rsidRPr="008A0483" w:rsidRDefault="00134E9A" w:rsidP="008A0483">
            <w:pPr>
              <w:pStyle w:val="TableofAuthorities"/>
            </w:pPr>
            <w:r w:rsidRPr="008A0483">
              <w:t>Date</w:t>
            </w:r>
          </w:p>
        </w:tc>
        <w:tc>
          <w:tcPr>
            <w:tcW w:w="1788" w:type="pct"/>
            <w:vAlign w:val="center"/>
          </w:tcPr>
          <w:p w14:paraId="2012A6D4" w14:textId="77777777" w:rsidR="00134E9A" w:rsidRPr="008A0483" w:rsidRDefault="00134E9A" w:rsidP="008A0483">
            <w:pPr>
              <w:pStyle w:val="TableofAuthorities"/>
            </w:pPr>
            <w:r w:rsidRPr="008A0483">
              <w:t>Revised by</w:t>
            </w:r>
          </w:p>
        </w:tc>
        <w:tc>
          <w:tcPr>
            <w:tcW w:w="1550" w:type="pct"/>
            <w:vAlign w:val="center"/>
          </w:tcPr>
          <w:p w14:paraId="0696D136" w14:textId="77777777" w:rsidR="00134E9A" w:rsidRPr="008A0483" w:rsidRDefault="00134E9A" w:rsidP="008A0483">
            <w:pPr>
              <w:pStyle w:val="TableofAuthorities"/>
            </w:pPr>
            <w:r w:rsidRPr="008A0483">
              <w:t>Changes</w:t>
            </w:r>
          </w:p>
        </w:tc>
      </w:tr>
      <w:tr w:rsidR="008A0483" w:rsidRPr="00727BC1" w14:paraId="499D3FF3" w14:textId="77777777" w:rsidTr="008A0483">
        <w:trPr>
          <w:trHeight w:val="849"/>
        </w:trPr>
        <w:tc>
          <w:tcPr>
            <w:tcW w:w="606" w:type="pct"/>
          </w:tcPr>
          <w:p w14:paraId="7A18922A" w14:textId="77777777" w:rsidR="00134E9A" w:rsidRPr="00727BC1" w:rsidRDefault="00134E9A" w:rsidP="00134E9A">
            <w:pPr>
              <w:ind w:left="57"/>
            </w:pPr>
            <w:r w:rsidRPr="00727BC1">
              <w:t>1</w:t>
            </w:r>
            <w:r>
              <w:t>.0</w:t>
            </w:r>
          </w:p>
        </w:tc>
        <w:tc>
          <w:tcPr>
            <w:tcW w:w="1055" w:type="pct"/>
          </w:tcPr>
          <w:p w14:paraId="3DE15B68" w14:textId="63D5B4AE" w:rsidR="00134E9A" w:rsidRPr="00727BC1" w:rsidRDefault="00134E9A" w:rsidP="008A0483">
            <w:pPr>
              <w:spacing w:after="0"/>
              <w:ind w:left="57"/>
            </w:pPr>
            <w:r>
              <w:t>30 April 2014</w:t>
            </w:r>
          </w:p>
        </w:tc>
        <w:tc>
          <w:tcPr>
            <w:tcW w:w="1788" w:type="pct"/>
          </w:tcPr>
          <w:p w14:paraId="097C7F26" w14:textId="77777777" w:rsidR="00134E9A" w:rsidRPr="00727BC1" w:rsidRDefault="00134E9A" w:rsidP="00F07F88">
            <w:pPr>
              <w:spacing w:after="0"/>
              <w:ind w:left="113"/>
            </w:pPr>
            <w:r>
              <w:t>Acute Rheumatic Fever &amp; Rheumatic Heart Disease Working group</w:t>
            </w:r>
          </w:p>
        </w:tc>
        <w:tc>
          <w:tcPr>
            <w:tcW w:w="1550" w:type="pct"/>
          </w:tcPr>
          <w:p w14:paraId="08268A88" w14:textId="77777777" w:rsidR="00134E9A" w:rsidRPr="00727BC1" w:rsidRDefault="00EA7E68" w:rsidP="00F07F88">
            <w:pPr>
              <w:spacing w:after="0"/>
              <w:ind w:left="113"/>
            </w:pPr>
            <w:r>
              <w:t>Developed by the Acute Rheumatic Fever &amp; Rheumatic Heart Disease Working Group</w:t>
            </w:r>
          </w:p>
        </w:tc>
      </w:tr>
      <w:tr w:rsidR="008A0483" w:rsidRPr="00727BC1" w14:paraId="60FDD701" w14:textId="77777777" w:rsidTr="008A0483">
        <w:trPr>
          <w:trHeight w:val="849"/>
        </w:trPr>
        <w:tc>
          <w:tcPr>
            <w:tcW w:w="606" w:type="pct"/>
          </w:tcPr>
          <w:p w14:paraId="30AB1E20" w14:textId="77777777" w:rsidR="00400FAE" w:rsidRPr="00727BC1" w:rsidRDefault="00400FAE" w:rsidP="00134E9A">
            <w:pPr>
              <w:ind w:left="57"/>
            </w:pPr>
            <w:r>
              <w:t>2.0</w:t>
            </w:r>
          </w:p>
        </w:tc>
        <w:tc>
          <w:tcPr>
            <w:tcW w:w="1055" w:type="pct"/>
          </w:tcPr>
          <w:p w14:paraId="7C77C68C" w14:textId="188158B2" w:rsidR="00400FAE" w:rsidRDefault="00400FAE" w:rsidP="008A0483">
            <w:pPr>
              <w:spacing w:after="0"/>
              <w:ind w:left="57"/>
            </w:pPr>
            <w:r>
              <w:t>4 December 2017</w:t>
            </w:r>
          </w:p>
        </w:tc>
        <w:tc>
          <w:tcPr>
            <w:tcW w:w="1788" w:type="pct"/>
          </w:tcPr>
          <w:p w14:paraId="1A08D6DB" w14:textId="77777777" w:rsidR="00400FAE" w:rsidRDefault="00400FAE" w:rsidP="00F07F88">
            <w:pPr>
              <w:spacing w:after="0"/>
              <w:ind w:left="113"/>
            </w:pPr>
            <w:r>
              <w:t xml:space="preserve">Acute Rheumatic Fever &amp; Rheumatic Heart Disease Working </w:t>
            </w:r>
            <w:proofErr w:type="gramStart"/>
            <w:r>
              <w:t>group</w:t>
            </w:r>
            <w:proofErr w:type="gramEnd"/>
            <w:r>
              <w:t xml:space="preserve"> Chair</w:t>
            </w:r>
          </w:p>
        </w:tc>
        <w:tc>
          <w:tcPr>
            <w:tcW w:w="1550" w:type="pct"/>
          </w:tcPr>
          <w:p w14:paraId="60275BE9" w14:textId="77777777" w:rsidR="00400FAE" w:rsidRDefault="00400FAE" w:rsidP="00F07F88">
            <w:pPr>
              <w:spacing w:after="0"/>
              <w:ind w:left="113"/>
            </w:pPr>
            <w:r>
              <w:t>Responded to CDNA member feedback</w:t>
            </w:r>
          </w:p>
        </w:tc>
      </w:tr>
    </w:tbl>
    <w:p w14:paraId="4291F68D" w14:textId="77777777" w:rsidR="00DA1C68" w:rsidRPr="00B53AEB" w:rsidRDefault="00DA1C68" w:rsidP="00AE2767">
      <w:pPr>
        <w:rPr>
          <w:lang w:bidi="ar-SA"/>
        </w:rPr>
      </w:pPr>
      <w:r w:rsidRPr="00B53AEB">
        <w:rPr>
          <w:lang w:bidi="ar-SA"/>
        </w:rPr>
        <w:t xml:space="preserve">The Series of National Guidelines (‘the Guidelines’) have been developed by the Communicable Disease Network Australia and noted by the Australian Health Protection Principal Committee. Their purpose is to provide nationally consistent guidance to public health units (PHUs) in responding to a notifiable or significant disease event. </w:t>
      </w:r>
    </w:p>
    <w:p w14:paraId="74AC6546" w14:textId="378C2E9C" w:rsidR="00DA1C68" w:rsidRPr="00B53AEB" w:rsidRDefault="00DA1C68" w:rsidP="004F1226">
      <w:pPr>
        <w:rPr>
          <w:lang w:bidi="ar-SA"/>
        </w:rPr>
      </w:pPr>
      <w:r w:rsidRPr="00B53AEB">
        <w:rPr>
          <w:lang w:bidi="ar-SA"/>
        </w:rPr>
        <w:t xml:space="preserve">These guidelines capture the knowledge of experienced </w:t>
      </w:r>
      <w:r w:rsidR="00AE2767" w:rsidRPr="00B53AEB">
        <w:rPr>
          <w:lang w:bidi="ar-SA"/>
        </w:rPr>
        <w:t>professionals and</w:t>
      </w:r>
      <w:r w:rsidRPr="00B53AEB">
        <w:rPr>
          <w:lang w:bidi="ar-SA"/>
        </w:rPr>
        <w:t xml:space="preserve"> provide guidance on best practice based upon the best available evide</w:t>
      </w:r>
      <w:r w:rsidR="00F07F88">
        <w:rPr>
          <w:lang w:bidi="ar-SA"/>
        </w:rPr>
        <w:t xml:space="preserve">nce at the time of completion. </w:t>
      </w:r>
    </w:p>
    <w:p w14:paraId="14B61768" w14:textId="7CB009A1" w:rsidR="00DA1C68" w:rsidRPr="00B53AEB" w:rsidRDefault="00DA1C68" w:rsidP="004F1226">
      <w:pPr>
        <w:rPr>
          <w:lang w:bidi="ar-SA"/>
        </w:rPr>
      </w:pPr>
      <w:r w:rsidRPr="00B53AEB">
        <w:rPr>
          <w:lang w:bidi="ar-SA"/>
        </w:rPr>
        <w:t>Readers should not rely solely on the information contained within these guidelines. Guideline information is not intended to be a substitute for advice from other relevant sources including, but not limited to, the advice from a health professional. Clinical judgment and discretion may be required in the interpretation and application of these guidelines. Wherever possible, local knowledge and community priorities should always be considered when implementing these guidelines.</w:t>
      </w:r>
    </w:p>
    <w:p w14:paraId="28ACB6B1" w14:textId="77777777" w:rsidR="006B57C8" w:rsidRDefault="00DA1C68" w:rsidP="004F1226">
      <w:pPr>
        <w:rPr>
          <w:lang w:bidi="ar-SA"/>
        </w:rPr>
      </w:pPr>
      <w:r w:rsidRPr="00B53AEB">
        <w:rPr>
          <w:lang w:bidi="ar-SA"/>
        </w:rPr>
        <w:t>The membership of the CDNA and the A</w:t>
      </w:r>
      <w:r w:rsidR="006704C6">
        <w:rPr>
          <w:lang w:bidi="ar-SA"/>
        </w:rPr>
        <w:t xml:space="preserve">ustralian </w:t>
      </w:r>
      <w:r w:rsidRPr="00B53AEB">
        <w:rPr>
          <w:lang w:bidi="ar-SA"/>
        </w:rPr>
        <w:t>H</w:t>
      </w:r>
      <w:r w:rsidR="006704C6">
        <w:rPr>
          <w:lang w:bidi="ar-SA"/>
        </w:rPr>
        <w:t xml:space="preserve">ealth </w:t>
      </w:r>
      <w:r w:rsidRPr="00B53AEB">
        <w:rPr>
          <w:lang w:bidi="ar-SA"/>
        </w:rPr>
        <w:t>P</w:t>
      </w:r>
      <w:r w:rsidR="006704C6">
        <w:rPr>
          <w:lang w:bidi="ar-SA"/>
        </w:rPr>
        <w:t xml:space="preserve">rotection </w:t>
      </w:r>
      <w:r w:rsidRPr="00B53AEB">
        <w:rPr>
          <w:lang w:bidi="ar-SA"/>
        </w:rPr>
        <w:t>P</w:t>
      </w:r>
      <w:r w:rsidR="006704C6">
        <w:rPr>
          <w:lang w:bidi="ar-SA"/>
        </w:rPr>
        <w:t xml:space="preserve">rincipal </w:t>
      </w:r>
      <w:r w:rsidRPr="00B53AEB">
        <w:rPr>
          <w:lang w:bidi="ar-SA"/>
        </w:rPr>
        <w:t>C</w:t>
      </w:r>
      <w:r w:rsidR="006704C6">
        <w:rPr>
          <w:lang w:bidi="ar-SA"/>
        </w:rPr>
        <w:t>ommittee (AHPPC)</w:t>
      </w:r>
      <w:r w:rsidRPr="00B53AEB">
        <w:rPr>
          <w:lang w:bidi="ar-SA"/>
        </w:rPr>
        <w:t xml:space="preserve">, and the Australian Government as represented by the Department of Health do not warrant or represent that the information contained in the Guidelines is accurate, </w:t>
      </w:r>
      <w:proofErr w:type="gramStart"/>
      <w:r w:rsidRPr="00B53AEB">
        <w:rPr>
          <w:lang w:bidi="ar-SA"/>
        </w:rPr>
        <w:t>current</w:t>
      </w:r>
      <w:proofErr w:type="gramEnd"/>
      <w:r w:rsidRPr="00B53AEB">
        <w:rPr>
          <w:lang w:bidi="ar-SA"/>
        </w:rPr>
        <w:t xml:space="preserve"> or complete. The CDNA, the AHPPC and the Australian Government do not accept any legal liability or responsibility for any loss, damages, </w:t>
      </w:r>
      <w:proofErr w:type="gramStart"/>
      <w:r w:rsidRPr="00B53AEB">
        <w:rPr>
          <w:lang w:bidi="ar-SA"/>
        </w:rPr>
        <w:t>costs</w:t>
      </w:r>
      <w:proofErr w:type="gramEnd"/>
      <w:r w:rsidRPr="00B53AEB">
        <w:rPr>
          <w:lang w:bidi="ar-SA"/>
        </w:rPr>
        <w:t xml:space="preserve"> or expenses incurred by the use of, or reliance on, or interpretation of, the information contained in the guidelines.</w:t>
      </w:r>
    </w:p>
    <w:p w14:paraId="098DFFCD" w14:textId="77777777" w:rsidR="004F1226" w:rsidRDefault="00D664C2" w:rsidP="00053569">
      <w:pPr>
        <w:rPr>
          <w:rFonts w:cs="Tahoma"/>
          <w:color w:val="000000"/>
          <w:lang w:bidi="ar-SA"/>
        </w:rPr>
      </w:pPr>
      <w:r>
        <w:rPr>
          <w:lang w:bidi="ar-SA"/>
        </w:rPr>
        <w:lastRenderedPageBreak/>
        <w:t xml:space="preserve">Acute </w:t>
      </w:r>
      <w:r w:rsidR="004E5AAC">
        <w:rPr>
          <w:lang w:bidi="ar-SA"/>
        </w:rPr>
        <w:t>rheumatic</w:t>
      </w:r>
      <w:r>
        <w:rPr>
          <w:lang w:bidi="ar-SA"/>
        </w:rPr>
        <w:t xml:space="preserve"> fever and rheumatic heart disease are sentinel </w:t>
      </w:r>
      <w:r w:rsidR="004E5AAC">
        <w:rPr>
          <w:lang w:bidi="ar-SA"/>
        </w:rPr>
        <w:t xml:space="preserve">conditions </w:t>
      </w:r>
      <w:r>
        <w:rPr>
          <w:lang w:bidi="ar-SA"/>
        </w:rPr>
        <w:t xml:space="preserve">of poverty and </w:t>
      </w:r>
      <w:r w:rsidR="004E5AAC">
        <w:rPr>
          <w:lang w:bidi="ar-SA"/>
        </w:rPr>
        <w:t>of health inequality; their persistence mark the failure of our health and other systems to address the non-communicable diseases of the disadvantaged. While this document does not attempt to address all the social determinants of health there are important considerations for a public health response which should be taken in</w:t>
      </w:r>
      <w:r w:rsidR="000118DF">
        <w:rPr>
          <w:lang w:bidi="ar-SA"/>
        </w:rPr>
        <w:t>to consideration when planning</w:t>
      </w:r>
      <w:r w:rsidR="004E5AAC">
        <w:rPr>
          <w:lang w:bidi="ar-SA"/>
        </w:rPr>
        <w:t xml:space="preserve"> public health intervention</w:t>
      </w:r>
      <w:r w:rsidR="000118DF">
        <w:rPr>
          <w:lang w:bidi="ar-SA"/>
        </w:rPr>
        <w:t>s</w:t>
      </w:r>
      <w:r w:rsidR="00691C6E">
        <w:rPr>
          <w:lang w:bidi="ar-SA"/>
        </w:rPr>
        <w:t xml:space="preserve"> </w:t>
      </w:r>
      <w:r w:rsidR="000118DF">
        <w:rPr>
          <w:lang w:bidi="ar-SA"/>
        </w:rPr>
        <w:t xml:space="preserve">(including but not limited to Environmental Health) </w:t>
      </w:r>
      <w:r w:rsidR="00691C6E">
        <w:rPr>
          <w:lang w:bidi="ar-SA"/>
        </w:rPr>
        <w:t>specifically in addressing the Closing the Gap National targets</w:t>
      </w:r>
      <w:r w:rsidR="004E5AAC">
        <w:rPr>
          <w:lang w:bidi="ar-SA"/>
        </w:rPr>
        <w:t xml:space="preserve">.  </w:t>
      </w:r>
      <w:r w:rsidR="003D6136">
        <w:rPr>
          <w:lang w:bidi="ar-SA"/>
        </w:rPr>
        <w:t>Recommendations made with regards to the social determinants of health, including Environmental Health may be beyond the scope of the Public Health workforce responding to an individual case or an outbreak, but have been included for consideration.</w:t>
      </w:r>
      <w:r w:rsidR="00053569">
        <w:rPr>
          <w:rFonts w:cs="Tahoma"/>
          <w:color w:val="000000"/>
          <w:lang w:bidi="ar-SA"/>
        </w:rPr>
        <w:t xml:space="preserve"> </w:t>
      </w:r>
    </w:p>
    <w:p w14:paraId="279B12C6" w14:textId="77777777" w:rsidR="0098705A" w:rsidRDefault="00C66C68" w:rsidP="00F07F88">
      <w:pPr>
        <w:spacing w:after="0"/>
        <w:ind w:right="-34"/>
        <w:jc w:val="both"/>
        <w:rPr>
          <w:rFonts w:cs="Tahoma"/>
          <w:color w:val="000000"/>
          <w:lang w:bidi="ar-SA"/>
        </w:rPr>
      </w:pPr>
      <w:r>
        <w:rPr>
          <w:rFonts w:cs="Tahoma"/>
          <w:color w:val="000000"/>
          <w:lang w:bidi="ar-SA"/>
        </w:rPr>
        <w:t>Endorsed by CDNA: 27 November 2017</w:t>
      </w:r>
    </w:p>
    <w:p w14:paraId="032BEB5C" w14:textId="77777777" w:rsidR="0098705A" w:rsidRDefault="00C66C68" w:rsidP="00F07F88">
      <w:pPr>
        <w:spacing w:after="0"/>
        <w:ind w:right="-34"/>
        <w:jc w:val="both"/>
        <w:rPr>
          <w:rFonts w:cs="Tahoma"/>
          <w:color w:val="000000"/>
          <w:lang w:bidi="ar-SA"/>
        </w:rPr>
      </w:pPr>
      <w:r>
        <w:rPr>
          <w:rFonts w:cs="Tahoma"/>
          <w:color w:val="000000"/>
          <w:lang w:bidi="ar-SA"/>
        </w:rPr>
        <w:t>Endorsed</w:t>
      </w:r>
      <w:r w:rsidR="00F07F88">
        <w:rPr>
          <w:rFonts w:cs="Tahoma"/>
          <w:color w:val="000000"/>
          <w:lang w:bidi="ar-SA"/>
        </w:rPr>
        <w:t xml:space="preserve"> by AHPPC:</w:t>
      </w:r>
      <w:r>
        <w:rPr>
          <w:rFonts w:cs="Tahoma"/>
          <w:color w:val="000000"/>
          <w:lang w:bidi="ar-SA"/>
        </w:rPr>
        <w:t xml:space="preserve"> </w:t>
      </w:r>
      <w:r w:rsidR="00E04312">
        <w:rPr>
          <w:rFonts w:cs="Tahoma"/>
          <w:color w:val="000000"/>
          <w:lang w:bidi="ar-SA"/>
        </w:rPr>
        <w:t>03 July 2018</w:t>
      </w:r>
    </w:p>
    <w:p w14:paraId="46F0C917" w14:textId="77777777" w:rsidR="006C42A8" w:rsidRPr="004E5AAC" w:rsidRDefault="0098705A" w:rsidP="00F07F88">
      <w:pPr>
        <w:spacing w:after="0"/>
        <w:ind w:right="-34"/>
        <w:jc w:val="both"/>
      </w:pPr>
      <w:r>
        <w:rPr>
          <w:rFonts w:cs="Tahoma"/>
          <w:color w:val="000000"/>
          <w:lang w:bidi="ar-SA"/>
        </w:rPr>
        <w:t xml:space="preserve">Release of Health: </w:t>
      </w:r>
      <w:r w:rsidR="007E483A">
        <w:rPr>
          <w:rFonts w:cs="Tahoma"/>
          <w:color w:val="000000"/>
          <w:lang w:bidi="ar-SA"/>
        </w:rPr>
        <w:t>01 August 2018</w:t>
      </w:r>
      <w:r w:rsidR="006C42A8">
        <w:rPr>
          <w:b/>
          <w:sz w:val="36"/>
          <w:szCs w:val="36"/>
        </w:rPr>
        <w:br w:type="page"/>
      </w:r>
    </w:p>
    <w:p w14:paraId="1E5F58B1" w14:textId="77777777" w:rsidR="00134E9A" w:rsidRDefault="000D79C7" w:rsidP="00EA7E68">
      <w:pPr>
        <w:pStyle w:val="Title"/>
        <w:tabs>
          <w:tab w:val="left" w:pos="7655"/>
          <w:tab w:val="left" w:pos="8222"/>
          <w:tab w:val="left" w:pos="8789"/>
        </w:tabs>
        <w:spacing w:after="120"/>
      </w:pPr>
      <w:r w:rsidRPr="00134E9A">
        <w:lastRenderedPageBreak/>
        <w:t>ACUTE RHEUMATIC FEVER (ARF) &amp; RHEUMATIC HEART DISEASE (RHD)</w:t>
      </w:r>
    </w:p>
    <w:p w14:paraId="4ADA46E8" w14:textId="77777777" w:rsidR="00134E9A" w:rsidRDefault="003F1C47" w:rsidP="00EA7E68">
      <w:pPr>
        <w:pStyle w:val="Subtitle"/>
        <w:spacing w:after="240"/>
      </w:pPr>
      <w:r w:rsidRPr="00134E9A">
        <w:t>CDNA National Gu</w:t>
      </w:r>
      <w:r w:rsidR="00134E9A">
        <w:t>idelines for Public Health Units</w:t>
      </w:r>
    </w:p>
    <w:sdt>
      <w:sdtPr>
        <w:rPr>
          <w:rFonts w:eastAsiaTheme="minorHAnsi" w:cstheme="minorBidi"/>
          <w:b/>
          <w:color w:val="auto"/>
          <w:sz w:val="22"/>
          <w:szCs w:val="22"/>
        </w:rPr>
        <w:id w:val="-561332483"/>
        <w:docPartObj>
          <w:docPartGallery w:val="Table of Contents"/>
          <w:docPartUnique/>
        </w:docPartObj>
      </w:sdtPr>
      <w:sdtEndPr>
        <w:rPr>
          <w:b w:val="0"/>
          <w:bCs/>
          <w:noProof/>
        </w:rPr>
      </w:sdtEndPr>
      <w:sdtContent>
        <w:p w14:paraId="32DF0C7F" w14:textId="77777777" w:rsidR="0021330E" w:rsidRDefault="0021330E">
          <w:pPr>
            <w:pStyle w:val="TOCHeading"/>
          </w:pPr>
          <w:r>
            <w:t>Contents</w:t>
          </w:r>
        </w:p>
        <w:p w14:paraId="2A073F03" w14:textId="7C723024" w:rsidR="00F8192B" w:rsidRDefault="0021330E">
          <w:pPr>
            <w:pStyle w:val="TOC1"/>
            <w:tabs>
              <w:tab w:val="right" w:leader="dot" w:pos="9016"/>
            </w:tabs>
            <w:rPr>
              <w:rFonts w:asciiTheme="minorHAnsi" w:eastAsiaTheme="minorEastAsia" w:hAnsiTheme="minorHAnsi"/>
              <w:noProof/>
              <w:lang w:eastAsia="en-AU" w:bidi="ar-SA"/>
            </w:rPr>
          </w:pPr>
          <w:r>
            <w:fldChar w:fldCharType="begin"/>
          </w:r>
          <w:r>
            <w:instrText xml:space="preserve"> TOC \o "1-3" \h \z \u </w:instrText>
          </w:r>
          <w:r>
            <w:fldChar w:fldCharType="separate"/>
          </w:r>
          <w:hyperlink w:anchor="_Toc127285474" w:history="1">
            <w:r w:rsidR="00F8192B" w:rsidRPr="00BB1E45">
              <w:rPr>
                <w:rStyle w:val="Hyperlink"/>
                <w:noProof/>
              </w:rPr>
              <w:t>Revision history</w:t>
            </w:r>
            <w:r w:rsidR="00F8192B">
              <w:rPr>
                <w:noProof/>
                <w:webHidden/>
              </w:rPr>
              <w:tab/>
            </w:r>
            <w:r w:rsidR="00F8192B">
              <w:rPr>
                <w:noProof/>
                <w:webHidden/>
              </w:rPr>
              <w:fldChar w:fldCharType="begin"/>
            </w:r>
            <w:r w:rsidR="00F8192B">
              <w:rPr>
                <w:noProof/>
                <w:webHidden/>
              </w:rPr>
              <w:instrText xml:space="preserve"> PAGEREF _Toc127285474 \h </w:instrText>
            </w:r>
            <w:r w:rsidR="00F8192B">
              <w:rPr>
                <w:noProof/>
                <w:webHidden/>
              </w:rPr>
            </w:r>
            <w:r w:rsidR="00F8192B">
              <w:rPr>
                <w:noProof/>
                <w:webHidden/>
              </w:rPr>
              <w:fldChar w:fldCharType="separate"/>
            </w:r>
            <w:r w:rsidR="00F8192B">
              <w:rPr>
                <w:noProof/>
                <w:webHidden/>
              </w:rPr>
              <w:t>1</w:t>
            </w:r>
            <w:r w:rsidR="00F8192B">
              <w:rPr>
                <w:noProof/>
                <w:webHidden/>
              </w:rPr>
              <w:fldChar w:fldCharType="end"/>
            </w:r>
          </w:hyperlink>
        </w:p>
        <w:p w14:paraId="73093073" w14:textId="5CA4E53D" w:rsidR="00F8192B" w:rsidRDefault="00B86AAA">
          <w:pPr>
            <w:pStyle w:val="TOC1"/>
            <w:tabs>
              <w:tab w:val="left" w:pos="440"/>
              <w:tab w:val="right" w:leader="dot" w:pos="9016"/>
            </w:tabs>
            <w:rPr>
              <w:rFonts w:asciiTheme="minorHAnsi" w:eastAsiaTheme="minorEastAsia" w:hAnsiTheme="minorHAnsi"/>
              <w:noProof/>
              <w:lang w:eastAsia="en-AU" w:bidi="ar-SA"/>
            </w:rPr>
          </w:pPr>
          <w:hyperlink w:anchor="_Toc127285475" w:history="1">
            <w:r w:rsidR="00F8192B" w:rsidRPr="00BB1E45">
              <w:rPr>
                <w:rStyle w:val="Hyperlink"/>
                <w:noProof/>
              </w:rPr>
              <w:t>1.</w:t>
            </w:r>
            <w:r w:rsidR="00F8192B">
              <w:rPr>
                <w:rFonts w:asciiTheme="minorHAnsi" w:eastAsiaTheme="minorEastAsia" w:hAnsiTheme="minorHAnsi"/>
                <w:noProof/>
                <w:lang w:eastAsia="en-AU" w:bidi="ar-SA"/>
              </w:rPr>
              <w:tab/>
            </w:r>
            <w:r w:rsidR="00F8192B" w:rsidRPr="00BB1E45">
              <w:rPr>
                <w:rStyle w:val="Hyperlink"/>
                <w:noProof/>
              </w:rPr>
              <w:t>Summary</w:t>
            </w:r>
            <w:r w:rsidR="00F8192B">
              <w:rPr>
                <w:noProof/>
                <w:webHidden/>
              </w:rPr>
              <w:tab/>
            </w:r>
            <w:r w:rsidR="00F8192B">
              <w:rPr>
                <w:noProof/>
                <w:webHidden/>
              </w:rPr>
              <w:fldChar w:fldCharType="begin"/>
            </w:r>
            <w:r w:rsidR="00F8192B">
              <w:rPr>
                <w:noProof/>
                <w:webHidden/>
              </w:rPr>
              <w:instrText xml:space="preserve"> PAGEREF _Toc127285475 \h </w:instrText>
            </w:r>
            <w:r w:rsidR="00F8192B">
              <w:rPr>
                <w:noProof/>
                <w:webHidden/>
              </w:rPr>
            </w:r>
            <w:r w:rsidR="00F8192B">
              <w:rPr>
                <w:noProof/>
                <w:webHidden/>
              </w:rPr>
              <w:fldChar w:fldCharType="separate"/>
            </w:r>
            <w:r w:rsidR="00F8192B">
              <w:rPr>
                <w:noProof/>
                <w:webHidden/>
              </w:rPr>
              <w:t>5</w:t>
            </w:r>
            <w:r w:rsidR="00F8192B">
              <w:rPr>
                <w:noProof/>
                <w:webHidden/>
              </w:rPr>
              <w:fldChar w:fldCharType="end"/>
            </w:r>
          </w:hyperlink>
        </w:p>
        <w:p w14:paraId="4294AE3A" w14:textId="42EB5833" w:rsidR="00F8192B" w:rsidRDefault="00B86AAA">
          <w:pPr>
            <w:pStyle w:val="TOC2"/>
            <w:tabs>
              <w:tab w:val="right" w:leader="dot" w:pos="9016"/>
            </w:tabs>
            <w:rPr>
              <w:rFonts w:asciiTheme="minorHAnsi" w:eastAsiaTheme="minorEastAsia" w:hAnsiTheme="minorHAnsi"/>
              <w:noProof/>
              <w:lang w:eastAsia="en-AU" w:bidi="ar-SA"/>
            </w:rPr>
          </w:pPr>
          <w:hyperlink w:anchor="_Toc127285476" w:history="1">
            <w:r w:rsidR="00F8192B" w:rsidRPr="00BB1E45">
              <w:rPr>
                <w:rStyle w:val="Hyperlink"/>
                <w:noProof/>
              </w:rPr>
              <w:t>Public health priority</w:t>
            </w:r>
            <w:r w:rsidR="00F8192B">
              <w:rPr>
                <w:noProof/>
                <w:webHidden/>
              </w:rPr>
              <w:tab/>
            </w:r>
            <w:r w:rsidR="00F8192B">
              <w:rPr>
                <w:noProof/>
                <w:webHidden/>
              </w:rPr>
              <w:fldChar w:fldCharType="begin"/>
            </w:r>
            <w:r w:rsidR="00F8192B">
              <w:rPr>
                <w:noProof/>
                <w:webHidden/>
              </w:rPr>
              <w:instrText xml:space="preserve"> PAGEREF _Toc127285476 \h </w:instrText>
            </w:r>
            <w:r w:rsidR="00F8192B">
              <w:rPr>
                <w:noProof/>
                <w:webHidden/>
              </w:rPr>
            </w:r>
            <w:r w:rsidR="00F8192B">
              <w:rPr>
                <w:noProof/>
                <w:webHidden/>
              </w:rPr>
              <w:fldChar w:fldCharType="separate"/>
            </w:r>
            <w:r w:rsidR="00F8192B">
              <w:rPr>
                <w:noProof/>
                <w:webHidden/>
              </w:rPr>
              <w:t>5</w:t>
            </w:r>
            <w:r w:rsidR="00F8192B">
              <w:rPr>
                <w:noProof/>
                <w:webHidden/>
              </w:rPr>
              <w:fldChar w:fldCharType="end"/>
            </w:r>
          </w:hyperlink>
        </w:p>
        <w:p w14:paraId="5CECCA0D" w14:textId="02407307" w:rsidR="00F8192B" w:rsidRDefault="00B86AAA">
          <w:pPr>
            <w:pStyle w:val="TOC3"/>
            <w:tabs>
              <w:tab w:val="right" w:leader="dot" w:pos="9016"/>
            </w:tabs>
            <w:rPr>
              <w:rFonts w:asciiTheme="minorHAnsi" w:eastAsiaTheme="minorEastAsia" w:hAnsiTheme="minorHAnsi"/>
              <w:noProof/>
              <w:lang w:eastAsia="en-AU" w:bidi="ar-SA"/>
            </w:rPr>
          </w:pPr>
          <w:hyperlink w:anchor="_Toc127285477" w:history="1">
            <w:r w:rsidR="00F8192B" w:rsidRPr="00BB1E45">
              <w:rPr>
                <w:rStyle w:val="Hyperlink"/>
                <w:noProof/>
              </w:rPr>
              <w:t>Routine</w:t>
            </w:r>
            <w:r w:rsidR="00F8192B">
              <w:rPr>
                <w:noProof/>
                <w:webHidden/>
              </w:rPr>
              <w:tab/>
            </w:r>
            <w:r w:rsidR="00F8192B">
              <w:rPr>
                <w:noProof/>
                <w:webHidden/>
              </w:rPr>
              <w:fldChar w:fldCharType="begin"/>
            </w:r>
            <w:r w:rsidR="00F8192B">
              <w:rPr>
                <w:noProof/>
                <w:webHidden/>
              </w:rPr>
              <w:instrText xml:space="preserve"> PAGEREF _Toc127285477 \h </w:instrText>
            </w:r>
            <w:r w:rsidR="00F8192B">
              <w:rPr>
                <w:noProof/>
                <w:webHidden/>
              </w:rPr>
            </w:r>
            <w:r w:rsidR="00F8192B">
              <w:rPr>
                <w:noProof/>
                <w:webHidden/>
              </w:rPr>
              <w:fldChar w:fldCharType="separate"/>
            </w:r>
            <w:r w:rsidR="00F8192B">
              <w:rPr>
                <w:noProof/>
                <w:webHidden/>
              </w:rPr>
              <w:t>5</w:t>
            </w:r>
            <w:r w:rsidR="00F8192B">
              <w:rPr>
                <w:noProof/>
                <w:webHidden/>
              </w:rPr>
              <w:fldChar w:fldCharType="end"/>
            </w:r>
          </w:hyperlink>
        </w:p>
        <w:p w14:paraId="03102C8B" w14:textId="17406890" w:rsidR="00F8192B" w:rsidRDefault="00B86AAA">
          <w:pPr>
            <w:pStyle w:val="TOC2"/>
            <w:tabs>
              <w:tab w:val="right" w:leader="dot" w:pos="9016"/>
            </w:tabs>
            <w:rPr>
              <w:rFonts w:asciiTheme="minorHAnsi" w:eastAsiaTheme="minorEastAsia" w:hAnsiTheme="minorHAnsi"/>
              <w:noProof/>
              <w:lang w:eastAsia="en-AU" w:bidi="ar-SA"/>
            </w:rPr>
          </w:pPr>
          <w:hyperlink w:anchor="_Toc127285478" w:history="1">
            <w:r w:rsidR="00F8192B" w:rsidRPr="00BB1E45">
              <w:rPr>
                <w:rStyle w:val="Hyperlink"/>
                <w:noProof/>
              </w:rPr>
              <w:t>Case management</w:t>
            </w:r>
            <w:r w:rsidR="00F8192B">
              <w:rPr>
                <w:noProof/>
                <w:webHidden/>
              </w:rPr>
              <w:tab/>
            </w:r>
            <w:r w:rsidR="00F8192B">
              <w:rPr>
                <w:noProof/>
                <w:webHidden/>
              </w:rPr>
              <w:fldChar w:fldCharType="begin"/>
            </w:r>
            <w:r w:rsidR="00F8192B">
              <w:rPr>
                <w:noProof/>
                <w:webHidden/>
              </w:rPr>
              <w:instrText xml:space="preserve"> PAGEREF _Toc127285478 \h </w:instrText>
            </w:r>
            <w:r w:rsidR="00F8192B">
              <w:rPr>
                <w:noProof/>
                <w:webHidden/>
              </w:rPr>
            </w:r>
            <w:r w:rsidR="00F8192B">
              <w:rPr>
                <w:noProof/>
                <w:webHidden/>
              </w:rPr>
              <w:fldChar w:fldCharType="separate"/>
            </w:r>
            <w:r w:rsidR="00F8192B">
              <w:rPr>
                <w:noProof/>
                <w:webHidden/>
              </w:rPr>
              <w:t>5</w:t>
            </w:r>
            <w:r w:rsidR="00F8192B">
              <w:rPr>
                <w:noProof/>
                <w:webHidden/>
              </w:rPr>
              <w:fldChar w:fldCharType="end"/>
            </w:r>
          </w:hyperlink>
        </w:p>
        <w:p w14:paraId="1E897F7A" w14:textId="2574CBAA" w:rsidR="00F8192B" w:rsidRDefault="00B86AAA">
          <w:pPr>
            <w:pStyle w:val="TOC2"/>
            <w:tabs>
              <w:tab w:val="right" w:leader="dot" w:pos="9016"/>
            </w:tabs>
            <w:rPr>
              <w:rFonts w:asciiTheme="minorHAnsi" w:eastAsiaTheme="minorEastAsia" w:hAnsiTheme="minorHAnsi"/>
              <w:noProof/>
              <w:lang w:eastAsia="en-AU" w:bidi="ar-SA"/>
            </w:rPr>
          </w:pPr>
          <w:hyperlink w:anchor="_Toc127285479" w:history="1">
            <w:r w:rsidR="00F8192B" w:rsidRPr="00BB1E45">
              <w:rPr>
                <w:rStyle w:val="Hyperlink"/>
                <w:noProof/>
              </w:rPr>
              <w:t>Contact management</w:t>
            </w:r>
            <w:r w:rsidR="00F8192B">
              <w:rPr>
                <w:noProof/>
                <w:webHidden/>
              </w:rPr>
              <w:tab/>
            </w:r>
            <w:r w:rsidR="00F8192B">
              <w:rPr>
                <w:noProof/>
                <w:webHidden/>
              </w:rPr>
              <w:fldChar w:fldCharType="begin"/>
            </w:r>
            <w:r w:rsidR="00F8192B">
              <w:rPr>
                <w:noProof/>
                <w:webHidden/>
              </w:rPr>
              <w:instrText xml:space="preserve"> PAGEREF _Toc127285479 \h </w:instrText>
            </w:r>
            <w:r w:rsidR="00F8192B">
              <w:rPr>
                <w:noProof/>
                <w:webHidden/>
              </w:rPr>
            </w:r>
            <w:r w:rsidR="00F8192B">
              <w:rPr>
                <w:noProof/>
                <w:webHidden/>
              </w:rPr>
              <w:fldChar w:fldCharType="separate"/>
            </w:r>
            <w:r w:rsidR="00F8192B">
              <w:rPr>
                <w:noProof/>
                <w:webHidden/>
              </w:rPr>
              <w:t>6</w:t>
            </w:r>
            <w:r w:rsidR="00F8192B">
              <w:rPr>
                <w:noProof/>
                <w:webHidden/>
              </w:rPr>
              <w:fldChar w:fldCharType="end"/>
            </w:r>
          </w:hyperlink>
        </w:p>
        <w:p w14:paraId="1BEC40E5" w14:textId="210CF2B4" w:rsidR="00F8192B" w:rsidRDefault="00B86AAA">
          <w:pPr>
            <w:pStyle w:val="TOC1"/>
            <w:tabs>
              <w:tab w:val="left" w:pos="440"/>
              <w:tab w:val="right" w:leader="dot" w:pos="9016"/>
            </w:tabs>
            <w:rPr>
              <w:rFonts w:asciiTheme="minorHAnsi" w:eastAsiaTheme="minorEastAsia" w:hAnsiTheme="minorHAnsi"/>
              <w:noProof/>
              <w:lang w:eastAsia="en-AU" w:bidi="ar-SA"/>
            </w:rPr>
          </w:pPr>
          <w:hyperlink w:anchor="_Toc127285480" w:history="1">
            <w:r w:rsidR="00F8192B" w:rsidRPr="00BB1E45">
              <w:rPr>
                <w:rStyle w:val="Hyperlink"/>
                <w:noProof/>
              </w:rPr>
              <w:t>2.</w:t>
            </w:r>
            <w:r w:rsidR="00F8192B">
              <w:rPr>
                <w:rFonts w:asciiTheme="minorHAnsi" w:eastAsiaTheme="minorEastAsia" w:hAnsiTheme="minorHAnsi"/>
                <w:noProof/>
                <w:lang w:eastAsia="en-AU" w:bidi="ar-SA"/>
              </w:rPr>
              <w:tab/>
            </w:r>
            <w:r w:rsidR="00F8192B" w:rsidRPr="00BB1E45">
              <w:rPr>
                <w:rStyle w:val="Hyperlink"/>
                <w:noProof/>
              </w:rPr>
              <w:t>The disease</w:t>
            </w:r>
            <w:r w:rsidR="00F8192B">
              <w:rPr>
                <w:noProof/>
                <w:webHidden/>
              </w:rPr>
              <w:tab/>
            </w:r>
            <w:r w:rsidR="00F8192B">
              <w:rPr>
                <w:noProof/>
                <w:webHidden/>
              </w:rPr>
              <w:fldChar w:fldCharType="begin"/>
            </w:r>
            <w:r w:rsidR="00F8192B">
              <w:rPr>
                <w:noProof/>
                <w:webHidden/>
              </w:rPr>
              <w:instrText xml:space="preserve"> PAGEREF _Toc127285480 \h </w:instrText>
            </w:r>
            <w:r w:rsidR="00F8192B">
              <w:rPr>
                <w:noProof/>
                <w:webHidden/>
              </w:rPr>
            </w:r>
            <w:r w:rsidR="00F8192B">
              <w:rPr>
                <w:noProof/>
                <w:webHidden/>
              </w:rPr>
              <w:fldChar w:fldCharType="separate"/>
            </w:r>
            <w:r w:rsidR="00F8192B">
              <w:rPr>
                <w:noProof/>
                <w:webHidden/>
              </w:rPr>
              <w:t>6</w:t>
            </w:r>
            <w:r w:rsidR="00F8192B">
              <w:rPr>
                <w:noProof/>
                <w:webHidden/>
              </w:rPr>
              <w:fldChar w:fldCharType="end"/>
            </w:r>
          </w:hyperlink>
        </w:p>
        <w:p w14:paraId="518245F1" w14:textId="2D8F7FB7" w:rsidR="00F8192B" w:rsidRDefault="00B86AAA">
          <w:pPr>
            <w:pStyle w:val="TOC2"/>
            <w:tabs>
              <w:tab w:val="right" w:leader="dot" w:pos="9016"/>
            </w:tabs>
            <w:rPr>
              <w:rFonts w:asciiTheme="minorHAnsi" w:eastAsiaTheme="minorEastAsia" w:hAnsiTheme="minorHAnsi"/>
              <w:noProof/>
              <w:lang w:eastAsia="en-AU" w:bidi="ar-SA"/>
            </w:rPr>
          </w:pPr>
          <w:hyperlink w:anchor="_Toc127285481" w:history="1">
            <w:r w:rsidR="00F8192B" w:rsidRPr="00BB1E45">
              <w:rPr>
                <w:rStyle w:val="Hyperlink"/>
                <w:noProof/>
              </w:rPr>
              <w:t>Infectious agent</w:t>
            </w:r>
            <w:r w:rsidR="00F8192B">
              <w:rPr>
                <w:noProof/>
                <w:webHidden/>
              </w:rPr>
              <w:tab/>
            </w:r>
            <w:r w:rsidR="00F8192B">
              <w:rPr>
                <w:noProof/>
                <w:webHidden/>
              </w:rPr>
              <w:fldChar w:fldCharType="begin"/>
            </w:r>
            <w:r w:rsidR="00F8192B">
              <w:rPr>
                <w:noProof/>
                <w:webHidden/>
              </w:rPr>
              <w:instrText xml:space="preserve"> PAGEREF _Toc127285481 \h </w:instrText>
            </w:r>
            <w:r w:rsidR="00F8192B">
              <w:rPr>
                <w:noProof/>
                <w:webHidden/>
              </w:rPr>
            </w:r>
            <w:r w:rsidR="00F8192B">
              <w:rPr>
                <w:noProof/>
                <w:webHidden/>
              </w:rPr>
              <w:fldChar w:fldCharType="separate"/>
            </w:r>
            <w:r w:rsidR="00F8192B">
              <w:rPr>
                <w:noProof/>
                <w:webHidden/>
              </w:rPr>
              <w:t>6</w:t>
            </w:r>
            <w:r w:rsidR="00F8192B">
              <w:rPr>
                <w:noProof/>
                <w:webHidden/>
              </w:rPr>
              <w:fldChar w:fldCharType="end"/>
            </w:r>
          </w:hyperlink>
        </w:p>
        <w:p w14:paraId="0DC20399" w14:textId="65195900" w:rsidR="00F8192B" w:rsidRDefault="00B86AAA">
          <w:pPr>
            <w:pStyle w:val="TOC2"/>
            <w:tabs>
              <w:tab w:val="right" w:leader="dot" w:pos="9016"/>
            </w:tabs>
            <w:rPr>
              <w:rFonts w:asciiTheme="minorHAnsi" w:eastAsiaTheme="minorEastAsia" w:hAnsiTheme="minorHAnsi"/>
              <w:noProof/>
              <w:lang w:eastAsia="en-AU" w:bidi="ar-SA"/>
            </w:rPr>
          </w:pPr>
          <w:hyperlink w:anchor="_Toc127285482" w:history="1">
            <w:r w:rsidR="00F8192B" w:rsidRPr="00BB1E45">
              <w:rPr>
                <w:rStyle w:val="Hyperlink"/>
                <w:rFonts w:cs="Times New Roman"/>
                <w:noProof/>
              </w:rPr>
              <w:t>Reservoir</w:t>
            </w:r>
            <w:r w:rsidR="00F8192B">
              <w:rPr>
                <w:noProof/>
                <w:webHidden/>
              </w:rPr>
              <w:tab/>
            </w:r>
            <w:r w:rsidR="00F8192B">
              <w:rPr>
                <w:noProof/>
                <w:webHidden/>
              </w:rPr>
              <w:fldChar w:fldCharType="begin"/>
            </w:r>
            <w:r w:rsidR="00F8192B">
              <w:rPr>
                <w:noProof/>
                <w:webHidden/>
              </w:rPr>
              <w:instrText xml:space="preserve"> PAGEREF _Toc127285482 \h </w:instrText>
            </w:r>
            <w:r w:rsidR="00F8192B">
              <w:rPr>
                <w:noProof/>
                <w:webHidden/>
              </w:rPr>
            </w:r>
            <w:r w:rsidR="00F8192B">
              <w:rPr>
                <w:noProof/>
                <w:webHidden/>
              </w:rPr>
              <w:fldChar w:fldCharType="separate"/>
            </w:r>
            <w:r w:rsidR="00F8192B">
              <w:rPr>
                <w:noProof/>
                <w:webHidden/>
              </w:rPr>
              <w:t>6</w:t>
            </w:r>
            <w:r w:rsidR="00F8192B">
              <w:rPr>
                <w:noProof/>
                <w:webHidden/>
              </w:rPr>
              <w:fldChar w:fldCharType="end"/>
            </w:r>
          </w:hyperlink>
        </w:p>
        <w:p w14:paraId="6710BE46" w14:textId="50AA1DEC" w:rsidR="00F8192B" w:rsidRDefault="00B86AAA">
          <w:pPr>
            <w:pStyle w:val="TOC2"/>
            <w:tabs>
              <w:tab w:val="right" w:leader="dot" w:pos="9016"/>
            </w:tabs>
            <w:rPr>
              <w:rFonts w:asciiTheme="minorHAnsi" w:eastAsiaTheme="minorEastAsia" w:hAnsiTheme="minorHAnsi"/>
              <w:noProof/>
              <w:lang w:eastAsia="en-AU" w:bidi="ar-SA"/>
            </w:rPr>
          </w:pPr>
          <w:hyperlink w:anchor="_Toc127285483" w:history="1">
            <w:r w:rsidR="00F8192B" w:rsidRPr="00BB1E45">
              <w:rPr>
                <w:rStyle w:val="Hyperlink"/>
                <w:noProof/>
              </w:rPr>
              <w:t>Mode of transmission</w:t>
            </w:r>
            <w:r w:rsidR="00F8192B">
              <w:rPr>
                <w:noProof/>
                <w:webHidden/>
              </w:rPr>
              <w:tab/>
            </w:r>
            <w:r w:rsidR="00F8192B">
              <w:rPr>
                <w:noProof/>
                <w:webHidden/>
              </w:rPr>
              <w:fldChar w:fldCharType="begin"/>
            </w:r>
            <w:r w:rsidR="00F8192B">
              <w:rPr>
                <w:noProof/>
                <w:webHidden/>
              </w:rPr>
              <w:instrText xml:space="preserve"> PAGEREF _Toc127285483 \h </w:instrText>
            </w:r>
            <w:r w:rsidR="00F8192B">
              <w:rPr>
                <w:noProof/>
                <w:webHidden/>
              </w:rPr>
            </w:r>
            <w:r w:rsidR="00F8192B">
              <w:rPr>
                <w:noProof/>
                <w:webHidden/>
              </w:rPr>
              <w:fldChar w:fldCharType="separate"/>
            </w:r>
            <w:r w:rsidR="00F8192B">
              <w:rPr>
                <w:noProof/>
                <w:webHidden/>
              </w:rPr>
              <w:t>7</w:t>
            </w:r>
            <w:r w:rsidR="00F8192B">
              <w:rPr>
                <w:noProof/>
                <w:webHidden/>
              </w:rPr>
              <w:fldChar w:fldCharType="end"/>
            </w:r>
          </w:hyperlink>
        </w:p>
        <w:p w14:paraId="08607E64" w14:textId="541F1D60" w:rsidR="00F8192B" w:rsidRDefault="00B86AAA">
          <w:pPr>
            <w:pStyle w:val="TOC2"/>
            <w:tabs>
              <w:tab w:val="right" w:leader="dot" w:pos="9016"/>
            </w:tabs>
            <w:rPr>
              <w:rFonts w:asciiTheme="minorHAnsi" w:eastAsiaTheme="minorEastAsia" w:hAnsiTheme="minorHAnsi"/>
              <w:noProof/>
              <w:lang w:eastAsia="en-AU" w:bidi="ar-SA"/>
            </w:rPr>
          </w:pPr>
          <w:hyperlink w:anchor="_Toc127285484" w:history="1">
            <w:r w:rsidR="00F8192B" w:rsidRPr="00BB1E45">
              <w:rPr>
                <w:rStyle w:val="Hyperlink"/>
                <w:noProof/>
              </w:rPr>
              <w:t>Incubation period</w:t>
            </w:r>
            <w:r w:rsidR="00F8192B">
              <w:rPr>
                <w:noProof/>
                <w:webHidden/>
              </w:rPr>
              <w:tab/>
            </w:r>
            <w:r w:rsidR="00F8192B">
              <w:rPr>
                <w:noProof/>
                <w:webHidden/>
              </w:rPr>
              <w:fldChar w:fldCharType="begin"/>
            </w:r>
            <w:r w:rsidR="00F8192B">
              <w:rPr>
                <w:noProof/>
                <w:webHidden/>
              </w:rPr>
              <w:instrText xml:space="preserve"> PAGEREF _Toc127285484 \h </w:instrText>
            </w:r>
            <w:r w:rsidR="00F8192B">
              <w:rPr>
                <w:noProof/>
                <w:webHidden/>
              </w:rPr>
            </w:r>
            <w:r w:rsidR="00F8192B">
              <w:rPr>
                <w:noProof/>
                <w:webHidden/>
              </w:rPr>
              <w:fldChar w:fldCharType="separate"/>
            </w:r>
            <w:r w:rsidR="00F8192B">
              <w:rPr>
                <w:noProof/>
                <w:webHidden/>
              </w:rPr>
              <w:t>7</w:t>
            </w:r>
            <w:r w:rsidR="00F8192B">
              <w:rPr>
                <w:noProof/>
                <w:webHidden/>
              </w:rPr>
              <w:fldChar w:fldCharType="end"/>
            </w:r>
          </w:hyperlink>
        </w:p>
        <w:p w14:paraId="78DD7893" w14:textId="3D7C4738" w:rsidR="00F8192B" w:rsidRDefault="00B86AAA">
          <w:pPr>
            <w:pStyle w:val="TOC2"/>
            <w:tabs>
              <w:tab w:val="right" w:leader="dot" w:pos="9016"/>
            </w:tabs>
            <w:rPr>
              <w:rFonts w:asciiTheme="minorHAnsi" w:eastAsiaTheme="minorEastAsia" w:hAnsiTheme="minorHAnsi"/>
              <w:noProof/>
              <w:lang w:eastAsia="en-AU" w:bidi="ar-SA"/>
            </w:rPr>
          </w:pPr>
          <w:hyperlink w:anchor="_Toc127285485" w:history="1">
            <w:r w:rsidR="00F8192B" w:rsidRPr="00BB1E45">
              <w:rPr>
                <w:rStyle w:val="Hyperlink"/>
                <w:noProof/>
              </w:rPr>
              <w:t>Infectious period</w:t>
            </w:r>
            <w:r w:rsidR="00F8192B">
              <w:rPr>
                <w:noProof/>
                <w:webHidden/>
              </w:rPr>
              <w:tab/>
            </w:r>
            <w:r w:rsidR="00F8192B">
              <w:rPr>
                <w:noProof/>
                <w:webHidden/>
              </w:rPr>
              <w:fldChar w:fldCharType="begin"/>
            </w:r>
            <w:r w:rsidR="00F8192B">
              <w:rPr>
                <w:noProof/>
                <w:webHidden/>
              </w:rPr>
              <w:instrText xml:space="preserve"> PAGEREF _Toc127285485 \h </w:instrText>
            </w:r>
            <w:r w:rsidR="00F8192B">
              <w:rPr>
                <w:noProof/>
                <w:webHidden/>
              </w:rPr>
            </w:r>
            <w:r w:rsidR="00F8192B">
              <w:rPr>
                <w:noProof/>
                <w:webHidden/>
              </w:rPr>
              <w:fldChar w:fldCharType="separate"/>
            </w:r>
            <w:r w:rsidR="00F8192B">
              <w:rPr>
                <w:noProof/>
                <w:webHidden/>
              </w:rPr>
              <w:t>7</w:t>
            </w:r>
            <w:r w:rsidR="00F8192B">
              <w:rPr>
                <w:noProof/>
                <w:webHidden/>
              </w:rPr>
              <w:fldChar w:fldCharType="end"/>
            </w:r>
          </w:hyperlink>
        </w:p>
        <w:p w14:paraId="63678CB9" w14:textId="1F32F2E8" w:rsidR="00F8192B" w:rsidRDefault="00B86AAA">
          <w:pPr>
            <w:pStyle w:val="TOC2"/>
            <w:tabs>
              <w:tab w:val="right" w:leader="dot" w:pos="9016"/>
            </w:tabs>
            <w:rPr>
              <w:rFonts w:asciiTheme="minorHAnsi" w:eastAsiaTheme="minorEastAsia" w:hAnsiTheme="minorHAnsi"/>
              <w:noProof/>
              <w:lang w:eastAsia="en-AU" w:bidi="ar-SA"/>
            </w:rPr>
          </w:pPr>
          <w:hyperlink w:anchor="_Toc127285486" w:history="1">
            <w:r w:rsidR="00F8192B" w:rsidRPr="00BB1E45">
              <w:rPr>
                <w:rStyle w:val="Hyperlink"/>
                <w:noProof/>
              </w:rPr>
              <w:t>Clinical presentation and outcome</w:t>
            </w:r>
            <w:r w:rsidR="00F8192B">
              <w:rPr>
                <w:noProof/>
                <w:webHidden/>
              </w:rPr>
              <w:tab/>
            </w:r>
            <w:r w:rsidR="00F8192B">
              <w:rPr>
                <w:noProof/>
                <w:webHidden/>
              </w:rPr>
              <w:fldChar w:fldCharType="begin"/>
            </w:r>
            <w:r w:rsidR="00F8192B">
              <w:rPr>
                <w:noProof/>
                <w:webHidden/>
              </w:rPr>
              <w:instrText xml:space="preserve"> PAGEREF _Toc127285486 \h </w:instrText>
            </w:r>
            <w:r w:rsidR="00F8192B">
              <w:rPr>
                <w:noProof/>
                <w:webHidden/>
              </w:rPr>
            </w:r>
            <w:r w:rsidR="00F8192B">
              <w:rPr>
                <w:noProof/>
                <w:webHidden/>
              </w:rPr>
              <w:fldChar w:fldCharType="separate"/>
            </w:r>
            <w:r w:rsidR="00F8192B">
              <w:rPr>
                <w:noProof/>
                <w:webHidden/>
              </w:rPr>
              <w:t>7</w:t>
            </w:r>
            <w:r w:rsidR="00F8192B">
              <w:rPr>
                <w:noProof/>
                <w:webHidden/>
              </w:rPr>
              <w:fldChar w:fldCharType="end"/>
            </w:r>
          </w:hyperlink>
        </w:p>
        <w:p w14:paraId="168E6FA6" w14:textId="3813513F" w:rsidR="00F8192B" w:rsidRDefault="00B86AAA">
          <w:pPr>
            <w:pStyle w:val="TOC3"/>
            <w:tabs>
              <w:tab w:val="right" w:leader="dot" w:pos="9016"/>
            </w:tabs>
            <w:rPr>
              <w:rFonts w:asciiTheme="minorHAnsi" w:eastAsiaTheme="minorEastAsia" w:hAnsiTheme="minorHAnsi"/>
              <w:noProof/>
              <w:lang w:eastAsia="en-AU" w:bidi="ar-SA"/>
            </w:rPr>
          </w:pPr>
          <w:hyperlink w:anchor="_Toc127285487" w:history="1">
            <w:r w:rsidR="00F8192B" w:rsidRPr="00BB1E45">
              <w:rPr>
                <w:rStyle w:val="Hyperlink"/>
                <w:noProof/>
              </w:rPr>
              <w:t>Diagnosis of primary ARF</w:t>
            </w:r>
            <w:r w:rsidR="00F8192B">
              <w:rPr>
                <w:noProof/>
                <w:webHidden/>
              </w:rPr>
              <w:tab/>
            </w:r>
            <w:r w:rsidR="00F8192B">
              <w:rPr>
                <w:noProof/>
                <w:webHidden/>
              </w:rPr>
              <w:fldChar w:fldCharType="begin"/>
            </w:r>
            <w:r w:rsidR="00F8192B">
              <w:rPr>
                <w:noProof/>
                <w:webHidden/>
              </w:rPr>
              <w:instrText xml:space="preserve"> PAGEREF _Toc127285487 \h </w:instrText>
            </w:r>
            <w:r w:rsidR="00F8192B">
              <w:rPr>
                <w:noProof/>
                <w:webHidden/>
              </w:rPr>
            </w:r>
            <w:r w:rsidR="00F8192B">
              <w:rPr>
                <w:noProof/>
                <w:webHidden/>
              </w:rPr>
              <w:fldChar w:fldCharType="separate"/>
            </w:r>
            <w:r w:rsidR="00F8192B">
              <w:rPr>
                <w:noProof/>
                <w:webHidden/>
              </w:rPr>
              <w:t>7</w:t>
            </w:r>
            <w:r w:rsidR="00F8192B">
              <w:rPr>
                <w:noProof/>
                <w:webHidden/>
              </w:rPr>
              <w:fldChar w:fldCharType="end"/>
            </w:r>
          </w:hyperlink>
        </w:p>
        <w:p w14:paraId="715DEFFE" w14:textId="10D78C9B" w:rsidR="00F8192B" w:rsidRDefault="00B86AAA">
          <w:pPr>
            <w:pStyle w:val="TOC3"/>
            <w:tabs>
              <w:tab w:val="right" w:leader="dot" w:pos="9016"/>
            </w:tabs>
            <w:rPr>
              <w:rFonts w:asciiTheme="minorHAnsi" w:eastAsiaTheme="minorEastAsia" w:hAnsiTheme="minorHAnsi"/>
              <w:noProof/>
              <w:lang w:eastAsia="en-AU" w:bidi="ar-SA"/>
            </w:rPr>
          </w:pPr>
          <w:hyperlink w:anchor="_Toc127285488" w:history="1">
            <w:r w:rsidR="00F8192B" w:rsidRPr="00BB1E45">
              <w:rPr>
                <w:rStyle w:val="Hyperlink"/>
                <w:noProof/>
              </w:rPr>
              <w:t>Major manifestations</w:t>
            </w:r>
            <w:r w:rsidR="00F8192B">
              <w:rPr>
                <w:noProof/>
                <w:webHidden/>
              </w:rPr>
              <w:tab/>
            </w:r>
            <w:r w:rsidR="00F8192B">
              <w:rPr>
                <w:noProof/>
                <w:webHidden/>
              </w:rPr>
              <w:fldChar w:fldCharType="begin"/>
            </w:r>
            <w:r w:rsidR="00F8192B">
              <w:rPr>
                <w:noProof/>
                <w:webHidden/>
              </w:rPr>
              <w:instrText xml:space="preserve"> PAGEREF _Toc127285488 \h </w:instrText>
            </w:r>
            <w:r w:rsidR="00F8192B">
              <w:rPr>
                <w:noProof/>
                <w:webHidden/>
              </w:rPr>
            </w:r>
            <w:r w:rsidR="00F8192B">
              <w:rPr>
                <w:noProof/>
                <w:webHidden/>
              </w:rPr>
              <w:fldChar w:fldCharType="separate"/>
            </w:r>
            <w:r w:rsidR="00F8192B">
              <w:rPr>
                <w:noProof/>
                <w:webHidden/>
              </w:rPr>
              <w:t>8</w:t>
            </w:r>
            <w:r w:rsidR="00F8192B">
              <w:rPr>
                <w:noProof/>
                <w:webHidden/>
              </w:rPr>
              <w:fldChar w:fldCharType="end"/>
            </w:r>
          </w:hyperlink>
        </w:p>
        <w:p w14:paraId="3BCCE86C" w14:textId="770D6E25" w:rsidR="00F8192B" w:rsidRDefault="00B86AAA">
          <w:pPr>
            <w:pStyle w:val="TOC3"/>
            <w:tabs>
              <w:tab w:val="right" w:leader="dot" w:pos="9016"/>
            </w:tabs>
            <w:rPr>
              <w:rFonts w:asciiTheme="minorHAnsi" w:eastAsiaTheme="minorEastAsia" w:hAnsiTheme="minorHAnsi"/>
              <w:noProof/>
              <w:lang w:eastAsia="en-AU" w:bidi="ar-SA"/>
            </w:rPr>
          </w:pPr>
          <w:hyperlink w:anchor="_Toc127285489" w:history="1">
            <w:r w:rsidR="00F8192B" w:rsidRPr="00BB1E45">
              <w:rPr>
                <w:rStyle w:val="Hyperlink"/>
                <w:noProof/>
              </w:rPr>
              <w:t>Minor manifestations</w:t>
            </w:r>
            <w:r w:rsidR="00F8192B">
              <w:rPr>
                <w:noProof/>
                <w:webHidden/>
              </w:rPr>
              <w:tab/>
            </w:r>
            <w:r w:rsidR="00F8192B">
              <w:rPr>
                <w:noProof/>
                <w:webHidden/>
              </w:rPr>
              <w:fldChar w:fldCharType="begin"/>
            </w:r>
            <w:r w:rsidR="00F8192B">
              <w:rPr>
                <w:noProof/>
                <w:webHidden/>
              </w:rPr>
              <w:instrText xml:space="preserve"> PAGEREF _Toc127285489 \h </w:instrText>
            </w:r>
            <w:r w:rsidR="00F8192B">
              <w:rPr>
                <w:noProof/>
                <w:webHidden/>
              </w:rPr>
            </w:r>
            <w:r w:rsidR="00F8192B">
              <w:rPr>
                <w:noProof/>
                <w:webHidden/>
              </w:rPr>
              <w:fldChar w:fldCharType="separate"/>
            </w:r>
            <w:r w:rsidR="00F8192B">
              <w:rPr>
                <w:noProof/>
                <w:webHidden/>
              </w:rPr>
              <w:t>8</w:t>
            </w:r>
            <w:r w:rsidR="00F8192B">
              <w:rPr>
                <w:noProof/>
                <w:webHidden/>
              </w:rPr>
              <w:fldChar w:fldCharType="end"/>
            </w:r>
          </w:hyperlink>
        </w:p>
        <w:p w14:paraId="3EFD4888" w14:textId="6D2CB03C" w:rsidR="00F8192B" w:rsidRDefault="00B86AAA">
          <w:pPr>
            <w:pStyle w:val="TOC2"/>
            <w:tabs>
              <w:tab w:val="right" w:leader="dot" w:pos="9016"/>
            </w:tabs>
            <w:rPr>
              <w:rFonts w:asciiTheme="minorHAnsi" w:eastAsiaTheme="minorEastAsia" w:hAnsiTheme="minorHAnsi"/>
              <w:noProof/>
              <w:lang w:eastAsia="en-AU" w:bidi="ar-SA"/>
            </w:rPr>
          </w:pPr>
          <w:hyperlink w:anchor="_Toc127285490" w:history="1">
            <w:r w:rsidR="00F8192B" w:rsidRPr="00BB1E45">
              <w:rPr>
                <w:rStyle w:val="Hyperlink"/>
                <w:noProof/>
              </w:rPr>
              <w:t>Evidence of group A streptococcal infection</w:t>
            </w:r>
            <w:r w:rsidR="00F8192B">
              <w:rPr>
                <w:noProof/>
                <w:webHidden/>
              </w:rPr>
              <w:tab/>
            </w:r>
            <w:r w:rsidR="00F8192B">
              <w:rPr>
                <w:noProof/>
                <w:webHidden/>
              </w:rPr>
              <w:fldChar w:fldCharType="begin"/>
            </w:r>
            <w:r w:rsidR="00F8192B">
              <w:rPr>
                <w:noProof/>
                <w:webHidden/>
              </w:rPr>
              <w:instrText xml:space="preserve"> PAGEREF _Toc127285490 \h </w:instrText>
            </w:r>
            <w:r w:rsidR="00F8192B">
              <w:rPr>
                <w:noProof/>
                <w:webHidden/>
              </w:rPr>
            </w:r>
            <w:r w:rsidR="00F8192B">
              <w:rPr>
                <w:noProof/>
                <w:webHidden/>
              </w:rPr>
              <w:fldChar w:fldCharType="separate"/>
            </w:r>
            <w:r w:rsidR="00F8192B">
              <w:rPr>
                <w:noProof/>
                <w:webHidden/>
              </w:rPr>
              <w:t>10</w:t>
            </w:r>
            <w:r w:rsidR="00F8192B">
              <w:rPr>
                <w:noProof/>
                <w:webHidden/>
              </w:rPr>
              <w:fldChar w:fldCharType="end"/>
            </w:r>
          </w:hyperlink>
        </w:p>
        <w:p w14:paraId="15D46652" w14:textId="0C18A6DE" w:rsidR="00F8192B" w:rsidRDefault="00B86AAA">
          <w:pPr>
            <w:pStyle w:val="TOC2"/>
            <w:tabs>
              <w:tab w:val="right" w:leader="dot" w:pos="9016"/>
            </w:tabs>
            <w:rPr>
              <w:rFonts w:asciiTheme="minorHAnsi" w:eastAsiaTheme="minorEastAsia" w:hAnsiTheme="minorHAnsi"/>
              <w:noProof/>
              <w:lang w:eastAsia="en-AU" w:bidi="ar-SA"/>
            </w:rPr>
          </w:pPr>
          <w:hyperlink w:anchor="_Toc127285491" w:history="1">
            <w:r w:rsidR="00F8192B" w:rsidRPr="00BB1E45">
              <w:rPr>
                <w:rStyle w:val="Hyperlink"/>
                <w:noProof/>
              </w:rPr>
              <w:t>Quality of life impact of an acute episode</w:t>
            </w:r>
            <w:r w:rsidR="00F8192B">
              <w:rPr>
                <w:noProof/>
                <w:webHidden/>
              </w:rPr>
              <w:tab/>
            </w:r>
            <w:r w:rsidR="00F8192B">
              <w:rPr>
                <w:noProof/>
                <w:webHidden/>
              </w:rPr>
              <w:fldChar w:fldCharType="begin"/>
            </w:r>
            <w:r w:rsidR="00F8192B">
              <w:rPr>
                <w:noProof/>
                <w:webHidden/>
              </w:rPr>
              <w:instrText xml:space="preserve"> PAGEREF _Toc127285491 \h </w:instrText>
            </w:r>
            <w:r w:rsidR="00F8192B">
              <w:rPr>
                <w:noProof/>
                <w:webHidden/>
              </w:rPr>
            </w:r>
            <w:r w:rsidR="00F8192B">
              <w:rPr>
                <w:noProof/>
                <w:webHidden/>
              </w:rPr>
              <w:fldChar w:fldCharType="separate"/>
            </w:r>
            <w:r w:rsidR="00F8192B">
              <w:rPr>
                <w:noProof/>
                <w:webHidden/>
              </w:rPr>
              <w:t>10</w:t>
            </w:r>
            <w:r w:rsidR="00F8192B">
              <w:rPr>
                <w:noProof/>
                <w:webHidden/>
              </w:rPr>
              <w:fldChar w:fldCharType="end"/>
            </w:r>
          </w:hyperlink>
        </w:p>
        <w:p w14:paraId="10661442" w14:textId="7DED8C78" w:rsidR="00F8192B" w:rsidRDefault="00B86AAA">
          <w:pPr>
            <w:pStyle w:val="TOC2"/>
            <w:tabs>
              <w:tab w:val="right" w:leader="dot" w:pos="9016"/>
            </w:tabs>
            <w:rPr>
              <w:rFonts w:asciiTheme="minorHAnsi" w:eastAsiaTheme="minorEastAsia" w:hAnsiTheme="minorHAnsi"/>
              <w:noProof/>
              <w:lang w:eastAsia="en-AU" w:bidi="ar-SA"/>
            </w:rPr>
          </w:pPr>
          <w:hyperlink w:anchor="_Toc127285492" w:history="1">
            <w:r w:rsidR="00F8192B" w:rsidRPr="00BB1E45">
              <w:rPr>
                <w:rStyle w:val="Hyperlink"/>
                <w:noProof/>
              </w:rPr>
              <w:t>Outcome</w:t>
            </w:r>
            <w:r w:rsidR="00F8192B">
              <w:rPr>
                <w:noProof/>
                <w:webHidden/>
              </w:rPr>
              <w:tab/>
            </w:r>
            <w:r w:rsidR="00F8192B">
              <w:rPr>
                <w:noProof/>
                <w:webHidden/>
              </w:rPr>
              <w:fldChar w:fldCharType="begin"/>
            </w:r>
            <w:r w:rsidR="00F8192B">
              <w:rPr>
                <w:noProof/>
                <w:webHidden/>
              </w:rPr>
              <w:instrText xml:space="preserve"> PAGEREF _Toc127285492 \h </w:instrText>
            </w:r>
            <w:r w:rsidR="00F8192B">
              <w:rPr>
                <w:noProof/>
                <w:webHidden/>
              </w:rPr>
            </w:r>
            <w:r w:rsidR="00F8192B">
              <w:rPr>
                <w:noProof/>
                <w:webHidden/>
              </w:rPr>
              <w:fldChar w:fldCharType="separate"/>
            </w:r>
            <w:r w:rsidR="00F8192B">
              <w:rPr>
                <w:noProof/>
                <w:webHidden/>
              </w:rPr>
              <w:t>10</w:t>
            </w:r>
            <w:r w:rsidR="00F8192B">
              <w:rPr>
                <w:noProof/>
                <w:webHidden/>
              </w:rPr>
              <w:fldChar w:fldCharType="end"/>
            </w:r>
          </w:hyperlink>
        </w:p>
        <w:p w14:paraId="3723F1DB" w14:textId="36FC3522" w:rsidR="00F8192B" w:rsidRDefault="00B86AAA">
          <w:pPr>
            <w:pStyle w:val="TOC2"/>
            <w:tabs>
              <w:tab w:val="right" w:leader="dot" w:pos="9016"/>
            </w:tabs>
            <w:rPr>
              <w:rFonts w:asciiTheme="minorHAnsi" w:eastAsiaTheme="minorEastAsia" w:hAnsiTheme="minorHAnsi"/>
              <w:noProof/>
              <w:lang w:eastAsia="en-AU" w:bidi="ar-SA"/>
            </w:rPr>
          </w:pPr>
          <w:hyperlink w:anchor="_Toc127285493" w:history="1">
            <w:r w:rsidR="00F8192B" w:rsidRPr="00BB1E45">
              <w:rPr>
                <w:rStyle w:val="Hyperlink"/>
                <w:noProof/>
              </w:rPr>
              <w:t>Diagnosis of ARF recurrence</w:t>
            </w:r>
            <w:r w:rsidR="00F8192B">
              <w:rPr>
                <w:noProof/>
                <w:webHidden/>
              </w:rPr>
              <w:tab/>
            </w:r>
            <w:r w:rsidR="00F8192B">
              <w:rPr>
                <w:noProof/>
                <w:webHidden/>
              </w:rPr>
              <w:fldChar w:fldCharType="begin"/>
            </w:r>
            <w:r w:rsidR="00F8192B">
              <w:rPr>
                <w:noProof/>
                <w:webHidden/>
              </w:rPr>
              <w:instrText xml:space="preserve"> PAGEREF _Toc127285493 \h </w:instrText>
            </w:r>
            <w:r w:rsidR="00F8192B">
              <w:rPr>
                <w:noProof/>
                <w:webHidden/>
              </w:rPr>
            </w:r>
            <w:r w:rsidR="00F8192B">
              <w:rPr>
                <w:noProof/>
                <w:webHidden/>
              </w:rPr>
              <w:fldChar w:fldCharType="separate"/>
            </w:r>
            <w:r w:rsidR="00F8192B">
              <w:rPr>
                <w:noProof/>
                <w:webHidden/>
              </w:rPr>
              <w:t>11</w:t>
            </w:r>
            <w:r w:rsidR="00F8192B">
              <w:rPr>
                <w:noProof/>
                <w:webHidden/>
              </w:rPr>
              <w:fldChar w:fldCharType="end"/>
            </w:r>
          </w:hyperlink>
        </w:p>
        <w:p w14:paraId="79023C24" w14:textId="586F15C0" w:rsidR="00F8192B" w:rsidRDefault="00B86AAA">
          <w:pPr>
            <w:pStyle w:val="TOC2"/>
            <w:tabs>
              <w:tab w:val="right" w:leader="dot" w:pos="9016"/>
            </w:tabs>
            <w:rPr>
              <w:rFonts w:asciiTheme="minorHAnsi" w:eastAsiaTheme="minorEastAsia" w:hAnsiTheme="minorHAnsi"/>
              <w:noProof/>
              <w:lang w:eastAsia="en-AU" w:bidi="ar-SA"/>
            </w:rPr>
          </w:pPr>
          <w:hyperlink w:anchor="_Toc127285494" w:history="1">
            <w:r w:rsidR="00F8192B" w:rsidRPr="00BB1E45">
              <w:rPr>
                <w:rStyle w:val="Hyperlink"/>
                <w:noProof/>
              </w:rPr>
              <w:t>Persons at increased risk of disease</w:t>
            </w:r>
            <w:r w:rsidR="00F8192B">
              <w:rPr>
                <w:noProof/>
                <w:webHidden/>
              </w:rPr>
              <w:tab/>
            </w:r>
            <w:r w:rsidR="00F8192B">
              <w:rPr>
                <w:noProof/>
                <w:webHidden/>
              </w:rPr>
              <w:fldChar w:fldCharType="begin"/>
            </w:r>
            <w:r w:rsidR="00F8192B">
              <w:rPr>
                <w:noProof/>
                <w:webHidden/>
              </w:rPr>
              <w:instrText xml:space="preserve"> PAGEREF _Toc127285494 \h </w:instrText>
            </w:r>
            <w:r w:rsidR="00F8192B">
              <w:rPr>
                <w:noProof/>
                <w:webHidden/>
              </w:rPr>
            </w:r>
            <w:r w:rsidR="00F8192B">
              <w:rPr>
                <w:noProof/>
                <w:webHidden/>
              </w:rPr>
              <w:fldChar w:fldCharType="separate"/>
            </w:r>
            <w:r w:rsidR="00F8192B">
              <w:rPr>
                <w:noProof/>
                <w:webHidden/>
              </w:rPr>
              <w:t>11</w:t>
            </w:r>
            <w:r w:rsidR="00F8192B">
              <w:rPr>
                <w:noProof/>
                <w:webHidden/>
              </w:rPr>
              <w:fldChar w:fldCharType="end"/>
            </w:r>
          </w:hyperlink>
        </w:p>
        <w:p w14:paraId="65CA2C42" w14:textId="506C07CC" w:rsidR="00F8192B" w:rsidRDefault="00B86AAA">
          <w:pPr>
            <w:pStyle w:val="TOC2"/>
            <w:tabs>
              <w:tab w:val="right" w:leader="dot" w:pos="9016"/>
            </w:tabs>
            <w:rPr>
              <w:rFonts w:asciiTheme="minorHAnsi" w:eastAsiaTheme="minorEastAsia" w:hAnsiTheme="minorHAnsi"/>
              <w:noProof/>
              <w:lang w:eastAsia="en-AU" w:bidi="ar-SA"/>
            </w:rPr>
          </w:pPr>
          <w:hyperlink w:anchor="_Toc127285495" w:history="1">
            <w:r w:rsidR="00F8192B" w:rsidRPr="00BB1E45">
              <w:rPr>
                <w:rStyle w:val="Hyperlink"/>
                <w:noProof/>
              </w:rPr>
              <w:t>Disease occurrence and public health significance</w:t>
            </w:r>
            <w:r w:rsidR="00F8192B">
              <w:rPr>
                <w:noProof/>
                <w:webHidden/>
              </w:rPr>
              <w:tab/>
            </w:r>
            <w:r w:rsidR="00F8192B">
              <w:rPr>
                <w:noProof/>
                <w:webHidden/>
              </w:rPr>
              <w:fldChar w:fldCharType="begin"/>
            </w:r>
            <w:r w:rsidR="00F8192B">
              <w:rPr>
                <w:noProof/>
                <w:webHidden/>
              </w:rPr>
              <w:instrText xml:space="preserve"> PAGEREF _Toc127285495 \h </w:instrText>
            </w:r>
            <w:r w:rsidR="00F8192B">
              <w:rPr>
                <w:noProof/>
                <w:webHidden/>
              </w:rPr>
            </w:r>
            <w:r w:rsidR="00F8192B">
              <w:rPr>
                <w:noProof/>
                <w:webHidden/>
              </w:rPr>
              <w:fldChar w:fldCharType="separate"/>
            </w:r>
            <w:r w:rsidR="00F8192B">
              <w:rPr>
                <w:noProof/>
                <w:webHidden/>
              </w:rPr>
              <w:t>11</w:t>
            </w:r>
            <w:r w:rsidR="00F8192B">
              <w:rPr>
                <w:noProof/>
                <w:webHidden/>
              </w:rPr>
              <w:fldChar w:fldCharType="end"/>
            </w:r>
          </w:hyperlink>
        </w:p>
        <w:p w14:paraId="1810D17F" w14:textId="63192AB7" w:rsidR="00F8192B" w:rsidRDefault="00B86AAA">
          <w:pPr>
            <w:pStyle w:val="TOC1"/>
            <w:tabs>
              <w:tab w:val="left" w:pos="440"/>
              <w:tab w:val="right" w:leader="dot" w:pos="9016"/>
            </w:tabs>
            <w:rPr>
              <w:rFonts w:asciiTheme="minorHAnsi" w:eastAsiaTheme="minorEastAsia" w:hAnsiTheme="minorHAnsi"/>
              <w:noProof/>
              <w:lang w:eastAsia="en-AU" w:bidi="ar-SA"/>
            </w:rPr>
          </w:pPr>
          <w:hyperlink w:anchor="_Toc127285496" w:history="1">
            <w:r w:rsidR="00F8192B" w:rsidRPr="00BB1E45">
              <w:rPr>
                <w:rStyle w:val="Hyperlink"/>
                <w:noProof/>
              </w:rPr>
              <w:t>3.</w:t>
            </w:r>
            <w:r w:rsidR="00F8192B">
              <w:rPr>
                <w:rFonts w:asciiTheme="minorHAnsi" w:eastAsiaTheme="minorEastAsia" w:hAnsiTheme="minorHAnsi"/>
                <w:noProof/>
                <w:lang w:eastAsia="en-AU" w:bidi="ar-SA"/>
              </w:rPr>
              <w:tab/>
            </w:r>
            <w:r w:rsidR="00F8192B" w:rsidRPr="00BB1E45">
              <w:rPr>
                <w:rStyle w:val="Hyperlink"/>
                <w:noProof/>
              </w:rPr>
              <w:t>Routine prevention activities</w:t>
            </w:r>
            <w:r w:rsidR="00F8192B">
              <w:rPr>
                <w:noProof/>
                <w:webHidden/>
              </w:rPr>
              <w:tab/>
            </w:r>
            <w:r w:rsidR="00F8192B">
              <w:rPr>
                <w:noProof/>
                <w:webHidden/>
              </w:rPr>
              <w:fldChar w:fldCharType="begin"/>
            </w:r>
            <w:r w:rsidR="00F8192B">
              <w:rPr>
                <w:noProof/>
                <w:webHidden/>
              </w:rPr>
              <w:instrText xml:space="preserve"> PAGEREF _Toc127285496 \h </w:instrText>
            </w:r>
            <w:r w:rsidR="00F8192B">
              <w:rPr>
                <w:noProof/>
                <w:webHidden/>
              </w:rPr>
            </w:r>
            <w:r w:rsidR="00F8192B">
              <w:rPr>
                <w:noProof/>
                <w:webHidden/>
              </w:rPr>
              <w:fldChar w:fldCharType="separate"/>
            </w:r>
            <w:r w:rsidR="00F8192B">
              <w:rPr>
                <w:noProof/>
                <w:webHidden/>
              </w:rPr>
              <w:t>13</w:t>
            </w:r>
            <w:r w:rsidR="00F8192B">
              <w:rPr>
                <w:noProof/>
                <w:webHidden/>
              </w:rPr>
              <w:fldChar w:fldCharType="end"/>
            </w:r>
          </w:hyperlink>
        </w:p>
        <w:p w14:paraId="5841AFBB" w14:textId="2BC1C1C2" w:rsidR="00F8192B" w:rsidRDefault="00B86AAA">
          <w:pPr>
            <w:pStyle w:val="TOC1"/>
            <w:tabs>
              <w:tab w:val="left" w:pos="440"/>
              <w:tab w:val="right" w:leader="dot" w:pos="9016"/>
            </w:tabs>
            <w:rPr>
              <w:rFonts w:asciiTheme="minorHAnsi" w:eastAsiaTheme="minorEastAsia" w:hAnsiTheme="minorHAnsi"/>
              <w:noProof/>
              <w:lang w:eastAsia="en-AU" w:bidi="ar-SA"/>
            </w:rPr>
          </w:pPr>
          <w:hyperlink w:anchor="_Toc127285497" w:history="1">
            <w:r w:rsidR="00F8192B" w:rsidRPr="00BB1E45">
              <w:rPr>
                <w:rStyle w:val="Hyperlink"/>
                <w:noProof/>
              </w:rPr>
              <w:t>4.</w:t>
            </w:r>
            <w:r w:rsidR="00F8192B">
              <w:rPr>
                <w:rFonts w:asciiTheme="minorHAnsi" w:eastAsiaTheme="minorEastAsia" w:hAnsiTheme="minorHAnsi"/>
                <w:noProof/>
                <w:lang w:eastAsia="en-AU" w:bidi="ar-SA"/>
              </w:rPr>
              <w:tab/>
            </w:r>
            <w:r w:rsidR="00F8192B" w:rsidRPr="00BB1E45">
              <w:rPr>
                <w:rStyle w:val="Hyperlink"/>
                <w:noProof/>
              </w:rPr>
              <w:t>Surveillance objectives</w:t>
            </w:r>
            <w:r w:rsidR="00F8192B">
              <w:rPr>
                <w:noProof/>
                <w:webHidden/>
              </w:rPr>
              <w:tab/>
            </w:r>
            <w:r w:rsidR="00F8192B">
              <w:rPr>
                <w:noProof/>
                <w:webHidden/>
              </w:rPr>
              <w:fldChar w:fldCharType="begin"/>
            </w:r>
            <w:r w:rsidR="00F8192B">
              <w:rPr>
                <w:noProof/>
                <w:webHidden/>
              </w:rPr>
              <w:instrText xml:space="preserve"> PAGEREF _Toc127285497 \h </w:instrText>
            </w:r>
            <w:r w:rsidR="00F8192B">
              <w:rPr>
                <w:noProof/>
                <w:webHidden/>
              </w:rPr>
            </w:r>
            <w:r w:rsidR="00F8192B">
              <w:rPr>
                <w:noProof/>
                <w:webHidden/>
              </w:rPr>
              <w:fldChar w:fldCharType="separate"/>
            </w:r>
            <w:r w:rsidR="00F8192B">
              <w:rPr>
                <w:noProof/>
                <w:webHidden/>
              </w:rPr>
              <w:t>17</w:t>
            </w:r>
            <w:r w:rsidR="00F8192B">
              <w:rPr>
                <w:noProof/>
                <w:webHidden/>
              </w:rPr>
              <w:fldChar w:fldCharType="end"/>
            </w:r>
          </w:hyperlink>
        </w:p>
        <w:p w14:paraId="6AFF746B" w14:textId="266FB3F2" w:rsidR="00F8192B" w:rsidRDefault="00B86AAA">
          <w:pPr>
            <w:pStyle w:val="TOC2"/>
            <w:tabs>
              <w:tab w:val="right" w:leader="dot" w:pos="9016"/>
            </w:tabs>
            <w:rPr>
              <w:rFonts w:asciiTheme="minorHAnsi" w:eastAsiaTheme="minorEastAsia" w:hAnsiTheme="minorHAnsi"/>
              <w:noProof/>
              <w:lang w:eastAsia="en-AU" w:bidi="ar-SA"/>
            </w:rPr>
          </w:pPr>
          <w:hyperlink w:anchor="_Toc127285498" w:history="1">
            <w:r w:rsidR="00F8192B" w:rsidRPr="00BB1E45">
              <w:rPr>
                <w:rStyle w:val="Hyperlink"/>
                <w:noProof/>
              </w:rPr>
              <w:t>Data management</w:t>
            </w:r>
            <w:r w:rsidR="00F8192B">
              <w:rPr>
                <w:noProof/>
                <w:webHidden/>
              </w:rPr>
              <w:tab/>
            </w:r>
            <w:r w:rsidR="00F8192B">
              <w:rPr>
                <w:noProof/>
                <w:webHidden/>
              </w:rPr>
              <w:fldChar w:fldCharType="begin"/>
            </w:r>
            <w:r w:rsidR="00F8192B">
              <w:rPr>
                <w:noProof/>
                <w:webHidden/>
              </w:rPr>
              <w:instrText xml:space="preserve"> PAGEREF _Toc127285498 \h </w:instrText>
            </w:r>
            <w:r w:rsidR="00F8192B">
              <w:rPr>
                <w:noProof/>
                <w:webHidden/>
              </w:rPr>
            </w:r>
            <w:r w:rsidR="00F8192B">
              <w:rPr>
                <w:noProof/>
                <w:webHidden/>
              </w:rPr>
              <w:fldChar w:fldCharType="separate"/>
            </w:r>
            <w:r w:rsidR="00F8192B">
              <w:rPr>
                <w:noProof/>
                <w:webHidden/>
              </w:rPr>
              <w:t>17</w:t>
            </w:r>
            <w:r w:rsidR="00F8192B">
              <w:rPr>
                <w:noProof/>
                <w:webHidden/>
              </w:rPr>
              <w:fldChar w:fldCharType="end"/>
            </w:r>
          </w:hyperlink>
        </w:p>
        <w:p w14:paraId="652224C1" w14:textId="2574B9F3" w:rsidR="00F8192B" w:rsidRDefault="00B86AAA">
          <w:pPr>
            <w:pStyle w:val="TOC2"/>
            <w:tabs>
              <w:tab w:val="right" w:leader="dot" w:pos="9016"/>
            </w:tabs>
            <w:rPr>
              <w:rFonts w:asciiTheme="minorHAnsi" w:eastAsiaTheme="minorEastAsia" w:hAnsiTheme="minorHAnsi"/>
              <w:noProof/>
              <w:lang w:eastAsia="en-AU" w:bidi="ar-SA"/>
            </w:rPr>
          </w:pPr>
          <w:hyperlink w:anchor="_Toc127285499" w:history="1">
            <w:r w:rsidR="00F8192B" w:rsidRPr="00BB1E45">
              <w:rPr>
                <w:rStyle w:val="Hyperlink"/>
                <w:noProof/>
              </w:rPr>
              <w:t>Reporting requirements</w:t>
            </w:r>
            <w:r w:rsidR="00F8192B">
              <w:rPr>
                <w:noProof/>
                <w:webHidden/>
              </w:rPr>
              <w:tab/>
            </w:r>
            <w:r w:rsidR="00F8192B">
              <w:rPr>
                <w:noProof/>
                <w:webHidden/>
              </w:rPr>
              <w:fldChar w:fldCharType="begin"/>
            </w:r>
            <w:r w:rsidR="00F8192B">
              <w:rPr>
                <w:noProof/>
                <w:webHidden/>
              </w:rPr>
              <w:instrText xml:space="preserve"> PAGEREF _Toc127285499 \h </w:instrText>
            </w:r>
            <w:r w:rsidR="00F8192B">
              <w:rPr>
                <w:noProof/>
                <w:webHidden/>
              </w:rPr>
            </w:r>
            <w:r w:rsidR="00F8192B">
              <w:rPr>
                <w:noProof/>
                <w:webHidden/>
              </w:rPr>
              <w:fldChar w:fldCharType="separate"/>
            </w:r>
            <w:r w:rsidR="00F8192B">
              <w:rPr>
                <w:noProof/>
                <w:webHidden/>
              </w:rPr>
              <w:t>17</w:t>
            </w:r>
            <w:r w:rsidR="00F8192B">
              <w:rPr>
                <w:noProof/>
                <w:webHidden/>
              </w:rPr>
              <w:fldChar w:fldCharType="end"/>
            </w:r>
          </w:hyperlink>
        </w:p>
        <w:p w14:paraId="69E8F1ED" w14:textId="3BAF96B4" w:rsidR="00F8192B" w:rsidRDefault="00B86AAA">
          <w:pPr>
            <w:pStyle w:val="TOC1"/>
            <w:tabs>
              <w:tab w:val="left" w:pos="440"/>
              <w:tab w:val="right" w:leader="dot" w:pos="9016"/>
            </w:tabs>
            <w:rPr>
              <w:rFonts w:asciiTheme="minorHAnsi" w:eastAsiaTheme="minorEastAsia" w:hAnsiTheme="minorHAnsi"/>
              <w:noProof/>
              <w:lang w:eastAsia="en-AU" w:bidi="ar-SA"/>
            </w:rPr>
          </w:pPr>
          <w:hyperlink w:anchor="_Toc127285500" w:history="1">
            <w:r w:rsidR="00F8192B" w:rsidRPr="00BB1E45">
              <w:rPr>
                <w:rStyle w:val="Hyperlink"/>
                <w:noProof/>
              </w:rPr>
              <w:t>5.</w:t>
            </w:r>
            <w:r w:rsidR="00F8192B">
              <w:rPr>
                <w:rFonts w:asciiTheme="minorHAnsi" w:eastAsiaTheme="minorEastAsia" w:hAnsiTheme="minorHAnsi"/>
                <w:noProof/>
                <w:lang w:eastAsia="en-AU" w:bidi="ar-SA"/>
              </w:rPr>
              <w:tab/>
            </w:r>
            <w:r w:rsidR="00F8192B" w:rsidRPr="00BB1E45">
              <w:rPr>
                <w:rStyle w:val="Hyperlink"/>
                <w:noProof/>
              </w:rPr>
              <w:t>Communications</w:t>
            </w:r>
            <w:r w:rsidR="00F8192B">
              <w:rPr>
                <w:noProof/>
                <w:webHidden/>
              </w:rPr>
              <w:tab/>
            </w:r>
            <w:r w:rsidR="00F8192B">
              <w:rPr>
                <w:noProof/>
                <w:webHidden/>
              </w:rPr>
              <w:fldChar w:fldCharType="begin"/>
            </w:r>
            <w:r w:rsidR="00F8192B">
              <w:rPr>
                <w:noProof/>
                <w:webHidden/>
              </w:rPr>
              <w:instrText xml:space="preserve"> PAGEREF _Toc127285500 \h </w:instrText>
            </w:r>
            <w:r w:rsidR="00F8192B">
              <w:rPr>
                <w:noProof/>
                <w:webHidden/>
              </w:rPr>
            </w:r>
            <w:r w:rsidR="00F8192B">
              <w:rPr>
                <w:noProof/>
                <w:webHidden/>
              </w:rPr>
              <w:fldChar w:fldCharType="separate"/>
            </w:r>
            <w:r w:rsidR="00F8192B">
              <w:rPr>
                <w:noProof/>
                <w:webHidden/>
              </w:rPr>
              <w:t>18</w:t>
            </w:r>
            <w:r w:rsidR="00F8192B">
              <w:rPr>
                <w:noProof/>
                <w:webHidden/>
              </w:rPr>
              <w:fldChar w:fldCharType="end"/>
            </w:r>
          </w:hyperlink>
        </w:p>
        <w:p w14:paraId="28960DEE" w14:textId="7D958C8F" w:rsidR="00F8192B" w:rsidRDefault="00B86AAA">
          <w:pPr>
            <w:pStyle w:val="TOC1"/>
            <w:tabs>
              <w:tab w:val="left" w:pos="440"/>
              <w:tab w:val="right" w:leader="dot" w:pos="9016"/>
            </w:tabs>
            <w:rPr>
              <w:rFonts w:asciiTheme="minorHAnsi" w:eastAsiaTheme="minorEastAsia" w:hAnsiTheme="minorHAnsi"/>
              <w:noProof/>
              <w:lang w:eastAsia="en-AU" w:bidi="ar-SA"/>
            </w:rPr>
          </w:pPr>
          <w:hyperlink w:anchor="_Toc127285501" w:history="1">
            <w:r w:rsidR="00F8192B" w:rsidRPr="00BB1E45">
              <w:rPr>
                <w:rStyle w:val="Hyperlink"/>
                <w:noProof/>
              </w:rPr>
              <w:t>6.</w:t>
            </w:r>
            <w:r w:rsidR="00F8192B">
              <w:rPr>
                <w:rFonts w:asciiTheme="minorHAnsi" w:eastAsiaTheme="minorEastAsia" w:hAnsiTheme="minorHAnsi"/>
                <w:noProof/>
                <w:lang w:eastAsia="en-AU" w:bidi="ar-SA"/>
              </w:rPr>
              <w:tab/>
            </w:r>
            <w:r w:rsidR="00F8192B" w:rsidRPr="00BB1E45">
              <w:rPr>
                <w:rStyle w:val="Hyperlink"/>
                <w:noProof/>
              </w:rPr>
              <w:t>Case definitions</w:t>
            </w:r>
            <w:r w:rsidR="00F8192B">
              <w:rPr>
                <w:noProof/>
                <w:webHidden/>
              </w:rPr>
              <w:tab/>
            </w:r>
            <w:r w:rsidR="00F8192B">
              <w:rPr>
                <w:noProof/>
                <w:webHidden/>
              </w:rPr>
              <w:fldChar w:fldCharType="begin"/>
            </w:r>
            <w:r w:rsidR="00F8192B">
              <w:rPr>
                <w:noProof/>
                <w:webHidden/>
              </w:rPr>
              <w:instrText xml:space="preserve"> PAGEREF _Toc127285501 \h </w:instrText>
            </w:r>
            <w:r w:rsidR="00F8192B">
              <w:rPr>
                <w:noProof/>
                <w:webHidden/>
              </w:rPr>
            </w:r>
            <w:r w:rsidR="00F8192B">
              <w:rPr>
                <w:noProof/>
                <w:webHidden/>
              </w:rPr>
              <w:fldChar w:fldCharType="separate"/>
            </w:r>
            <w:r w:rsidR="00F8192B">
              <w:rPr>
                <w:noProof/>
                <w:webHidden/>
              </w:rPr>
              <w:t>18</w:t>
            </w:r>
            <w:r w:rsidR="00F8192B">
              <w:rPr>
                <w:noProof/>
                <w:webHidden/>
              </w:rPr>
              <w:fldChar w:fldCharType="end"/>
            </w:r>
          </w:hyperlink>
        </w:p>
        <w:p w14:paraId="1FA12E77" w14:textId="62FE4516" w:rsidR="00F8192B" w:rsidRDefault="00B86AAA">
          <w:pPr>
            <w:pStyle w:val="TOC1"/>
            <w:tabs>
              <w:tab w:val="left" w:pos="440"/>
              <w:tab w:val="right" w:leader="dot" w:pos="9016"/>
            </w:tabs>
            <w:rPr>
              <w:rFonts w:asciiTheme="minorHAnsi" w:eastAsiaTheme="minorEastAsia" w:hAnsiTheme="minorHAnsi"/>
              <w:noProof/>
              <w:lang w:eastAsia="en-AU" w:bidi="ar-SA"/>
            </w:rPr>
          </w:pPr>
          <w:hyperlink w:anchor="_Toc127285502" w:history="1">
            <w:r w:rsidR="00F8192B" w:rsidRPr="00BB1E45">
              <w:rPr>
                <w:rStyle w:val="Hyperlink"/>
                <w:noProof/>
              </w:rPr>
              <w:t>7.</w:t>
            </w:r>
            <w:r w:rsidR="00F8192B">
              <w:rPr>
                <w:rFonts w:asciiTheme="minorHAnsi" w:eastAsiaTheme="minorEastAsia" w:hAnsiTheme="minorHAnsi"/>
                <w:noProof/>
                <w:lang w:eastAsia="en-AU" w:bidi="ar-SA"/>
              </w:rPr>
              <w:tab/>
            </w:r>
            <w:r w:rsidR="00F8192B" w:rsidRPr="00BB1E45">
              <w:rPr>
                <w:rStyle w:val="Hyperlink"/>
                <w:noProof/>
              </w:rPr>
              <w:t>Laboratory testing</w:t>
            </w:r>
            <w:r w:rsidR="00F8192B">
              <w:rPr>
                <w:noProof/>
                <w:webHidden/>
              </w:rPr>
              <w:tab/>
            </w:r>
            <w:r w:rsidR="00F8192B">
              <w:rPr>
                <w:noProof/>
                <w:webHidden/>
              </w:rPr>
              <w:fldChar w:fldCharType="begin"/>
            </w:r>
            <w:r w:rsidR="00F8192B">
              <w:rPr>
                <w:noProof/>
                <w:webHidden/>
              </w:rPr>
              <w:instrText xml:space="preserve"> PAGEREF _Toc127285502 \h </w:instrText>
            </w:r>
            <w:r w:rsidR="00F8192B">
              <w:rPr>
                <w:noProof/>
                <w:webHidden/>
              </w:rPr>
            </w:r>
            <w:r w:rsidR="00F8192B">
              <w:rPr>
                <w:noProof/>
                <w:webHidden/>
              </w:rPr>
              <w:fldChar w:fldCharType="separate"/>
            </w:r>
            <w:r w:rsidR="00F8192B">
              <w:rPr>
                <w:noProof/>
                <w:webHidden/>
              </w:rPr>
              <w:t>19</w:t>
            </w:r>
            <w:r w:rsidR="00F8192B">
              <w:rPr>
                <w:noProof/>
                <w:webHidden/>
              </w:rPr>
              <w:fldChar w:fldCharType="end"/>
            </w:r>
          </w:hyperlink>
        </w:p>
        <w:p w14:paraId="05805E41" w14:textId="64B89D74" w:rsidR="00F8192B" w:rsidRDefault="00B86AAA">
          <w:pPr>
            <w:pStyle w:val="TOC1"/>
            <w:tabs>
              <w:tab w:val="left" w:pos="440"/>
              <w:tab w:val="right" w:leader="dot" w:pos="9016"/>
            </w:tabs>
            <w:rPr>
              <w:rFonts w:asciiTheme="minorHAnsi" w:eastAsiaTheme="minorEastAsia" w:hAnsiTheme="minorHAnsi"/>
              <w:noProof/>
              <w:lang w:eastAsia="en-AU" w:bidi="ar-SA"/>
            </w:rPr>
          </w:pPr>
          <w:hyperlink w:anchor="_Toc127285503" w:history="1">
            <w:r w:rsidR="00F8192B" w:rsidRPr="00BB1E45">
              <w:rPr>
                <w:rStyle w:val="Hyperlink"/>
                <w:noProof/>
              </w:rPr>
              <w:t>8.</w:t>
            </w:r>
            <w:r w:rsidR="00F8192B">
              <w:rPr>
                <w:rFonts w:asciiTheme="minorHAnsi" w:eastAsiaTheme="minorEastAsia" w:hAnsiTheme="minorHAnsi"/>
                <w:noProof/>
                <w:lang w:eastAsia="en-AU" w:bidi="ar-SA"/>
              </w:rPr>
              <w:tab/>
            </w:r>
            <w:r w:rsidR="00F8192B" w:rsidRPr="00BB1E45">
              <w:rPr>
                <w:rStyle w:val="Hyperlink"/>
                <w:noProof/>
              </w:rPr>
              <w:t>Case management</w:t>
            </w:r>
            <w:r w:rsidR="00F8192B">
              <w:rPr>
                <w:noProof/>
                <w:webHidden/>
              </w:rPr>
              <w:tab/>
            </w:r>
            <w:r w:rsidR="00F8192B">
              <w:rPr>
                <w:noProof/>
                <w:webHidden/>
              </w:rPr>
              <w:fldChar w:fldCharType="begin"/>
            </w:r>
            <w:r w:rsidR="00F8192B">
              <w:rPr>
                <w:noProof/>
                <w:webHidden/>
              </w:rPr>
              <w:instrText xml:space="preserve"> PAGEREF _Toc127285503 \h </w:instrText>
            </w:r>
            <w:r w:rsidR="00F8192B">
              <w:rPr>
                <w:noProof/>
                <w:webHidden/>
              </w:rPr>
            </w:r>
            <w:r w:rsidR="00F8192B">
              <w:rPr>
                <w:noProof/>
                <w:webHidden/>
              </w:rPr>
              <w:fldChar w:fldCharType="separate"/>
            </w:r>
            <w:r w:rsidR="00F8192B">
              <w:rPr>
                <w:noProof/>
                <w:webHidden/>
              </w:rPr>
              <w:t>20</w:t>
            </w:r>
            <w:r w:rsidR="00F8192B">
              <w:rPr>
                <w:noProof/>
                <w:webHidden/>
              </w:rPr>
              <w:fldChar w:fldCharType="end"/>
            </w:r>
          </w:hyperlink>
        </w:p>
        <w:p w14:paraId="28ACA0FB" w14:textId="2034E2EE" w:rsidR="00F8192B" w:rsidRDefault="00B86AAA">
          <w:pPr>
            <w:pStyle w:val="TOC2"/>
            <w:tabs>
              <w:tab w:val="right" w:leader="dot" w:pos="9016"/>
            </w:tabs>
            <w:rPr>
              <w:rFonts w:asciiTheme="minorHAnsi" w:eastAsiaTheme="minorEastAsia" w:hAnsiTheme="minorHAnsi"/>
              <w:noProof/>
              <w:lang w:eastAsia="en-AU" w:bidi="ar-SA"/>
            </w:rPr>
          </w:pPr>
          <w:hyperlink w:anchor="_Toc127285504" w:history="1">
            <w:r w:rsidR="00F8192B" w:rsidRPr="00BB1E45">
              <w:rPr>
                <w:rStyle w:val="Hyperlink"/>
                <w:noProof/>
              </w:rPr>
              <w:t>Response times</w:t>
            </w:r>
            <w:r w:rsidR="00F8192B">
              <w:rPr>
                <w:noProof/>
                <w:webHidden/>
              </w:rPr>
              <w:tab/>
            </w:r>
            <w:r w:rsidR="00F8192B">
              <w:rPr>
                <w:noProof/>
                <w:webHidden/>
              </w:rPr>
              <w:fldChar w:fldCharType="begin"/>
            </w:r>
            <w:r w:rsidR="00F8192B">
              <w:rPr>
                <w:noProof/>
                <w:webHidden/>
              </w:rPr>
              <w:instrText xml:space="preserve"> PAGEREF _Toc127285504 \h </w:instrText>
            </w:r>
            <w:r w:rsidR="00F8192B">
              <w:rPr>
                <w:noProof/>
                <w:webHidden/>
              </w:rPr>
            </w:r>
            <w:r w:rsidR="00F8192B">
              <w:rPr>
                <w:noProof/>
                <w:webHidden/>
              </w:rPr>
              <w:fldChar w:fldCharType="separate"/>
            </w:r>
            <w:r w:rsidR="00F8192B">
              <w:rPr>
                <w:noProof/>
                <w:webHidden/>
              </w:rPr>
              <w:t>20</w:t>
            </w:r>
            <w:r w:rsidR="00F8192B">
              <w:rPr>
                <w:noProof/>
                <w:webHidden/>
              </w:rPr>
              <w:fldChar w:fldCharType="end"/>
            </w:r>
          </w:hyperlink>
        </w:p>
        <w:p w14:paraId="01A88DF6" w14:textId="1B87EB08" w:rsidR="00F8192B" w:rsidRDefault="00B86AAA">
          <w:pPr>
            <w:pStyle w:val="TOC2"/>
            <w:tabs>
              <w:tab w:val="right" w:leader="dot" w:pos="9016"/>
            </w:tabs>
            <w:rPr>
              <w:rFonts w:asciiTheme="minorHAnsi" w:eastAsiaTheme="minorEastAsia" w:hAnsiTheme="minorHAnsi"/>
              <w:noProof/>
              <w:lang w:eastAsia="en-AU" w:bidi="ar-SA"/>
            </w:rPr>
          </w:pPr>
          <w:hyperlink w:anchor="_Toc127285505" w:history="1">
            <w:r w:rsidR="00F8192B" w:rsidRPr="00BB1E45">
              <w:rPr>
                <w:rStyle w:val="Hyperlink"/>
                <w:noProof/>
              </w:rPr>
              <w:t>Response procedure</w:t>
            </w:r>
            <w:r w:rsidR="00F8192B">
              <w:rPr>
                <w:noProof/>
                <w:webHidden/>
              </w:rPr>
              <w:tab/>
            </w:r>
            <w:r w:rsidR="00F8192B">
              <w:rPr>
                <w:noProof/>
                <w:webHidden/>
              </w:rPr>
              <w:fldChar w:fldCharType="begin"/>
            </w:r>
            <w:r w:rsidR="00F8192B">
              <w:rPr>
                <w:noProof/>
                <w:webHidden/>
              </w:rPr>
              <w:instrText xml:space="preserve"> PAGEREF _Toc127285505 \h </w:instrText>
            </w:r>
            <w:r w:rsidR="00F8192B">
              <w:rPr>
                <w:noProof/>
                <w:webHidden/>
              </w:rPr>
            </w:r>
            <w:r w:rsidR="00F8192B">
              <w:rPr>
                <w:noProof/>
                <w:webHidden/>
              </w:rPr>
              <w:fldChar w:fldCharType="separate"/>
            </w:r>
            <w:r w:rsidR="00F8192B">
              <w:rPr>
                <w:noProof/>
                <w:webHidden/>
              </w:rPr>
              <w:t>20</w:t>
            </w:r>
            <w:r w:rsidR="00F8192B">
              <w:rPr>
                <w:noProof/>
                <w:webHidden/>
              </w:rPr>
              <w:fldChar w:fldCharType="end"/>
            </w:r>
          </w:hyperlink>
        </w:p>
        <w:p w14:paraId="3A5AC280" w14:textId="5A13E84E" w:rsidR="00F8192B" w:rsidRDefault="00B86AAA">
          <w:pPr>
            <w:pStyle w:val="TOC3"/>
            <w:tabs>
              <w:tab w:val="right" w:leader="dot" w:pos="9016"/>
            </w:tabs>
            <w:rPr>
              <w:rFonts w:asciiTheme="minorHAnsi" w:eastAsiaTheme="minorEastAsia" w:hAnsiTheme="minorHAnsi"/>
              <w:noProof/>
              <w:lang w:eastAsia="en-AU" w:bidi="ar-SA"/>
            </w:rPr>
          </w:pPr>
          <w:hyperlink w:anchor="_Toc127285506" w:history="1">
            <w:r w:rsidR="00F8192B" w:rsidRPr="00BB1E45">
              <w:rPr>
                <w:rStyle w:val="Hyperlink"/>
                <w:noProof/>
              </w:rPr>
              <w:t>Case investigation</w:t>
            </w:r>
            <w:r w:rsidR="00F8192B">
              <w:rPr>
                <w:noProof/>
                <w:webHidden/>
              </w:rPr>
              <w:tab/>
            </w:r>
            <w:r w:rsidR="00F8192B">
              <w:rPr>
                <w:noProof/>
                <w:webHidden/>
              </w:rPr>
              <w:fldChar w:fldCharType="begin"/>
            </w:r>
            <w:r w:rsidR="00F8192B">
              <w:rPr>
                <w:noProof/>
                <w:webHidden/>
              </w:rPr>
              <w:instrText xml:space="preserve"> PAGEREF _Toc127285506 \h </w:instrText>
            </w:r>
            <w:r w:rsidR="00F8192B">
              <w:rPr>
                <w:noProof/>
                <w:webHidden/>
              </w:rPr>
            </w:r>
            <w:r w:rsidR="00F8192B">
              <w:rPr>
                <w:noProof/>
                <w:webHidden/>
              </w:rPr>
              <w:fldChar w:fldCharType="separate"/>
            </w:r>
            <w:r w:rsidR="00F8192B">
              <w:rPr>
                <w:noProof/>
                <w:webHidden/>
              </w:rPr>
              <w:t>20</w:t>
            </w:r>
            <w:r w:rsidR="00F8192B">
              <w:rPr>
                <w:noProof/>
                <w:webHidden/>
              </w:rPr>
              <w:fldChar w:fldCharType="end"/>
            </w:r>
          </w:hyperlink>
        </w:p>
        <w:p w14:paraId="46E481D1" w14:textId="0EFA6EDC" w:rsidR="00F8192B" w:rsidRDefault="00B86AAA">
          <w:pPr>
            <w:pStyle w:val="TOC3"/>
            <w:tabs>
              <w:tab w:val="right" w:leader="dot" w:pos="9016"/>
            </w:tabs>
            <w:rPr>
              <w:rFonts w:asciiTheme="minorHAnsi" w:eastAsiaTheme="minorEastAsia" w:hAnsiTheme="minorHAnsi"/>
              <w:noProof/>
              <w:lang w:eastAsia="en-AU" w:bidi="ar-SA"/>
            </w:rPr>
          </w:pPr>
          <w:hyperlink w:anchor="_Toc127285507" w:history="1">
            <w:r w:rsidR="00F8192B" w:rsidRPr="00BB1E45">
              <w:rPr>
                <w:rStyle w:val="Hyperlink"/>
                <w:noProof/>
              </w:rPr>
              <w:t>Case treatment</w:t>
            </w:r>
            <w:r w:rsidR="00F8192B">
              <w:rPr>
                <w:noProof/>
                <w:webHidden/>
              </w:rPr>
              <w:tab/>
            </w:r>
            <w:r w:rsidR="00F8192B">
              <w:rPr>
                <w:noProof/>
                <w:webHidden/>
              </w:rPr>
              <w:fldChar w:fldCharType="begin"/>
            </w:r>
            <w:r w:rsidR="00F8192B">
              <w:rPr>
                <w:noProof/>
                <w:webHidden/>
              </w:rPr>
              <w:instrText xml:space="preserve"> PAGEREF _Toc127285507 \h </w:instrText>
            </w:r>
            <w:r w:rsidR="00F8192B">
              <w:rPr>
                <w:noProof/>
                <w:webHidden/>
              </w:rPr>
            </w:r>
            <w:r w:rsidR="00F8192B">
              <w:rPr>
                <w:noProof/>
                <w:webHidden/>
              </w:rPr>
              <w:fldChar w:fldCharType="separate"/>
            </w:r>
            <w:r w:rsidR="00F8192B">
              <w:rPr>
                <w:noProof/>
                <w:webHidden/>
              </w:rPr>
              <w:t>20</w:t>
            </w:r>
            <w:r w:rsidR="00F8192B">
              <w:rPr>
                <w:noProof/>
                <w:webHidden/>
              </w:rPr>
              <w:fldChar w:fldCharType="end"/>
            </w:r>
          </w:hyperlink>
        </w:p>
        <w:p w14:paraId="475501A6" w14:textId="5FC17239" w:rsidR="00F8192B" w:rsidRDefault="00B86AAA">
          <w:pPr>
            <w:pStyle w:val="TOC3"/>
            <w:tabs>
              <w:tab w:val="right" w:leader="dot" w:pos="9016"/>
            </w:tabs>
            <w:rPr>
              <w:rFonts w:asciiTheme="minorHAnsi" w:eastAsiaTheme="minorEastAsia" w:hAnsiTheme="minorHAnsi"/>
              <w:noProof/>
              <w:lang w:eastAsia="en-AU" w:bidi="ar-SA"/>
            </w:rPr>
          </w:pPr>
          <w:hyperlink w:anchor="_Toc127285508" w:history="1">
            <w:r w:rsidR="00F8192B" w:rsidRPr="00BB1E45">
              <w:rPr>
                <w:rStyle w:val="Hyperlink"/>
                <w:noProof/>
              </w:rPr>
              <w:t>Education</w:t>
            </w:r>
            <w:r w:rsidR="00F8192B">
              <w:rPr>
                <w:noProof/>
                <w:webHidden/>
              </w:rPr>
              <w:tab/>
            </w:r>
            <w:r w:rsidR="00F8192B">
              <w:rPr>
                <w:noProof/>
                <w:webHidden/>
              </w:rPr>
              <w:fldChar w:fldCharType="begin"/>
            </w:r>
            <w:r w:rsidR="00F8192B">
              <w:rPr>
                <w:noProof/>
                <w:webHidden/>
              </w:rPr>
              <w:instrText xml:space="preserve"> PAGEREF _Toc127285508 \h </w:instrText>
            </w:r>
            <w:r w:rsidR="00F8192B">
              <w:rPr>
                <w:noProof/>
                <w:webHidden/>
              </w:rPr>
            </w:r>
            <w:r w:rsidR="00F8192B">
              <w:rPr>
                <w:noProof/>
                <w:webHidden/>
              </w:rPr>
              <w:fldChar w:fldCharType="separate"/>
            </w:r>
            <w:r w:rsidR="00F8192B">
              <w:rPr>
                <w:noProof/>
                <w:webHidden/>
              </w:rPr>
              <w:t>21</w:t>
            </w:r>
            <w:r w:rsidR="00F8192B">
              <w:rPr>
                <w:noProof/>
                <w:webHidden/>
              </w:rPr>
              <w:fldChar w:fldCharType="end"/>
            </w:r>
          </w:hyperlink>
        </w:p>
        <w:p w14:paraId="232D052A" w14:textId="6B2AED7F" w:rsidR="00F8192B" w:rsidRDefault="00B86AAA">
          <w:pPr>
            <w:pStyle w:val="TOC3"/>
            <w:tabs>
              <w:tab w:val="right" w:leader="dot" w:pos="9016"/>
            </w:tabs>
            <w:rPr>
              <w:rFonts w:asciiTheme="minorHAnsi" w:eastAsiaTheme="minorEastAsia" w:hAnsiTheme="minorHAnsi"/>
              <w:noProof/>
              <w:lang w:eastAsia="en-AU" w:bidi="ar-SA"/>
            </w:rPr>
          </w:pPr>
          <w:hyperlink w:anchor="_Toc127285509" w:history="1">
            <w:r w:rsidR="00F8192B" w:rsidRPr="00BB1E45">
              <w:rPr>
                <w:rStyle w:val="Hyperlink"/>
                <w:noProof/>
              </w:rPr>
              <w:t>Isolation and restriction</w:t>
            </w:r>
            <w:r w:rsidR="00F8192B">
              <w:rPr>
                <w:noProof/>
                <w:webHidden/>
              </w:rPr>
              <w:tab/>
            </w:r>
            <w:r w:rsidR="00F8192B">
              <w:rPr>
                <w:noProof/>
                <w:webHidden/>
              </w:rPr>
              <w:fldChar w:fldCharType="begin"/>
            </w:r>
            <w:r w:rsidR="00F8192B">
              <w:rPr>
                <w:noProof/>
                <w:webHidden/>
              </w:rPr>
              <w:instrText xml:space="preserve"> PAGEREF _Toc127285509 \h </w:instrText>
            </w:r>
            <w:r w:rsidR="00F8192B">
              <w:rPr>
                <w:noProof/>
                <w:webHidden/>
              </w:rPr>
            </w:r>
            <w:r w:rsidR="00F8192B">
              <w:rPr>
                <w:noProof/>
                <w:webHidden/>
              </w:rPr>
              <w:fldChar w:fldCharType="separate"/>
            </w:r>
            <w:r w:rsidR="00F8192B">
              <w:rPr>
                <w:noProof/>
                <w:webHidden/>
              </w:rPr>
              <w:t>21</w:t>
            </w:r>
            <w:r w:rsidR="00F8192B">
              <w:rPr>
                <w:noProof/>
                <w:webHidden/>
              </w:rPr>
              <w:fldChar w:fldCharType="end"/>
            </w:r>
          </w:hyperlink>
        </w:p>
        <w:p w14:paraId="112BD728" w14:textId="35C5C312" w:rsidR="00F8192B" w:rsidRDefault="00B86AAA">
          <w:pPr>
            <w:pStyle w:val="TOC3"/>
            <w:tabs>
              <w:tab w:val="right" w:leader="dot" w:pos="9016"/>
            </w:tabs>
            <w:rPr>
              <w:rFonts w:asciiTheme="minorHAnsi" w:eastAsiaTheme="minorEastAsia" w:hAnsiTheme="minorHAnsi"/>
              <w:noProof/>
              <w:lang w:eastAsia="en-AU" w:bidi="ar-SA"/>
            </w:rPr>
          </w:pPr>
          <w:hyperlink w:anchor="_Toc127285510" w:history="1">
            <w:r w:rsidR="00F8192B" w:rsidRPr="00BB1E45">
              <w:rPr>
                <w:rStyle w:val="Hyperlink"/>
                <w:noProof/>
              </w:rPr>
              <w:t>Active case finding</w:t>
            </w:r>
            <w:r w:rsidR="00F8192B">
              <w:rPr>
                <w:noProof/>
                <w:webHidden/>
              </w:rPr>
              <w:tab/>
            </w:r>
            <w:r w:rsidR="00F8192B">
              <w:rPr>
                <w:noProof/>
                <w:webHidden/>
              </w:rPr>
              <w:fldChar w:fldCharType="begin"/>
            </w:r>
            <w:r w:rsidR="00F8192B">
              <w:rPr>
                <w:noProof/>
                <w:webHidden/>
              </w:rPr>
              <w:instrText xml:space="preserve"> PAGEREF _Toc127285510 \h </w:instrText>
            </w:r>
            <w:r w:rsidR="00F8192B">
              <w:rPr>
                <w:noProof/>
                <w:webHidden/>
              </w:rPr>
            </w:r>
            <w:r w:rsidR="00F8192B">
              <w:rPr>
                <w:noProof/>
                <w:webHidden/>
              </w:rPr>
              <w:fldChar w:fldCharType="separate"/>
            </w:r>
            <w:r w:rsidR="00F8192B">
              <w:rPr>
                <w:noProof/>
                <w:webHidden/>
              </w:rPr>
              <w:t>21</w:t>
            </w:r>
            <w:r w:rsidR="00F8192B">
              <w:rPr>
                <w:noProof/>
                <w:webHidden/>
              </w:rPr>
              <w:fldChar w:fldCharType="end"/>
            </w:r>
          </w:hyperlink>
        </w:p>
        <w:p w14:paraId="59E9C42A" w14:textId="23F3B06B" w:rsidR="00F8192B" w:rsidRDefault="00B86AAA">
          <w:pPr>
            <w:pStyle w:val="TOC1"/>
            <w:tabs>
              <w:tab w:val="left" w:pos="440"/>
              <w:tab w:val="right" w:leader="dot" w:pos="9016"/>
            </w:tabs>
            <w:rPr>
              <w:rFonts w:asciiTheme="minorHAnsi" w:eastAsiaTheme="minorEastAsia" w:hAnsiTheme="minorHAnsi"/>
              <w:noProof/>
              <w:lang w:eastAsia="en-AU" w:bidi="ar-SA"/>
            </w:rPr>
          </w:pPr>
          <w:hyperlink w:anchor="_Toc127285511" w:history="1">
            <w:r w:rsidR="00F8192B" w:rsidRPr="00BB1E45">
              <w:rPr>
                <w:rStyle w:val="Hyperlink"/>
                <w:noProof/>
              </w:rPr>
              <w:t>9.</w:t>
            </w:r>
            <w:r w:rsidR="00F8192B">
              <w:rPr>
                <w:rFonts w:asciiTheme="minorHAnsi" w:eastAsiaTheme="minorEastAsia" w:hAnsiTheme="minorHAnsi"/>
                <w:noProof/>
                <w:lang w:eastAsia="en-AU" w:bidi="ar-SA"/>
              </w:rPr>
              <w:tab/>
            </w:r>
            <w:r w:rsidR="00F8192B" w:rsidRPr="00BB1E45">
              <w:rPr>
                <w:rStyle w:val="Hyperlink"/>
                <w:noProof/>
              </w:rPr>
              <w:t>Environmental evaluation</w:t>
            </w:r>
            <w:r w:rsidR="00F8192B">
              <w:rPr>
                <w:noProof/>
                <w:webHidden/>
              </w:rPr>
              <w:tab/>
            </w:r>
            <w:r w:rsidR="00F8192B">
              <w:rPr>
                <w:noProof/>
                <w:webHidden/>
              </w:rPr>
              <w:fldChar w:fldCharType="begin"/>
            </w:r>
            <w:r w:rsidR="00F8192B">
              <w:rPr>
                <w:noProof/>
                <w:webHidden/>
              </w:rPr>
              <w:instrText xml:space="preserve"> PAGEREF _Toc127285511 \h </w:instrText>
            </w:r>
            <w:r w:rsidR="00F8192B">
              <w:rPr>
                <w:noProof/>
                <w:webHidden/>
              </w:rPr>
            </w:r>
            <w:r w:rsidR="00F8192B">
              <w:rPr>
                <w:noProof/>
                <w:webHidden/>
              </w:rPr>
              <w:fldChar w:fldCharType="separate"/>
            </w:r>
            <w:r w:rsidR="00F8192B">
              <w:rPr>
                <w:noProof/>
                <w:webHidden/>
              </w:rPr>
              <w:t>21</w:t>
            </w:r>
            <w:r w:rsidR="00F8192B">
              <w:rPr>
                <w:noProof/>
                <w:webHidden/>
              </w:rPr>
              <w:fldChar w:fldCharType="end"/>
            </w:r>
          </w:hyperlink>
        </w:p>
        <w:p w14:paraId="781766A8" w14:textId="758358B5" w:rsidR="00F8192B" w:rsidRDefault="00B86AAA">
          <w:pPr>
            <w:pStyle w:val="TOC1"/>
            <w:tabs>
              <w:tab w:val="left" w:pos="660"/>
              <w:tab w:val="right" w:leader="dot" w:pos="9016"/>
            </w:tabs>
            <w:rPr>
              <w:rFonts w:asciiTheme="minorHAnsi" w:eastAsiaTheme="minorEastAsia" w:hAnsiTheme="minorHAnsi"/>
              <w:noProof/>
              <w:lang w:eastAsia="en-AU" w:bidi="ar-SA"/>
            </w:rPr>
          </w:pPr>
          <w:hyperlink w:anchor="_Toc127285512" w:history="1">
            <w:r w:rsidR="00F8192B" w:rsidRPr="00BB1E45">
              <w:rPr>
                <w:rStyle w:val="Hyperlink"/>
                <w:noProof/>
              </w:rPr>
              <w:t>10.</w:t>
            </w:r>
            <w:r w:rsidR="00F8192B">
              <w:rPr>
                <w:rFonts w:asciiTheme="minorHAnsi" w:eastAsiaTheme="minorEastAsia" w:hAnsiTheme="minorHAnsi"/>
                <w:noProof/>
                <w:lang w:eastAsia="en-AU" w:bidi="ar-SA"/>
              </w:rPr>
              <w:tab/>
            </w:r>
            <w:r w:rsidR="00F8192B" w:rsidRPr="00BB1E45">
              <w:rPr>
                <w:rStyle w:val="Hyperlink"/>
                <w:noProof/>
              </w:rPr>
              <w:t>Contact management</w:t>
            </w:r>
            <w:r w:rsidR="00F8192B">
              <w:rPr>
                <w:noProof/>
                <w:webHidden/>
              </w:rPr>
              <w:tab/>
            </w:r>
            <w:r w:rsidR="00F8192B">
              <w:rPr>
                <w:noProof/>
                <w:webHidden/>
              </w:rPr>
              <w:fldChar w:fldCharType="begin"/>
            </w:r>
            <w:r w:rsidR="00F8192B">
              <w:rPr>
                <w:noProof/>
                <w:webHidden/>
              </w:rPr>
              <w:instrText xml:space="preserve"> PAGEREF _Toc127285512 \h </w:instrText>
            </w:r>
            <w:r w:rsidR="00F8192B">
              <w:rPr>
                <w:noProof/>
                <w:webHidden/>
              </w:rPr>
            </w:r>
            <w:r w:rsidR="00F8192B">
              <w:rPr>
                <w:noProof/>
                <w:webHidden/>
              </w:rPr>
              <w:fldChar w:fldCharType="separate"/>
            </w:r>
            <w:r w:rsidR="00F8192B">
              <w:rPr>
                <w:noProof/>
                <w:webHidden/>
              </w:rPr>
              <w:t>22</w:t>
            </w:r>
            <w:r w:rsidR="00F8192B">
              <w:rPr>
                <w:noProof/>
                <w:webHidden/>
              </w:rPr>
              <w:fldChar w:fldCharType="end"/>
            </w:r>
          </w:hyperlink>
        </w:p>
        <w:p w14:paraId="34CA2E59" w14:textId="7E293314" w:rsidR="00F8192B" w:rsidRDefault="00B86AAA">
          <w:pPr>
            <w:pStyle w:val="TOC2"/>
            <w:tabs>
              <w:tab w:val="right" w:leader="dot" w:pos="9016"/>
            </w:tabs>
            <w:rPr>
              <w:rFonts w:asciiTheme="minorHAnsi" w:eastAsiaTheme="minorEastAsia" w:hAnsiTheme="minorHAnsi"/>
              <w:noProof/>
              <w:lang w:eastAsia="en-AU" w:bidi="ar-SA"/>
            </w:rPr>
          </w:pPr>
          <w:hyperlink w:anchor="_Toc127285513" w:history="1">
            <w:r w:rsidR="00F8192B" w:rsidRPr="00BB1E45">
              <w:rPr>
                <w:rStyle w:val="Hyperlink"/>
                <w:noProof/>
              </w:rPr>
              <w:t>Contact definition</w:t>
            </w:r>
            <w:r w:rsidR="00F8192B">
              <w:rPr>
                <w:noProof/>
                <w:webHidden/>
              </w:rPr>
              <w:tab/>
            </w:r>
            <w:r w:rsidR="00F8192B">
              <w:rPr>
                <w:noProof/>
                <w:webHidden/>
              </w:rPr>
              <w:fldChar w:fldCharType="begin"/>
            </w:r>
            <w:r w:rsidR="00F8192B">
              <w:rPr>
                <w:noProof/>
                <w:webHidden/>
              </w:rPr>
              <w:instrText xml:space="preserve"> PAGEREF _Toc127285513 \h </w:instrText>
            </w:r>
            <w:r w:rsidR="00F8192B">
              <w:rPr>
                <w:noProof/>
                <w:webHidden/>
              </w:rPr>
            </w:r>
            <w:r w:rsidR="00F8192B">
              <w:rPr>
                <w:noProof/>
                <w:webHidden/>
              </w:rPr>
              <w:fldChar w:fldCharType="separate"/>
            </w:r>
            <w:r w:rsidR="00F8192B">
              <w:rPr>
                <w:noProof/>
                <w:webHidden/>
              </w:rPr>
              <w:t>22</w:t>
            </w:r>
            <w:r w:rsidR="00F8192B">
              <w:rPr>
                <w:noProof/>
                <w:webHidden/>
              </w:rPr>
              <w:fldChar w:fldCharType="end"/>
            </w:r>
          </w:hyperlink>
        </w:p>
        <w:p w14:paraId="4B60D4CA" w14:textId="1D2AFBE6" w:rsidR="00F8192B" w:rsidRDefault="00B86AAA">
          <w:pPr>
            <w:pStyle w:val="TOC2"/>
            <w:tabs>
              <w:tab w:val="right" w:leader="dot" w:pos="9016"/>
            </w:tabs>
            <w:rPr>
              <w:rFonts w:asciiTheme="minorHAnsi" w:eastAsiaTheme="minorEastAsia" w:hAnsiTheme="minorHAnsi"/>
              <w:noProof/>
              <w:lang w:eastAsia="en-AU" w:bidi="ar-SA"/>
            </w:rPr>
          </w:pPr>
          <w:hyperlink w:anchor="_Toc127285514" w:history="1">
            <w:r w:rsidR="00F8192B" w:rsidRPr="00BB1E45">
              <w:rPr>
                <w:rStyle w:val="Hyperlink"/>
                <w:noProof/>
              </w:rPr>
              <w:t>Management of identified contacts</w:t>
            </w:r>
            <w:r w:rsidR="00F8192B">
              <w:rPr>
                <w:noProof/>
                <w:webHidden/>
              </w:rPr>
              <w:tab/>
            </w:r>
            <w:r w:rsidR="00F8192B">
              <w:rPr>
                <w:noProof/>
                <w:webHidden/>
              </w:rPr>
              <w:fldChar w:fldCharType="begin"/>
            </w:r>
            <w:r w:rsidR="00F8192B">
              <w:rPr>
                <w:noProof/>
                <w:webHidden/>
              </w:rPr>
              <w:instrText xml:space="preserve"> PAGEREF _Toc127285514 \h </w:instrText>
            </w:r>
            <w:r w:rsidR="00F8192B">
              <w:rPr>
                <w:noProof/>
                <w:webHidden/>
              </w:rPr>
            </w:r>
            <w:r w:rsidR="00F8192B">
              <w:rPr>
                <w:noProof/>
                <w:webHidden/>
              </w:rPr>
              <w:fldChar w:fldCharType="separate"/>
            </w:r>
            <w:r w:rsidR="00F8192B">
              <w:rPr>
                <w:noProof/>
                <w:webHidden/>
              </w:rPr>
              <w:t>22</w:t>
            </w:r>
            <w:r w:rsidR="00F8192B">
              <w:rPr>
                <w:noProof/>
                <w:webHidden/>
              </w:rPr>
              <w:fldChar w:fldCharType="end"/>
            </w:r>
          </w:hyperlink>
        </w:p>
        <w:p w14:paraId="5CD015A9" w14:textId="79F26532" w:rsidR="00F8192B" w:rsidRDefault="00B86AAA">
          <w:pPr>
            <w:pStyle w:val="TOC2"/>
            <w:tabs>
              <w:tab w:val="right" w:leader="dot" w:pos="9016"/>
            </w:tabs>
            <w:rPr>
              <w:rFonts w:asciiTheme="minorHAnsi" w:eastAsiaTheme="minorEastAsia" w:hAnsiTheme="minorHAnsi"/>
              <w:noProof/>
              <w:lang w:eastAsia="en-AU" w:bidi="ar-SA"/>
            </w:rPr>
          </w:pPr>
          <w:hyperlink w:anchor="_Toc127285515" w:history="1">
            <w:r w:rsidR="00F8192B" w:rsidRPr="00BB1E45">
              <w:rPr>
                <w:rStyle w:val="Hyperlink"/>
                <w:noProof/>
              </w:rPr>
              <w:t>Education</w:t>
            </w:r>
            <w:r w:rsidR="00F8192B">
              <w:rPr>
                <w:noProof/>
                <w:webHidden/>
              </w:rPr>
              <w:tab/>
            </w:r>
            <w:r w:rsidR="00F8192B">
              <w:rPr>
                <w:noProof/>
                <w:webHidden/>
              </w:rPr>
              <w:fldChar w:fldCharType="begin"/>
            </w:r>
            <w:r w:rsidR="00F8192B">
              <w:rPr>
                <w:noProof/>
                <w:webHidden/>
              </w:rPr>
              <w:instrText xml:space="preserve"> PAGEREF _Toc127285515 \h </w:instrText>
            </w:r>
            <w:r w:rsidR="00F8192B">
              <w:rPr>
                <w:noProof/>
                <w:webHidden/>
              </w:rPr>
            </w:r>
            <w:r w:rsidR="00F8192B">
              <w:rPr>
                <w:noProof/>
                <w:webHidden/>
              </w:rPr>
              <w:fldChar w:fldCharType="separate"/>
            </w:r>
            <w:r w:rsidR="00F8192B">
              <w:rPr>
                <w:noProof/>
                <w:webHidden/>
              </w:rPr>
              <w:t>22</w:t>
            </w:r>
            <w:r w:rsidR="00F8192B">
              <w:rPr>
                <w:noProof/>
                <w:webHidden/>
              </w:rPr>
              <w:fldChar w:fldCharType="end"/>
            </w:r>
          </w:hyperlink>
        </w:p>
        <w:p w14:paraId="35DBCACA" w14:textId="5D8AE075" w:rsidR="00F8192B" w:rsidRDefault="00B86AAA">
          <w:pPr>
            <w:pStyle w:val="TOC3"/>
            <w:tabs>
              <w:tab w:val="right" w:leader="dot" w:pos="9016"/>
            </w:tabs>
            <w:rPr>
              <w:rFonts w:asciiTheme="minorHAnsi" w:eastAsiaTheme="minorEastAsia" w:hAnsiTheme="minorHAnsi"/>
              <w:noProof/>
              <w:lang w:eastAsia="en-AU" w:bidi="ar-SA"/>
            </w:rPr>
          </w:pPr>
          <w:hyperlink w:anchor="_Toc127285516" w:history="1">
            <w:r w:rsidR="00F8192B" w:rsidRPr="00BB1E45">
              <w:rPr>
                <w:rStyle w:val="Hyperlink"/>
                <w:noProof/>
              </w:rPr>
              <w:t>Isolation and restriction</w:t>
            </w:r>
            <w:r w:rsidR="00F8192B">
              <w:rPr>
                <w:noProof/>
                <w:webHidden/>
              </w:rPr>
              <w:tab/>
            </w:r>
            <w:r w:rsidR="00F8192B">
              <w:rPr>
                <w:noProof/>
                <w:webHidden/>
              </w:rPr>
              <w:fldChar w:fldCharType="begin"/>
            </w:r>
            <w:r w:rsidR="00F8192B">
              <w:rPr>
                <w:noProof/>
                <w:webHidden/>
              </w:rPr>
              <w:instrText xml:space="preserve"> PAGEREF _Toc127285516 \h </w:instrText>
            </w:r>
            <w:r w:rsidR="00F8192B">
              <w:rPr>
                <w:noProof/>
                <w:webHidden/>
              </w:rPr>
            </w:r>
            <w:r w:rsidR="00F8192B">
              <w:rPr>
                <w:noProof/>
                <w:webHidden/>
              </w:rPr>
              <w:fldChar w:fldCharType="separate"/>
            </w:r>
            <w:r w:rsidR="00F8192B">
              <w:rPr>
                <w:noProof/>
                <w:webHidden/>
              </w:rPr>
              <w:t>22</w:t>
            </w:r>
            <w:r w:rsidR="00F8192B">
              <w:rPr>
                <w:noProof/>
                <w:webHidden/>
              </w:rPr>
              <w:fldChar w:fldCharType="end"/>
            </w:r>
          </w:hyperlink>
        </w:p>
        <w:p w14:paraId="4BFF6B6B" w14:textId="47727EB0" w:rsidR="00F8192B" w:rsidRDefault="00B86AAA">
          <w:pPr>
            <w:pStyle w:val="TOC1"/>
            <w:tabs>
              <w:tab w:val="left" w:pos="660"/>
              <w:tab w:val="right" w:leader="dot" w:pos="9016"/>
            </w:tabs>
            <w:rPr>
              <w:rFonts w:asciiTheme="minorHAnsi" w:eastAsiaTheme="minorEastAsia" w:hAnsiTheme="minorHAnsi"/>
              <w:noProof/>
              <w:lang w:eastAsia="en-AU" w:bidi="ar-SA"/>
            </w:rPr>
          </w:pPr>
          <w:hyperlink w:anchor="_Toc127285517" w:history="1">
            <w:r w:rsidR="00F8192B" w:rsidRPr="00BB1E45">
              <w:rPr>
                <w:rStyle w:val="Hyperlink"/>
                <w:noProof/>
              </w:rPr>
              <w:t>11.</w:t>
            </w:r>
            <w:r w:rsidR="00F8192B">
              <w:rPr>
                <w:rFonts w:asciiTheme="minorHAnsi" w:eastAsiaTheme="minorEastAsia" w:hAnsiTheme="minorHAnsi"/>
                <w:noProof/>
                <w:lang w:eastAsia="en-AU" w:bidi="ar-SA"/>
              </w:rPr>
              <w:tab/>
            </w:r>
            <w:r w:rsidR="00F8192B" w:rsidRPr="00BB1E45">
              <w:rPr>
                <w:rStyle w:val="Hyperlink"/>
                <w:noProof/>
              </w:rPr>
              <w:t>Special situations</w:t>
            </w:r>
            <w:r w:rsidR="00F8192B">
              <w:rPr>
                <w:noProof/>
                <w:webHidden/>
              </w:rPr>
              <w:tab/>
            </w:r>
            <w:r w:rsidR="00F8192B">
              <w:rPr>
                <w:noProof/>
                <w:webHidden/>
              </w:rPr>
              <w:fldChar w:fldCharType="begin"/>
            </w:r>
            <w:r w:rsidR="00F8192B">
              <w:rPr>
                <w:noProof/>
                <w:webHidden/>
              </w:rPr>
              <w:instrText xml:space="preserve"> PAGEREF _Toc127285517 \h </w:instrText>
            </w:r>
            <w:r w:rsidR="00F8192B">
              <w:rPr>
                <w:noProof/>
                <w:webHidden/>
              </w:rPr>
            </w:r>
            <w:r w:rsidR="00F8192B">
              <w:rPr>
                <w:noProof/>
                <w:webHidden/>
              </w:rPr>
              <w:fldChar w:fldCharType="separate"/>
            </w:r>
            <w:r w:rsidR="00F8192B">
              <w:rPr>
                <w:noProof/>
                <w:webHidden/>
              </w:rPr>
              <w:t>22</w:t>
            </w:r>
            <w:r w:rsidR="00F8192B">
              <w:rPr>
                <w:noProof/>
                <w:webHidden/>
              </w:rPr>
              <w:fldChar w:fldCharType="end"/>
            </w:r>
          </w:hyperlink>
        </w:p>
        <w:p w14:paraId="20C8BF04" w14:textId="05571FFA" w:rsidR="00F8192B" w:rsidRDefault="00B86AAA">
          <w:pPr>
            <w:pStyle w:val="TOC2"/>
            <w:tabs>
              <w:tab w:val="right" w:leader="dot" w:pos="9016"/>
            </w:tabs>
            <w:rPr>
              <w:rFonts w:asciiTheme="minorHAnsi" w:eastAsiaTheme="minorEastAsia" w:hAnsiTheme="minorHAnsi"/>
              <w:noProof/>
              <w:lang w:eastAsia="en-AU" w:bidi="ar-SA"/>
            </w:rPr>
          </w:pPr>
          <w:hyperlink w:anchor="_Toc127285518" w:history="1">
            <w:r w:rsidR="00F8192B" w:rsidRPr="00BB1E45">
              <w:rPr>
                <w:rStyle w:val="Hyperlink"/>
                <w:noProof/>
              </w:rPr>
              <w:t>ARF possible outbreak/clustering response</w:t>
            </w:r>
            <w:r w:rsidR="00F8192B">
              <w:rPr>
                <w:noProof/>
                <w:webHidden/>
              </w:rPr>
              <w:tab/>
            </w:r>
            <w:r w:rsidR="00F8192B">
              <w:rPr>
                <w:noProof/>
                <w:webHidden/>
              </w:rPr>
              <w:fldChar w:fldCharType="begin"/>
            </w:r>
            <w:r w:rsidR="00F8192B">
              <w:rPr>
                <w:noProof/>
                <w:webHidden/>
              </w:rPr>
              <w:instrText xml:space="preserve"> PAGEREF _Toc127285518 \h </w:instrText>
            </w:r>
            <w:r w:rsidR="00F8192B">
              <w:rPr>
                <w:noProof/>
                <w:webHidden/>
              </w:rPr>
            </w:r>
            <w:r w:rsidR="00F8192B">
              <w:rPr>
                <w:noProof/>
                <w:webHidden/>
              </w:rPr>
              <w:fldChar w:fldCharType="separate"/>
            </w:r>
            <w:r w:rsidR="00F8192B">
              <w:rPr>
                <w:noProof/>
                <w:webHidden/>
              </w:rPr>
              <w:t>22</w:t>
            </w:r>
            <w:r w:rsidR="00F8192B">
              <w:rPr>
                <w:noProof/>
                <w:webHidden/>
              </w:rPr>
              <w:fldChar w:fldCharType="end"/>
            </w:r>
          </w:hyperlink>
        </w:p>
        <w:p w14:paraId="5054B972" w14:textId="08494F01" w:rsidR="00F8192B" w:rsidRDefault="00B86AAA">
          <w:pPr>
            <w:pStyle w:val="TOC3"/>
            <w:tabs>
              <w:tab w:val="right" w:leader="dot" w:pos="9016"/>
            </w:tabs>
            <w:rPr>
              <w:rFonts w:asciiTheme="minorHAnsi" w:eastAsiaTheme="minorEastAsia" w:hAnsiTheme="minorHAnsi"/>
              <w:noProof/>
              <w:lang w:eastAsia="en-AU" w:bidi="ar-SA"/>
            </w:rPr>
          </w:pPr>
          <w:hyperlink w:anchor="_Toc127285519" w:history="1">
            <w:r w:rsidR="00F8192B" w:rsidRPr="00BB1E45">
              <w:rPr>
                <w:rStyle w:val="Hyperlink"/>
                <w:noProof/>
              </w:rPr>
              <w:t>Components of outbreak response</w:t>
            </w:r>
            <w:r w:rsidR="00F8192B">
              <w:rPr>
                <w:noProof/>
                <w:webHidden/>
              </w:rPr>
              <w:tab/>
            </w:r>
            <w:r w:rsidR="00F8192B">
              <w:rPr>
                <w:noProof/>
                <w:webHidden/>
              </w:rPr>
              <w:fldChar w:fldCharType="begin"/>
            </w:r>
            <w:r w:rsidR="00F8192B">
              <w:rPr>
                <w:noProof/>
                <w:webHidden/>
              </w:rPr>
              <w:instrText xml:space="preserve"> PAGEREF _Toc127285519 \h </w:instrText>
            </w:r>
            <w:r w:rsidR="00F8192B">
              <w:rPr>
                <w:noProof/>
                <w:webHidden/>
              </w:rPr>
            </w:r>
            <w:r w:rsidR="00F8192B">
              <w:rPr>
                <w:noProof/>
                <w:webHidden/>
              </w:rPr>
              <w:fldChar w:fldCharType="separate"/>
            </w:r>
            <w:r w:rsidR="00F8192B">
              <w:rPr>
                <w:noProof/>
                <w:webHidden/>
              </w:rPr>
              <w:t>23</w:t>
            </w:r>
            <w:r w:rsidR="00F8192B">
              <w:rPr>
                <w:noProof/>
                <w:webHidden/>
              </w:rPr>
              <w:fldChar w:fldCharType="end"/>
            </w:r>
          </w:hyperlink>
        </w:p>
        <w:p w14:paraId="5D5B1EB5" w14:textId="13FEA84C" w:rsidR="00F8192B" w:rsidRDefault="00B86AAA">
          <w:pPr>
            <w:pStyle w:val="TOC1"/>
            <w:tabs>
              <w:tab w:val="left" w:pos="660"/>
              <w:tab w:val="right" w:leader="dot" w:pos="9016"/>
            </w:tabs>
            <w:rPr>
              <w:rFonts w:asciiTheme="minorHAnsi" w:eastAsiaTheme="minorEastAsia" w:hAnsiTheme="minorHAnsi"/>
              <w:noProof/>
              <w:lang w:eastAsia="en-AU" w:bidi="ar-SA"/>
            </w:rPr>
          </w:pPr>
          <w:hyperlink w:anchor="_Toc127285520" w:history="1">
            <w:r w:rsidR="00F8192B" w:rsidRPr="00BB1E45">
              <w:rPr>
                <w:rStyle w:val="Hyperlink"/>
                <w:noProof/>
              </w:rPr>
              <w:t>12.</w:t>
            </w:r>
            <w:r w:rsidR="00F8192B">
              <w:rPr>
                <w:rFonts w:asciiTheme="minorHAnsi" w:eastAsiaTheme="minorEastAsia" w:hAnsiTheme="minorHAnsi"/>
                <w:noProof/>
                <w:lang w:eastAsia="en-AU" w:bidi="ar-SA"/>
              </w:rPr>
              <w:tab/>
            </w:r>
            <w:r w:rsidR="00F8192B" w:rsidRPr="00BB1E45">
              <w:rPr>
                <w:rStyle w:val="Hyperlink"/>
                <w:noProof/>
              </w:rPr>
              <w:t>References and additional sources of information</w:t>
            </w:r>
            <w:r w:rsidR="00F8192B">
              <w:rPr>
                <w:noProof/>
                <w:webHidden/>
              </w:rPr>
              <w:tab/>
            </w:r>
            <w:r w:rsidR="00F8192B">
              <w:rPr>
                <w:noProof/>
                <w:webHidden/>
              </w:rPr>
              <w:fldChar w:fldCharType="begin"/>
            </w:r>
            <w:r w:rsidR="00F8192B">
              <w:rPr>
                <w:noProof/>
                <w:webHidden/>
              </w:rPr>
              <w:instrText xml:space="preserve"> PAGEREF _Toc127285520 \h </w:instrText>
            </w:r>
            <w:r w:rsidR="00F8192B">
              <w:rPr>
                <w:noProof/>
                <w:webHidden/>
              </w:rPr>
            </w:r>
            <w:r w:rsidR="00F8192B">
              <w:rPr>
                <w:noProof/>
                <w:webHidden/>
              </w:rPr>
              <w:fldChar w:fldCharType="separate"/>
            </w:r>
            <w:r w:rsidR="00F8192B">
              <w:rPr>
                <w:noProof/>
                <w:webHidden/>
              </w:rPr>
              <w:t>24</w:t>
            </w:r>
            <w:r w:rsidR="00F8192B">
              <w:rPr>
                <w:noProof/>
                <w:webHidden/>
              </w:rPr>
              <w:fldChar w:fldCharType="end"/>
            </w:r>
          </w:hyperlink>
        </w:p>
        <w:p w14:paraId="0BB5ECDC" w14:textId="5A83A6D1" w:rsidR="00F8192B" w:rsidRDefault="00B86AAA">
          <w:pPr>
            <w:pStyle w:val="TOC1"/>
            <w:tabs>
              <w:tab w:val="right" w:leader="dot" w:pos="9016"/>
            </w:tabs>
            <w:rPr>
              <w:rFonts w:asciiTheme="minorHAnsi" w:eastAsiaTheme="minorEastAsia" w:hAnsiTheme="minorHAnsi"/>
              <w:noProof/>
              <w:lang w:eastAsia="en-AU" w:bidi="ar-SA"/>
            </w:rPr>
          </w:pPr>
          <w:hyperlink w:anchor="_Toc127285521" w:history="1">
            <w:r w:rsidR="00F8192B" w:rsidRPr="00BB1E45">
              <w:rPr>
                <w:rStyle w:val="Hyperlink"/>
                <w:noProof/>
              </w:rPr>
              <w:t>References</w:t>
            </w:r>
            <w:r w:rsidR="00F8192B">
              <w:rPr>
                <w:noProof/>
                <w:webHidden/>
              </w:rPr>
              <w:tab/>
            </w:r>
            <w:r w:rsidR="00F8192B">
              <w:rPr>
                <w:noProof/>
                <w:webHidden/>
              </w:rPr>
              <w:fldChar w:fldCharType="begin"/>
            </w:r>
            <w:r w:rsidR="00F8192B">
              <w:rPr>
                <w:noProof/>
                <w:webHidden/>
              </w:rPr>
              <w:instrText xml:space="preserve"> PAGEREF _Toc127285521 \h </w:instrText>
            </w:r>
            <w:r w:rsidR="00F8192B">
              <w:rPr>
                <w:noProof/>
                <w:webHidden/>
              </w:rPr>
            </w:r>
            <w:r w:rsidR="00F8192B">
              <w:rPr>
                <w:noProof/>
                <w:webHidden/>
              </w:rPr>
              <w:fldChar w:fldCharType="separate"/>
            </w:r>
            <w:r w:rsidR="00F8192B">
              <w:rPr>
                <w:noProof/>
                <w:webHidden/>
              </w:rPr>
              <w:t>26</w:t>
            </w:r>
            <w:r w:rsidR="00F8192B">
              <w:rPr>
                <w:noProof/>
                <w:webHidden/>
              </w:rPr>
              <w:fldChar w:fldCharType="end"/>
            </w:r>
          </w:hyperlink>
        </w:p>
        <w:p w14:paraId="5D4C6500" w14:textId="1636F0F2" w:rsidR="00F8192B" w:rsidRDefault="00B86AAA">
          <w:pPr>
            <w:pStyle w:val="TOC1"/>
            <w:tabs>
              <w:tab w:val="right" w:leader="dot" w:pos="9016"/>
            </w:tabs>
            <w:rPr>
              <w:rFonts w:asciiTheme="minorHAnsi" w:eastAsiaTheme="minorEastAsia" w:hAnsiTheme="minorHAnsi"/>
              <w:noProof/>
              <w:lang w:eastAsia="en-AU" w:bidi="ar-SA"/>
            </w:rPr>
          </w:pPr>
          <w:hyperlink w:anchor="_Toc127285522" w:history="1">
            <w:r w:rsidR="00F8192B" w:rsidRPr="00BB1E45">
              <w:rPr>
                <w:rStyle w:val="Hyperlink"/>
                <w:noProof/>
              </w:rPr>
              <w:t>Appendices</w:t>
            </w:r>
            <w:r w:rsidR="00F8192B">
              <w:rPr>
                <w:noProof/>
                <w:webHidden/>
              </w:rPr>
              <w:tab/>
            </w:r>
            <w:r w:rsidR="00F8192B">
              <w:rPr>
                <w:noProof/>
                <w:webHidden/>
              </w:rPr>
              <w:fldChar w:fldCharType="begin"/>
            </w:r>
            <w:r w:rsidR="00F8192B">
              <w:rPr>
                <w:noProof/>
                <w:webHidden/>
              </w:rPr>
              <w:instrText xml:space="preserve"> PAGEREF _Toc127285522 \h </w:instrText>
            </w:r>
            <w:r w:rsidR="00F8192B">
              <w:rPr>
                <w:noProof/>
                <w:webHidden/>
              </w:rPr>
            </w:r>
            <w:r w:rsidR="00F8192B">
              <w:rPr>
                <w:noProof/>
                <w:webHidden/>
              </w:rPr>
              <w:fldChar w:fldCharType="separate"/>
            </w:r>
            <w:r w:rsidR="00F8192B">
              <w:rPr>
                <w:noProof/>
                <w:webHidden/>
              </w:rPr>
              <w:t>29</w:t>
            </w:r>
            <w:r w:rsidR="00F8192B">
              <w:rPr>
                <w:noProof/>
                <w:webHidden/>
              </w:rPr>
              <w:fldChar w:fldCharType="end"/>
            </w:r>
          </w:hyperlink>
        </w:p>
        <w:p w14:paraId="56CB89DD" w14:textId="68010954" w:rsidR="00F8192B" w:rsidRDefault="00B86AAA">
          <w:pPr>
            <w:pStyle w:val="TOC2"/>
            <w:tabs>
              <w:tab w:val="right" w:leader="dot" w:pos="9016"/>
            </w:tabs>
            <w:rPr>
              <w:rFonts w:asciiTheme="minorHAnsi" w:eastAsiaTheme="minorEastAsia" w:hAnsiTheme="minorHAnsi"/>
              <w:noProof/>
              <w:lang w:eastAsia="en-AU" w:bidi="ar-SA"/>
            </w:rPr>
          </w:pPr>
          <w:hyperlink w:anchor="_Toc127285523" w:history="1">
            <w:r w:rsidR="00F8192B" w:rsidRPr="00BB1E45">
              <w:rPr>
                <w:rStyle w:val="Hyperlink"/>
                <w:noProof/>
              </w:rPr>
              <w:t>Appendix 1: Sample Acute Rheumatic Fever Notification Form for jurisdictions where ARF is notifiable and an ARF/RHD register exists</w:t>
            </w:r>
            <w:r w:rsidR="00F8192B">
              <w:rPr>
                <w:noProof/>
                <w:webHidden/>
              </w:rPr>
              <w:tab/>
            </w:r>
            <w:r w:rsidR="00F8192B">
              <w:rPr>
                <w:noProof/>
                <w:webHidden/>
              </w:rPr>
              <w:fldChar w:fldCharType="begin"/>
            </w:r>
            <w:r w:rsidR="00F8192B">
              <w:rPr>
                <w:noProof/>
                <w:webHidden/>
              </w:rPr>
              <w:instrText xml:space="preserve"> PAGEREF _Toc127285523 \h </w:instrText>
            </w:r>
            <w:r w:rsidR="00F8192B">
              <w:rPr>
                <w:noProof/>
                <w:webHidden/>
              </w:rPr>
            </w:r>
            <w:r w:rsidR="00F8192B">
              <w:rPr>
                <w:noProof/>
                <w:webHidden/>
              </w:rPr>
              <w:fldChar w:fldCharType="separate"/>
            </w:r>
            <w:r w:rsidR="00F8192B">
              <w:rPr>
                <w:noProof/>
                <w:webHidden/>
              </w:rPr>
              <w:t>29</w:t>
            </w:r>
            <w:r w:rsidR="00F8192B">
              <w:rPr>
                <w:noProof/>
                <w:webHidden/>
              </w:rPr>
              <w:fldChar w:fldCharType="end"/>
            </w:r>
          </w:hyperlink>
        </w:p>
        <w:p w14:paraId="5974CD75" w14:textId="42CD2073" w:rsidR="00F8192B" w:rsidRDefault="00B86AAA">
          <w:pPr>
            <w:pStyle w:val="TOC2"/>
            <w:tabs>
              <w:tab w:val="right" w:leader="dot" w:pos="9016"/>
            </w:tabs>
            <w:rPr>
              <w:rFonts w:asciiTheme="minorHAnsi" w:eastAsiaTheme="minorEastAsia" w:hAnsiTheme="minorHAnsi"/>
              <w:noProof/>
              <w:lang w:eastAsia="en-AU" w:bidi="ar-SA"/>
            </w:rPr>
          </w:pPr>
          <w:hyperlink w:anchor="_Toc127285524" w:history="1">
            <w:r w:rsidR="00F8192B" w:rsidRPr="00BB1E45">
              <w:rPr>
                <w:rStyle w:val="Hyperlink"/>
                <w:noProof/>
              </w:rPr>
              <w:t>Appendix 2: Example of an Enhanced Surveillance form for person diagnosed with ARF</w:t>
            </w:r>
            <w:r w:rsidR="00F8192B">
              <w:rPr>
                <w:noProof/>
                <w:webHidden/>
              </w:rPr>
              <w:tab/>
            </w:r>
            <w:r w:rsidR="00F8192B">
              <w:rPr>
                <w:noProof/>
                <w:webHidden/>
              </w:rPr>
              <w:fldChar w:fldCharType="begin"/>
            </w:r>
            <w:r w:rsidR="00F8192B">
              <w:rPr>
                <w:noProof/>
                <w:webHidden/>
              </w:rPr>
              <w:instrText xml:space="preserve"> PAGEREF _Toc127285524 \h </w:instrText>
            </w:r>
            <w:r w:rsidR="00F8192B">
              <w:rPr>
                <w:noProof/>
                <w:webHidden/>
              </w:rPr>
            </w:r>
            <w:r w:rsidR="00F8192B">
              <w:rPr>
                <w:noProof/>
                <w:webHidden/>
              </w:rPr>
              <w:fldChar w:fldCharType="separate"/>
            </w:r>
            <w:r w:rsidR="00F8192B">
              <w:rPr>
                <w:noProof/>
                <w:webHidden/>
              </w:rPr>
              <w:t>31</w:t>
            </w:r>
            <w:r w:rsidR="00F8192B">
              <w:rPr>
                <w:noProof/>
                <w:webHidden/>
              </w:rPr>
              <w:fldChar w:fldCharType="end"/>
            </w:r>
          </w:hyperlink>
        </w:p>
        <w:p w14:paraId="70FAEA1A" w14:textId="2281836E" w:rsidR="00F8192B" w:rsidRDefault="00B86AAA">
          <w:pPr>
            <w:pStyle w:val="TOC2"/>
            <w:tabs>
              <w:tab w:val="right" w:leader="dot" w:pos="9016"/>
            </w:tabs>
            <w:rPr>
              <w:rFonts w:asciiTheme="minorHAnsi" w:eastAsiaTheme="minorEastAsia" w:hAnsiTheme="minorHAnsi"/>
              <w:noProof/>
              <w:lang w:eastAsia="en-AU" w:bidi="ar-SA"/>
            </w:rPr>
          </w:pPr>
          <w:hyperlink w:anchor="_Toc127285525" w:history="1">
            <w:r w:rsidR="00F8192B" w:rsidRPr="00BB1E45">
              <w:rPr>
                <w:rStyle w:val="Hyperlink"/>
                <w:noProof/>
              </w:rPr>
              <w:t>Appendix 3: World Heart Federation Criteria for the Echocardiographic Diagnosis of RHD in Individuals Aged ≤20 Years</w:t>
            </w:r>
            <w:r w:rsidR="00F8192B">
              <w:rPr>
                <w:noProof/>
                <w:webHidden/>
              </w:rPr>
              <w:tab/>
            </w:r>
            <w:r w:rsidR="00F8192B">
              <w:rPr>
                <w:noProof/>
                <w:webHidden/>
              </w:rPr>
              <w:fldChar w:fldCharType="begin"/>
            </w:r>
            <w:r w:rsidR="00F8192B">
              <w:rPr>
                <w:noProof/>
                <w:webHidden/>
              </w:rPr>
              <w:instrText xml:space="preserve"> PAGEREF _Toc127285525 \h </w:instrText>
            </w:r>
            <w:r w:rsidR="00F8192B">
              <w:rPr>
                <w:noProof/>
                <w:webHidden/>
              </w:rPr>
            </w:r>
            <w:r w:rsidR="00F8192B">
              <w:rPr>
                <w:noProof/>
                <w:webHidden/>
              </w:rPr>
              <w:fldChar w:fldCharType="separate"/>
            </w:r>
            <w:r w:rsidR="00F8192B">
              <w:rPr>
                <w:noProof/>
                <w:webHidden/>
              </w:rPr>
              <w:t>33</w:t>
            </w:r>
            <w:r w:rsidR="00F8192B">
              <w:rPr>
                <w:noProof/>
                <w:webHidden/>
              </w:rPr>
              <w:fldChar w:fldCharType="end"/>
            </w:r>
          </w:hyperlink>
        </w:p>
        <w:p w14:paraId="64F3D729" w14:textId="4C9A0F06" w:rsidR="00F8192B" w:rsidRDefault="00B86AAA">
          <w:pPr>
            <w:pStyle w:val="TOC2"/>
            <w:tabs>
              <w:tab w:val="right" w:leader="dot" w:pos="9016"/>
            </w:tabs>
            <w:rPr>
              <w:rFonts w:asciiTheme="minorHAnsi" w:eastAsiaTheme="minorEastAsia" w:hAnsiTheme="minorHAnsi"/>
              <w:noProof/>
              <w:lang w:eastAsia="en-AU" w:bidi="ar-SA"/>
            </w:rPr>
          </w:pPr>
          <w:hyperlink w:anchor="_Toc127285526" w:history="1">
            <w:r w:rsidR="00F8192B" w:rsidRPr="00BB1E45">
              <w:rPr>
                <w:rStyle w:val="Hyperlink"/>
                <w:noProof/>
              </w:rPr>
              <w:t>Appendix 4: Public Health Unit checklist (details will vary significantly according to jurisdiction). Ensure all criteria are marked</w:t>
            </w:r>
            <w:r w:rsidR="00F8192B">
              <w:rPr>
                <w:noProof/>
                <w:webHidden/>
              </w:rPr>
              <w:tab/>
            </w:r>
            <w:r w:rsidR="00F8192B">
              <w:rPr>
                <w:noProof/>
                <w:webHidden/>
              </w:rPr>
              <w:fldChar w:fldCharType="begin"/>
            </w:r>
            <w:r w:rsidR="00F8192B">
              <w:rPr>
                <w:noProof/>
                <w:webHidden/>
              </w:rPr>
              <w:instrText xml:space="preserve"> PAGEREF _Toc127285526 \h </w:instrText>
            </w:r>
            <w:r w:rsidR="00F8192B">
              <w:rPr>
                <w:noProof/>
                <w:webHidden/>
              </w:rPr>
            </w:r>
            <w:r w:rsidR="00F8192B">
              <w:rPr>
                <w:noProof/>
                <w:webHidden/>
              </w:rPr>
              <w:fldChar w:fldCharType="separate"/>
            </w:r>
            <w:r w:rsidR="00F8192B">
              <w:rPr>
                <w:noProof/>
                <w:webHidden/>
              </w:rPr>
              <w:t>34</w:t>
            </w:r>
            <w:r w:rsidR="00F8192B">
              <w:rPr>
                <w:noProof/>
                <w:webHidden/>
              </w:rPr>
              <w:fldChar w:fldCharType="end"/>
            </w:r>
          </w:hyperlink>
        </w:p>
        <w:p w14:paraId="79923980" w14:textId="0454D822" w:rsidR="00F8192B" w:rsidRDefault="00B86AAA">
          <w:pPr>
            <w:pStyle w:val="TOC3"/>
            <w:tabs>
              <w:tab w:val="right" w:leader="dot" w:pos="9016"/>
            </w:tabs>
            <w:rPr>
              <w:rFonts w:asciiTheme="minorHAnsi" w:eastAsiaTheme="minorEastAsia" w:hAnsiTheme="minorHAnsi"/>
              <w:noProof/>
              <w:lang w:eastAsia="en-AU" w:bidi="ar-SA"/>
            </w:rPr>
          </w:pPr>
          <w:hyperlink w:anchor="_Toc127285527" w:history="1">
            <w:r w:rsidR="00F8192B" w:rsidRPr="00BB1E45">
              <w:rPr>
                <w:rStyle w:val="Hyperlink"/>
                <w:noProof/>
              </w:rPr>
              <w:t>Contact the patient (or caregiver) to:</w:t>
            </w:r>
            <w:r w:rsidR="00F8192B">
              <w:rPr>
                <w:noProof/>
                <w:webHidden/>
              </w:rPr>
              <w:tab/>
            </w:r>
            <w:r w:rsidR="00F8192B">
              <w:rPr>
                <w:noProof/>
                <w:webHidden/>
              </w:rPr>
              <w:fldChar w:fldCharType="begin"/>
            </w:r>
            <w:r w:rsidR="00F8192B">
              <w:rPr>
                <w:noProof/>
                <w:webHidden/>
              </w:rPr>
              <w:instrText xml:space="preserve"> PAGEREF _Toc127285527 \h </w:instrText>
            </w:r>
            <w:r w:rsidR="00F8192B">
              <w:rPr>
                <w:noProof/>
                <w:webHidden/>
              </w:rPr>
            </w:r>
            <w:r w:rsidR="00F8192B">
              <w:rPr>
                <w:noProof/>
                <w:webHidden/>
              </w:rPr>
              <w:fldChar w:fldCharType="separate"/>
            </w:r>
            <w:r w:rsidR="00F8192B">
              <w:rPr>
                <w:noProof/>
                <w:webHidden/>
              </w:rPr>
              <w:t>34</w:t>
            </w:r>
            <w:r w:rsidR="00F8192B">
              <w:rPr>
                <w:noProof/>
                <w:webHidden/>
              </w:rPr>
              <w:fldChar w:fldCharType="end"/>
            </w:r>
          </w:hyperlink>
        </w:p>
        <w:p w14:paraId="79B4DC22" w14:textId="4F77A887" w:rsidR="00F8192B" w:rsidRDefault="00B86AAA">
          <w:pPr>
            <w:pStyle w:val="TOC3"/>
            <w:tabs>
              <w:tab w:val="right" w:leader="dot" w:pos="9016"/>
            </w:tabs>
            <w:rPr>
              <w:rFonts w:asciiTheme="minorHAnsi" w:eastAsiaTheme="minorEastAsia" w:hAnsiTheme="minorHAnsi"/>
              <w:noProof/>
              <w:lang w:eastAsia="en-AU" w:bidi="ar-SA"/>
            </w:rPr>
          </w:pPr>
          <w:hyperlink w:anchor="_Toc127285528" w:history="1">
            <w:r w:rsidR="00F8192B" w:rsidRPr="00BB1E45">
              <w:rPr>
                <w:rStyle w:val="Hyperlink"/>
                <w:noProof/>
              </w:rPr>
              <w:t>Contact laboratory to:</w:t>
            </w:r>
            <w:r w:rsidR="00F8192B">
              <w:rPr>
                <w:noProof/>
                <w:webHidden/>
              </w:rPr>
              <w:tab/>
            </w:r>
            <w:r w:rsidR="00F8192B">
              <w:rPr>
                <w:noProof/>
                <w:webHidden/>
              </w:rPr>
              <w:fldChar w:fldCharType="begin"/>
            </w:r>
            <w:r w:rsidR="00F8192B">
              <w:rPr>
                <w:noProof/>
                <w:webHidden/>
              </w:rPr>
              <w:instrText xml:space="preserve"> PAGEREF _Toc127285528 \h </w:instrText>
            </w:r>
            <w:r w:rsidR="00F8192B">
              <w:rPr>
                <w:noProof/>
                <w:webHidden/>
              </w:rPr>
            </w:r>
            <w:r w:rsidR="00F8192B">
              <w:rPr>
                <w:noProof/>
                <w:webHidden/>
              </w:rPr>
              <w:fldChar w:fldCharType="separate"/>
            </w:r>
            <w:r w:rsidR="00F8192B">
              <w:rPr>
                <w:noProof/>
                <w:webHidden/>
              </w:rPr>
              <w:t>35</w:t>
            </w:r>
            <w:r w:rsidR="00F8192B">
              <w:rPr>
                <w:noProof/>
                <w:webHidden/>
              </w:rPr>
              <w:fldChar w:fldCharType="end"/>
            </w:r>
          </w:hyperlink>
        </w:p>
        <w:p w14:paraId="2A6DEF47" w14:textId="57256414" w:rsidR="00F8192B" w:rsidRDefault="00B86AAA">
          <w:pPr>
            <w:pStyle w:val="TOC3"/>
            <w:tabs>
              <w:tab w:val="right" w:leader="dot" w:pos="9016"/>
            </w:tabs>
            <w:rPr>
              <w:rFonts w:asciiTheme="minorHAnsi" w:eastAsiaTheme="minorEastAsia" w:hAnsiTheme="minorHAnsi"/>
              <w:noProof/>
              <w:lang w:eastAsia="en-AU" w:bidi="ar-SA"/>
            </w:rPr>
          </w:pPr>
          <w:hyperlink w:anchor="_Toc127285529" w:history="1">
            <w:r w:rsidR="00F8192B" w:rsidRPr="00BB1E45">
              <w:rPr>
                <w:rStyle w:val="Hyperlink"/>
                <w:noProof/>
              </w:rPr>
              <w:t>Contact local Housing Authority to:</w:t>
            </w:r>
            <w:r w:rsidR="00F8192B">
              <w:rPr>
                <w:noProof/>
                <w:webHidden/>
              </w:rPr>
              <w:tab/>
            </w:r>
            <w:r w:rsidR="00F8192B">
              <w:rPr>
                <w:noProof/>
                <w:webHidden/>
              </w:rPr>
              <w:fldChar w:fldCharType="begin"/>
            </w:r>
            <w:r w:rsidR="00F8192B">
              <w:rPr>
                <w:noProof/>
                <w:webHidden/>
              </w:rPr>
              <w:instrText xml:space="preserve"> PAGEREF _Toc127285529 \h </w:instrText>
            </w:r>
            <w:r w:rsidR="00F8192B">
              <w:rPr>
                <w:noProof/>
                <w:webHidden/>
              </w:rPr>
            </w:r>
            <w:r w:rsidR="00F8192B">
              <w:rPr>
                <w:noProof/>
                <w:webHidden/>
              </w:rPr>
              <w:fldChar w:fldCharType="separate"/>
            </w:r>
            <w:r w:rsidR="00F8192B">
              <w:rPr>
                <w:noProof/>
                <w:webHidden/>
              </w:rPr>
              <w:t>35</w:t>
            </w:r>
            <w:r w:rsidR="00F8192B">
              <w:rPr>
                <w:noProof/>
                <w:webHidden/>
              </w:rPr>
              <w:fldChar w:fldCharType="end"/>
            </w:r>
          </w:hyperlink>
        </w:p>
        <w:p w14:paraId="5681320F" w14:textId="5CF05580" w:rsidR="00F8192B" w:rsidRDefault="00B86AAA">
          <w:pPr>
            <w:pStyle w:val="TOC3"/>
            <w:tabs>
              <w:tab w:val="right" w:leader="dot" w:pos="9016"/>
            </w:tabs>
            <w:rPr>
              <w:rFonts w:asciiTheme="minorHAnsi" w:eastAsiaTheme="minorEastAsia" w:hAnsiTheme="minorHAnsi"/>
              <w:noProof/>
              <w:lang w:eastAsia="en-AU" w:bidi="ar-SA"/>
            </w:rPr>
          </w:pPr>
          <w:hyperlink w:anchor="_Toc127285530" w:history="1">
            <w:r w:rsidR="00F8192B" w:rsidRPr="00BB1E45">
              <w:rPr>
                <w:rStyle w:val="Hyperlink"/>
                <w:noProof/>
              </w:rPr>
              <w:t>Other issues:</w:t>
            </w:r>
            <w:r w:rsidR="00F8192B">
              <w:rPr>
                <w:noProof/>
                <w:webHidden/>
              </w:rPr>
              <w:tab/>
            </w:r>
            <w:r w:rsidR="00F8192B">
              <w:rPr>
                <w:noProof/>
                <w:webHidden/>
              </w:rPr>
              <w:fldChar w:fldCharType="begin"/>
            </w:r>
            <w:r w:rsidR="00F8192B">
              <w:rPr>
                <w:noProof/>
                <w:webHidden/>
              </w:rPr>
              <w:instrText xml:space="preserve"> PAGEREF _Toc127285530 \h </w:instrText>
            </w:r>
            <w:r w:rsidR="00F8192B">
              <w:rPr>
                <w:noProof/>
                <w:webHidden/>
              </w:rPr>
            </w:r>
            <w:r w:rsidR="00F8192B">
              <w:rPr>
                <w:noProof/>
                <w:webHidden/>
              </w:rPr>
              <w:fldChar w:fldCharType="separate"/>
            </w:r>
            <w:r w:rsidR="00F8192B">
              <w:rPr>
                <w:noProof/>
                <w:webHidden/>
              </w:rPr>
              <w:t>35</w:t>
            </w:r>
            <w:r w:rsidR="00F8192B">
              <w:rPr>
                <w:noProof/>
                <w:webHidden/>
              </w:rPr>
              <w:fldChar w:fldCharType="end"/>
            </w:r>
          </w:hyperlink>
        </w:p>
        <w:p w14:paraId="356A5D4A" w14:textId="1A9D326D" w:rsidR="00F8192B" w:rsidRDefault="00B86AAA">
          <w:pPr>
            <w:pStyle w:val="TOC3"/>
            <w:tabs>
              <w:tab w:val="right" w:leader="dot" w:pos="9016"/>
            </w:tabs>
            <w:rPr>
              <w:rFonts w:asciiTheme="minorHAnsi" w:eastAsiaTheme="minorEastAsia" w:hAnsiTheme="minorHAnsi"/>
              <w:noProof/>
              <w:lang w:eastAsia="en-AU" w:bidi="ar-SA"/>
            </w:rPr>
          </w:pPr>
          <w:hyperlink w:anchor="_Toc127285531" w:history="1">
            <w:r w:rsidR="00F8192B" w:rsidRPr="00BB1E45">
              <w:rPr>
                <w:rStyle w:val="Hyperlink"/>
                <w:noProof/>
              </w:rPr>
              <w:t>Jurisdictional specific issues</w:t>
            </w:r>
            <w:r w:rsidR="00F8192B">
              <w:rPr>
                <w:noProof/>
                <w:webHidden/>
              </w:rPr>
              <w:tab/>
            </w:r>
            <w:r w:rsidR="00F8192B">
              <w:rPr>
                <w:noProof/>
                <w:webHidden/>
              </w:rPr>
              <w:fldChar w:fldCharType="begin"/>
            </w:r>
            <w:r w:rsidR="00F8192B">
              <w:rPr>
                <w:noProof/>
                <w:webHidden/>
              </w:rPr>
              <w:instrText xml:space="preserve"> PAGEREF _Toc127285531 \h </w:instrText>
            </w:r>
            <w:r w:rsidR="00F8192B">
              <w:rPr>
                <w:noProof/>
                <w:webHidden/>
              </w:rPr>
            </w:r>
            <w:r w:rsidR="00F8192B">
              <w:rPr>
                <w:noProof/>
                <w:webHidden/>
              </w:rPr>
              <w:fldChar w:fldCharType="separate"/>
            </w:r>
            <w:r w:rsidR="00F8192B">
              <w:rPr>
                <w:noProof/>
                <w:webHidden/>
              </w:rPr>
              <w:t>35</w:t>
            </w:r>
            <w:r w:rsidR="00F8192B">
              <w:rPr>
                <w:noProof/>
                <w:webHidden/>
              </w:rPr>
              <w:fldChar w:fldCharType="end"/>
            </w:r>
          </w:hyperlink>
        </w:p>
        <w:p w14:paraId="5C6B5004" w14:textId="4C89B2AE" w:rsidR="0021330E" w:rsidRDefault="0021330E">
          <w:r>
            <w:rPr>
              <w:b/>
              <w:bCs/>
              <w:noProof/>
            </w:rPr>
            <w:fldChar w:fldCharType="end"/>
          </w:r>
        </w:p>
      </w:sdtContent>
    </w:sdt>
    <w:p w14:paraId="686465A8" w14:textId="4E1CF6A7" w:rsidR="00F3350F" w:rsidRPr="00134E9A" w:rsidRDefault="00F3350F" w:rsidP="00B86AAA">
      <w:pPr>
        <w:pStyle w:val="Heading1numbered"/>
        <w:pageBreakBefore/>
      </w:pPr>
      <w:bookmarkStart w:id="1" w:name="_Toc127285475"/>
      <w:r w:rsidRPr="00134E9A">
        <w:lastRenderedPageBreak/>
        <w:t>Summary</w:t>
      </w:r>
      <w:bookmarkEnd w:id="1"/>
    </w:p>
    <w:p w14:paraId="6E9CD58A" w14:textId="77777777" w:rsidR="00FB5495" w:rsidRDefault="00FB5495" w:rsidP="006428FA">
      <w:r>
        <w:t xml:space="preserve">The priorities in </w:t>
      </w:r>
      <w:r w:rsidR="00B149FF">
        <w:t>the</w:t>
      </w:r>
      <w:r>
        <w:t xml:space="preserve"> control and prevention </w:t>
      </w:r>
      <w:r w:rsidR="00B149FF">
        <w:t xml:space="preserve">of acute rheumatic fever (ARF) </w:t>
      </w:r>
      <w:r>
        <w:t>are:</w:t>
      </w:r>
    </w:p>
    <w:p w14:paraId="11B90479" w14:textId="77777777" w:rsidR="00FB5495" w:rsidRDefault="00EF5077" w:rsidP="000965FF">
      <w:pPr>
        <w:pStyle w:val="ListNumber"/>
      </w:pPr>
      <w:r>
        <w:t>Timely diagnosis with accurate r</w:t>
      </w:r>
      <w:r w:rsidR="00FB5495">
        <w:t xml:space="preserve">ecognition of </w:t>
      </w:r>
      <w:r w:rsidR="006771E0">
        <w:t xml:space="preserve">clinical </w:t>
      </w:r>
      <w:r w:rsidR="00FB5495">
        <w:t>symptoms</w:t>
      </w:r>
    </w:p>
    <w:p w14:paraId="09C1DAFF" w14:textId="77777777" w:rsidR="00B55842" w:rsidRDefault="00EC3F09" w:rsidP="000965FF">
      <w:pPr>
        <w:pStyle w:val="ListNumber"/>
      </w:pPr>
      <w:r>
        <w:t>Notification and r</w:t>
      </w:r>
      <w:r w:rsidR="00B55842">
        <w:t>eporting:</w:t>
      </w:r>
    </w:p>
    <w:p w14:paraId="6CFB1EA9" w14:textId="1284EEBF" w:rsidR="00FB5495" w:rsidRDefault="00E9779C" w:rsidP="000965FF">
      <w:pPr>
        <w:pStyle w:val="ListNumber2"/>
      </w:pPr>
      <w:r>
        <w:t xml:space="preserve">For ARF </w:t>
      </w:r>
      <w:r w:rsidR="006428FA" w:rsidRPr="006428FA">
        <w:t>–</w:t>
      </w:r>
      <w:r>
        <w:t xml:space="preserve"> </w:t>
      </w:r>
      <w:r w:rsidR="00B149FF">
        <w:t>N</w:t>
      </w:r>
      <w:r w:rsidR="00FB5495">
        <w:t xml:space="preserve">otification </w:t>
      </w:r>
      <w:r w:rsidR="00B55842">
        <w:t xml:space="preserve">to Public Health Unit by clinician </w:t>
      </w:r>
      <w:r w:rsidR="000351A8">
        <w:t>in</w:t>
      </w:r>
      <w:r w:rsidR="00FB5495">
        <w:t xml:space="preserve"> Western Australia</w:t>
      </w:r>
      <w:r w:rsidR="00BE37BB">
        <w:t xml:space="preserve"> (WA)</w:t>
      </w:r>
      <w:r w:rsidR="00FB5495">
        <w:t>, Northern Territory</w:t>
      </w:r>
      <w:r w:rsidR="00BE37BB">
        <w:t xml:space="preserve"> (NT)</w:t>
      </w:r>
      <w:r w:rsidR="00FB5495">
        <w:t>, Queensland</w:t>
      </w:r>
      <w:r w:rsidR="00984838">
        <w:t xml:space="preserve"> </w:t>
      </w:r>
      <w:r w:rsidR="00BE37BB">
        <w:t>(QLD)</w:t>
      </w:r>
      <w:r w:rsidR="00627D4A">
        <w:t>, South Australia (SA)*</w:t>
      </w:r>
      <w:r w:rsidR="00BE37BB">
        <w:t xml:space="preserve"> </w:t>
      </w:r>
      <w:r w:rsidR="00984838">
        <w:t xml:space="preserve">and </w:t>
      </w:r>
      <w:r w:rsidR="00BE37BB">
        <w:t>New South Wales</w:t>
      </w:r>
      <w:r w:rsidR="00984838">
        <w:t xml:space="preserve"> </w:t>
      </w:r>
      <w:r w:rsidR="00BE37BB">
        <w:t>(NSW</w:t>
      </w:r>
      <w:r w:rsidR="00FB5495">
        <w:t>)</w:t>
      </w:r>
    </w:p>
    <w:p w14:paraId="7E2E3548" w14:textId="4B7B21EE" w:rsidR="000723A7" w:rsidRPr="00AE2767" w:rsidRDefault="00E9779C" w:rsidP="000965FF">
      <w:pPr>
        <w:pStyle w:val="ListNumber2"/>
      </w:pPr>
      <w:r>
        <w:t>For R</w:t>
      </w:r>
      <w:r w:rsidR="006B57C8">
        <w:t xml:space="preserve">heumatic </w:t>
      </w:r>
      <w:r>
        <w:t>H</w:t>
      </w:r>
      <w:r w:rsidR="006B57C8">
        <w:t xml:space="preserve">eart </w:t>
      </w:r>
      <w:r>
        <w:t>D</w:t>
      </w:r>
      <w:r w:rsidR="006B57C8">
        <w:t>isease (RHD)</w:t>
      </w:r>
      <w:r>
        <w:t xml:space="preserve"> </w:t>
      </w:r>
      <w:r w:rsidR="006428FA">
        <w:t>–</w:t>
      </w:r>
      <w:r>
        <w:t xml:space="preserve"> </w:t>
      </w:r>
      <w:r w:rsidRPr="00E9779C">
        <w:t>Notification to Public Health Unit by clinician in Western Australia (WA), New South Wales (NSW)</w:t>
      </w:r>
      <w:r>
        <w:t xml:space="preserve"> and South Australia (SA)</w:t>
      </w:r>
      <w:r w:rsidR="00627D4A">
        <w:t>*</w:t>
      </w:r>
    </w:p>
    <w:p w14:paraId="4DBF1240" w14:textId="77777777" w:rsidR="00FB5495" w:rsidRDefault="00FB5495" w:rsidP="000965FF">
      <w:pPr>
        <w:pStyle w:val="ListNumber"/>
      </w:pPr>
      <w:bookmarkStart w:id="2" w:name="_Hlk487803509"/>
      <w:r>
        <w:t>Secondary prevention with regular benzathine penicillin</w:t>
      </w:r>
      <w:r w:rsidR="005667D5">
        <w:t xml:space="preserve"> G</w:t>
      </w:r>
      <w:r w:rsidR="00B149FF">
        <w:t xml:space="preserve"> after ARF diagnosis</w:t>
      </w:r>
      <w:bookmarkEnd w:id="2"/>
      <w:r w:rsidR="00B149FF">
        <w:t>.</w:t>
      </w:r>
    </w:p>
    <w:p w14:paraId="362C0E46" w14:textId="77777777" w:rsidR="00E64E57" w:rsidRPr="008A0483" w:rsidRDefault="00FB5495" w:rsidP="000965FF">
      <w:r>
        <w:t xml:space="preserve">The aim of this guideline is to summarise the public health aspects of </w:t>
      </w:r>
      <w:r w:rsidR="006C42A8">
        <w:t xml:space="preserve">ARF </w:t>
      </w:r>
      <w:r w:rsidR="00712A2F">
        <w:t xml:space="preserve">case management, including mitigation of progression to </w:t>
      </w:r>
      <w:r w:rsidR="006B57C8">
        <w:t>RHD</w:t>
      </w:r>
      <w:r w:rsidR="00712A2F">
        <w:t xml:space="preserve">, the </w:t>
      </w:r>
      <w:r w:rsidR="00E03A79">
        <w:t xml:space="preserve">chief </w:t>
      </w:r>
      <w:r w:rsidR="00712A2F">
        <w:t xml:space="preserve">complication of ARF. It </w:t>
      </w:r>
      <w:r>
        <w:t>is based on the existing Australian National Guideline (Second Edition, 2012).</w:t>
      </w:r>
      <w:hyperlink w:anchor="ref1" w:history="1">
        <w:r w:rsidR="000A1862" w:rsidRPr="00991C02">
          <w:rPr>
            <w:rStyle w:val="Hyperlink"/>
            <w:rFonts w:cs="Times New Roman"/>
          </w:rPr>
          <w:fldChar w:fldCharType="begin"/>
        </w:r>
        <w:r w:rsidR="000A1862" w:rsidRPr="00991C02">
          <w:rPr>
            <w:rStyle w:val="Hyperlink"/>
            <w:rFonts w:cs="Times New Roman"/>
          </w:rPr>
          <w:instrText xml:space="preserve"> ADDIN EN.CITE &lt;EndNote&gt;&lt;Cite&gt;&lt;Author&gt;RHDAustralia (ARF/RHD writing group)&lt;/Author&gt;&lt;Year&gt;2012&lt;/Year&gt;&lt;RecNum&gt;121&lt;/RecNum&gt;&lt;DisplayText&gt;&lt;style face="superscript"&gt;1&lt;/style&gt;&lt;/DisplayText&gt;&lt;record&gt;&lt;rec-number&gt;121&lt;/rec-number&gt;&lt;foreign-keys&gt;&lt;key app="EN" db-id="0wffxfr2hs2fe6e0dznps90w5zs5pf2xz9z2" timestamp="0"&gt;121&lt;/key&gt;&lt;/foreign-keys&gt;&lt;ref-type name="Journal Article"&gt;17&lt;/ref-type&gt;&lt;contributors&gt;&lt;authors&gt;&lt;author&gt;RHDAustralia (ARF/RHD writing group), &lt;/author&gt;&lt;/authors&gt;&lt;/contributors&gt;&lt;titles&gt;&lt;title&gt;The Australian guideline for prevention, diagnosis and management of acute rheumatic fever and rheumatic heart disease (2nd edition). National Heart Foundation of Australia and the Cardiac Society of Australia and New Zealand. [http://www.rhdaustralia.org.au/sites/default/files/guideline_0.pdf]&lt;/title&gt;&lt;/titles&gt;&lt;number&gt;October 2012&lt;/number&gt;&lt;dates&gt;&lt;year&gt;2012&lt;/year&gt;&lt;/dates&gt;&lt;urls&gt;&lt;related-urls&gt;&lt;url&gt;http://www.rhdaustralia.org.au/sites/default/files/guideline_0.pdf&lt;/url&gt;&lt;/related-urls&gt;&lt;/urls&gt;&lt;/record&gt;&lt;/Cite&gt;&lt;/EndNote&gt;</w:instrText>
        </w:r>
        <w:r w:rsidR="000A1862" w:rsidRPr="00991C02">
          <w:rPr>
            <w:rStyle w:val="Hyperlink"/>
            <w:rFonts w:cs="Times New Roman"/>
          </w:rPr>
          <w:fldChar w:fldCharType="separate"/>
        </w:r>
        <w:r w:rsidR="000A1862" w:rsidRPr="00991C02">
          <w:rPr>
            <w:rStyle w:val="Hyperlink"/>
            <w:rFonts w:cs="Times New Roman"/>
            <w:noProof/>
            <w:vertAlign w:val="superscript"/>
          </w:rPr>
          <w:t>1</w:t>
        </w:r>
        <w:r w:rsidR="000A1862" w:rsidRPr="00991C02">
          <w:rPr>
            <w:rStyle w:val="Hyperlink"/>
            <w:rFonts w:cs="Times New Roman"/>
          </w:rPr>
          <w:fldChar w:fldCharType="end"/>
        </w:r>
      </w:hyperlink>
      <w:r>
        <w:t xml:space="preserve"> </w:t>
      </w:r>
      <w:r w:rsidRPr="008A0483">
        <w:t xml:space="preserve"> </w:t>
      </w:r>
    </w:p>
    <w:p w14:paraId="532C51EB" w14:textId="1EF6BBEB" w:rsidR="003F1C47" w:rsidRDefault="00E0562D" w:rsidP="003F1C47">
      <w:pPr>
        <w:pStyle w:val="Heading2"/>
      </w:pPr>
      <w:bookmarkStart w:id="3" w:name="_Toc127285476"/>
      <w:r w:rsidRPr="00E0562D">
        <w:t>Public health priority</w:t>
      </w:r>
      <w:bookmarkEnd w:id="3"/>
    </w:p>
    <w:p w14:paraId="664F90F1" w14:textId="77777777" w:rsidR="003C086C" w:rsidRPr="008A0483" w:rsidRDefault="00445FD4" w:rsidP="008A0483">
      <w:pPr>
        <w:pStyle w:val="Heading3"/>
      </w:pPr>
      <w:bookmarkStart w:id="4" w:name="_Toc127285477"/>
      <w:r w:rsidRPr="000723A7">
        <w:t>Routine</w:t>
      </w:r>
      <w:bookmarkEnd w:id="4"/>
    </w:p>
    <w:p w14:paraId="15784EF6" w14:textId="77777777" w:rsidR="000662A0" w:rsidRPr="000965FF" w:rsidRDefault="00C90EA6" w:rsidP="000965FF">
      <w:r w:rsidRPr="00DA307A">
        <w:t>ARF is a sporadic condition</w:t>
      </w:r>
      <w:r w:rsidR="000662A0" w:rsidRPr="00DA307A">
        <w:t xml:space="preserve"> </w:t>
      </w:r>
      <w:proofErr w:type="gramStart"/>
      <w:r w:rsidR="000662A0" w:rsidRPr="00DA307A">
        <w:t>in the majority of instances</w:t>
      </w:r>
      <w:proofErr w:type="gramEnd"/>
      <w:r w:rsidR="003C086C" w:rsidRPr="00DA307A">
        <w:t xml:space="preserve">. </w:t>
      </w:r>
      <w:r w:rsidR="000662A0" w:rsidRPr="00DA307A">
        <w:t xml:space="preserve">It has been estimated that </w:t>
      </w:r>
      <w:r w:rsidR="000261D8">
        <w:t>a minority of</w:t>
      </w:r>
      <w:r w:rsidR="000723A7">
        <w:t xml:space="preserve"> individuals (ap</w:t>
      </w:r>
      <w:r w:rsidR="000723A7" w:rsidRPr="000965FF">
        <w:t>proximately 3-5</w:t>
      </w:r>
      <w:r w:rsidR="006B57C8" w:rsidRPr="000965FF">
        <w:t xml:space="preserve"> </w:t>
      </w:r>
      <w:r w:rsidR="000723A7" w:rsidRPr="000965FF">
        <w:t>per cent</w:t>
      </w:r>
      <w:r w:rsidR="000261D8" w:rsidRPr="000965FF">
        <w:t xml:space="preserve">) </w:t>
      </w:r>
      <w:r w:rsidR="000662A0" w:rsidRPr="000965FF">
        <w:t>infected with</w:t>
      </w:r>
      <w:r w:rsidR="00513336" w:rsidRPr="000965FF">
        <w:t xml:space="preserve"> the causative organism, </w:t>
      </w:r>
      <w:proofErr w:type="gramStart"/>
      <w:r w:rsidR="00513336" w:rsidRPr="000965FF">
        <w:t>i.e.</w:t>
      </w:r>
      <w:proofErr w:type="gramEnd"/>
      <w:r w:rsidR="000662A0" w:rsidRPr="000965FF">
        <w:t xml:space="preserve"> </w:t>
      </w:r>
      <w:proofErr w:type="spellStart"/>
      <w:r w:rsidR="000662A0" w:rsidRPr="000965FF">
        <w:t>rheumatogenic</w:t>
      </w:r>
      <w:proofErr w:type="spellEnd"/>
      <w:r w:rsidR="000662A0" w:rsidRPr="000965FF">
        <w:t xml:space="preserve"> </w:t>
      </w:r>
      <w:r w:rsidR="00513336" w:rsidRPr="000965FF">
        <w:t xml:space="preserve">strains of </w:t>
      </w:r>
      <w:r w:rsidR="000662A0" w:rsidRPr="000965FF">
        <w:t>group A streptococcus (GAS)</w:t>
      </w:r>
      <w:r w:rsidR="00513336" w:rsidRPr="000965FF">
        <w:t>,</w:t>
      </w:r>
      <w:r w:rsidR="000662A0" w:rsidRPr="000965FF">
        <w:t xml:space="preserve"> </w:t>
      </w:r>
      <w:r w:rsidR="00160719" w:rsidRPr="000965FF">
        <w:t xml:space="preserve">have an inherent susceptibility to </w:t>
      </w:r>
      <w:r w:rsidR="000662A0" w:rsidRPr="000965FF">
        <w:t>develop</w:t>
      </w:r>
      <w:r w:rsidR="00160719" w:rsidRPr="000965FF">
        <w:t>ing</w:t>
      </w:r>
      <w:r w:rsidR="000662A0" w:rsidRPr="000965FF">
        <w:t xml:space="preserve"> the autoimmune sequelae which </w:t>
      </w:r>
      <w:r w:rsidR="000351A8" w:rsidRPr="000965FF">
        <w:t>constitute</w:t>
      </w:r>
      <w:r w:rsidR="009E7B5D" w:rsidRPr="000965FF">
        <w:t xml:space="preserve"> </w:t>
      </w:r>
      <w:r w:rsidR="000662A0" w:rsidRPr="000965FF">
        <w:t xml:space="preserve">ARF. </w:t>
      </w:r>
    </w:p>
    <w:p w14:paraId="4379EBF0" w14:textId="7BF23AC4" w:rsidR="00C90EA6" w:rsidRPr="00DA307A" w:rsidRDefault="00EC3F09" w:rsidP="000965FF">
      <w:r w:rsidRPr="000965FF">
        <w:t xml:space="preserve">Although rare, </w:t>
      </w:r>
      <w:r w:rsidR="000662A0" w:rsidRPr="000965FF">
        <w:t xml:space="preserve">ARF case </w:t>
      </w:r>
      <w:r w:rsidR="000662A0" w:rsidRPr="00DA307A">
        <w:t xml:space="preserve">clusters or outbreaks </w:t>
      </w:r>
      <w:r>
        <w:t xml:space="preserve">can </w:t>
      </w:r>
      <w:proofErr w:type="gramStart"/>
      <w:r>
        <w:t>occur</w:t>
      </w:r>
      <w:proofErr w:type="gramEnd"/>
      <w:r>
        <w:t xml:space="preserve"> and a public health response is required</w:t>
      </w:r>
      <w:r w:rsidR="00942CA3">
        <w:t xml:space="preserve"> (</w:t>
      </w:r>
      <w:r w:rsidR="00EF239B">
        <w:t xml:space="preserve">refer to </w:t>
      </w:r>
      <w:hyperlink w:anchor="_12._References_and" w:history="1">
        <w:r w:rsidR="00942CA3" w:rsidRPr="00EF239B">
          <w:rPr>
            <w:rStyle w:val="Hyperlink"/>
          </w:rPr>
          <w:t>Section 1</w:t>
        </w:r>
        <w:r w:rsidR="009E7B5D" w:rsidRPr="00EF239B">
          <w:rPr>
            <w:rStyle w:val="Hyperlink"/>
          </w:rPr>
          <w:t>2</w:t>
        </w:r>
      </w:hyperlink>
      <w:r w:rsidR="00EF239B">
        <w:t xml:space="preserve"> </w:t>
      </w:r>
      <w:r w:rsidR="006428FA">
        <w:t>–</w:t>
      </w:r>
      <w:r w:rsidR="00EF239B">
        <w:t xml:space="preserve"> </w:t>
      </w:r>
      <w:r w:rsidR="00EF239B" w:rsidRPr="00FF03C8">
        <w:t>References and additional sources of information</w:t>
      </w:r>
      <w:r w:rsidR="00942CA3">
        <w:t>)</w:t>
      </w:r>
      <w:r w:rsidR="005716E4">
        <w:t>.</w:t>
      </w:r>
    </w:p>
    <w:p w14:paraId="375D3559" w14:textId="77777777" w:rsidR="0001065B" w:rsidRDefault="0001065B" w:rsidP="003F1C47">
      <w:pPr>
        <w:pStyle w:val="Heading2"/>
      </w:pPr>
      <w:bookmarkStart w:id="5" w:name="_Toc127285478"/>
      <w:r w:rsidRPr="0001065B">
        <w:t>Case management</w:t>
      </w:r>
      <w:bookmarkEnd w:id="5"/>
    </w:p>
    <w:p w14:paraId="0DD46509" w14:textId="77777777" w:rsidR="002F2114" w:rsidRPr="000965FF" w:rsidRDefault="002F2114" w:rsidP="000965FF">
      <w:r w:rsidRPr="002F2114">
        <w:t xml:space="preserve">Based on the Australian </w:t>
      </w:r>
      <w:r>
        <w:t xml:space="preserve">National </w:t>
      </w:r>
      <w:r w:rsidRPr="002F2114">
        <w:t>Guideline</w:t>
      </w:r>
      <w:hyperlink w:anchor="ref1" w:history="1">
        <w:r w:rsidR="000A1862" w:rsidRPr="00991C02">
          <w:rPr>
            <w:rStyle w:val="Hyperlink"/>
            <w:rFonts w:cs="Times New Roman"/>
          </w:rPr>
          <w:fldChar w:fldCharType="begin"/>
        </w:r>
        <w:r w:rsidR="000A1862" w:rsidRPr="00991C02">
          <w:rPr>
            <w:rStyle w:val="Hyperlink"/>
            <w:rFonts w:cs="Times New Roman"/>
          </w:rPr>
          <w:instrText xml:space="preserve"> ADDIN EN.CITE &lt;EndNote&gt;&lt;Cite&gt;&lt;Author&gt;RHDAustralia (ARF/RHD writing group)&lt;/Author&gt;&lt;Year&gt;2012&lt;/Year&gt;&lt;RecNum&gt;121&lt;/RecNum&gt;&lt;DisplayText&gt;&lt;style face="superscript"&gt;1&lt;/style&gt;&lt;/DisplayText&gt;&lt;record&gt;&lt;rec-number&gt;121&lt;/rec-number&gt;&lt;foreign-keys&gt;&lt;key app="EN" db-id="0wffxfr2hs2fe6e0dznps90w5zs5pf2xz9z2" timestamp="0"&gt;121&lt;/key&gt;&lt;/foreign-keys&gt;&lt;ref-type name="Journal Article"&gt;17&lt;/ref-type&gt;&lt;contributors&gt;&lt;authors&gt;&lt;author&gt;RHDAustralia (ARF/RHD writing group), &lt;/author&gt;&lt;/authors&gt;&lt;/contributors&gt;&lt;titles&gt;&lt;title&gt;The Australian guideline for prevention, diagnosis and management of acute rheumatic fever and rheumatic heart disease (2nd edition). National Heart Foundation of Australia and the Cardiac Society of Australia and New Zealand. [http://www.rhdaustralia.org.au/sites/default/files/guideline_0.pdf]&lt;/title&gt;&lt;/titles&gt;&lt;number&gt;October 2012&lt;/number&gt;&lt;dates&gt;&lt;year&gt;2012&lt;/year&gt;&lt;/dates&gt;&lt;urls&gt;&lt;related-urls&gt;&lt;url&gt;http://www.rhdaustralia.org.au/sites/default/files/guideline_0.pdf&lt;/url&gt;&lt;/related-urls&gt;&lt;/urls&gt;&lt;/record&gt;&lt;/Cite&gt;&lt;/EndNote&gt;</w:instrText>
        </w:r>
        <w:r w:rsidR="000A1862" w:rsidRPr="00991C02">
          <w:rPr>
            <w:rStyle w:val="Hyperlink"/>
            <w:rFonts w:cs="Times New Roman"/>
          </w:rPr>
          <w:fldChar w:fldCharType="separate"/>
        </w:r>
        <w:r w:rsidR="000A1862" w:rsidRPr="00991C02">
          <w:rPr>
            <w:rStyle w:val="Hyperlink"/>
            <w:rFonts w:cs="Times New Roman"/>
            <w:noProof/>
            <w:vertAlign w:val="superscript"/>
          </w:rPr>
          <w:t>1</w:t>
        </w:r>
        <w:r w:rsidR="000A1862" w:rsidRPr="00991C02">
          <w:rPr>
            <w:rStyle w:val="Hyperlink"/>
            <w:rFonts w:cs="Times New Roman"/>
          </w:rPr>
          <w:fldChar w:fldCharType="end"/>
        </w:r>
      </w:hyperlink>
      <w:r w:rsidR="00EC4152">
        <w:t xml:space="preserve"> and </w:t>
      </w:r>
      <w:r w:rsidR="00EC4152" w:rsidRPr="002F2114">
        <w:t>2015 Revised Jones Criteria</w:t>
      </w:r>
      <w:r w:rsidR="00311F87">
        <w:t>,</w:t>
      </w:r>
      <w:hyperlink w:anchor="ref2" w:history="1">
        <w:r w:rsidR="000A1862" w:rsidRPr="00991C02">
          <w:rPr>
            <w:rStyle w:val="Hyperlink"/>
            <w:rFonts w:cs="Times New Roman"/>
          </w:rPr>
          <w:fldChar w:fldCharType="begin">
            <w:fldData xml:space="preserve">PEVuZE5vdGU+PENpdGU+PEF1dGhvcj5HZXdpdHo8L0F1dGhvcj48WWVhcj4yMDE1PC9ZZWFyPjxS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</w:fldData>
          </w:fldChar>
        </w:r>
        <w:r w:rsidR="000A1862" w:rsidRPr="00991C02">
          <w:rPr>
            <w:rStyle w:val="Hyperlink"/>
            <w:rFonts w:cs="Times New Roman"/>
          </w:rPr>
          <w:instrText xml:space="preserve"> ADDIN EN.CITE </w:instrText>
        </w:r>
        <w:r w:rsidR="000A1862" w:rsidRPr="00991C02">
          <w:rPr>
            <w:rStyle w:val="Hyperlink"/>
            <w:rFonts w:cs="Times New Roman"/>
          </w:rPr>
          <w:fldChar w:fldCharType="begin">
            <w:fldData xml:space="preserve">PEVuZE5vdGU+PENpdGU+PEF1dGhvcj5HZXdpdHo8L0F1dGhvcj48WWVhcj4yMDE1PC9ZZWFyPjxS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</w:fldData>
          </w:fldChar>
        </w:r>
        <w:r w:rsidR="000A1862" w:rsidRPr="00991C02">
          <w:rPr>
            <w:rStyle w:val="Hyperlink"/>
            <w:rFonts w:cs="Times New Roman"/>
          </w:rPr>
          <w:instrText xml:space="preserve"> ADDIN EN.CITE.DATA </w:instrText>
        </w:r>
        <w:r w:rsidR="000A1862" w:rsidRPr="00991C02">
          <w:rPr>
            <w:rStyle w:val="Hyperlink"/>
            <w:rFonts w:cs="Times New Roman"/>
          </w:rPr>
        </w:r>
        <w:r w:rsidR="000A1862" w:rsidRPr="00991C02">
          <w:rPr>
            <w:rStyle w:val="Hyperlink"/>
            <w:rFonts w:cs="Times New Roman"/>
          </w:rPr>
          <w:fldChar w:fldCharType="end"/>
        </w:r>
        <w:r w:rsidR="000A1862" w:rsidRPr="00991C02">
          <w:rPr>
            <w:rStyle w:val="Hyperlink"/>
            <w:rFonts w:cs="Times New Roman"/>
          </w:rPr>
        </w:r>
        <w:r w:rsidR="000A1862" w:rsidRPr="00991C02">
          <w:rPr>
            <w:rStyle w:val="Hyperlink"/>
            <w:rFonts w:cs="Times New Roman"/>
          </w:rPr>
          <w:fldChar w:fldCharType="separate"/>
        </w:r>
        <w:r w:rsidR="000A1862" w:rsidRPr="00991C02">
          <w:rPr>
            <w:rStyle w:val="Hyperlink"/>
            <w:rFonts w:cs="Times New Roman"/>
            <w:noProof/>
            <w:vertAlign w:val="superscript"/>
          </w:rPr>
          <w:t>2</w:t>
        </w:r>
        <w:r w:rsidR="000A1862" w:rsidRPr="00991C02">
          <w:rPr>
            <w:rStyle w:val="Hyperlink"/>
            <w:rFonts w:cs="Times New Roman"/>
          </w:rPr>
          <w:fldChar w:fldCharType="end"/>
        </w:r>
      </w:hyperlink>
      <w:r>
        <w:t xml:space="preserve"> case management includes:</w:t>
      </w:r>
    </w:p>
    <w:p w14:paraId="2834CB9C" w14:textId="77777777" w:rsidR="00A37454" w:rsidRPr="000965FF" w:rsidRDefault="00A37454" w:rsidP="000965FF">
      <w:pPr>
        <w:pStyle w:val="ListBullet"/>
      </w:pPr>
      <w:r w:rsidRPr="000965FF">
        <w:t>Assignment of</w:t>
      </w:r>
      <w:r w:rsidR="00942CA3" w:rsidRPr="000965FF">
        <w:t xml:space="preserve"> ARF as a primary or recurrent</w:t>
      </w:r>
      <w:r w:rsidRPr="000965FF">
        <w:t xml:space="preserve"> case.</w:t>
      </w:r>
    </w:p>
    <w:p w14:paraId="0C73E223" w14:textId="77777777" w:rsidR="00BA1DA8" w:rsidRPr="000965FF" w:rsidRDefault="00CB7541" w:rsidP="000965FF">
      <w:pPr>
        <w:pStyle w:val="ListBullet"/>
      </w:pPr>
      <w:r w:rsidRPr="000965FF">
        <w:t xml:space="preserve">Assignment of </w:t>
      </w:r>
      <w:r w:rsidR="002F2114" w:rsidRPr="000965FF">
        <w:t xml:space="preserve">ARF diagnosis as </w:t>
      </w:r>
      <w:r w:rsidRPr="000965FF">
        <w:t>Definite, Probable or Possible</w:t>
      </w:r>
      <w:r w:rsidR="006E369C" w:rsidRPr="000965FF">
        <w:footnoteReference w:id="1"/>
      </w:r>
      <w:r w:rsidR="002F2114" w:rsidRPr="000965FF">
        <w:t>.</w:t>
      </w:r>
    </w:p>
    <w:p w14:paraId="54B7109C" w14:textId="77777777" w:rsidR="00CB7541" w:rsidRPr="000965FF" w:rsidRDefault="00CB7541" w:rsidP="000965FF">
      <w:pPr>
        <w:pStyle w:val="ListBullet"/>
      </w:pPr>
      <w:r w:rsidRPr="000965FF">
        <w:t xml:space="preserve">Assignment of RHD diagnosis </w:t>
      </w:r>
      <w:r w:rsidR="002F2114" w:rsidRPr="000965FF">
        <w:t>based on echocardiogram result as a</w:t>
      </w:r>
      <w:r w:rsidR="00942CA3" w:rsidRPr="000965FF">
        <w:t xml:space="preserve">bsent, mild, </w:t>
      </w:r>
      <w:proofErr w:type="gramStart"/>
      <w:r w:rsidR="00942CA3" w:rsidRPr="000965FF">
        <w:t>moderate</w:t>
      </w:r>
      <w:proofErr w:type="gramEnd"/>
      <w:r w:rsidR="00942CA3" w:rsidRPr="000965FF">
        <w:t xml:space="preserve"> or severe, then a</w:t>
      </w:r>
      <w:r w:rsidRPr="000965FF">
        <w:t xml:space="preserve">ssignment of </w:t>
      </w:r>
      <w:r w:rsidR="00FC2059" w:rsidRPr="000965FF">
        <w:t>clinical p</w:t>
      </w:r>
      <w:r w:rsidRPr="000965FF">
        <w:t xml:space="preserve">riority status </w:t>
      </w:r>
      <w:r w:rsidR="002F2114" w:rsidRPr="000965FF">
        <w:t xml:space="preserve">as </w:t>
      </w:r>
      <w:r w:rsidR="00FC2059" w:rsidRPr="000965FF">
        <w:t xml:space="preserve">Priority 1 (most severe), </w:t>
      </w:r>
      <w:r w:rsidR="002172D8" w:rsidRPr="000965FF">
        <w:t xml:space="preserve">Priority </w:t>
      </w:r>
      <w:r w:rsidR="00FC2059" w:rsidRPr="000965FF">
        <w:t xml:space="preserve">2 or </w:t>
      </w:r>
      <w:r w:rsidR="002172D8" w:rsidRPr="000965FF">
        <w:t xml:space="preserve">Priority 3. These are </w:t>
      </w:r>
      <w:r w:rsidR="00FC2059" w:rsidRPr="000965FF">
        <w:t xml:space="preserve">denoted P1, P2, </w:t>
      </w:r>
      <w:r w:rsidR="002F2114" w:rsidRPr="000965FF">
        <w:t>P3</w:t>
      </w:r>
      <w:r w:rsidR="002172D8" w:rsidRPr="000965FF">
        <w:t>.</w:t>
      </w:r>
    </w:p>
    <w:p w14:paraId="0E051DD9" w14:textId="77777777" w:rsidR="00BE37BB" w:rsidRDefault="00BE37BB" w:rsidP="000965FF">
      <w:pPr>
        <w:pStyle w:val="ListBullet"/>
      </w:pPr>
      <w:r w:rsidRPr="000965FF">
        <w:t>N</w:t>
      </w:r>
      <w:r>
        <w:t>otification</w:t>
      </w:r>
      <w:r w:rsidR="00EC3F09">
        <w:t xml:space="preserve"> and reporting</w:t>
      </w:r>
      <w:r>
        <w:t>:</w:t>
      </w:r>
    </w:p>
    <w:p w14:paraId="7556B3E5" w14:textId="77777777" w:rsidR="000261D8" w:rsidRPr="000965FF" w:rsidRDefault="000261D8" w:rsidP="000965FF">
      <w:pPr>
        <w:pStyle w:val="ListBullet2"/>
      </w:pPr>
      <w:r w:rsidRPr="000965FF">
        <w:t xml:space="preserve">There is no ARF-specific diagnostic laboratory test. Notification therefore relies on clinical recognition and clinician-initiated reporting. Laboratory evidence of GAS infection is required for definite diagnosis of non-chorea forms of ARF, but this test is not specific for ARF, hence this is not a laboratory-notifiable condition. </w:t>
      </w:r>
    </w:p>
    <w:p w14:paraId="1A403C86" w14:textId="77777777" w:rsidR="00004764" w:rsidRPr="000965FF" w:rsidRDefault="00004764" w:rsidP="000965FF">
      <w:pPr>
        <w:pStyle w:val="ListBullet2"/>
      </w:pPr>
      <w:r w:rsidRPr="000965FF">
        <w:t xml:space="preserve">Under-reporting is a recognized problem, due both to </w:t>
      </w:r>
      <w:r w:rsidR="00B77578" w:rsidRPr="000965FF">
        <w:t>missed</w:t>
      </w:r>
      <w:r w:rsidR="00FD7EA2" w:rsidRPr="000965FF">
        <w:t xml:space="preserve"> </w:t>
      </w:r>
      <w:r w:rsidRPr="000965FF">
        <w:t xml:space="preserve">diagnosis, and </w:t>
      </w:r>
      <w:r w:rsidR="00E03A79" w:rsidRPr="000965FF">
        <w:t xml:space="preserve">a </w:t>
      </w:r>
      <w:r w:rsidRPr="000965FF">
        <w:t>lack of recognition of the need to notify</w:t>
      </w:r>
      <w:r w:rsidR="009C10E9" w:rsidRPr="000965FF">
        <w:t>.</w:t>
      </w:r>
    </w:p>
    <w:p w14:paraId="2D5E9C8D" w14:textId="77777777" w:rsidR="00F92F57" w:rsidRPr="000965FF" w:rsidRDefault="00A01AB9" w:rsidP="000965FF">
      <w:pPr>
        <w:pStyle w:val="ListBullet"/>
      </w:pPr>
      <w:bookmarkStart w:id="6" w:name="_Hlk487803559"/>
      <w:r w:rsidRPr="000965FF">
        <w:t xml:space="preserve">Education </w:t>
      </w:r>
      <w:r w:rsidR="00EB5376" w:rsidRPr="000965FF">
        <w:t>for case and household/</w:t>
      </w:r>
      <w:r w:rsidRPr="000965FF">
        <w:t xml:space="preserve">family </w:t>
      </w:r>
      <w:r w:rsidR="00604D39" w:rsidRPr="000965FF">
        <w:t xml:space="preserve">by healthcare staff including the notifying clinician </w:t>
      </w:r>
      <w:r w:rsidRPr="000965FF">
        <w:t>about primordial and primary preventive strategies to reduce future GAS infections and the subsequent impacts.</w:t>
      </w:r>
      <w:r w:rsidR="00FD7EA2" w:rsidRPr="000965FF">
        <w:t xml:space="preserve"> </w:t>
      </w:r>
      <w:bookmarkEnd w:id="6"/>
      <w:r w:rsidR="00F92F57" w:rsidRPr="000965FF">
        <w:t>Commencement of secondary preventive strategies</w:t>
      </w:r>
    </w:p>
    <w:p w14:paraId="21A885B9" w14:textId="77777777" w:rsidR="00513336" w:rsidRPr="000965FF" w:rsidRDefault="001E32F1" w:rsidP="000965FF">
      <w:pPr>
        <w:pStyle w:val="ListBullet"/>
      </w:pPr>
      <w:r w:rsidRPr="000965FF">
        <w:lastRenderedPageBreak/>
        <w:t xml:space="preserve">Benzathine penicillin </w:t>
      </w:r>
      <w:r w:rsidR="005667D5" w:rsidRPr="000965FF">
        <w:t xml:space="preserve">G </w:t>
      </w:r>
      <w:r w:rsidRPr="000965FF">
        <w:t xml:space="preserve">intramuscular injection every </w:t>
      </w:r>
      <w:r w:rsidR="006771E0" w:rsidRPr="000965FF">
        <w:t xml:space="preserve">21 - </w:t>
      </w:r>
      <w:r w:rsidRPr="000965FF">
        <w:t>28 days 450mg for individuals &lt;20kg, 900mg for individuals ≥20kg</w:t>
      </w:r>
      <w:r w:rsidR="00004764" w:rsidRPr="000965FF">
        <w:footnoteReference w:id="2"/>
      </w:r>
      <w:r w:rsidR="009C10E9" w:rsidRPr="000965FF">
        <w:t>.</w:t>
      </w:r>
    </w:p>
    <w:p w14:paraId="591EBC08" w14:textId="77777777" w:rsidR="008A7F3F" w:rsidRPr="00942CA3" w:rsidRDefault="00E031B6" w:rsidP="000965FF">
      <w:pPr>
        <w:pStyle w:val="ListBullet"/>
      </w:pPr>
      <w:bookmarkStart w:id="7" w:name="_Hlk487803623"/>
      <w:r w:rsidRPr="000965FF">
        <w:t>Ensuring follow up with appropriately-timed future echocardiograms, specialist and dental review</w:t>
      </w:r>
      <w:r w:rsidRPr="00942CA3">
        <w:t xml:space="preserve">s, in accordance with established care </w:t>
      </w:r>
      <w:r w:rsidR="00942CA3">
        <w:t>plans based on priority status</w:t>
      </w:r>
      <w:bookmarkEnd w:id="7"/>
      <w:r w:rsidR="00942CA3">
        <w:t>.</w:t>
      </w:r>
      <w:hyperlink w:anchor="ref1" w:history="1">
        <w:r w:rsidR="000A1862" w:rsidRPr="000E7E09">
          <w:rPr>
            <w:rStyle w:val="Hyperlink"/>
            <w:rFonts w:cs="Times New Roman"/>
          </w:rPr>
          <w:fldChar w:fldCharType="begin"/>
        </w:r>
        <w:r w:rsidR="000A1862" w:rsidRPr="000E7E09">
          <w:rPr>
            <w:rStyle w:val="Hyperlink"/>
            <w:rFonts w:cs="Times New Roman"/>
          </w:rPr>
          <w:instrText xml:space="preserve"> ADDIN EN.CITE &lt;EndNote&gt;&lt;Cite&gt;&lt;Author&gt;RHDAustralia (ARF/RHD writing group)&lt;/Author&gt;&lt;Year&gt;2012&lt;/Year&gt;&lt;RecNum&gt;121&lt;/RecNum&gt;&lt;DisplayText&gt;&lt;style face="superscript"&gt;1&lt;/style&gt;&lt;/DisplayText&gt;&lt;record&gt;&lt;rec-number&gt;121&lt;/rec-number&gt;&lt;foreign-keys&gt;&lt;key app="EN" db-id="0wffxfr2hs2fe6e0dznps90w5zs5pf2xz9z2" timestamp="0"&gt;121&lt;/key&gt;&lt;/foreign-keys&gt;&lt;ref-type name="Journal Article"&gt;17&lt;/ref-type&gt;&lt;contributors&gt;&lt;authors&gt;&lt;author&gt;RHDAustralia (ARF/RHD writing group), &lt;/author&gt;&lt;/authors&gt;&lt;/contributors&gt;&lt;titles&gt;&lt;title&gt;The Australian guideline for prevention, diagnosis and management of acute rheumatic fever and rheumatic heart disease (2nd edition). National Heart Foundation of Australia and the Cardiac Society of Australia and New Zealand. [http://www.rhdaustralia.org.au/sites/default/files/guideline_0.pdf]&lt;/title&gt;&lt;/titles&gt;&lt;number&gt;October 2012&lt;/number&gt;&lt;dates&gt;&lt;year&gt;2012&lt;/year&gt;&lt;/dates&gt;&lt;urls&gt;&lt;related-urls&gt;&lt;url&gt;http://www.rhdaustralia.org.au/sites/default/files/guideline_0.pdf&lt;/url&gt;&lt;/related-urls&gt;&lt;/urls&gt;&lt;/record&gt;&lt;/Cite&gt;&lt;/EndNote&gt;</w:instrText>
        </w:r>
        <w:r w:rsidR="000A1862" w:rsidRPr="000E7E09">
          <w:rPr>
            <w:rStyle w:val="Hyperlink"/>
            <w:rFonts w:cs="Times New Roman"/>
          </w:rPr>
          <w:fldChar w:fldCharType="separate"/>
        </w:r>
        <w:r w:rsidR="000A1862" w:rsidRPr="000E7E09">
          <w:rPr>
            <w:rStyle w:val="Hyperlink"/>
            <w:rFonts w:cs="Times New Roman"/>
            <w:noProof/>
            <w:vertAlign w:val="superscript"/>
          </w:rPr>
          <w:t>1</w:t>
        </w:r>
        <w:r w:rsidR="000A1862" w:rsidRPr="000E7E09">
          <w:rPr>
            <w:rStyle w:val="Hyperlink"/>
            <w:rFonts w:cs="Times New Roman"/>
          </w:rPr>
          <w:fldChar w:fldCharType="end"/>
        </w:r>
      </w:hyperlink>
      <w:r w:rsidR="006A3D52" w:rsidRPr="00942CA3">
        <w:t xml:space="preserve"> </w:t>
      </w:r>
    </w:p>
    <w:p w14:paraId="0B207718" w14:textId="77777777" w:rsidR="008A7F3F" w:rsidRDefault="008A7F3F" w:rsidP="00EA7E68">
      <w:pPr>
        <w:pStyle w:val="Heading2"/>
        <w:tabs>
          <w:tab w:val="left" w:pos="1276"/>
        </w:tabs>
      </w:pPr>
      <w:bookmarkStart w:id="8" w:name="_Toc127285479"/>
      <w:r w:rsidRPr="008A7F3F">
        <w:t>Contact management</w:t>
      </w:r>
      <w:bookmarkEnd w:id="8"/>
      <w:r w:rsidRPr="008A7F3F">
        <w:t xml:space="preserve"> </w:t>
      </w:r>
    </w:p>
    <w:p w14:paraId="778594AE" w14:textId="77777777" w:rsidR="00160719" w:rsidRDefault="00160719" w:rsidP="000965FF">
      <w:pPr>
        <w:pStyle w:val="ListBullet"/>
      </w:pPr>
      <w:r>
        <w:t xml:space="preserve">The secondary attack rate for sporadic ARF is well below the threshold required for instigation </w:t>
      </w:r>
      <w:r w:rsidR="005A7F30">
        <w:t xml:space="preserve">of </w:t>
      </w:r>
      <w:r>
        <w:t>contact</w:t>
      </w:r>
      <w:r w:rsidR="006C1824">
        <w:t xml:space="preserve"> treatment</w:t>
      </w:r>
      <w:r w:rsidR="00311F87">
        <w:t>,</w:t>
      </w:r>
      <w:hyperlink w:anchor="ref3" w:history="1">
        <w:r w:rsidR="000A1862" w:rsidRPr="000E7E09">
          <w:rPr>
            <w:rStyle w:val="Hyperlink"/>
          </w:rPr>
          <w:fldChar w:fldCharType="begin"/>
        </w:r>
        <w:r w:rsidR="000A1862" w:rsidRPr="000E7E09">
          <w:rPr>
            <w:rStyle w:val="Hyperlink"/>
          </w:rPr>
          <w:instrText xml:space="preserve"> ADDIN EN.CITE &lt;EndNote&gt;&lt;Cite&gt;&lt;Author&gt;Health Protection Agency&lt;/Author&gt;&lt;Year&gt;2004&lt;/Year&gt;&lt;RecNum&gt;235&lt;/RecNum&gt;&lt;DisplayText&gt;&lt;style face="superscript"&gt;3&lt;/style&gt;&lt;/DisplayText&gt;&lt;record&gt;&lt;rec-number&gt;235&lt;/rec-number&gt;&lt;foreign-keys&gt;&lt;key app="EN" db-id="0wffxfr2hs2fe6e0dznps90w5zs5pf2xz9z2" timestamp="1350254920"&gt;235&lt;/key&gt;&lt;/foreign-keys&gt;&lt;ref-type name="Journal Article"&gt;17&lt;/ref-type&gt;&lt;contributors&gt;&lt;authors&gt;&lt;author&gt;Health Protection Agency Group A Streptococcus Working Group,&lt;/author&gt;&lt;/authors&gt;&lt;/contributors&gt;&lt;auth-address&gt;james.stuart@hpa.org.uk&lt;/auth-address&gt;&lt;titles&gt;&lt;title&gt;Interim UK guidelines for management of close community contacts of invasive group A streptococcal disease&lt;/title&gt;&lt;secondary-title&gt;Commun Dis Public Health&lt;/secondary-title&gt;&lt;alt-title&gt;Communicable disease and public health / PHLS&lt;/alt-title&gt;&lt;/titles&gt;&lt;periodical&gt;&lt;full-title&gt;Commun Dis Public Health&lt;/full-title&gt;&lt;abbr-1&gt;Communicable disease and public health / PHLS&lt;/abbr-1&gt;&lt;/periodical&gt;&lt;alt-periodical&gt;&lt;full-title&gt;Commun Dis Public Health&lt;/full-title&gt;&lt;abbr-1&gt;Communicable disease and public health / PHLS&lt;/abbr-1&gt;&lt;/alt-periodical&gt;&lt;pages&gt;354-61&lt;/pages&gt;&lt;volume&gt;7&lt;/volume&gt;&lt;number&gt;4&lt;/number&gt;&lt;edition&gt;2005/03/25&lt;/edition&gt;&lt;keywords&gt;&lt;keyword&gt;*Antibiotic Prophylaxis&lt;/keyword&gt;&lt;keyword&gt;Great Britain&lt;/keyword&gt;&lt;keyword&gt;Humans&lt;/keyword&gt;&lt;keyword&gt;Streptococcal Infections/*prevention &amp;amp; control&lt;/keyword&gt;&lt;keyword&gt;*Streptococcus pyogenes&lt;/keyword&gt;&lt;/keywords&gt;&lt;dates&gt;&lt;year&gt;2004&lt;/year&gt;&lt;pub-dates&gt;&lt;date&gt;Dec&lt;/date&gt;&lt;/pub-dates&gt;&lt;/dates&gt;&lt;isbn&gt;1462-1843 (Print)&amp;#xD;1462-1843 (Linking)&lt;/isbn&gt;&lt;accession-num&gt;15786581&lt;/accession-num&gt;&lt;work-type&gt;Consensus Development Conference&amp;#xD;Guideline&amp;#xD;Practice Guideline&amp;#xD;Review&lt;/work-type&gt;&lt;urls&gt;&lt;related-urls&gt;&lt;url&gt;http://www.ncbi.nlm.nih.gov/pubmed/15786581&lt;/url&gt;&lt;/related-urls&gt;&lt;/urls&gt;&lt;language&gt;eng&lt;/language&gt;&lt;/record&gt;&lt;/Cite&gt;&lt;/EndNote&gt;</w:instrText>
        </w:r>
        <w:r w:rsidR="000A1862" w:rsidRPr="000E7E09">
          <w:rPr>
            <w:rStyle w:val="Hyperlink"/>
          </w:rPr>
          <w:fldChar w:fldCharType="separate"/>
        </w:r>
        <w:r w:rsidR="000A1862" w:rsidRPr="000E7E09">
          <w:rPr>
            <w:rStyle w:val="Hyperlink"/>
            <w:noProof/>
            <w:vertAlign w:val="superscript"/>
          </w:rPr>
          <w:t>3</w:t>
        </w:r>
        <w:r w:rsidR="000A1862" w:rsidRPr="000E7E09">
          <w:rPr>
            <w:rStyle w:val="Hyperlink"/>
          </w:rPr>
          <w:fldChar w:fldCharType="end"/>
        </w:r>
      </w:hyperlink>
      <w:r w:rsidR="00604D39">
        <w:t xml:space="preserve"> t</w:t>
      </w:r>
      <w:r w:rsidR="00604D39" w:rsidRPr="00604D39">
        <w:t xml:space="preserve">herefore, treatment of household and/or close contacts </w:t>
      </w:r>
      <w:r w:rsidR="00604D39">
        <w:t xml:space="preserve">is </w:t>
      </w:r>
      <w:r w:rsidR="00604D39" w:rsidRPr="00604D39">
        <w:t>not required in sporadic cases.</w:t>
      </w:r>
    </w:p>
    <w:p w14:paraId="5AA5C38E" w14:textId="77777777" w:rsidR="006C1824" w:rsidRDefault="00160719" w:rsidP="000965FF">
      <w:pPr>
        <w:pStyle w:val="ListBullet"/>
      </w:pPr>
      <w:r>
        <w:t>Group A streptococcal infection</w:t>
      </w:r>
      <w:r w:rsidR="005A7F30">
        <w:t>s</w:t>
      </w:r>
      <w:r>
        <w:t xml:space="preserve"> cluster in households or other living conditions </w:t>
      </w:r>
      <w:r w:rsidRPr="00627D4A">
        <w:t>characteri</w:t>
      </w:r>
      <w:r w:rsidR="00B159D6" w:rsidRPr="00627D4A">
        <w:t>s</w:t>
      </w:r>
      <w:r w:rsidRPr="00627D4A">
        <w:t>ed</w:t>
      </w:r>
      <w:r>
        <w:t xml:space="preserve"> by over-crowding, </w:t>
      </w:r>
      <w:r w:rsidR="00EC4152">
        <w:t>hence education</w:t>
      </w:r>
      <w:r w:rsidR="00ED3A3B" w:rsidRPr="00ED3A3B">
        <w:t xml:space="preserve"> </w:t>
      </w:r>
      <w:r w:rsidR="006C1824">
        <w:t xml:space="preserve">for households </w:t>
      </w:r>
      <w:r w:rsidR="00ED3A3B" w:rsidRPr="00ED3A3B">
        <w:t>regarding prevention</w:t>
      </w:r>
      <w:r w:rsidR="005A7F30">
        <w:t>, and ensuring the availability of adequate health hardware,</w:t>
      </w:r>
      <w:r w:rsidR="00ED3A3B" w:rsidRPr="00ED3A3B">
        <w:t xml:space="preserve"> </w:t>
      </w:r>
      <w:r w:rsidR="006C1824">
        <w:t xml:space="preserve">is </w:t>
      </w:r>
      <w:r w:rsidR="00D664C2">
        <w:t>strongly recommended</w:t>
      </w:r>
      <w:r w:rsidR="006C1824">
        <w:t>.</w:t>
      </w:r>
    </w:p>
    <w:p w14:paraId="154C13D2" w14:textId="309C48F2" w:rsidR="003F1C47" w:rsidRPr="000965FF" w:rsidRDefault="003F0E59" w:rsidP="000965FF">
      <w:pPr>
        <w:pStyle w:val="ListBullet"/>
      </w:pPr>
      <w:r w:rsidRPr="003F0E59">
        <w:t xml:space="preserve">Contact </w:t>
      </w:r>
      <w:r w:rsidR="005A7F30" w:rsidRPr="003F0E59">
        <w:t>management in potential o</w:t>
      </w:r>
      <w:r w:rsidR="006C1824" w:rsidRPr="003F0E59">
        <w:t xml:space="preserve">utbreak scenarios </w:t>
      </w:r>
      <w:r w:rsidR="005A7F30" w:rsidRPr="003F0E59">
        <w:t>is addressed in</w:t>
      </w:r>
      <w:r w:rsidR="006C1824" w:rsidRPr="003F0E59">
        <w:t xml:space="preserve"> </w:t>
      </w:r>
      <w:r w:rsidR="006428FA">
        <w:t>–</w:t>
      </w:r>
      <w:r w:rsidR="00BC37DB">
        <w:t xml:space="preserve"> </w:t>
      </w:r>
      <w:bookmarkStart w:id="9" w:name="Sec10"/>
      <w:r w:rsidR="00F50D32">
        <w:fldChar w:fldCharType="begin"/>
      </w:r>
      <w:r w:rsidR="00F50D32">
        <w:instrText xml:space="preserve"> HYPERLINK  \l "Sect10" </w:instrText>
      </w:r>
      <w:r w:rsidR="00F50D32">
        <w:fldChar w:fldCharType="separate"/>
      </w:r>
      <w:r w:rsidR="00BC37DB" w:rsidRPr="00F50D32">
        <w:rPr>
          <w:rStyle w:val="Hyperlink"/>
        </w:rPr>
        <w:t>Sections 10</w:t>
      </w:r>
      <w:bookmarkEnd w:id="9"/>
      <w:r w:rsidR="00F50D32">
        <w:fldChar w:fldCharType="end"/>
      </w:r>
      <w:r w:rsidR="00BC37DB">
        <w:t xml:space="preserve"> &amp; </w:t>
      </w:r>
      <w:bookmarkStart w:id="10" w:name="Sec11"/>
      <w:r w:rsidR="00F50D32">
        <w:fldChar w:fldCharType="begin"/>
      </w:r>
      <w:r w:rsidR="00F50D32">
        <w:instrText xml:space="preserve"> HYPERLINK  \l "Sect11" </w:instrText>
      </w:r>
      <w:r w:rsidR="00F50D32">
        <w:fldChar w:fldCharType="separate"/>
      </w:r>
      <w:r w:rsidR="00BC37DB" w:rsidRPr="00F50D32">
        <w:rPr>
          <w:rStyle w:val="Hyperlink"/>
        </w:rPr>
        <w:t>11</w:t>
      </w:r>
      <w:bookmarkEnd w:id="10"/>
      <w:r w:rsidR="00F50D32">
        <w:fldChar w:fldCharType="end"/>
      </w:r>
      <w:r w:rsidR="00BC37DB">
        <w:t xml:space="preserve"> </w:t>
      </w:r>
      <w:r w:rsidR="00F50D32">
        <w:rPr>
          <w:rStyle w:val="Hyperlink"/>
          <w:color w:val="auto"/>
        </w:rPr>
        <w:t>–</w:t>
      </w:r>
      <w:r w:rsidR="00B82965">
        <w:t> </w:t>
      </w:r>
      <w:r w:rsidR="00F50D32">
        <w:t>Contact Management and Special Situations</w:t>
      </w:r>
      <w:r w:rsidR="006C1824">
        <w:t>.</w:t>
      </w:r>
    </w:p>
    <w:p w14:paraId="22A10EB9" w14:textId="5FE1BC31" w:rsidR="00A35B89" w:rsidRPr="003F1C47" w:rsidRDefault="00B24EB4" w:rsidP="008A0483">
      <w:pPr>
        <w:pStyle w:val="Heading1numbered"/>
      </w:pPr>
      <w:bookmarkStart w:id="11" w:name="_Toc127285480"/>
      <w:r w:rsidRPr="003F1C47">
        <w:t>The disease</w:t>
      </w:r>
      <w:bookmarkEnd w:id="11"/>
    </w:p>
    <w:p w14:paraId="17BE81DD" w14:textId="40DD6755" w:rsidR="008C60B3" w:rsidRPr="00627D4A" w:rsidRDefault="006B57C8" w:rsidP="000965FF">
      <w:r>
        <w:t>ARF</w:t>
      </w:r>
      <w:r w:rsidR="00D928B2" w:rsidRPr="000D79C7">
        <w:t xml:space="preserve"> </w:t>
      </w:r>
      <w:r w:rsidR="005A7F30">
        <w:t xml:space="preserve">is a preventable disease of </w:t>
      </w:r>
      <w:r w:rsidR="00D615F1">
        <w:t>s</w:t>
      </w:r>
      <w:r w:rsidR="00D615F1" w:rsidRPr="00D615F1">
        <w:t>ocioeconomic disadvantage</w:t>
      </w:r>
      <w:r w:rsidR="005A7F30">
        <w:t xml:space="preserve">. </w:t>
      </w:r>
      <w:r w:rsidR="00106EF3">
        <w:t xml:space="preserve">Repeated episodes of ARF lead to cumulative cardiac valve damage, resulting in </w:t>
      </w:r>
      <w:r>
        <w:t>RHD</w:t>
      </w:r>
      <w:r w:rsidR="00106EF3">
        <w:t xml:space="preserve">. RHD is an important cause of premature morbidity and mortality in selected Australian populations, particularly </w:t>
      </w:r>
      <w:r w:rsidR="00D928B2" w:rsidRPr="000D79C7">
        <w:t>Aboriginal and Torres Strait Islander people</w:t>
      </w:r>
      <w:r>
        <w:t xml:space="preserve">, </w:t>
      </w:r>
      <w:proofErr w:type="spellStart"/>
      <w:r>
        <w:t>Maori</w:t>
      </w:r>
      <w:proofErr w:type="spellEnd"/>
      <w:r>
        <w:t xml:space="preserve">, </w:t>
      </w:r>
      <w:r w:rsidR="00106EF3">
        <w:t>and migrants from Pacific nations.</w:t>
      </w:r>
      <w:r w:rsidR="00FC2D42" w:rsidRPr="00627D4A">
        <w:t xml:space="preserve"> In addition to cardiac involvement other major manifestations include: carditis, arthritis, Sydenham’s chorea, erythema marginatum, and subcutaneous nodules. Minor </w:t>
      </w:r>
      <w:r w:rsidR="00627D4A" w:rsidRPr="00627D4A">
        <w:t>manifestations</w:t>
      </w:r>
      <w:r w:rsidR="00FC2D42" w:rsidRPr="00627D4A">
        <w:t xml:space="preserve"> </w:t>
      </w:r>
      <w:r w:rsidR="006428FA" w:rsidRPr="00627D4A">
        <w:t>include</w:t>
      </w:r>
      <w:r w:rsidR="00627D4A" w:rsidRPr="00627D4A">
        <w:t xml:space="preserve"> arthralgia, fever, and elevated acute-phase reactants.</w:t>
      </w:r>
    </w:p>
    <w:p w14:paraId="0288A6AC" w14:textId="4864502F" w:rsidR="001E6643" w:rsidRPr="001E6643" w:rsidRDefault="008C0ABF" w:rsidP="00EA7E68">
      <w:pPr>
        <w:pStyle w:val="Heading2"/>
        <w:tabs>
          <w:tab w:val="left" w:pos="1276"/>
        </w:tabs>
      </w:pPr>
      <w:bookmarkStart w:id="12" w:name="_Infectious_agent"/>
      <w:bookmarkStart w:id="13" w:name="_Toc127285481"/>
      <w:bookmarkEnd w:id="12"/>
      <w:r w:rsidRPr="005F13F9">
        <w:t>Infectious agent</w:t>
      </w:r>
      <w:bookmarkEnd w:id="13"/>
    </w:p>
    <w:p w14:paraId="4F6ECE7A" w14:textId="2BCDE45A" w:rsidR="002523D0" w:rsidRPr="000965FF" w:rsidRDefault="006B57C8" w:rsidP="000965FF">
      <w:r>
        <w:t>The infectious agent is Group A</w:t>
      </w:r>
      <w:r w:rsidR="001F4A6C" w:rsidRPr="000723A7">
        <w:t xml:space="preserve">-haemolytic </w:t>
      </w:r>
      <w:r w:rsidR="00106EF3" w:rsidRPr="000723A7">
        <w:t>streptococcus (</w:t>
      </w:r>
      <w:r w:rsidR="00106EF3" w:rsidRPr="000723A7">
        <w:rPr>
          <w:i/>
        </w:rPr>
        <w:t>Streptococcus pyogenes</w:t>
      </w:r>
      <w:r w:rsidR="00A86C12" w:rsidRPr="000723A7">
        <w:rPr>
          <w:i/>
        </w:rPr>
        <w:t xml:space="preserve"> or GAS</w:t>
      </w:r>
      <w:r w:rsidR="00106EF3" w:rsidRPr="000723A7">
        <w:t>).</w:t>
      </w:r>
    </w:p>
    <w:p w14:paraId="68F40ECA" w14:textId="32D89D14" w:rsidR="00106EF3" w:rsidRPr="000723A7" w:rsidRDefault="00106EF3" w:rsidP="000965FF">
      <w:pPr>
        <w:pStyle w:val="ListBullet"/>
      </w:pPr>
      <w:r w:rsidRPr="000723A7">
        <w:t xml:space="preserve">The potential for non-A-haemolytic streptococci to cause ARF </w:t>
      </w:r>
      <w:r w:rsidR="002523D0" w:rsidRPr="000723A7">
        <w:t xml:space="preserve">is acknowledged but </w:t>
      </w:r>
      <w:r w:rsidRPr="000723A7">
        <w:t>remains speculative.</w:t>
      </w:r>
      <w:r w:rsidR="009A0581" w:rsidRPr="000723A7">
        <w:fldChar w:fldCharType="begin">
          <w:fldData xml:space="preserve">PEVuZE5vdGU+PENpdGU+PEF1dGhvcj5IYWlkYW48L0F1dGhvcj48WWVhcj4yMDAwPC9ZZWFyPjxS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</w:fldData>
        </w:fldChar>
      </w:r>
      <w:r w:rsidR="00EC3F09" w:rsidRPr="000723A7">
        <w:instrText xml:space="preserve"> ADDIN EN.CITE </w:instrText>
      </w:r>
      <w:r w:rsidR="00EC3F09" w:rsidRPr="000723A7">
        <w:fldChar w:fldCharType="begin">
          <w:fldData xml:space="preserve">PEVuZE5vdGU+PENpdGU+PEF1dGhvcj5IYWlkYW48L0F1dGhvcj48WWVhcj4yMDAwPC9ZZWFyPjxS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</w:fldData>
        </w:fldChar>
      </w:r>
      <w:r w:rsidR="00EC3F09" w:rsidRPr="000723A7">
        <w:instrText xml:space="preserve"> ADDIN EN.CITE.DATA </w:instrText>
      </w:r>
      <w:r w:rsidR="00EC3F09" w:rsidRPr="000723A7">
        <w:fldChar w:fldCharType="end"/>
      </w:r>
      <w:r w:rsidR="009A0581" w:rsidRPr="000723A7">
        <w:fldChar w:fldCharType="separate"/>
      </w:r>
      <w:bookmarkStart w:id="14" w:name="Haidan"/>
      <w:r w:rsidR="00282E0F">
        <w:rPr>
          <w:noProof/>
          <w:vertAlign w:val="superscript"/>
        </w:rPr>
        <w:fldChar w:fldCharType="begin"/>
      </w:r>
      <w:r w:rsidR="00282E0F">
        <w:rPr>
          <w:noProof/>
          <w:vertAlign w:val="superscript"/>
        </w:rPr>
        <w:instrText xml:space="preserve"> HYPERLINK  \l "ref4" </w:instrText>
      </w:r>
      <w:r w:rsidR="00282E0F">
        <w:rPr>
          <w:noProof/>
          <w:vertAlign w:val="superscript"/>
        </w:rPr>
        <w:fldChar w:fldCharType="separate"/>
      </w:r>
      <w:r w:rsidR="000A1862" w:rsidRPr="00282E0F">
        <w:rPr>
          <w:rStyle w:val="Hyperlink"/>
          <w:noProof/>
          <w:vertAlign w:val="superscript"/>
        </w:rPr>
        <w:t>4</w:t>
      </w:r>
      <w:bookmarkEnd w:id="14"/>
      <w:r w:rsidR="00282E0F">
        <w:rPr>
          <w:noProof/>
          <w:vertAlign w:val="superscript"/>
        </w:rPr>
        <w:fldChar w:fldCharType="end"/>
      </w:r>
      <w:r w:rsidR="00EC3F09" w:rsidRPr="000723A7">
        <w:rPr>
          <w:noProof/>
          <w:vertAlign w:val="superscript"/>
        </w:rPr>
        <w:t xml:space="preserve">, </w:t>
      </w:r>
      <w:bookmarkStart w:id="15" w:name="McDonald"/>
      <w:r w:rsidR="00282E0F">
        <w:rPr>
          <w:noProof/>
          <w:vertAlign w:val="superscript"/>
        </w:rPr>
        <w:fldChar w:fldCharType="begin"/>
      </w:r>
      <w:r w:rsidR="00282E0F">
        <w:rPr>
          <w:noProof/>
          <w:vertAlign w:val="superscript"/>
        </w:rPr>
        <w:instrText xml:space="preserve"> HYPERLINK  \l "ref5" </w:instrText>
      </w:r>
      <w:r w:rsidR="00282E0F">
        <w:rPr>
          <w:noProof/>
          <w:vertAlign w:val="superscript"/>
        </w:rPr>
        <w:fldChar w:fldCharType="separate"/>
      </w:r>
      <w:r w:rsidR="000A1862" w:rsidRPr="00282E0F">
        <w:rPr>
          <w:rStyle w:val="Hyperlink"/>
          <w:noProof/>
          <w:vertAlign w:val="superscript"/>
        </w:rPr>
        <w:t>5</w:t>
      </w:r>
      <w:bookmarkEnd w:id="15"/>
      <w:r w:rsidR="00282E0F">
        <w:rPr>
          <w:noProof/>
          <w:vertAlign w:val="superscript"/>
        </w:rPr>
        <w:fldChar w:fldCharType="end"/>
      </w:r>
      <w:r w:rsidR="009A0581" w:rsidRPr="000723A7">
        <w:fldChar w:fldCharType="end"/>
      </w:r>
    </w:p>
    <w:p w14:paraId="75E83E83" w14:textId="77777777" w:rsidR="001E6643" w:rsidRPr="000723A7" w:rsidRDefault="00106EF3" w:rsidP="000965FF">
      <w:pPr>
        <w:pStyle w:val="ListBullet"/>
      </w:pPr>
      <w:r w:rsidRPr="000723A7">
        <w:t xml:space="preserve">ARF is classically understood to follow GAS </w:t>
      </w:r>
      <w:r w:rsidR="001E6643" w:rsidRPr="000723A7">
        <w:t>pharyngitis</w:t>
      </w:r>
      <w:r w:rsidRPr="000723A7">
        <w:t>; however, circumstantial evidence from Northern Australia demonstrates that GAS skin infections (impetigo</w:t>
      </w:r>
      <w:r w:rsidR="005716E4" w:rsidRPr="000723A7">
        <w:t xml:space="preserve">, </w:t>
      </w:r>
      <w:r w:rsidRPr="000723A7">
        <w:t>pyoderma</w:t>
      </w:r>
      <w:r w:rsidR="005716E4" w:rsidRPr="000723A7">
        <w:t>, skin sores</w:t>
      </w:r>
      <w:r w:rsidRPr="000723A7">
        <w:t xml:space="preserve">) </w:t>
      </w:r>
      <w:r w:rsidR="001E6643" w:rsidRPr="000723A7">
        <w:t xml:space="preserve">may be </w:t>
      </w:r>
      <w:r w:rsidRPr="000723A7">
        <w:t>antecedent</w:t>
      </w:r>
      <w:r w:rsidR="001E6643" w:rsidRPr="000723A7">
        <w:t>s</w:t>
      </w:r>
      <w:r w:rsidRPr="000723A7">
        <w:t xml:space="preserve"> of ARF.</w:t>
      </w:r>
      <w:r w:rsidR="009A0581" w:rsidRPr="000723A7">
        <w:fldChar w:fldCharType="begin">
          <w:fldData xml:space="preserve">PEVuZE5vdGU+PENpdGU+PEF1dGhvcj5DYXJhcGV0aXM8L0F1dGhvcj48WWVhcj4xOTk2PC9ZZWFy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</w:fldData>
        </w:fldChar>
      </w:r>
      <w:r w:rsidR="00EC3F09" w:rsidRPr="000723A7">
        <w:instrText xml:space="preserve"> ADDIN EN.CITE </w:instrText>
      </w:r>
      <w:r w:rsidR="00EC3F09" w:rsidRPr="000723A7">
        <w:fldChar w:fldCharType="begin">
          <w:fldData xml:space="preserve">PEVuZE5vdGU+PENpdGU+PEF1dGhvcj5DYXJhcGV0aXM8L0F1dGhvcj48WWVhcj4xOTk2PC9ZZWFy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</w:fldData>
        </w:fldChar>
      </w:r>
      <w:r w:rsidR="00EC3F09" w:rsidRPr="000723A7">
        <w:instrText xml:space="preserve"> ADDIN EN.CITE.DATA </w:instrText>
      </w:r>
      <w:r w:rsidR="00EC3F09" w:rsidRPr="000723A7">
        <w:fldChar w:fldCharType="end"/>
      </w:r>
      <w:r w:rsidR="009A0581" w:rsidRPr="000723A7">
        <w:fldChar w:fldCharType="separate"/>
      </w:r>
      <w:hyperlink w:anchor="ref1" w:history="1">
        <w:r w:rsidR="000A1862" w:rsidRPr="00282E0F">
          <w:rPr>
            <w:rStyle w:val="Hyperlink"/>
            <w:noProof/>
            <w:vertAlign w:val="superscript"/>
          </w:rPr>
          <w:t>1</w:t>
        </w:r>
      </w:hyperlink>
      <w:r w:rsidR="00EC3F09" w:rsidRPr="000723A7">
        <w:rPr>
          <w:noProof/>
          <w:vertAlign w:val="superscript"/>
        </w:rPr>
        <w:t xml:space="preserve">, </w:t>
      </w:r>
      <w:bookmarkStart w:id="16" w:name="Carapetis"/>
      <w:r w:rsidR="00282E0F">
        <w:rPr>
          <w:noProof/>
          <w:vertAlign w:val="superscript"/>
        </w:rPr>
        <w:fldChar w:fldCharType="begin"/>
      </w:r>
      <w:r w:rsidR="00282E0F">
        <w:rPr>
          <w:noProof/>
          <w:vertAlign w:val="superscript"/>
        </w:rPr>
        <w:instrText xml:space="preserve"> HYPERLINK  \l "ref6" </w:instrText>
      </w:r>
      <w:r w:rsidR="00282E0F">
        <w:rPr>
          <w:noProof/>
          <w:vertAlign w:val="superscript"/>
        </w:rPr>
        <w:fldChar w:fldCharType="separate"/>
      </w:r>
      <w:r w:rsidR="000A1862" w:rsidRPr="00282E0F">
        <w:rPr>
          <w:rStyle w:val="Hyperlink"/>
          <w:noProof/>
          <w:vertAlign w:val="superscript"/>
        </w:rPr>
        <w:t>6</w:t>
      </w:r>
      <w:bookmarkEnd w:id="16"/>
      <w:r w:rsidR="00282E0F">
        <w:rPr>
          <w:noProof/>
          <w:vertAlign w:val="superscript"/>
        </w:rPr>
        <w:fldChar w:fldCharType="end"/>
      </w:r>
      <w:r w:rsidR="000A1862" w:rsidRPr="000723A7">
        <w:rPr>
          <w:noProof/>
          <w:vertAlign w:val="superscript"/>
        </w:rPr>
        <w:t>-</w:t>
      </w:r>
      <w:bookmarkStart w:id="17" w:name="McDonaldTowers"/>
      <w:r w:rsidR="00282E0F">
        <w:rPr>
          <w:noProof/>
          <w:vertAlign w:val="superscript"/>
        </w:rPr>
        <w:fldChar w:fldCharType="begin"/>
      </w:r>
      <w:r w:rsidR="00282E0F">
        <w:rPr>
          <w:noProof/>
          <w:vertAlign w:val="superscript"/>
        </w:rPr>
        <w:instrText xml:space="preserve"> HYPERLINK  \l "ref8" </w:instrText>
      </w:r>
      <w:r w:rsidR="00282E0F">
        <w:rPr>
          <w:noProof/>
          <w:vertAlign w:val="superscript"/>
        </w:rPr>
        <w:fldChar w:fldCharType="separate"/>
      </w:r>
      <w:r w:rsidR="000A1862" w:rsidRPr="00282E0F">
        <w:rPr>
          <w:rStyle w:val="Hyperlink"/>
          <w:noProof/>
          <w:vertAlign w:val="superscript"/>
        </w:rPr>
        <w:t>8</w:t>
      </w:r>
      <w:bookmarkEnd w:id="17"/>
      <w:r w:rsidR="00282E0F">
        <w:rPr>
          <w:noProof/>
          <w:vertAlign w:val="superscript"/>
        </w:rPr>
        <w:fldChar w:fldCharType="end"/>
      </w:r>
      <w:r w:rsidR="009A0581" w:rsidRPr="000723A7">
        <w:fldChar w:fldCharType="end"/>
      </w:r>
      <w:hyperlink w:anchor="_ENREF_2" w:tooltip="RHDAustralia (ARF/RHD writing group), 2012 #121" w:history="1"/>
    </w:p>
    <w:p w14:paraId="69B30D57" w14:textId="14BE1AA7" w:rsidR="002523D0" w:rsidRPr="000965FF" w:rsidRDefault="001E6643" w:rsidP="000965FF">
      <w:r w:rsidRPr="002523D0">
        <w:t>A</w:t>
      </w:r>
      <w:r w:rsidR="002523D0" w:rsidRPr="002523D0">
        <w:t>n</w:t>
      </w:r>
      <w:r w:rsidRPr="002523D0">
        <w:t xml:space="preserve"> abnormal autoimmune host response </w:t>
      </w:r>
      <w:r w:rsidR="002523D0" w:rsidRPr="002523D0">
        <w:t xml:space="preserve">to GAS </w:t>
      </w:r>
      <w:r w:rsidRPr="002523D0">
        <w:t>is required for the development of ARF.</w:t>
      </w:r>
    </w:p>
    <w:p w14:paraId="1513B639" w14:textId="77777777" w:rsidR="002523D0" w:rsidRPr="00B113F5" w:rsidRDefault="00EB5376" w:rsidP="000965FF">
      <w:pPr>
        <w:pStyle w:val="ListBullet"/>
      </w:pPr>
      <w:r>
        <w:t>I</w:t>
      </w:r>
      <w:r w:rsidR="00FD7EA2">
        <w:t>mmune</w:t>
      </w:r>
      <w:r w:rsidR="002523D0" w:rsidRPr="00DA307A">
        <w:t xml:space="preserve"> responses to GAS antigens cross-react with host </w:t>
      </w:r>
      <w:r w:rsidR="00FD7EA2">
        <w:t>tissues</w:t>
      </w:r>
      <w:r w:rsidR="00FD7EA2" w:rsidRPr="00DA307A">
        <w:t xml:space="preserve"> </w:t>
      </w:r>
      <w:r w:rsidR="002523D0" w:rsidRPr="00DA307A">
        <w:t xml:space="preserve">such as cardiac </w:t>
      </w:r>
      <w:r w:rsidR="00FD7EA2">
        <w:t>antigens</w:t>
      </w:r>
      <w:r w:rsidR="006B57C8">
        <w:t>.</w:t>
      </w:r>
    </w:p>
    <w:p w14:paraId="30426699" w14:textId="77777777" w:rsidR="001E6643" w:rsidRPr="001E6643" w:rsidRDefault="001E6643" w:rsidP="000965FF">
      <w:pPr>
        <w:pStyle w:val="ListBullet"/>
      </w:pPr>
      <w:r w:rsidRPr="00DA307A">
        <w:t>This occurs only in people with an inherent susceptibility</w:t>
      </w:r>
      <w:r w:rsidR="003B360B">
        <w:t xml:space="preserve"> (estimated to occur in 3 to </w:t>
      </w:r>
      <w:r w:rsidR="00EF239B">
        <w:t>5</w:t>
      </w:r>
      <w:r w:rsidR="003B360B">
        <w:t> per </w:t>
      </w:r>
      <w:r w:rsidR="00EF239B">
        <w:t>cent</w:t>
      </w:r>
      <w:r w:rsidR="00B149FF" w:rsidRPr="00DA307A">
        <w:t xml:space="preserve"> of people)</w:t>
      </w:r>
      <w:r w:rsidRPr="00DA307A">
        <w:t xml:space="preserve">, which may be </w:t>
      </w:r>
      <w:r w:rsidR="002523D0" w:rsidRPr="00DA307A">
        <w:t xml:space="preserve">at least partly </w:t>
      </w:r>
      <w:r w:rsidRPr="00DA307A">
        <w:t xml:space="preserve">genetically </w:t>
      </w:r>
      <w:r w:rsidR="002523D0" w:rsidRPr="00DA307A">
        <w:t>mediated.</w:t>
      </w:r>
      <w:r w:rsidR="009B5B77" w:rsidRPr="00DA307A">
        <w:t xml:space="preserve"> Understanding genetic susceptibility to ARF/RHD is complex</w:t>
      </w:r>
      <w:bookmarkStart w:id="18" w:name="Bryant"/>
      <w:r w:rsidR="00282E0F">
        <w:rPr>
          <w:vertAlign w:val="superscript"/>
        </w:rPr>
        <w:fldChar w:fldCharType="begin"/>
      </w:r>
      <w:r w:rsidR="00282E0F">
        <w:rPr>
          <w:vertAlign w:val="superscript"/>
        </w:rPr>
        <w:instrText xml:space="preserve"> HYPERLINK  \l "ref9" </w:instrText>
      </w:r>
      <w:r w:rsidR="00282E0F">
        <w:rPr>
          <w:vertAlign w:val="superscript"/>
        </w:rPr>
        <w:fldChar w:fldCharType="separate"/>
      </w:r>
      <w:r w:rsidR="007A6C3C" w:rsidRPr="00282E0F">
        <w:rPr>
          <w:rStyle w:val="Hyperlink"/>
          <w:vertAlign w:val="superscript"/>
        </w:rPr>
        <w:t>9</w:t>
      </w:r>
      <w:bookmarkEnd w:id="18"/>
      <w:r w:rsidR="00282E0F">
        <w:rPr>
          <w:vertAlign w:val="superscript"/>
        </w:rPr>
        <w:fldChar w:fldCharType="end"/>
      </w:r>
      <w:r w:rsidR="009B5B77" w:rsidRPr="00DA307A">
        <w:t xml:space="preserve"> but </w:t>
      </w:r>
      <w:r w:rsidR="007D4893" w:rsidRPr="00DA307A">
        <w:t xml:space="preserve">evidence is </w:t>
      </w:r>
      <w:r w:rsidR="001E72E8">
        <w:t>growing.</w:t>
      </w:r>
      <w:bookmarkStart w:id="19" w:name="deDassel"/>
      <w:r w:rsidR="00282E0F">
        <w:rPr>
          <w:vertAlign w:val="superscript"/>
        </w:rPr>
        <w:fldChar w:fldCharType="begin"/>
      </w:r>
      <w:r w:rsidR="00282E0F">
        <w:rPr>
          <w:vertAlign w:val="superscript"/>
        </w:rPr>
        <w:instrText xml:space="preserve"> HYPERLINK  \l "ref10" </w:instrText>
      </w:r>
      <w:r w:rsidR="00282E0F">
        <w:rPr>
          <w:vertAlign w:val="superscript"/>
        </w:rPr>
        <w:fldChar w:fldCharType="separate"/>
      </w:r>
      <w:r w:rsidR="007A6C3C" w:rsidRPr="00282E0F">
        <w:rPr>
          <w:rStyle w:val="Hyperlink"/>
          <w:vertAlign w:val="superscript"/>
        </w:rPr>
        <w:t>10</w:t>
      </w:r>
      <w:bookmarkEnd w:id="19"/>
      <w:r w:rsidR="00282E0F">
        <w:rPr>
          <w:vertAlign w:val="superscript"/>
        </w:rPr>
        <w:fldChar w:fldCharType="end"/>
      </w:r>
      <w:r w:rsidR="001E72E8" w:rsidRPr="001E6643">
        <w:t xml:space="preserve"> </w:t>
      </w:r>
    </w:p>
    <w:p w14:paraId="7E66D6C4" w14:textId="5F656720" w:rsidR="000723A7" w:rsidRPr="00B3573D" w:rsidRDefault="002523D0" w:rsidP="000965FF">
      <w:pPr>
        <w:pStyle w:val="ListBullet"/>
      </w:pPr>
      <w:r w:rsidRPr="00DA307A">
        <w:t>The autoimmune response leading to clinically apparent ARF</w:t>
      </w:r>
      <w:r w:rsidR="001E6643" w:rsidRPr="00DA307A">
        <w:t xml:space="preserve"> </w:t>
      </w:r>
      <w:r w:rsidR="00B149FF" w:rsidRPr="00DA307A">
        <w:t>probably</w:t>
      </w:r>
      <w:r w:rsidR="001E6643" w:rsidRPr="00DA307A">
        <w:t xml:space="preserve"> only </w:t>
      </w:r>
      <w:r w:rsidRPr="00DA307A">
        <w:t xml:space="preserve">develops </w:t>
      </w:r>
      <w:r w:rsidR="001E6643" w:rsidRPr="00DA307A">
        <w:t>after repeated GAS exposures have occurred</w:t>
      </w:r>
      <w:r w:rsidRPr="00DA307A">
        <w:t xml:space="preserve">, </w:t>
      </w:r>
      <w:r w:rsidR="001E6643" w:rsidRPr="00DA307A">
        <w:t>accounting for the absence of ARF in infancy</w:t>
      </w:r>
      <w:r w:rsidR="006428FA">
        <w:t>.</w:t>
      </w:r>
    </w:p>
    <w:p w14:paraId="4A4A1F94" w14:textId="697BB384" w:rsidR="00D16BBD" w:rsidRDefault="00B86AAA" w:rsidP="00EA7E68">
      <w:pPr>
        <w:pStyle w:val="Heading2"/>
        <w:tabs>
          <w:tab w:val="left" w:pos="1276"/>
        </w:tabs>
        <w:rPr>
          <w:rFonts w:cs="Times New Roman"/>
        </w:rPr>
      </w:pPr>
      <w:hyperlink w:anchor="_ENREF_9" w:tooltip="de Dassel, 2015 #1654" w:history="1"/>
      <w:bookmarkStart w:id="20" w:name="_Toc127285482"/>
      <w:r w:rsidR="008C0ABF" w:rsidRPr="008C0ABF">
        <w:rPr>
          <w:rFonts w:cs="Times New Roman"/>
          <w:szCs w:val="24"/>
        </w:rPr>
        <w:t>Reservoir</w:t>
      </w:r>
      <w:bookmarkEnd w:id="20"/>
    </w:p>
    <w:p w14:paraId="18AA4CB5" w14:textId="4839AB59" w:rsidR="00B63DF8" w:rsidRPr="006428FA" w:rsidRDefault="00D16BBD" w:rsidP="006428FA">
      <w:r w:rsidRPr="003B360B">
        <w:t xml:space="preserve">Humans are the </w:t>
      </w:r>
      <w:r w:rsidR="000331F8" w:rsidRPr="003B360B">
        <w:t xml:space="preserve">sole </w:t>
      </w:r>
      <w:r w:rsidRPr="003B360B">
        <w:t>reservoir for GAS</w:t>
      </w:r>
      <w:r w:rsidRPr="00C568FC">
        <w:rPr>
          <w:rFonts w:cs="Times New Roman"/>
        </w:rPr>
        <w:t>.</w:t>
      </w:r>
    </w:p>
    <w:p w14:paraId="584D6A5C" w14:textId="77777777" w:rsidR="00D16BBD" w:rsidRPr="00D16BBD" w:rsidRDefault="00D16BBD" w:rsidP="00B63DF8">
      <w:pPr>
        <w:pStyle w:val="Heading2"/>
      </w:pPr>
      <w:bookmarkStart w:id="21" w:name="_Toc127285483"/>
      <w:r w:rsidRPr="00D16BBD">
        <w:t>Mode of transmission</w:t>
      </w:r>
      <w:bookmarkEnd w:id="21"/>
    </w:p>
    <w:p w14:paraId="2CF62483" w14:textId="676F4BB9" w:rsidR="00684315" w:rsidRPr="00B63DF8" w:rsidRDefault="00076C70" w:rsidP="00B63DF8">
      <w:pPr>
        <w:spacing w:after="0"/>
        <w:jc w:val="both"/>
        <w:rPr>
          <w:rFonts w:cs="Times New Roman"/>
        </w:rPr>
      </w:pPr>
      <w:r w:rsidRPr="00B63DF8">
        <w:rPr>
          <w:rFonts w:cs="Times New Roman"/>
        </w:rPr>
        <w:t>GAS is transmitted human-to-human via</w:t>
      </w:r>
      <w:r w:rsidR="00684315" w:rsidRPr="00B63DF8">
        <w:rPr>
          <w:rFonts w:cs="Times New Roman"/>
        </w:rPr>
        <w:t>:</w:t>
      </w:r>
    </w:p>
    <w:p w14:paraId="79E38E4D" w14:textId="77777777" w:rsidR="00684315" w:rsidRPr="00B63DF8" w:rsidRDefault="00684315" w:rsidP="000965FF">
      <w:pPr>
        <w:pStyle w:val="ListBullet"/>
      </w:pPr>
      <w:r w:rsidRPr="00B63DF8">
        <w:t>direct contact</w:t>
      </w:r>
    </w:p>
    <w:p w14:paraId="29D72293" w14:textId="77777777" w:rsidR="00684315" w:rsidRPr="00B63DF8" w:rsidRDefault="00076C70" w:rsidP="000965FF">
      <w:pPr>
        <w:pStyle w:val="ListBullet"/>
      </w:pPr>
      <w:r w:rsidRPr="00B63DF8">
        <w:lastRenderedPageBreak/>
        <w:t xml:space="preserve">droplet spread from people with </w:t>
      </w:r>
      <w:r w:rsidR="00942CA3" w:rsidRPr="00B63DF8">
        <w:t>upper airways</w:t>
      </w:r>
      <w:r w:rsidRPr="00B63DF8">
        <w:t xml:space="preserve"> colonisation or carriage </w:t>
      </w:r>
      <w:r w:rsidR="005605A8">
        <w:t>(pharynx, </w:t>
      </w:r>
      <w:r w:rsidR="00E03A79" w:rsidRPr="00B63DF8">
        <w:t>tonsils, nasal passages</w:t>
      </w:r>
      <w:r w:rsidR="00942CA3" w:rsidRPr="00B63DF8">
        <w:t>)</w:t>
      </w:r>
    </w:p>
    <w:p w14:paraId="3D562BF5" w14:textId="77777777" w:rsidR="00684315" w:rsidRPr="00B63DF8" w:rsidRDefault="00076C70" w:rsidP="000965FF">
      <w:pPr>
        <w:pStyle w:val="ListBullet"/>
      </w:pPr>
      <w:r w:rsidRPr="00B63DF8">
        <w:t>contaminated fomites</w:t>
      </w:r>
      <w:r w:rsidR="00942CA3" w:rsidRPr="00B63DF8">
        <w:t xml:space="preserve"> or surfaces (less common)</w:t>
      </w:r>
    </w:p>
    <w:p w14:paraId="2DE12594" w14:textId="0AC1BE23" w:rsidR="00684315" w:rsidRPr="00B63DF8" w:rsidRDefault="00604D39" w:rsidP="003B360B">
      <w:r w:rsidRPr="00B63DF8">
        <w:t>The importance of crowded</w:t>
      </w:r>
      <w:r w:rsidR="00942CA3" w:rsidRPr="00B63DF8">
        <w:t xml:space="preserve"> living conditions</w:t>
      </w:r>
      <w:r w:rsidR="00076C70" w:rsidRPr="00B63DF8">
        <w:t xml:space="preserve"> to facilitate transm</w:t>
      </w:r>
      <w:r w:rsidR="00942CA3" w:rsidRPr="00B63DF8">
        <w:t xml:space="preserve">ission has been well </w:t>
      </w:r>
      <w:r w:rsidR="008A0483" w:rsidRPr="00B63DF8">
        <w:t>documented,</w:t>
      </w:r>
      <w:r w:rsidR="00942CA3" w:rsidRPr="00B63DF8">
        <w:t xml:space="preserve"> </w:t>
      </w:r>
      <w:r w:rsidR="006428FA" w:rsidRPr="00B63DF8">
        <w:t>e.g.,</w:t>
      </w:r>
      <w:r w:rsidR="00942CA3" w:rsidRPr="00B63DF8">
        <w:t xml:space="preserve"> the r</w:t>
      </w:r>
      <w:r w:rsidR="00684315" w:rsidRPr="00B63DF8">
        <w:t>isk of GAS pharyngeal infection has been shown to be inversely proportional to the distance between a subject’s bed and that of a colonised or infected case (see review</w:t>
      </w:r>
      <w:bookmarkStart w:id="22" w:name="Ralph"/>
      <w:r w:rsidR="00C35C68">
        <w:rPr>
          <w:vertAlign w:val="superscript"/>
        </w:rPr>
        <w:fldChar w:fldCharType="begin"/>
      </w:r>
      <w:r w:rsidR="00C35C68">
        <w:rPr>
          <w:vertAlign w:val="superscript"/>
        </w:rPr>
        <w:instrText xml:space="preserve"> HYPERLINK  \l "ref11" </w:instrText>
      </w:r>
      <w:r w:rsidR="00C35C68">
        <w:rPr>
          <w:vertAlign w:val="superscript"/>
        </w:rPr>
        <w:fldChar w:fldCharType="separate"/>
      </w:r>
      <w:r w:rsidR="007A6C3C" w:rsidRPr="00C35C68">
        <w:rPr>
          <w:rStyle w:val="Hyperlink"/>
          <w:vertAlign w:val="superscript"/>
        </w:rPr>
        <w:t>11</w:t>
      </w:r>
      <w:bookmarkEnd w:id="22"/>
      <w:r w:rsidR="00C35C68">
        <w:rPr>
          <w:vertAlign w:val="superscript"/>
        </w:rPr>
        <w:fldChar w:fldCharType="end"/>
      </w:r>
      <w:r w:rsidR="007A6C3C" w:rsidRPr="00B63DF8">
        <w:t>).</w:t>
      </w:r>
      <w:r w:rsidR="00A86C12" w:rsidRPr="00B63DF8">
        <w:t xml:space="preserve"> Poor skin health and household crowding is thought to contribute to the overall burden of GAS </w:t>
      </w:r>
      <w:r w:rsidR="00A86C12" w:rsidRPr="00A86C12">
        <w:t>infection and carriage</w:t>
      </w:r>
      <w:r w:rsidR="00A86C12">
        <w:t>.</w:t>
      </w:r>
      <w:hyperlink w:anchor="_ENREF_21" w:tooltip="Bessen, 2009 #5458" w:history="1"/>
    </w:p>
    <w:p w14:paraId="316B74DC" w14:textId="77777777" w:rsidR="0056218B" w:rsidRPr="00767925" w:rsidRDefault="006771E0" w:rsidP="00B63DF8">
      <w:pPr>
        <w:rPr>
          <w:b/>
          <w:sz w:val="24"/>
          <w:szCs w:val="24"/>
        </w:rPr>
      </w:pPr>
      <w:r w:rsidRPr="00B63DF8">
        <w:t>Poverty, h</w:t>
      </w:r>
      <w:r w:rsidR="00076C70" w:rsidRPr="00B63DF8">
        <w:t>ousehold crowding</w:t>
      </w:r>
      <w:r w:rsidRPr="00B63DF8">
        <w:t xml:space="preserve">, poor household and community </w:t>
      </w:r>
      <w:r w:rsidR="00D664C2" w:rsidRPr="00B63DF8">
        <w:t>hygiene as</w:t>
      </w:r>
      <w:r w:rsidR="00076C70" w:rsidRPr="00B63DF8">
        <w:t xml:space="preserve"> risk factor</w:t>
      </w:r>
      <w:r w:rsidRPr="00B63DF8">
        <w:t>s</w:t>
      </w:r>
      <w:r w:rsidR="00076C70" w:rsidRPr="00B63DF8">
        <w:t xml:space="preserve"> for ARF has recently </w:t>
      </w:r>
      <w:r w:rsidR="00942CA3" w:rsidRPr="00B63DF8">
        <w:t xml:space="preserve">been </w:t>
      </w:r>
      <w:r w:rsidR="00076C70" w:rsidRPr="00B63DF8">
        <w:t>confirmed in a large ecological study of over 1000 rheumatic fever cases in New Zealand.</w:t>
      </w:r>
      <w:bookmarkStart w:id="23" w:name="Lennon"/>
      <w:r w:rsidR="00C35C68">
        <w:rPr>
          <w:noProof/>
          <w:vertAlign w:val="superscript"/>
        </w:rPr>
        <w:fldChar w:fldCharType="begin"/>
      </w:r>
      <w:r w:rsidR="00C35C68">
        <w:rPr>
          <w:noProof/>
          <w:vertAlign w:val="superscript"/>
        </w:rPr>
        <w:instrText xml:space="preserve"> HYPERLINK  \l "ref12" </w:instrText>
      </w:r>
      <w:r w:rsidR="00C35C68">
        <w:rPr>
          <w:noProof/>
          <w:vertAlign w:val="superscript"/>
        </w:rPr>
        <w:fldChar w:fldCharType="separate"/>
      </w:r>
      <w:r w:rsidR="000A1862" w:rsidRPr="00C35C68">
        <w:rPr>
          <w:rStyle w:val="Hyperlink"/>
          <w:noProof/>
          <w:vertAlign w:val="superscript"/>
        </w:rPr>
        <w:fldChar w:fldCharType="begin">
          <w:fldData xml:space="preserve">PEVuZE5vdGU+PENpdGU+PEF1dGhvcj5MZW5ub248L0F1dGhvcj48WWVhcj4yMDA5PC9ZZWFyPjxS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==
</w:fldData>
        </w:fldChar>
      </w:r>
      <w:r w:rsidR="00170EF1" w:rsidRPr="00C35C68">
        <w:rPr>
          <w:rStyle w:val="Hyperlink"/>
          <w:noProof/>
          <w:vertAlign w:val="superscript"/>
        </w:rPr>
        <w:instrText xml:space="preserve"> ADDIN EN.CITE </w:instrText>
      </w:r>
      <w:r w:rsidR="00170EF1" w:rsidRPr="00C35C68">
        <w:rPr>
          <w:rStyle w:val="Hyperlink"/>
          <w:noProof/>
          <w:vertAlign w:val="superscript"/>
        </w:rPr>
        <w:fldChar w:fldCharType="begin">
          <w:fldData xml:space="preserve">PEVuZE5vdGU+PENpdGU+PEF1dGhvcj5MZW5ub248L0F1dGhvcj48WWVhcj4yMDA5PC9ZZWFyPjxS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==
</w:fldData>
        </w:fldChar>
      </w:r>
      <w:r w:rsidR="00170EF1" w:rsidRPr="00C35C68">
        <w:rPr>
          <w:rStyle w:val="Hyperlink"/>
          <w:noProof/>
          <w:vertAlign w:val="superscript"/>
        </w:rPr>
        <w:instrText xml:space="preserve"> ADDIN EN.CITE.DATA </w:instrText>
      </w:r>
      <w:r w:rsidR="00170EF1" w:rsidRPr="00C35C68">
        <w:rPr>
          <w:rStyle w:val="Hyperlink"/>
          <w:noProof/>
          <w:vertAlign w:val="superscript"/>
        </w:rPr>
      </w:r>
      <w:r w:rsidR="00170EF1" w:rsidRPr="00C35C68">
        <w:rPr>
          <w:rStyle w:val="Hyperlink"/>
          <w:noProof/>
          <w:vertAlign w:val="superscript"/>
        </w:rPr>
        <w:fldChar w:fldCharType="end"/>
      </w:r>
      <w:r w:rsidR="000A1862" w:rsidRPr="00C35C68">
        <w:rPr>
          <w:rStyle w:val="Hyperlink"/>
          <w:noProof/>
          <w:vertAlign w:val="superscript"/>
        </w:rPr>
      </w:r>
      <w:r w:rsidR="000A1862" w:rsidRPr="00C35C68">
        <w:rPr>
          <w:rStyle w:val="Hyperlink"/>
          <w:noProof/>
          <w:vertAlign w:val="superscript"/>
        </w:rPr>
        <w:fldChar w:fldCharType="separate"/>
      </w:r>
      <w:r w:rsidR="00170EF1" w:rsidRPr="00C35C68">
        <w:rPr>
          <w:rStyle w:val="Hyperlink"/>
          <w:noProof/>
          <w:vertAlign w:val="superscript"/>
        </w:rPr>
        <w:t>1</w:t>
      </w:r>
      <w:r w:rsidR="007A6C3C" w:rsidRPr="00C35C68">
        <w:rPr>
          <w:rStyle w:val="Hyperlink"/>
          <w:noProof/>
          <w:vertAlign w:val="superscript"/>
        </w:rPr>
        <w:t>2</w:t>
      </w:r>
      <w:r w:rsidR="000A1862" w:rsidRPr="00C35C68">
        <w:rPr>
          <w:rStyle w:val="Hyperlink"/>
          <w:noProof/>
          <w:vertAlign w:val="superscript"/>
        </w:rPr>
        <w:fldChar w:fldCharType="end"/>
      </w:r>
      <w:r w:rsidR="00C35C68">
        <w:rPr>
          <w:noProof/>
          <w:vertAlign w:val="superscript"/>
        </w:rPr>
        <w:fldChar w:fldCharType="end"/>
      </w:r>
      <w:r w:rsidR="00076C70" w:rsidRPr="00B63DF8">
        <w:rPr>
          <w:noProof/>
          <w:vertAlign w:val="superscript"/>
        </w:rPr>
        <w:t xml:space="preserve"> </w:t>
      </w:r>
      <w:bookmarkEnd w:id="23"/>
      <w:r w:rsidR="00B32A2F">
        <w:fldChar w:fldCharType="begin"/>
      </w:r>
      <w:r w:rsidR="00B32A2F">
        <w:instrText xml:space="preserve"> HYPERLINK \l "_ENREF_18" \o "Bessen, 2009 #5458" </w:instrText>
      </w:r>
      <w:r w:rsidR="00B32A2F">
        <w:fldChar w:fldCharType="end"/>
      </w:r>
    </w:p>
    <w:p w14:paraId="026EEA73" w14:textId="77777777" w:rsidR="00D16BBD" w:rsidRPr="00E64E57" w:rsidRDefault="00D16BBD" w:rsidP="00B63DF8">
      <w:pPr>
        <w:pStyle w:val="Heading2"/>
      </w:pPr>
      <w:bookmarkStart w:id="24" w:name="_Toc127285484"/>
      <w:r w:rsidRPr="00E64E57">
        <w:t>Incubation period</w:t>
      </w:r>
      <w:bookmarkEnd w:id="24"/>
    </w:p>
    <w:p w14:paraId="7424FF09" w14:textId="77777777" w:rsidR="00EC4152" w:rsidRPr="000965FF" w:rsidRDefault="00EC4152" w:rsidP="000965FF">
      <w:r w:rsidRPr="000965FF">
        <w:t xml:space="preserve">The interval between GAS exposure and pharyngitis (which may be asymptomatic) </w:t>
      </w:r>
      <w:r w:rsidR="00AC1914" w:rsidRPr="000965FF">
        <w:t>o</w:t>
      </w:r>
      <w:r w:rsidR="00EB5376" w:rsidRPr="000965FF">
        <w:t>r clinically apparent impetigo/</w:t>
      </w:r>
      <w:r w:rsidR="00AC1914" w:rsidRPr="000965FF">
        <w:t xml:space="preserve">pyoderma </w:t>
      </w:r>
      <w:r w:rsidRPr="000965FF">
        <w:t>is</w:t>
      </w:r>
      <w:r w:rsidR="00AC1914" w:rsidRPr="000965FF">
        <w:t xml:space="preserve"> 1-</w:t>
      </w:r>
      <w:r w:rsidR="00627D4A" w:rsidRPr="000965FF">
        <w:t>10</w:t>
      </w:r>
      <w:r w:rsidR="00AC1914" w:rsidRPr="000965FF">
        <w:t xml:space="preserve"> days</w:t>
      </w:r>
      <w:r w:rsidR="006B57C8" w:rsidRPr="000965FF">
        <w:t>.</w:t>
      </w:r>
      <w:r w:rsidR="00AC1914" w:rsidRPr="000965FF">
        <w:t xml:space="preserve"> </w:t>
      </w:r>
    </w:p>
    <w:p w14:paraId="4A59047E" w14:textId="77777777" w:rsidR="006C0C28" w:rsidRPr="00B63DF8" w:rsidRDefault="00EC4152" w:rsidP="000965FF">
      <w:r w:rsidRPr="000965FF">
        <w:t>The interval between GAS infection and onset of ARF varies depending on</w:t>
      </w:r>
      <w:r w:rsidR="00B141DA" w:rsidRPr="000965FF">
        <w:t>:</w:t>
      </w:r>
      <w:r w:rsidRPr="00B63DF8">
        <w:t xml:space="preserve"> </w:t>
      </w:r>
    </w:p>
    <w:p w14:paraId="540E28DE" w14:textId="469F2C4B" w:rsidR="006C0C28" w:rsidRPr="006B57C8" w:rsidRDefault="00EC4152" w:rsidP="000965FF">
      <w:pPr>
        <w:pStyle w:val="ListBullet"/>
      </w:pPr>
      <w:r w:rsidRPr="006B57C8">
        <w:t xml:space="preserve">ARF </w:t>
      </w:r>
      <w:r w:rsidR="00A227A3" w:rsidRPr="006B57C8">
        <w:t xml:space="preserve">type which can manifest as one or a combination of </w:t>
      </w:r>
      <w:r w:rsidR="00AC1914" w:rsidRPr="006B57C8">
        <w:t>carditis, arthritis, chorea, erythema marginatum</w:t>
      </w:r>
      <w:r w:rsidR="006C0C28" w:rsidRPr="006B57C8">
        <w:t xml:space="preserve"> or subcutaneous </w:t>
      </w:r>
      <w:r w:rsidR="008A0483" w:rsidRPr="006B57C8">
        <w:t>nodules.</w:t>
      </w:r>
    </w:p>
    <w:p w14:paraId="3E42B759" w14:textId="637313C2" w:rsidR="00B141DA" w:rsidRPr="00B63DF8" w:rsidRDefault="00EC4152" w:rsidP="000965FF">
      <w:pPr>
        <w:pStyle w:val="ListBullet"/>
      </w:pPr>
      <w:r w:rsidRPr="00B63DF8">
        <w:t xml:space="preserve">factors </w:t>
      </w:r>
      <w:r w:rsidR="006C0C28" w:rsidRPr="00B63DF8">
        <w:t xml:space="preserve">such as </w:t>
      </w:r>
      <w:r w:rsidRPr="00B63DF8">
        <w:t xml:space="preserve">host </w:t>
      </w:r>
      <w:r w:rsidR="00AC1914" w:rsidRPr="00B63DF8">
        <w:t>immune response</w:t>
      </w:r>
      <w:r w:rsidR="006C0C28" w:rsidRPr="00B63DF8">
        <w:t xml:space="preserve"> and </w:t>
      </w:r>
      <w:r w:rsidRPr="00B63DF8">
        <w:t xml:space="preserve">whether the </w:t>
      </w:r>
      <w:r w:rsidR="00AC1914" w:rsidRPr="00B63DF8">
        <w:t xml:space="preserve">episode is </w:t>
      </w:r>
      <w:r w:rsidRPr="00B63DF8">
        <w:t>primary or a recurrence</w:t>
      </w:r>
      <w:r w:rsidR="00A37454" w:rsidRPr="00B63DF8">
        <w:t>.</w:t>
      </w:r>
    </w:p>
    <w:p w14:paraId="20809DFC" w14:textId="77777777" w:rsidR="00EC4152" w:rsidRPr="00B141DA" w:rsidRDefault="00A37454" w:rsidP="00B63DF8">
      <w:pPr>
        <w:jc w:val="both"/>
        <w:rPr>
          <w:rFonts w:cs="Times New Roman"/>
        </w:rPr>
      </w:pPr>
      <w:r w:rsidRPr="00B141DA">
        <w:rPr>
          <w:rFonts w:cs="Times New Roman"/>
        </w:rPr>
        <w:t>In general, the following applies:</w:t>
      </w:r>
    </w:p>
    <w:p w14:paraId="01399F6C" w14:textId="77777777" w:rsidR="00A37454" w:rsidRPr="00B63DF8" w:rsidRDefault="00BD2EEA" w:rsidP="000965FF">
      <w:pPr>
        <w:pStyle w:val="ListBullet"/>
      </w:pPr>
      <w:r w:rsidRPr="00B63DF8">
        <w:rPr>
          <w:rFonts w:cs="Helvetica"/>
          <w:lang w:bidi="ar-SA"/>
        </w:rPr>
        <w:t>Rheumatic</w:t>
      </w:r>
      <w:r w:rsidR="00A37454" w:rsidRPr="00B63DF8">
        <w:rPr>
          <w:rFonts w:cs="Helvetica"/>
          <w:lang w:bidi="ar-SA"/>
        </w:rPr>
        <w:t xml:space="preserve"> carditis or </w:t>
      </w:r>
      <w:r w:rsidR="00A37454" w:rsidRPr="00B63DF8">
        <w:t>arthritis</w:t>
      </w:r>
      <w:r w:rsidR="00AC1914" w:rsidRPr="00B63DF8">
        <w:t xml:space="preserve"> – </w:t>
      </w:r>
      <w:r w:rsidR="00A227A3" w:rsidRPr="00B63DF8">
        <w:t>2-3</w:t>
      </w:r>
      <w:r w:rsidR="00AC1914" w:rsidRPr="00B63DF8">
        <w:t xml:space="preserve"> weeks after GAS infection</w:t>
      </w:r>
      <w:r w:rsidR="00103BF8" w:rsidRPr="00B63DF8">
        <w:t xml:space="preserve"> but can be as early as 1 week i</w:t>
      </w:r>
      <w:r w:rsidR="00B923C4" w:rsidRPr="00B63DF8">
        <w:t>n</w:t>
      </w:r>
      <w:r w:rsidR="00103BF8" w:rsidRPr="00B63DF8">
        <w:t xml:space="preserve"> recurrent ARF  </w:t>
      </w:r>
    </w:p>
    <w:p w14:paraId="1AA5A1AB" w14:textId="77777777" w:rsidR="00E64E57" w:rsidRPr="00B63DF8" w:rsidRDefault="00A37454" w:rsidP="000965FF">
      <w:pPr>
        <w:pStyle w:val="ListBullet"/>
      </w:pPr>
      <w:r w:rsidRPr="00B63DF8">
        <w:t>Sydenham’s chorea</w:t>
      </w:r>
      <w:r w:rsidR="00AC1914" w:rsidRPr="00B63DF8">
        <w:t xml:space="preserve"> </w:t>
      </w:r>
      <w:r w:rsidR="009B78F2" w:rsidRPr="00B63DF8">
        <w:t xml:space="preserve">– 6-9 weeks after GAS infection. </w:t>
      </w:r>
    </w:p>
    <w:p w14:paraId="5F37CFC6" w14:textId="77777777" w:rsidR="00BD2EEA" w:rsidRPr="00E64E57" w:rsidRDefault="00D16BBD" w:rsidP="00B63DF8">
      <w:pPr>
        <w:pStyle w:val="Heading2"/>
        <w:rPr>
          <w:szCs w:val="24"/>
        </w:rPr>
      </w:pPr>
      <w:bookmarkStart w:id="25" w:name="_Toc127285485"/>
      <w:r w:rsidRPr="00E64E57">
        <w:rPr>
          <w:szCs w:val="24"/>
        </w:rPr>
        <w:t>Infectious period</w:t>
      </w:r>
      <w:bookmarkEnd w:id="25"/>
      <w:r w:rsidR="00E64E57">
        <w:rPr>
          <w:szCs w:val="24"/>
        </w:rPr>
        <w:t xml:space="preserve"> </w:t>
      </w:r>
    </w:p>
    <w:p w14:paraId="7B2ABC2D" w14:textId="77777777" w:rsidR="00A227A3" w:rsidRPr="00B63DF8" w:rsidRDefault="00D16BBD" w:rsidP="000965FF">
      <w:pPr>
        <w:pStyle w:val="ListBullet"/>
      </w:pPr>
      <w:r w:rsidRPr="00B63DF8">
        <w:t>The infectious period for GAS infection is 10 to 21 days in untreated</w:t>
      </w:r>
      <w:r w:rsidR="00A227A3" w:rsidRPr="00B63DF8">
        <w:t>,</w:t>
      </w:r>
      <w:r w:rsidRPr="00B63DF8">
        <w:t xml:space="preserve"> uncomplicated cases.</w:t>
      </w:r>
    </w:p>
    <w:p w14:paraId="3181F965" w14:textId="77777777" w:rsidR="00A227A3" w:rsidRPr="00B63DF8" w:rsidRDefault="00D16BBD" w:rsidP="000965FF">
      <w:pPr>
        <w:pStyle w:val="ListBullet"/>
      </w:pPr>
      <w:r w:rsidRPr="00B63DF8">
        <w:t xml:space="preserve">Individuals with untreated streptococcal pharyngitis </w:t>
      </w:r>
      <w:r w:rsidR="00A227A3" w:rsidRPr="00B63DF8">
        <w:t xml:space="preserve">or asymptomatic carriage </w:t>
      </w:r>
      <w:r w:rsidRPr="00B63DF8">
        <w:t xml:space="preserve">may carry the organism for weeks </w:t>
      </w:r>
      <w:r w:rsidR="00B141DA" w:rsidRPr="00B63DF8">
        <w:t>to</w:t>
      </w:r>
      <w:r w:rsidRPr="00B63DF8">
        <w:t xml:space="preserve"> months. </w:t>
      </w:r>
    </w:p>
    <w:p w14:paraId="624952A9" w14:textId="77777777" w:rsidR="00416A50" w:rsidRPr="00B63DF8" w:rsidRDefault="00D16BBD" w:rsidP="000965FF">
      <w:pPr>
        <w:pStyle w:val="ListBullet"/>
      </w:pPr>
      <w:r w:rsidRPr="00B63DF8">
        <w:t xml:space="preserve">Contagiousness of GAS decreases 2 to 3 weeks after onset of infection. </w:t>
      </w:r>
    </w:p>
    <w:p w14:paraId="1D75ADB4" w14:textId="417E9DC1" w:rsidR="00123E2B" w:rsidRPr="000965FF" w:rsidRDefault="00D16BBD" w:rsidP="000965FF">
      <w:pPr>
        <w:pStyle w:val="ListBullet"/>
      </w:pPr>
      <w:r w:rsidRPr="00B63DF8">
        <w:t>Adequate penicillin therapy reduce</w:t>
      </w:r>
      <w:r w:rsidR="00B141DA" w:rsidRPr="00B63DF8">
        <w:t>s the</w:t>
      </w:r>
      <w:r w:rsidRPr="00B63DF8">
        <w:t xml:space="preserve"> infective period </w:t>
      </w:r>
      <w:r w:rsidR="00B141DA" w:rsidRPr="00B63DF8">
        <w:t xml:space="preserve">to </w:t>
      </w:r>
      <w:r w:rsidRPr="00B63DF8">
        <w:t xml:space="preserve">within 24 hours. </w:t>
      </w:r>
    </w:p>
    <w:p w14:paraId="46959FB7" w14:textId="77777777" w:rsidR="00123E2B" w:rsidRPr="00B3573D" w:rsidRDefault="003166CA" w:rsidP="00767925">
      <w:pPr>
        <w:pStyle w:val="Heading2"/>
      </w:pPr>
      <w:bookmarkStart w:id="26" w:name="_Toc127285486"/>
      <w:r w:rsidRPr="005F13F9">
        <w:t>Clinical presentation and outcome</w:t>
      </w:r>
      <w:bookmarkEnd w:id="26"/>
    </w:p>
    <w:p w14:paraId="751D1AB3" w14:textId="77777777" w:rsidR="00D20421" w:rsidRPr="005F13F9" w:rsidRDefault="00D20421" w:rsidP="00767925">
      <w:pPr>
        <w:pStyle w:val="Heading3"/>
        <w:rPr>
          <w:bCs/>
        </w:rPr>
      </w:pPr>
      <w:bookmarkStart w:id="27" w:name="_Toc127285487"/>
      <w:r w:rsidRPr="005F13F9">
        <w:t>Diagnosis</w:t>
      </w:r>
      <w:r w:rsidR="00602578">
        <w:t xml:space="preserve"> of primary ARF</w:t>
      </w:r>
      <w:bookmarkEnd w:id="27"/>
    </w:p>
    <w:p w14:paraId="78964274" w14:textId="77777777" w:rsidR="00767925" w:rsidRDefault="00701F57" w:rsidP="003B360B">
      <w:pPr>
        <w:rPr>
          <w:lang w:bidi="ar-SA"/>
        </w:rPr>
      </w:pPr>
      <w:r w:rsidRPr="00767925">
        <w:rPr>
          <w:lang w:bidi="ar-SA"/>
        </w:rPr>
        <w:t xml:space="preserve">A diagnosis of ARF </w:t>
      </w:r>
      <w:r w:rsidR="00F97504" w:rsidRPr="00767925">
        <w:rPr>
          <w:lang w:bidi="ar-SA"/>
        </w:rPr>
        <w:t xml:space="preserve">can be </w:t>
      </w:r>
      <w:r w:rsidRPr="00767925">
        <w:rPr>
          <w:lang w:bidi="ar-SA"/>
        </w:rPr>
        <w:t>made</w:t>
      </w:r>
      <w:r w:rsidR="006374BC" w:rsidRPr="00767925">
        <w:rPr>
          <w:lang w:bidi="ar-SA"/>
        </w:rPr>
        <w:t xml:space="preserve"> (a) </w:t>
      </w:r>
      <w:r w:rsidRPr="00767925">
        <w:rPr>
          <w:lang w:bidi="ar-SA"/>
        </w:rPr>
        <w:t xml:space="preserve">after </w:t>
      </w:r>
      <w:r w:rsidR="00AB2E22" w:rsidRPr="00767925">
        <w:rPr>
          <w:lang w:bidi="ar-SA"/>
        </w:rPr>
        <w:t xml:space="preserve">exclusion of differential </w:t>
      </w:r>
      <w:r w:rsidR="003D2143" w:rsidRPr="00767925">
        <w:rPr>
          <w:lang w:bidi="ar-SA"/>
        </w:rPr>
        <w:t>diagnoses</w:t>
      </w:r>
      <w:r w:rsidRPr="00767925">
        <w:rPr>
          <w:lang w:bidi="ar-SA"/>
        </w:rPr>
        <w:t xml:space="preserve">, such as disseminated </w:t>
      </w:r>
      <w:r w:rsidR="003D2143" w:rsidRPr="00767925">
        <w:rPr>
          <w:lang w:bidi="ar-SA"/>
        </w:rPr>
        <w:t>gonococcal</w:t>
      </w:r>
      <w:r w:rsidRPr="00767925">
        <w:rPr>
          <w:lang w:bidi="ar-SA"/>
        </w:rPr>
        <w:t xml:space="preserve"> infection or systemic lupus </w:t>
      </w:r>
      <w:proofErr w:type="spellStart"/>
      <w:r w:rsidRPr="00767925">
        <w:rPr>
          <w:lang w:bidi="ar-SA"/>
        </w:rPr>
        <w:t>erythematosis</w:t>
      </w:r>
      <w:proofErr w:type="spellEnd"/>
      <w:r w:rsidRPr="00767925">
        <w:rPr>
          <w:lang w:bidi="ar-SA"/>
        </w:rPr>
        <w:t>,</w:t>
      </w:r>
      <w:hyperlink w:anchor="ref1" w:history="1">
        <w:r w:rsidR="000A1862" w:rsidRPr="004628F1">
          <w:rPr>
            <w:rStyle w:val="Hyperlink"/>
            <w:b/>
          </w:rPr>
          <w:fldChar w:fldCharType="begin"/>
        </w:r>
        <w:r w:rsidR="000A1862" w:rsidRPr="004628F1">
          <w:rPr>
            <w:rStyle w:val="Hyperlink"/>
            <w:b/>
          </w:rPr>
          <w:instrText xml:space="preserve"> ADDIN EN.CITE &lt;EndNote&gt;&lt;Cite&gt;&lt;Author&gt;RHDAustralia (ARF/RHD writing group)&lt;/Author&gt;&lt;Year&gt;2012&lt;/Year&gt;&lt;RecNum&gt;121&lt;/RecNum&gt;&lt;DisplayText&gt;&lt;style face="superscript"&gt;1&lt;/style&gt;&lt;/DisplayText&gt;&lt;record&gt;&lt;rec-number&gt;121&lt;/rec-number&gt;&lt;foreign-keys&gt;&lt;key app="EN" db-id="0wffxfr2hs2fe6e0dznps90w5zs5pf2xz9z2" timestamp="0"&gt;121&lt;/key&gt;&lt;/foreign-keys&gt;&lt;ref-type name="Journal Article"&gt;17&lt;/ref-type&gt;&lt;contributors&gt;&lt;authors&gt;&lt;author&gt;RHDAustralia (ARF/RHD writing group), &lt;/author&gt;&lt;/authors&gt;&lt;/contributors&gt;&lt;titles&gt;&lt;title&gt;The Australian guideline for prevention, diagnosis and management of acute rheumatic fever and rheumatic heart disease (2nd edition). National Heart Foundation of Australia and the Cardiac Society of Australia and New Zealand. [http://www.rhdaustralia.org.au/sites/default/files/guideline_0.pdf]&lt;/title&gt;&lt;/titles&gt;&lt;number&gt;October 2012&lt;/number&gt;&lt;dates&gt;&lt;year&gt;2012&lt;/year&gt;&lt;/dates&gt;&lt;urls&gt;&lt;related-urls&gt;&lt;url&gt;http://www.rhdaustralia.org.au/sites/default/files/guideline_0.pdf&lt;/url&gt;&lt;/related-urls&gt;&lt;/urls&gt;&lt;/record&gt;&lt;/Cite&gt;&lt;/EndNote&gt;</w:instrText>
        </w:r>
        <w:r w:rsidR="000A1862" w:rsidRPr="004628F1">
          <w:rPr>
            <w:rStyle w:val="Hyperlink"/>
            <w:b/>
          </w:rPr>
          <w:fldChar w:fldCharType="separate"/>
        </w:r>
        <w:r w:rsidR="000A1862" w:rsidRPr="004628F1">
          <w:rPr>
            <w:rStyle w:val="Hyperlink"/>
            <w:b/>
            <w:noProof/>
            <w:vertAlign w:val="superscript"/>
          </w:rPr>
          <w:t>1</w:t>
        </w:r>
        <w:r w:rsidR="000A1862" w:rsidRPr="004628F1">
          <w:rPr>
            <w:rStyle w:val="Hyperlink"/>
            <w:b/>
          </w:rPr>
          <w:fldChar w:fldCharType="end"/>
        </w:r>
      </w:hyperlink>
      <w:r w:rsidRPr="00767925">
        <w:rPr>
          <w:lang w:bidi="ar-SA"/>
        </w:rPr>
        <w:t xml:space="preserve"> and</w:t>
      </w:r>
      <w:r w:rsidR="00AB2E22" w:rsidRPr="00767925">
        <w:rPr>
          <w:lang w:bidi="ar-SA"/>
        </w:rPr>
        <w:t xml:space="preserve"> (b)</w:t>
      </w:r>
      <w:r w:rsidRPr="00767925">
        <w:rPr>
          <w:lang w:bidi="ar-SA"/>
        </w:rPr>
        <w:t xml:space="preserve"> if the clinical and laboratory features fulfil the </w:t>
      </w:r>
      <w:r w:rsidR="003032E8" w:rsidRPr="00767925">
        <w:rPr>
          <w:lang w:bidi="ar-SA"/>
        </w:rPr>
        <w:t xml:space="preserve">Australian modification of the Jones Criteria (now largely incorporated into the </w:t>
      </w:r>
      <w:r w:rsidR="005605A8">
        <w:rPr>
          <w:lang w:bidi="ar-SA"/>
        </w:rPr>
        <w:t>2015 </w:t>
      </w:r>
      <w:r w:rsidRPr="00767925">
        <w:rPr>
          <w:lang w:bidi="ar-SA"/>
        </w:rPr>
        <w:t>Revised Jones criteria</w:t>
      </w:r>
      <w:bookmarkStart w:id="28" w:name="Gewitz"/>
      <w:r w:rsidR="004628F1">
        <w:rPr>
          <w:lang w:bidi="ar-SA"/>
        </w:rPr>
        <w:fldChar w:fldCharType="begin"/>
      </w:r>
      <w:r w:rsidR="004628F1">
        <w:rPr>
          <w:lang w:bidi="ar-SA"/>
        </w:rPr>
        <w:instrText xml:space="preserve"> HYPERLINK  \l "ref2" </w:instrText>
      </w:r>
      <w:r w:rsidR="004628F1">
        <w:rPr>
          <w:lang w:bidi="ar-SA"/>
        </w:rPr>
        <w:fldChar w:fldCharType="separate"/>
      </w:r>
      <w:r w:rsidR="000A1862" w:rsidRPr="004628F1">
        <w:rPr>
          <w:rStyle w:val="Hyperlink"/>
          <w:lang w:bidi="ar-SA"/>
        </w:rPr>
        <w:fldChar w:fldCharType="begin">
          <w:fldData xml:space="preserve">PEVuZE5vdGU+PENpdGU+PEF1dGhvcj5HZXdpdHo8L0F1dGhvcj48WWVhcj4yMDE1PC9ZZWFyPjxS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</w:fldData>
        </w:fldChar>
      </w:r>
      <w:r w:rsidR="000A1862" w:rsidRPr="004628F1">
        <w:rPr>
          <w:rStyle w:val="Hyperlink"/>
          <w:lang w:bidi="ar-SA"/>
        </w:rPr>
        <w:instrText xml:space="preserve"> ADDIN EN.CITE </w:instrText>
      </w:r>
      <w:r w:rsidR="000A1862" w:rsidRPr="004628F1">
        <w:rPr>
          <w:rStyle w:val="Hyperlink"/>
          <w:lang w:bidi="ar-SA"/>
        </w:rPr>
        <w:fldChar w:fldCharType="begin">
          <w:fldData xml:space="preserve">PEVuZE5vdGU+PENpdGU+PEF1dGhvcj5HZXdpdHo8L0F1dGhvcj48WWVhcj4yMDE1PC9ZZWFyPjxS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</w:fldData>
        </w:fldChar>
      </w:r>
      <w:r w:rsidR="000A1862" w:rsidRPr="004628F1">
        <w:rPr>
          <w:rStyle w:val="Hyperlink"/>
          <w:lang w:bidi="ar-SA"/>
        </w:rPr>
        <w:instrText xml:space="preserve"> ADDIN EN.CITE.DATA </w:instrText>
      </w:r>
      <w:r w:rsidR="000A1862" w:rsidRPr="004628F1">
        <w:rPr>
          <w:rStyle w:val="Hyperlink"/>
          <w:lang w:bidi="ar-SA"/>
        </w:rPr>
      </w:r>
      <w:r w:rsidR="000A1862" w:rsidRPr="004628F1">
        <w:rPr>
          <w:rStyle w:val="Hyperlink"/>
          <w:lang w:bidi="ar-SA"/>
        </w:rPr>
        <w:fldChar w:fldCharType="end"/>
      </w:r>
      <w:r w:rsidR="000A1862" w:rsidRPr="004628F1">
        <w:rPr>
          <w:rStyle w:val="Hyperlink"/>
          <w:lang w:bidi="ar-SA"/>
        </w:rPr>
      </w:r>
      <w:r w:rsidR="000A1862" w:rsidRPr="004628F1">
        <w:rPr>
          <w:rStyle w:val="Hyperlink"/>
          <w:lang w:bidi="ar-SA"/>
        </w:rPr>
        <w:fldChar w:fldCharType="separate"/>
      </w:r>
      <w:r w:rsidR="000A1862" w:rsidRPr="004628F1">
        <w:rPr>
          <w:rStyle w:val="Hyperlink"/>
          <w:noProof/>
          <w:vertAlign w:val="superscript"/>
          <w:lang w:bidi="ar-SA"/>
        </w:rPr>
        <w:t>2</w:t>
      </w:r>
      <w:r w:rsidR="000A1862" w:rsidRPr="004628F1">
        <w:rPr>
          <w:rStyle w:val="Hyperlink"/>
          <w:lang w:bidi="ar-SA"/>
        </w:rPr>
        <w:fldChar w:fldCharType="end"/>
      </w:r>
      <w:bookmarkEnd w:id="28"/>
      <w:r w:rsidR="004628F1">
        <w:rPr>
          <w:lang w:bidi="ar-SA"/>
        </w:rPr>
        <w:fldChar w:fldCharType="end"/>
      </w:r>
      <w:r w:rsidR="003032E8" w:rsidRPr="00767925">
        <w:rPr>
          <w:lang w:bidi="ar-SA"/>
        </w:rPr>
        <w:t>)</w:t>
      </w:r>
      <w:r w:rsidRPr="00767925">
        <w:rPr>
          <w:lang w:bidi="ar-SA"/>
        </w:rPr>
        <w:t xml:space="preserve"> (</w:t>
      </w:r>
      <w:r w:rsidR="006A57B0">
        <w:rPr>
          <w:lang w:bidi="ar-SA"/>
        </w:rPr>
        <w:t xml:space="preserve">Refer to </w:t>
      </w:r>
      <w:hyperlink w:anchor="Table1" w:history="1">
        <w:r w:rsidR="004628F1">
          <w:rPr>
            <w:rStyle w:val="Hyperlink"/>
            <w:lang w:bidi="ar-SA"/>
          </w:rPr>
          <w:t>T</w:t>
        </w:r>
        <w:r w:rsidR="00B82965" w:rsidRPr="004628F1">
          <w:rPr>
            <w:rStyle w:val="Hyperlink"/>
            <w:lang w:bidi="ar-SA"/>
          </w:rPr>
          <w:t>able 1</w:t>
        </w:r>
      </w:hyperlink>
      <w:r w:rsidR="00B82965">
        <w:rPr>
          <w:lang w:bidi="ar-SA"/>
        </w:rPr>
        <w:t>)</w:t>
      </w:r>
      <w:r w:rsidR="006B57C8">
        <w:rPr>
          <w:lang w:bidi="ar-SA"/>
        </w:rPr>
        <w:t>.</w:t>
      </w:r>
    </w:p>
    <w:p w14:paraId="37805F0B" w14:textId="77777777" w:rsidR="00377A35" w:rsidRPr="00767925" w:rsidRDefault="00701F57" w:rsidP="003B360B">
      <w:pPr>
        <w:ind w:right="-619"/>
        <w:rPr>
          <w:lang w:bidi="ar-SA"/>
        </w:rPr>
      </w:pPr>
      <w:r w:rsidRPr="00767925">
        <w:rPr>
          <w:lang w:bidi="ar-SA"/>
        </w:rPr>
        <w:t>A high index of suspicion for ARF is required, especially in</w:t>
      </w:r>
      <w:r w:rsidR="00AB2E22" w:rsidRPr="00767925">
        <w:rPr>
          <w:lang w:bidi="ar-SA"/>
        </w:rPr>
        <w:t xml:space="preserve"> at-risk</w:t>
      </w:r>
      <w:r w:rsidRPr="00767925">
        <w:rPr>
          <w:lang w:bidi="ar-SA"/>
        </w:rPr>
        <w:t xml:space="preserve"> individuals. The Revised Jones </w:t>
      </w:r>
      <w:r w:rsidR="00B7549C" w:rsidRPr="00767925">
        <w:rPr>
          <w:lang w:bidi="ar-SA"/>
        </w:rPr>
        <w:t>Criteria recognise</w:t>
      </w:r>
      <w:r w:rsidRPr="00767925">
        <w:rPr>
          <w:lang w:bidi="ar-SA"/>
        </w:rPr>
        <w:t xml:space="preserve"> the need for a lower</w:t>
      </w:r>
      <w:r w:rsidR="00AB2E22" w:rsidRPr="00767925">
        <w:rPr>
          <w:lang w:bidi="ar-SA"/>
        </w:rPr>
        <w:t xml:space="preserve"> diagnostic threshold </w:t>
      </w:r>
      <w:r w:rsidRPr="00767925">
        <w:rPr>
          <w:lang w:bidi="ar-SA"/>
        </w:rPr>
        <w:t xml:space="preserve">in </w:t>
      </w:r>
      <w:r w:rsidR="0059373D" w:rsidRPr="00767925">
        <w:rPr>
          <w:lang w:bidi="ar-SA"/>
        </w:rPr>
        <w:t>high</w:t>
      </w:r>
      <w:r w:rsidRPr="00767925">
        <w:rPr>
          <w:lang w:bidi="ar-SA"/>
        </w:rPr>
        <w:t>-risk groups</w:t>
      </w:r>
      <w:r w:rsidR="0059373D" w:rsidRPr="00767925">
        <w:rPr>
          <w:lang w:bidi="ar-SA"/>
        </w:rPr>
        <w:t xml:space="preserve"> (</w:t>
      </w:r>
      <w:r w:rsidR="006A57B0" w:rsidRPr="00767925">
        <w:rPr>
          <w:lang w:bidi="ar-SA"/>
        </w:rPr>
        <w:t xml:space="preserve">see </w:t>
      </w:r>
      <w:hyperlink w:anchor="Table1" w:history="1">
        <w:r w:rsidR="006A57B0" w:rsidRPr="004628F1">
          <w:rPr>
            <w:rStyle w:val="Hyperlink"/>
            <w:lang w:bidi="ar-SA"/>
          </w:rPr>
          <w:t>Table 1</w:t>
        </w:r>
      </w:hyperlink>
      <w:r w:rsidR="0059373D" w:rsidRPr="00767925">
        <w:rPr>
          <w:lang w:bidi="ar-SA"/>
        </w:rPr>
        <w:t>)</w:t>
      </w:r>
      <w:r w:rsidRPr="00767925">
        <w:rPr>
          <w:lang w:bidi="ar-SA"/>
        </w:rPr>
        <w:t xml:space="preserve">. </w:t>
      </w:r>
      <w:r w:rsidR="00377A35" w:rsidRPr="00767925">
        <w:rPr>
          <w:lang w:bidi="ar-SA"/>
        </w:rPr>
        <w:t>In Australia, the high-risk populations are</w:t>
      </w:r>
      <w:r w:rsidR="006B57C8">
        <w:rPr>
          <w:lang w:bidi="ar-SA"/>
        </w:rPr>
        <w:t>:</w:t>
      </w:r>
      <w:r w:rsidR="00377A35" w:rsidRPr="00767925">
        <w:rPr>
          <w:lang w:bidi="ar-SA"/>
        </w:rPr>
        <w:t xml:space="preserve"> </w:t>
      </w:r>
    </w:p>
    <w:p w14:paraId="52CAE90F" w14:textId="77777777" w:rsidR="00377A35" w:rsidRPr="00767925" w:rsidRDefault="00377A35" w:rsidP="000965FF">
      <w:pPr>
        <w:pStyle w:val="ListBullet"/>
        <w:rPr>
          <w:lang w:bidi="ar-SA"/>
        </w:rPr>
      </w:pPr>
      <w:r w:rsidRPr="00767925">
        <w:rPr>
          <w:lang w:bidi="ar-SA"/>
        </w:rPr>
        <w:t xml:space="preserve">Aboriginal and Torres Strait Islander people, particularly those from </w:t>
      </w:r>
      <w:r w:rsidR="00B159D6" w:rsidRPr="00767925">
        <w:rPr>
          <w:lang w:bidi="ar-SA"/>
        </w:rPr>
        <w:t>n</w:t>
      </w:r>
      <w:r w:rsidRPr="00767925">
        <w:rPr>
          <w:lang w:bidi="ar-SA"/>
        </w:rPr>
        <w:t xml:space="preserve">orthern Australia </w:t>
      </w:r>
    </w:p>
    <w:p w14:paraId="4D5BC9E7" w14:textId="77777777" w:rsidR="00377A35" w:rsidRPr="00767925" w:rsidRDefault="00377A35" w:rsidP="000965FF">
      <w:pPr>
        <w:pStyle w:val="ListBullet"/>
        <w:rPr>
          <w:lang w:bidi="ar-SA"/>
        </w:rPr>
      </w:pPr>
      <w:r w:rsidRPr="00767925">
        <w:rPr>
          <w:lang w:bidi="ar-SA"/>
        </w:rPr>
        <w:t xml:space="preserve">People of </w:t>
      </w:r>
      <w:proofErr w:type="spellStart"/>
      <w:r w:rsidRPr="00767925">
        <w:rPr>
          <w:lang w:bidi="ar-SA"/>
        </w:rPr>
        <w:t>Maori</w:t>
      </w:r>
      <w:proofErr w:type="spellEnd"/>
      <w:r w:rsidRPr="00767925">
        <w:rPr>
          <w:lang w:bidi="ar-SA"/>
        </w:rPr>
        <w:t xml:space="preserve"> or Pacific </w:t>
      </w:r>
      <w:r w:rsidR="00B159D6" w:rsidRPr="00767925">
        <w:rPr>
          <w:lang w:bidi="ar-SA"/>
        </w:rPr>
        <w:t xml:space="preserve">Islander </w:t>
      </w:r>
      <w:r w:rsidRPr="00767925">
        <w:rPr>
          <w:lang w:bidi="ar-SA"/>
        </w:rPr>
        <w:t>background</w:t>
      </w:r>
      <w:r w:rsidR="007534C8" w:rsidRPr="00767925">
        <w:rPr>
          <w:lang w:bidi="ar-SA"/>
        </w:rPr>
        <w:t xml:space="preserve"> (Melanesia, </w:t>
      </w:r>
      <w:proofErr w:type="gramStart"/>
      <w:r w:rsidR="007534C8" w:rsidRPr="00767925">
        <w:rPr>
          <w:lang w:bidi="ar-SA"/>
        </w:rPr>
        <w:t>Micronesia</w:t>
      </w:r>
      <w:proofErr w:type="gramEnd"/>
      <w:r w:rsidR="007534C8" w:rsidRPr="00767925">
        <w:rPr>
          <w:lang w:bidi="ar-SA"/>
        </w:rPr>
        <w:t xml:space="preserve"> and Polynesia)</w:t>
      </w:r>
    </w:p>
    <w:p w14:paraId="555D7A82" w14:textId="77777777" w:rsidR="00701F57" w:rsidRPr="00767925" w:rsidRDefault="00377A35" w:rsidP="000965FF">
      <w:pPr>
        <w:pStyle w:val="ListBullet"/>
        <w:rPr>
          <w:lang w:bidi="ar-SA"/>
        </w:rPr>
      </w:pPr>
      <w:r w:rsidRPr="00767925">
        <w:rPr>
          <w:lang w:bidi="ar-SA"/>
        </w:rPr>
        <w:t xml:space="preserve">Immigrants from developing countries </w:t>
      </w:r>
    </w:p>
    <w:p w14:paraId="7E31B406" w14:textId="3EABFAB4" w:rsidR="00123E2B" w:rsidRPr="00767925" w:rsidRDefault="00701F57" w:rsidP="000965FF">
      <w:pPr>
        <w:rPr>
          <w:lang w:bidi="ar-SA"/>
        </w:rPr>
      </w:pPr>
      <w:r w:rsidRPr="00767925">
        <w:rPr>
          <w:lang w:bidi="ar-SA"/>
        </w:rPr>
        <w:t xml:space="preserve">Although the recorded </w:t>
      </w:r>
      <w:r w:rsidR="00602578" w:rsidRPr="00767925">
        <w:rPr>
          <w:lang w:bidi="ar-SA"/>
        </w:rPr>
        <w:t xml:space="preserve">primary </w:t>
      </w:r>
      <w:r w:rsidRPr="00767925">
        <w:rPr>
          <w:lang w:bidi="ar-SA"/>
        </w:rPr>
        <w:t xml:space="preserve">ARF episode is </w:t>
      </w:r>
      <w:proofErr w:type="gramStart"/>
      <w:r w:rsidRPr="00767925">
        <w:rPr>
          <w:lang w:bidi="ar-SA"/>
        </w:rPr>
        <w:t>by definition the</w:t>
      </w:r>
      <w:proofErr w:type="gramEnd"/>
      <w:r w:rsidRPr="00767925">
        <w:rPr>
          <w:lang w:bidi="ar-SA"/>
        </w:rPr>
        <w:t xml:space="preserve"> first episode to have been recognised and notified, many indivi</w:t>
      </w:r>
      <w:r w:rsidR="009B2147" w:rsidRPr="00767925">
        <w:rPr>
          <w:lang w:bidi="ar-SA"/>
        </w:rPr>
        <w:t>duals have already had previous</w:t>
      </w:r>
      <w:r w:rsidRPr="00767925">
        <w:rPr>
          <w:lang w:bidi="ar-SA"/>
        </w:rPr>
        <w:t xml:space="preserve"> unrecognised ARF, evidenced by the finding of established RHD </w:t>
      </w:r>
      <w:r w:rsidR="006353D5" w:rsidRPr="00767925">
        <w:rPr>
          <w:lang w:bidi="ar-SA"/>
        </w:rPr>
        <w:t xml:space="preserve">(as seen on echocardiogram) </w:t>
      </w:r>
      <w:r w:rsidRPr="00767925">
        <w:rPr>
          <w:lang w:bidi="ar-SA"/>
        </w:rPr>
        <w:t xml:space="preserve">at the time of </w:t>
      </w:r>
      <w:r w:rsidRPr="00767925">
        <w:rPr>
          <w:lang w:bidi="ar-SA"/>
        </w:rPr>
        <w:lastRenderedPageBreak/>
        <w:t>‘primary’ ARF</w:t>
      </w:r>
      <w:r w:rsidR="00602578" w:rsidRPr="00767925">
        <w:rPr>
          <w:lang w:bidi="ar-SA"/>
        </w:rPr>
        <w:t>, or by performing a retrospective chart review and finding presentations consistent with ARF where the diagnosis was missed</w:t>
      </w:r>
      <w:r w:rsidRPr="00767925">
        <w:rPr>
          <w:lang w:bidi="ar-SA"/>
        </w:rPr>
        <w:t xml:space="preserve">. </w:t>
      </w:r>
      <w:r w:rsidR="00103BF8" w:rsidRPr="00767925">
        <w:rPr>
          <w:lang w:bidi="ar-SA"/>
        </w:rPr>
        <w:t>Prior e</w:t>
      </w:r>
      <w:r w:rsidR="00602578" w:rsidRPr="00767925">
        <w:rPr>
          <w:lang w:bidi="ar-SA"/>
        </w:rPr>
        <w:t xml:space="preserve">pisodes may also have been </w:t>
      </w:r>
      <w:r w:rsidRPr="00767925">
        <w:rPr>
          <w:lang w:bidi="ar-SA"/>
        </w:rPr>
        <w:t>inadequately symptomatic for the individu</w:t>
      </w:r>
      <w:r w:rsidR="004F4C24">
        <w:rPr>
          <w:lang w:bidi="ar-SA"/>
        </w:rPr>
        <w:t xml:space="preserve">al to </w:t>
      </w:r>
      <w:r w:rsidRPr="00767925">
        <w:rPr>
          <w:lang w:bidi="ar-SA"/>
        </w:rPr>
        <w:t xml:space="preserve">have sought medical care. </w:t>
      </w:r>
      <w:r w:rsidR="004F4C24">
        <w:rPr>
          <w:lang w:bidi="ar-SA"/>
        </w:rPr>
        <w:t>(</w:t>
      </w:r>
      <w:r w:rsidR="00123E2B" w:rsidRPr="004F4C24">
        <w:rPr>
          <w:lang w:bidi="ar-SA"/>
        </w:rPr>
        <w:t xml:space="preserve">See </w:t>
      </w:r>
      <w:hyperlink w:anchor="Table1" w:history="1">
        <w:r w:rsidR="00123E2B" w:rsidRPr="004628F1">
          <w:rPr>
            <w:rStyle w:val="Hyperlink"/>
            <w:rFonts w:cs="HelveticaNeue-Light"/>
            <w:lang w:bidi="ar-SA"/>
          </w:rPr>
          <w:t>Table 1</w:t>
        </w:r>
      </w:hyperlink>
      <w:r w:rsidR="004F4C24">
        <w:rPr>
          <w:lang w:bidi="ar-SA"/>
        </w:rPr>
        <w:t>)</w:t>
      </w:r>
    </w:p>
    <w:p w14:paraId="53D45279" w14:textId="77777777" w:rsidR="00123E2B" w:rsidRPr="004F4C24" w:rsidRDefault="00123E2B" w:rsidP="009B37B7">
      <w:pPr>
        <w:pStyle w:val="Heading3"/>
        <w:ind w:right="-567"/>
      </w:pPr>
      <w:bookmarkStart w:id="29" w:name="_Toc127285488"/>
      <w:r w:rsidRPr="004F4C24">
        <w:t>Major manifestations</w:t>
      </w:r>
      <w:bookmarkEnd w:id="29"/>
    </w:p>
    <w:p w14:paraId="136CD562" w14:textId="322FD442" w:rsidR="000261D8" w:rsidRPr="00FB6C1E" w:rsidRDefault="000261D8" w:rsidP="000965FF">
      <w:r w:rsidRPr="006A3482">
        <w:rPr>
          <w:rStyle w:val="Strong"/>
        </w:rPr>
        <w:t>Carditis:</w:t>
      </w:r>
      <w:r w:rsidRPr="004F4C24">
        <w:rPr>
          <w:b/>
        </w:rPr>
        <w:t xml:space="preserve"> </w:t>
      </w:r>
      <w:r w:rsidRPr="00B24EB4">
        <w:t xml:space="preserve">active inflammation of the myocardium, </w:t>
      </w:r>
      <w:proofErr w:type="gramStart"/>
      <w:r w:rsidRPr="00B24EB4">
        <w:t>endocardium</w:t>
      </w:r>
      <w:proofErr w:type="gramEnd"/>
      <w:r w:rsidRPr="00B24EB4">
        <w:t xml:space="preserve"> and pericardium</w:t>
      </w:r>
      <w:r w:rsidR="003F0E59">
        <w:t xml:space="preserve"> (</w:t>
      </w:r>
      <w:r w:rsidR="002E6E83">
        <w:t>i.e.,</w:t>
      </w:r>
      <w:r w:rsidR="003F0E59">
        <w:t> </w:t>
      </w:r>
      <w:r w:rsidR="005C44A7">
        <w:t>pericarditis)</w:t>
      </w:r>
      <w:r w:rsidRPr="00B24EB4">
        <w:t xml:space="preserve">. The predominant manifestation of </w:t>
      </w:r>
      <w:r>
        <w:t xml:space="preserve">rheumatic </w:t>
      </w:r>
      <w:r w:rsidRPr="00B24EB4">
        <w:t xml:space="preserve">carditis </w:t>
      </w:r>
      <w:r>
        <w:t>is</w:t>
      </w:r>
      <w:r w:rsidRPr="00B24EB4">
        <w:t xml:space="preserve"> involvement of the mitral and</w:t>
      </w:r>
      <w:r>
        <w:t>/or</w:t>
      </w:r>
      <w:r w:rsidRPr="00B24EB4">
        <w:t xml:space="preserve"> aortic</w:t>
      </w:r>
      <w:r>
        <w:t xml:space="preserve"> valve</w:t>
      </w:r>
      <w:r w:rsidRPr="00B24EB4">
        <w:t xml:space="preserve"> endocardium presenting as a valvulitis. Echocardiograph</w:t>
      </w:r>
      <w:r>
        <w:t>y is the gold standard diagnostic modality, and echo</w:t>
      </w:r>
      <w:r w:rsidR="00B159D6">
        <w:t>cardiogram</w:t>
      </w:r>
      <w:r>
        <w:t xml:space="preserve"> criteria for rheumatic carditis diagnosis (and RHD diagnosis) are clearly defined</w:t>
      </w:r>
      <w:r w:rsidRPr="00FB6C1E">
        <w:t>.</w:t>
      </w:r>
      <w:r w:rsidRPr="007A6C3C">
        <w:fldChar w:fldCharType="begin">
          <w:fldData xml:space="preserve">PEVuZE5vdGU+PENpdGU+PEF1dGhvcj5SSERBdXN0cmFsaWEgKEFSRi9SSEQgd3JpdGluZyBncm91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</w:fldData>
        </w:fldChar>
      </w:r>
      <w:r w:rsidR="00170EF1" w:rsidRPr="007A6C3C">
        <w:instrText xml:space="preserve"> ADDIN EN.CITE </w:instrText>
      </w:r>
      <w:r w:rsidR="00170EF1" w:rsidRPr="007A6C3C">
        <w:fldChar w:fldCharType="begin">
          <w:fldData xml:space="preserve">PEVuZE5vdGU+PENpdGU+PEF1dGhvcj5SSERBdXN0cmFsaWEgKEFSRi9SSEQgd3JpdGluZyBncm91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</w:fldData>
        </w:fldChar>
      </w:r>
      <w:r w:rsidR="00170EF1" w:rsidRPr="007A6C3C">
        <w:instrText xml:space="preserve"> ADDIN EN.CITE.DATA </w:instrText>
      </w:r>
      <w:r w:rsidR="00170EF1" w:rsidRPr="007A6C3C">
        <w:fldChar w:fldCharType="end"/>
      </w:r>
      <w:r w:rsidRPr="007A6C3C">
        <w:fldChar w:fldCharType="separate"/>
      </w:r>
      <w:hyperlink w:anchor="ref1" w:history="1">
        <w:r w:rsidR="00170EF1" w:rsidRPr="00243141">
          <w:rPr>
            <w:rStyle w:val="Hyperlink"/>
            <w:noProof/>
            <w:vertAlign w:val="superscript"/>
          </w:rPr>
          <w:t>1</w:t>
        </w:r>
      </w:hyperlink>
      <w:r w:rsidR="00170EF1" w:rsidRPr="004F4C24">
        <w:rPr>
          <w:noProof/>
          <w:vertAlign w:val="superscript"/>
        </w:rPr>
        <w:t xml:space="preserve">, </w:t>
      </w:r>
      <w:bookmarkStart w:id="30" w:name="Remenyi"/>
      <w:r w:rsidR="00243141">
        <w:rPr>
          <w:noProof/>
          <w:vertAlign w:val="superscript"/>
        </w:rPr>
        <w:fldChar w:fldCharType="begin"/>
      </w:r>
      <w:r w:rsidR="00243141">
        <w:rPr>
          <w:noProof/>
          <w:vertAlign w:val="superscript"/>
        </w:rPr>
        <w:instrText xml:space="preserve"> HYPERLINK  \l "ref13" </w:instrText>
      </w:r>
      <w:r w:rsidR="00243141">
        <w:rPr>
          <w:noProof/>
          <w:vertAlign w:val="superscript"/>
        </w:rPr>
        <w:fldChar w:fldCharType="separate"/>
      </w:r>
      <w:r w:rsidR="00170EF1" w:rsidRPr="00243141">
        <w:rPr>
          <w:rStyle w:val="Hyperlink"/>
          <w:noProof/>
          <w:vertAlign w:val="superscript"/>
        </w:rPr>
        <w:t>1</w:t>
      </w:r>
      <w:r w:rsidR="007A6C3C" w:rsidRPr="00243141">
        <w:rPr>
          <w:rStyle w:val="Hyperlink"/>
          <w:noProof/>
          <w:vertAlign w:val="superscript"/>
        </w:rPr>
        <w:t>3</w:t>
      </w:r>
      <w:bookmarkEnd w:id="30"/>
      <w:r w:rsidR="00243141">
        <w:rPr>
          <w:noProof/>
          <w:vertAlign w:val="superscript"/>
        </w:rPr>
        <w:fldChar w:fldCharType="end"/>
      </w:r>
      <w:r w:rsidRPr="007A6C3C">
        <w:fldChar w:fldCharType="end"/>
      </w:r>
      <w:r w:rsidR="007A6C3C" w:rsidRPr="004F4C24">
        <w:rPr>
          <w:b/>
        </w:rPr>
        <w:t xml:space="preserve"> </w:t>
      </w:r>
    </w:p>
    <w:p w14:paraId="5142D9E1" w14:textId="399DD8E5" w:rsidR="00123E2B" w:rsidRPr="00B24EB4" w:rsidRDefault="00123E2B" w:rsidP="008A0483">
      <w:r w:rsidRPr="006A3482">
        <w:rPr>
          <w:rStyle w:val="Strong"/>
        </w:rPr>
        <w:t>Arthritis:</w:t>
      </w:r>
      <w:r w:rsidRPr="004F4C24">
        <w:rPr>
          <w:b/>
        </w:rPr>
        <w:t xml:space="preserve"> </w:t>
      </w:r>
      <w:r w:rsidRPr="00B24EB4">
        <w:t>swollen and hot joint</w:t>
      </w:r>
      <w:r w:rsidR="00C10875">
        <w:t>(s)</w:t>
      </w:r>
      <w:r w:rsidRPr="00B24EB4">
        <w:t xml:space="preserve"> with pain on movement. </w:t>
      </w:r>
      <w:r w:rsidR="00B159D6">
        <w:t>This</w:t>
      </w:r>
      <w:r w:rsidR="00B159D6" w:rsidRPr="00B24EB4">
        <w:t xml:space="preserve"> </w:t>
      </w:r>
      <w:r w:rsidRPr="00B24EB4">
        <w:t>is</w:t>
      </w:r>
      <w:r w:rsidRPr="004F4C24">
        <w:rPr>
          <w:i/>
          <w:iCs/>
        </w:rPr>
        <w:t xml:space="preserve"> </w:t>
      </w:r>
      <w:r w:rsidRPr="00B24EB4">
        <w:t>the most common presenting symptom of ARF.</w:t>
      </w:r>
      <w:r w:rsidR="00507F32">
        <w:t xml:space="preserve"> </w:t>
      </w:r>
      <w:r w:rsidR="003953D4">
        <w:t>Rheumatic arthritis may have an abrupt onset and last for a few days to weeks and commonly involves the large joints eit</w:t>
      </w:r>
      <w:r w:rsidR="003F0E59">
        <w:t>her as a mono-arthritis (single </w:t>
      </w:r>
      <w:r w:rsidR="003953D4">
        <w:t>joint) or polyarthritis (multiple joints). The inflammation is typically migratory (moves from one joint to another) with possible resolution of pain in one joint before onset in the next.</w:t>
      </w:r>
      <w:r w:rsidR="003953D4" w:rsidRPr="003953D4">
        <w:t xml:space="preserve"> </w:t>
      </w:r>
      <w:r w:rsidR="003953D4">
        <w:t xml:space="preserve">Mono-arthritis is a major manifestation in </w:t>
      </w:r>
      <w:r w:rsidR="008A0483">
        <w:t>high-risk</w:t>
      </w:r>
      <w:r w:rsidR="003953D4">
        <w:t xml:space="preserve"> groups (see below</w:t>
      </w:r>
      <w:proofErr w:type="gramStart"/>
      <w:r w:rsidR="003953D4">
        <w:t>)</w:t>
      </w:r>
      <w:proofErr w:type="gramEnd"/>
      <w:r w:rsidR="003953D4">
        <w:t xml:space="preserve"> but </w:t>
      </w:r>
      <w:r w:rsidR="00F61FE9">
        <w:t xml:space="preserve">lower-risk groups </w:t>
      </w:r>
      <w:r w:rsidR="003953D4">
        <w:t xml:space="preserve">require polyarthritis to be a major manifestation; for them </w:t>
      </w:r>
      <w:proofErr w:type="spellStart"/>
      <w:r w:rsidR="003953D4">
        <w:t>monoarthritis</w:t>
      </w:r>
      <w:proofErr w:type="spellEnd"/>
      <w:r w:rsidR="003953D4">
        <w:t xml:space="preserve"> is classified as a minor manifestation</w:t>
      </w:r>
      <w:bookmarkStart w:id="31" w:name="Carapetis2001"/>
      <w:r w:rsidR="00DF23FF">
        <w:rPr>
          <w:vertAlign w:val="superscript"/>
        </w:rPr>
        <w:fldChar w:fldCharType="begin"/>
      </w:r>
      <w:r w:rsidR="00DF23FF">
        <w:rPr>
          <w:vertAlign w:val="superscript"/>
        </w:rPr>
        <w:instrText xml:space="preserve"> HYPERLINK  \l "ref14" </w:instrText>
      </w:r>
      <w:r w:rsidR="00DF23FF">
        <w:rPr>
          <w:vertAlign w:val="superscript"/>
        </w:rPr>
        <w:fldChar w:fldCharType="separate"/>
      </w:r>
      <w:r w:rsidR="00D13407" w:rsidRPr="00DF23FF">
        <w:rPr>
          <w:rStyle w:val="Hyperlink"/>
          <w:vertAlign w:val="superscript"/>
        </w:rPr>
        <w:t>14</w:t>
      </w:r>
      <w:bookmarkEnd w:id="31"/>
      <w:r w:rsidR="00DF23FF">
        <w:rPr>
          <w:vertAlign w:val="superscript"/>
        </w:rPr>
        <w:fldChar w:fldCharType="end"/>
      </w:r>
      <w:r w:rsidR="003953D4">
        <w:t>.</w:t>
      </w:r>
    </w:p>
    <w:p w14:paraId="0CAD7F4F" w14:textId="77777777" w:rsidR="00123E2B" w:rsidRPr="00B24EB4" w:rsidRDefault="00123E2B" w:rsidP="006A3482">
      <w:r w:rsidRPr="008A0483">
        <w:rPr>
          <w:rStyle w:val="Strong"/>
        </w:rPr>
        <w:t>Sydenham’s chorea:</w:t>
      </w:r>
      <w:r w:rsidRPr="004F4C24">
        <w:rPr>
          <w:b/>
        </w:rPr>
        <w:t xml:space="preserve"> </w:t>
      </w:r>
      <w:r w:rsidR="003953D4">
        <w:t xml:space="preserve">abrupt, jerky, involuntary movements +/- associated muscular weakness and emotional lability. These uncoordinated movements especially affect the hands, </w:t>
      </w:r>
      <w:proofErr w:type="gramStart"/>
      <w:r w:rsidR="003953D4">
        <w:t>feet</w:t>
      </w:r>
      <w:proofErr w:type="gramEnd"/>
      <w:r w:rsidR="003953D4">
        <w:t xml:space="preserve"> and facial muscles, are often more severe on one side of the body and disappear during sleep. Chorea has the latest onset of timing of all ARF manifestations, </w:t>
      </w:r>
      <w:r w:rsidR="00F61FE9">
        <w:t xml:space="preserve">with onset </w:t>
      </w:r>
      <w:r w:rsidR="003953D4">
        <w:t>from weeks to months after initial streptococcal infection.</w:t>
      </w:r>
    </w:p>
    <w:p w14:paraId="76F9A2C2" w14:textId="77777777" w:rsidR="000261D8" w:rsidRPr="008A0483" w:rsidRDefault="000261D8" w:rsidP="008A0483">
      <w:r w:rsidRPr="008A0483">
        <w:rPr>
          <w:rStyle w:val="Strong"/>
        </w:rPr>
        <w:t>Erythema marginatum:</w:t>
      </w:r>
      <w:r w:rsidRPr="000D79C7">
        <w:t xml:space="preserve"> rare</w:t>
      </w:r>
      <w:r>
        <w:t xml:space="preserve"> (&lt;</w:t>
      </w:r>
      <w:r w:rsidRPr="000D79C7">
        <w:t>2%</w:t>
      </w:r>
      <w:r>
        <w:t xml:space="preserve">); highly specific </w:t>
      </w:r>
      <w:r w:rsidRPr="000D79C7">
        <w:t>for ARF</w:t>
      </w:r>
      <w:r>
        <w:t xml:space="preserve"> (considered pathognomonic), but other rashes can be easily mistaken for it</w:t>
      </w:r>
      <w:r w:rsidRPr="000D79C7">
        <w:t>.</w:t>
      </w:r>
      <w:r w:rsidRPr="004F4C24">
        <w:rPr>
          <w:b/>
        </w:rPr>
        <w:t xml:space="preserve"> </w:t>
      </w:r>
      <w:r w:rsidRPr="000D79C7">
        <w:t>The rash can be difficult to detect in dark-skinned people</w:t>
      </w:r>
      <w:r w:rsidRPr="0001065B">
        <w:t xml:space="preserve">. </w:t>
      </w:r>
      <w:r w:rsidR="005C44A7">
        <w:t xml:space="preserve">The rash appears early </w:t>
      </w:r>
      <w:proofErr w:type="gramStart"/>
      <w:r w:rsidR="005C44A7">
        <w:t>in the course of</w:t>
      </w:r>
      <w:proofErr w:type="gramEnd"/>
      <w:r w:rsidR="005C44A7">
        <w:t xml:space="preserve"> ARF and appears as bright, pink macules or papules that are non-pruritic, </w:t>
      </w:r>
      <w:r w:rsidR="00650B5C">
        <w:t xml:space="preserve">blanch under pressure, </w:t>
      </w:r>
      <w:r w:rsidR="005C44A7">
        <w:t xml:space="preserve">spread outwards in a circular </w:t>
      </w:r>
      <w:r w:rsidR="005C44A7" w:rsidRPr="005C44A7">
        <w:t>pattern</w:t>
      </w:r>
      <w:r w:rsidR="00650B5C">
        <w:t xml:space="preserve"> and may </w:t>
      </w:r>
      <w:r w:rsidR="00767B86">
        <w:t>wax and wane</w:t>
      </w:r>
      <w:r w:rsidR="00650B5C">
        <w:t xml:space="preserve"> over the course of a day</w:t>
      </w:r>
      <w:r w:rsidR="005C44A7" w:rsidRPr="005C44A7">
        <w:t xml:space="preserve">. The rash may be found on the trunk or limbs </w:t>
      </w:r>
      <w:r w:rsidR="00F61FE9">
        <w:t>but</w:t>
      </w:r>
      <w:r w:rsidR="00F61FE9" w:rsidRPr="005C44A7">
        <w:t xml:space="preserve"> </w:t>
      </w:r>
      <w:r w:rsidR="005C44A7" w:rsidRPr="005C44A7">
        <w:t>not on the face</w:t>
      </w:r>
      <w:r w:rsidR="005C44A7">
        <w:t>.</w:t>
      </w:r>
    </w:p>
    <w:p w14:paraId="61E5DAFE" w14:textId="77777777" w:rsidR="00EF239B" w:rsidRDefault="00123E2B" w:rsidP="008A0483">
      <w:r w:rsidRPr="008A0483">
        <w:rPr>
          <w:rStyle w:val="Strong"/>
        </w:rPr>
        <w:t>Subcutaneous nodules:</w:t>
      </w:r>
      <w:r w:rsidRPr="004F4C24">
        <w:rPr>
          <w:b/>
        </w:rPr>
        <w:t xml:space="preserve"> </w:t>
      </w:r>
      <w:r w:rsidR="000261D8" w:rsidRPr="000261D8">
        <w:t xml:space="preserve">also a </w:t>
      </w:r>
      <w:r w:rsidRPr="000261D8">
        <w:t>rare</w:t>
      </w:r>
      <w:r w:rsidRPr="00E4474C">
        <w:t xml:space="preserve"> (</w:t>
      </w:r>
      <w:r>
        <w:t>&lt;</w:t>
      </w:r>
      <w:r w:rsidRPr="00E4474C">
        <w:t>2% of cases) but highly</w:t>
      </w:r>
      <w:r>
        <w:t xml:space="preserve"> </w:t>
      </w:r>
      <w:r w:rsidR="000261D8">
        <w:t>specific manifestation</w:t>
      </w:r>
      <w:r w:rsidRPr="00E4474C">
        <w:t xml:space="preserve"> of ARF in </w:t>
      </w:r>
      <w:r>
        <w:t>A</w:t>
      </w:r>
      <w:r w:rsidRPr="00E4474C">
        <w:t>boriginal people.</w:t>
      </w:r>
      <w:bookmarkStart w:id="32" w:name="Carapetis1999"/>
      <w:r w:rsidR="00DF23FF">
        <w:fldChar w:fldCharType="begin"/>
      </w:r>
      <w:r w:rsidR="00DF23FF">
        <w:instrText xml:space="preserve"> HYPERLINK  \l "ref15" </w:instrText>
      </w:r>
      <w:r w:rsidR="00DF23FF">
        <w:fldChar w:fldCharType="separate"/>
      </w:r>
      <w:r w:rsidR="000A1862" w:rsidRPr="00DF23FF">
        <w:rPr>
          <w:rStyle w:val="Hyperlink"/>
        </w:rPr>
        <w:fldChar w:fldCharType="begin"/>
      </w:r>
      <w:r w:rsidR="00170EF1" w:rsidRPr="00DF23FF">
        <w:rPr>
          <w:rStyle w:val="Hyperlink"/>
        </w:rPr>
        <w:instrText xml:space="preserve"> ADDIN EN.CITE &lt;EndNote&gt;&lt;Cite&gt;&lt;Author&gt;Carapetis&lt;/Author&gt;&lt;Year&gt;2001&lt;/Year&gt;&lt;RecNum&gt;101&lt;/RecNum&gt;&lt;DisplayText&gt;&lt;style face="superscript"&gt;15&lt;/style&gt;&lt;/DisplayText&gt;&lt;record&gt;&lt;rec-number&gt;101&lt;/rec-number&gt;&lt;foreign-keys&gt;&lt;key app="EN" db-id="sexww5ww3fdraper0w95d2wewp0w00e0wze2"&gt;101&lt;/key&gt;&lt;/foreign-keys&gt;&lt;ref-type name="Journal Article"&gt;17&lt;/ref-type&gt;&lt;contributors&gt;&lt;authors&gt;&lt;author&gt;Carapetis, JR, Currie, BJ&lt;/author&gt;&lt;/authors&gt;&lt;/contributors&gt;&lt;titles&gt;&lt;title&gt;Rheumatic fever in a high incidence population: The importance of mono-arthritis and low grade fever&lt;/title&gt;&lt;secondary-title&gt;Arch Dis Child&lt;/secondary-title&gt;&lt;/titles&gt;&lt;pages&gt;223-237&lt;/pages&gt;&lt;volume&gt;85&lt;/volume&gt;&lt;dates&gt;&lt;year&gt;2001&lt;/year&gt;&lt;/dates&gt;&lt;urls&gt;&lt;/urls&gt;&lt;/record&gt;&lt;/Cite&gt;&lt;/EndNote&gt;</w:instrText>
      </w:r>
      <w:r w:rsidR="000A1862" w:rsidRPr="00DF23FF">
        <w:rPr>
          <w:rStyle w:val="Hyperlink"/>
        </w:rPr>
        <w:fldChar w:fldCharType="separate"/>
      </w:r>
      <w:r w:rsidR="00170EF1" w:rsidRPr="00DF23FF">
        <w:rPr>
          <w:rStyle w:val="Hyperlink"/>
          <w:noProof/>
          <w:vertAlign w:val="superscript"/>
        </w:rPr>
        <w:t>15</w:t>
      </w:r>
      <w:r w:rsidR="000A1862" w:rsidRPr="00DF23FF">
        <w:rPr>
          <w:rStyle w:val="Hyperlink"/>
        </w:rPr>
        <w:fldChar w:fldCharType="end"/>
      </w:r>
      <w:bookmarkEnd w:id="32"/>
      <w:r w:rsidR="00DF23FF">
        <w:fldChar w:fldCharType="end"/>
      </w:r>
      <w:r w:rsidRPr="00C568FC">
        <w:t xml:space="preserve"> They are 0.5–2 cm in diameter, round, firm, mobile</w:t>
      </w:r>
      <w:r>
        <w:t xml:space="preserve">, </w:t>
      </w:r>
      <w:r w:rsidRPr="00C568FC">
        <w:t xml:space="preserve">painless nodules </w:t>
      </w:r>
      <w:r w:rsidR="003D2143">
        <w:t>occurring</w:t>
      </w:r>
      <w:r w:rsidRPr="00C568FC">
        <w:t xml:space="preserve"> in crops of up to 12 over the elbows, wrists, knees, ankles, Achilles tendon</w:t>
      </w:r>
      <w:r w:rsidR="00F61FE9">
        <w:t>s</w:t>
      </w:r>
      <w:r w:rsidRPr="00C568FC">
        <w:t xml:space="preserve">, occiput and posterior spinal processes of the vertebrae. </w:t>
      </w:r>
      <w:r w:rsidR="005C44A7">
        <w:t xml:space="preserve">The nodules usually appear in a symmetric distribution, usually present in the first weeks of </w:t>
      </w:r>
      <w:proofErr w:type="gramStart"/>
      <w:r w:rsidR="005C44A7">
        <w:t>illness</w:t>
      </w:r>
      <w:proofErr w:type="gramEnd"/>
      <w:r w:rsidR="005C44A7">
        <w:t xml:space="preserve"> and may be associated wit</w:t>
      </w:r>
      <w:r w:rsidR="005605A8">
        <w:t>h more severe forms of carditis.</w:t>
      </w:r>
    </w:p>
    <w:p w14:paraId="4A0F3F7A" w14:textId="77777777" w:rsidR="00123E2B" w:rsidRPr="00EF239B" w:rsidRDefault="00123E2B" w:rsidP="00EF239B">
      <w:pPr>
        <w:pStyle w:val="Heading3"/>
      </w:pPr>
      <w:bookmarkStart w:id="33" w:name="_Toc127285489"/>
      <w:r w:rsidRPr="00EF239B">
        <w:t>Minor manifestations</w:t>
      </w:r>
      <w:bookmarkEnd w:id="33"/>
    </w:p>
    <w:p w14:paraId="4603192A" w14:textId="086A847E" w:rsidR="004A3E68" w:rsidRPr="00B24EB4" w:rsidRDefault="00123E2B" w:rsidP="008A0483">
      <w:r w:rsidRPr="008A0483">
        <w:rPr>
          <w:rStyle w:val="Strong"/>
        </w:rPr>
        <w:t>Arthralgia</w:t>
      </w:r>
      <w:r w:rsidR="00432996" w:rsidRPr="008A0483">
        <w:rPr>
          <w:rStyle w:val="Strong"/>
        </w:rPr>
        <w:t>:</w:t>
      </w:r>
      <w:r w:rsidRPr="00B24EB4">
        <w:t xml:space="preserve"> pain on joint movement without evidence of swelling or heat. It usually occurs in the same pattern as rheumatic polyarthritis (migratory, asymmetrical, affecting large joints).</w:t>
      </w:r>
      <w:r w:rsidR="00C10875">
        <w:t xml:space="preserve"> Polyarthralgia is a major manifestation in </w:t>
      </w:r>
      <w:r w:rsidR="006428FA">
        <w:t>high-risk</w:t>
      </w:r>
      <w:r w:rsidR="00C10875">
        <w:t xml:space="preserve"> groups </w:t>
      </w:r>
      <w:r w:rsidR="00CE5178">
        <w:t xml:space="preserve">(see below) </w:t>
      </w:r>
      <w:r w:rsidR="00C10875">
        <w:t xml:space="preserve">but </w:t>
      </w:r>
      <w:r w:rsidR="0013078A">
        <w:t xml:space="preserve">classified </w:t>
      </w:r>
      <w:r w:rsidR="00CE5178">
        <w:t xml:space="preserve">as </w:t>
      </w:r>
      <w:r w:rsidR="00C10875">
        <w:t xml:space="preserve">a minor manifestation in others. </w:t>
      </w:r>
      <w:proofErr w:type="spellStart"/>
      <w:r w:rsidR="00C10875">
        <w:t>Monoarthralgia</w:t>
      </w:r>
      <w:proofErr w:type="spellEnd"/>
      <w:r w:rsidR="00C10875">
        <w:t xml:space="preserve"> is a minor manifestation but only for </w:t>
      </w:r>
      <w:r w:rsidR="006428FA">
        <w:t>high-risk</w:t>
      </w:r>
      <w:r w:rsidR="00C10875">
        <w:t xml:space="preserve"> groups.</w:t>
      </w:r>
    </w:p>
    <w:p w14:paraId="7FE94508" w14:textId="3B2B1776" w:rsidR="00123E2B" w:rsidRPr="008A0483" w:rsidRDefault="00123E2B" w:rsidP="009B37B7">
      <w:pPr>
        <w:ind w:right="-567"/>
        <w:jc w:val="both"/>
      </w:pPr>
      <w:r w:rsidRPr="008A0483">
        <w:rPr>
          <w:rStyle w:val="Strong"/>
        </w:rPr>
        <w:t>Fever</w:t>
      </w:r>
      <w:r w:rsidR="00432996" w:rsidRPr="008A0483">
        <w:rPr>
          <w:rStyle w:val="Strong"/>
        </w:rPr>
        <w:t>:</w:t>
      </w:r>
      <w:r w:rsidRPr="004F4C24">
        <w:rPr>
          <w:b/>
        </w:rPr>
        <w:t xml:space="preserve"> </w:t>
      </w:r>
      <w:r w:rsidRPr="00B24EB4">
        <w:t xml:space="preserve">accompanies most manifestations of ARF, </w:t>
      </w:r>
      <w:proofErr w:type="gramStart"/>
      <w:r w:rsidRPr="00B24EB4">
        <w:t>with the exception of</w:t>
      </w:r>
      <w:proofErr w:type="gramEnd"/>
      <w:r w:rsidRPr="00B24EB4">
        <w:t xml:space="preserve"> chorea.</w:t>
      </w:r>
    </w:p>
    <w:p w14:paraId="330A4FE0" w14:textId="60D51F86" w:rsidR="00123E2B" w:rsidRPr="00B24EB4" w:rsidRDefault="00123E2B" w:rsidP="009B37B7">
      <w:pPr>
        <w:ind w:right="-567"/>
        <w:jc w:val="both"/>
      </w:pPr>
      <w:r w:rsidRPr="008A0483">
        <w:rPr>
          <w:rStyle w:val="Strong"/>
        </w:rPr>
        <w:t>Elevated acute-phase reactants</w:t>
      </w:r>
      <w:r w:rsidR="00432996" w:rsidRPr="008A0483">
        <w:rPr>
          <w:rStyle w:val="Strong"/>
        </w:rPr>
        <w:t>:</w:t>
      </w:r>
      <w:r w:rsidR="00F61FE9" w:rsidRPr="008A0483">
        <w:rPr>
          <w:rStyle w:val="Strong"/>
        </w:rPr>
        <w:t xml:space="preserve"> </w:t>
      </w:r>
      <w:r w:rsidR="002E6E83" w:rsidRPr="008A0483">
        <w:rPr>
          <w:rStyle w:val="Strong"/>
        </w:rPr>
        <w:t>e.g.,</w:t>
      </w:r>
      <w:r w:rsidR="00F61FE9" w:rsidRPr="008A0483">
        <w:rPr>
          <w:rStyle w:val="Strong"/>
        </w:rPr>
        <w:t xml:space="preserve"> CRP, ESR:</w:t>
      </w:r>
      <w:r w:rsidRPr="008A0483">
        <w:rPr>
          <w:rStyle w:val="Strong"/>
        </w:rPr>
        <w:t xml:space="preserve"> </w:t>
      </w:r>
      <w:r w:rsidRPr="008A0483">
        <w:t>typically seen in ARF; less so in chorea.</w:t>
      </w:r>
    </w:p>
    <w:p w14:paraId="2DA7038A" w14:textId="6B273A48" w:rsidR="00B3573D" w:rsidRPr="00F442B2" w:rsidRDefault="00123E2B" w:rsidP="004F4C24">
      <w:r w:rsidRPr="004F4C24">
        <w:rPr>
          <w:b/>
        </w:rPr>
        <w:t>Prolonged P-R interval</w:t>
      </w:r>
      <w:r w:rsidR="00F61FE9" w:rsidRPr="004F4C24">
        <w:rPr>
          <w:b/>
        </w:rPr>
        <w:t xml:space="preserve"> on electrocardiogram (ECG)</w:t>
      </w:r>
      <w:r w:rsidRPr="004F4C24">
        <w:rPr>
          <w:b/>
        </w:rPr>
        <w:t xml:space="preserve">: </w:t>
      </w:r>
      <w:r w:rsidRPr="005F13F9">
        <w:t xml:space="preserve">transient </w:t>
      </w:r>
      <w:r w:rsidR="00A86C12" w:rsidRPr="005F13F9">
        <w:t>first-degree</w:t>
      </w:r>
      <w:r w:rsidRPr="005F13F9">
        <w:t xml:space="preserve"> heart block or other conduction abnormalities</w:t>
      </w:r>
      <w:r w:rsidRPr="004F4C24">
        <w:rPr>
          <w:b/>
        </w:rPr>
        <w:t xml:space="preserve"> </w:t>
      </w:r>
      <w:r>
        <w:t>(</w:t>
      </w:r>
      <w:proofErr w:type="gramStart"/>
      <w:r>
        <w:t>e.g.</w:t>
      </w:r>
      <w:proofErr w:type="gramEnd"/>
      <w:r>
        <w:t xml:space="preserve"> junctional rhythm) are hallmarks of rheumatic carditis; </w:t>
      </w:r>
      <w:r w:rsidR="009B78F2">
        <w:t xml:space="preserve">however, </w:t>
      </w:r>
      <w:r>
        <w:t xml:space="preserve">only P-R prolongation is included as a minor criterion. For P-R interval upper limits </w:t>
      </w:r>
      <w:r>
        <w:lastRenderedPageBreak/>
        <w:t xml:space="preserve">of normal for different age groups, see </w:t>
      </w:r>
      <w:hyperlink w:anchor="Table1" w:history="1">
        <w:r w:rsidRPr="00DF23FF">
          <w:rPr>
            <w:rStyle w:val="Hyperlink"/>
          </w:rPr>
          <w:t>Table 1</w:t>
        </w:r>
      </w:hyperlink>
      <w:r>
        <w:t xml:space="preserve">, last footnote. </w:t>
      </w:r>
      <w:r w:rsidRPr="00B24EB4">
        <w:t xml:space="preserve">An ECG </w:t>
      </w:r>
      <w:r>
        <w:t xml:space="preserve">is required </w:t>
      </w:r>
      <w:r w:rsidRPr="00B24EB4">
        <w:t>in all cases of suspected ARF</w:t>
      </w:r>
      <w:r w:rsidRPr="00FB6C1E">
        <w:t>.</w:t>
      </w:r>
    </w:p>
    <w:p w14:paraId="2F414291" w14:textId="2374A9EE" w:rsidR="002F790D" w:rsidRDefault="006A3482" w:rsidP="008A0483">
      <w:pPr>
        <w:pStyle w:val="Caption"/>
      </w:pPr>
      <w:bookmarkStart w:id="34" w:name="Table1"/>
      <w:bookmarkStart w:id="35" w:name="_Ref493759955"/>
      <w:r>
        <w:t xml:space="preserve">Table </w:t>
      </w:r>
      <w:r>
        <w:fldChar w:fldCharType="begin"/>
      </w:r>
      <w:r>
        <w:instrText xml:space="preserve"> SEQ Table \* ARABIC </w:instrText>
      </w:r>
      <w:r>
        <w:fldChar w:fldCharType="separate"/>
      </w:r>
      <w:r w:rsidR="009034FB">
        <w:rPr>
          <w:noProof/>
        </w:rPr>
        <w:t>1</w:t>
      </w:r>
      <w:r>
        <w:fldChar w:fldCharType="end"/>
      </w:r>
      <w:bookmarkEnd w:id="34"/>
      <w:r w:rsidR="004628F1" w:rsidRPr="008A0483">
        <w:t xml:space="preserve"> </w:t>
      </w:r>
      <w:r w:rsidR="000E08E6" w:rsidRPr="008A0483">
        <w:t>Australian Guidelines for the diagnosis of ARF (from Table 3.2, National Guideline)</w:t>
      </w:r>
      <w:r w:rsidR="000E08E6" w:rsidRPr="00BA4A5C">
        <w:t xml:space="preserve"> </w:t>
      </w:r>
      <w:hyperlink w:anchor="ref1" w:history="1">
        <w:r w:rsidR="000A1862" w:rsidRPr="00DF23FF">
          <w:rPr>
            <w:rStyle w:val="Hyperlink"/>
            <w:b w:val="0"/>
            <w:sz w:val="16"/>
          </w:rPr>
          <w:fldChar w:fldCharType="begin"/>
        </w:r>
        <w:r w:rsidR="000A1862" w:rsidRPr="00DF23FF">
          <w:rPr>
            <w:rStyle w:val="Hyperlink"/>
            <w:sz w:val="16"/>
          </w:rPr>
          <w:instrText xml:space="preserve"> ADDIN EN.CITE &lt;EndNote&gt;&lt;Cite&gt;&lt;Author&gt;RHDAustralia (ARF/RHD writing group)&lt;/Author&gt;&lt;Year&gt;2012&lt;/Year&gt;&lt;RecNum&gt;121&lt;/RecNum&gt;&lt;DisplayText&gt;&lt;style face="superscript"&gt;1&lt;/style&gt;&lt;/DisplayText&gt;&lt;record&gt;&lt;rec-number&gt;121&lt;/rec-number&gt;&lt;foreign-keys&gt;&lt;key app="EN" db-id="0wffxfr2hs2fe6e0dznps90w5zs5pf2xz9z2" timestamp="0"&gt;121&lt;/key&gt;&lt;/foreign-keys&gt;&lt;ref-type name="Journal Article"&gt;17&lt;/ref-type&gt;&lt;contributors&gt;&lt;authors&gt;&lt;author&gt;RHDAustralia (ARF/RHD writing group), &lt;/author&gt;&lt;/authors&gt;&lt;/contributors&gt;&lt;titles&gt;&lt;title&gt;The Australian guideline for prevention, diagnosis and management of acute rheumatic fever and rheumatic heart disease (2nd edition). National Heart Foundation of Australia and the Cardiac Society of Australia and New Zealand. [http://www.rhdaustralia.org.au/sites/default/files/guideline_0.pdf]&lt;/title&gt;&lt;/titles&gt;&lt;number&gt;October 2012&lt;/number&gt;&lt;dates&gt;&lt;year&gt;2012&lt;/year&gt;&lt;/dates&gt;&lt;urls&gt;&lt;related-urls&gt;&lt;url&gt;http://www.rhdaustralia.org.au/sites/default/files/guideline_0.pdf&lt;/url&gt;&lt;/related-urls&gt;&lt;/urls&gt;&lt;/record&gt;&lt;/Cite&gt;&lt;/EndNote&gt;</w:instrText>
        </w:r>
        <w:r w:rsidR="000A1862" w:rsidRPr="00DF23FF">
          <w:rPr>
            <w:rStyle w:val="Hyperlink"/>
            <w:b w:val="0"/>
            <w:sz w:val="16"/>
          </w:rPr>
          <w:fldChar w:fldCharType="separate"/>
        </w:r>
        <w:r w:rsidR="000A1862" w:rsidRPr="00DF23FF">
          <w:rPr>
            <w:rStyle w:val="Hyperlink"/>
            <w:noProof/>
            <w:sz w:val="16"/>
            <w:vertAlign w:val="superscript"/>
          </w:rPr>
          <w:t>1</w:t>
        </w:r>
        <w:r w:rsidR="000A1862" w:rsidRPr="00DF23FF">
          <w:rPr>
            <w:rStyle w:val="Hyperlink"/>
            <w:b w:val="0"/>
            <w:sz w:val="16"/>
          </w:rPr>
          <w:fldChar w:fldCharType="end"/>
        </w:r>
        <w:bookmarkEnd w:id="35"/>
      </w:hyperlink>
    </w:p>
    <w:tbl>
      <w:tblPr>
        <w:tblStyle w:val="ListTable3"/>
        <w:tblW w:w="9180" w:type="dxa"/>
        <w:tblLook w:val="04A0" w:firstRow="1" w:lastRow="0" w:firstColumn="1" w:lastColumn="0" w:noHBand="0" w:noVBand="1"/>
        <w:tblCaption w:val="Table 1 Australian Guidelines for the diagnosis of ARF"/>
        <w:tblDescription w:val="Australian Guidelines for the diagnosis of ARF (from Table 3.2, National Guideline)"/>
      </w:tblPr>
      <w:tblGrid>
        <w:gridCol w:w="2876"/>
        <w:gridCol w:w="3525"/>
        <w:gridCol w:w="2779"/>
      </w:tblGrid>
      <w:tr w:rsidR="000E08E6" w14:paraId="3A4FDF88" w14:textId="77777777" w:rsidTr="00F8192B">
        <w:trPr>
          <w:cnfStyle w:val="100000000000" w:firstRow="1" w:lastRow="0" w:firstColumn="0" w:lastColumn="0" w:oddVBand="0" w:evenVBand="0" w:oddHBand="0" w:evenHBand="0" w:firstRowFirstColumn="0" w:firstRowLastColumn="0" w:lastRowFirstColumn="0" w:lastRowLastColumn="0"/>
          <w:trHeight w:val="381"/>
          <w:tblHeader/>
        </w:trPr>
        <w:tc>
          <w:tcPr>
            <w:cnfStyle w:val="001000000100" w:firstRow="0" w:lastRow="0" w:firstColumn="1" w:lastColumn="0" w:oddVBand="0" w:evenVBand="0" w:oddHBand="0" w:evenHBand="0" w:firstRowFirstColumn="1" w:firstRowLastColumn="0" w:lastRowFirstColumn="0" w:lastRowLastColumn="0"/>
            <w:tcW w:w="0" w:type="auto"/>
          </w:tcPr>
          <w:p w14:paraId="75A37B1B" w14:textId="77777777" w:rsidR="000E08E6" w:rsidRPr="005F13F9" w:rsidRDefault="000E08E6" w:rsidP="003B360B">
            <w:pPr>
              <w:rPr>
                <w:rFonts w:cs="Arial"/>
                <w:b w:val="0"/>
                <w:szCs w:val="20"/>
              </w:rPr>
            </w:pPr>
          </w:p>
        </w:tc>
        <w:tc>
          <w:tcPr>
            <w:tcW w:w="0" w:type="auto"/>
          </w:tcPr>
          <w:p w14:paraId="1BB6B11F" w14:textId="069EB6EA" w:rsidR="000E08E6" w:rsidRPr="005F13F9" w:rsidRDefault="000E08E6" w:rsidP="00053569">
            <w:pPr>
              <w:cnfStyle w:val="100000000000" w:firstRow="1" w:lastRow="0" w:firstColumn="0" w:lastColumn="0" w:oddVBand="0" w:evenVBand="0" w:oddHBand="0" w:evenHBand="0" w:firstRowFirstColumn="0" w:firstRowLastColumn="0" w:lastRowFirstColumn="0" w:lastRowLastColumn="0"/>
              <w:rPr>
                <w:rFonts w:cs="Arial"/>
                <w:b w:val="0"/>
                <w:szCs w:val="20"/>
              </w:rPr>
            </w:pPr>
            <w:r w:rsidRPr="005F13F9">
              <w:rPr>
                <w:rFonts w:cs="Arial"/>
                <w:szCs w:val="20"/>
              </w:rPr>
              <w:t>High Risk</w:t>
            </w:r>
            <w:r w:rsidR="005519BB" w:rsidRPr="00247732">
              <w:rPr>
                <w:rFonts w:cs="Arial"/>
                <w:sz w:val="18"/>
                <w:szCs w:val="18"/>
              </w:rPr>
              <w:t>†</w:t>
            </w:r>
          </w:p>
        </w:tc>
        <w:tc>
          <w:tcPr>
            <w:tcW w:w="2779" w:type="dxa"/>
          </w:tcPr>
          <w:p w14:paraId="4AB5C4E8" w14:textId="79E488AC" w:rsidR="000E08E6" w:rsidRPr="005F13F9" w:rsidRDefault="000E08E6" w:rsidP="002A339B">
            <w:pPr>
              <w:cnfStyle w:val="100000000000" w:firstRow="1" w:lastRow="0" w:firstColumn="0" w:lastColumn="0" w:oddVBand="0" w:evenVBand="0" w:oddHBand="0" w:evenHBand="0" w:firstRowFirstColumn="0" w:firstRowLastColumn="0" w:lastRowFirstColumn="0" w:lastRowLastColumn="0"/>
              <w:rPr>
                <w:rFonts w:cs="Arial"/>
                <w:b w:val="0"/>
                <w:szCs w:val="20"/>
              </w:rPr>
            </w:pPr>
            <w:r w:rsidRPr="005F13F9">
              <w:rPr>
                <w:rFonts w:cs="Arial"/>
                <w:szCs w:val="20"/>
              </w:rPr>
              <w:t>All other groups</w:t>
            </w:r>
          </w:p>
        </w:tc>
      </w:tr>
      <w:tr w:rsidR="000E08E6" w14:paraId="36DFEA0F" w14:textId="77777777" w:rsidTr="00F8192B">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0" w:type="auto"/>
          </w:tcPr>
          <w:p w14:paraId="253F49C9" w14:textId="77777777" w:rsidR="000E08E6" w:rsidRPr="00D7720A" w:rsidRDefault="000E08E6" w:rsidP="003B360B">
            <w:pPr>
              <w:rPr>
                <w:rFonts w:eastAsia="OptimaLTStd-DemiBold" w:cs="Arial"/>
                <w:bCs w:val="0"/>
                <w:szCs w:val="20"/>
              </w:rPr>
            </w:pPr>
            <w:r w:rsidRPr="00D7720A">
              <w:rPr>
                <w:rFonts w:eastAsia="OptimaLTStd-DemiBold" w:cs="Arial"/>
                <w:szCs w:val="20"/>
              </w:rPr>
              <w:t xml:space="preserve">Definite initial </w:t>
            </w:r>
            <w:r>
              <w:rPr>
                <w:rFonts w:eastAsia="OptimaLTStd-DemiBold" w:cs="Arial"/>
                <w:szCs w:val="20"/>
              </w:rPr>
              <w:t xml:space="preserve">episode </w:t>
            </w:r>
            <w:r w:rsidRPr="00D7720A">
              <w:rPr>
                <w:rFonts w:eastAsia="OptimaLTStd-DemiBold" w:cs="Arial"/>
                <w:szCs w:val="20"/>
              </w:rPr>
              <w:t>of ARF</w:t>
            </w:r>
          </w:p>
        </w:tc>
        <w:tc>
          <w:tcPr>
            <w:tcW w:w="7268" w:type="dxa"/>
            <w:gridSpan w:val="2"/>
          </w:tcPr>
          <w:p w14:paraId="47CDA280" w14:textId="43491510" w:rsidR="000E08E6" w:rsidRPr="004F4C24" w:rsidRDefault="000E08E6" w:rsidP="005D1C2D">
            <w:pPr>
              <w:spacing w:after="0"/>
              <w:ind w:right="-245"/>
              <w:cnfStyle w:val="000000100000" w:firstRow="0" w:lastRow="0" w:firstColumn="0" w:lastColumn="0" w:oddVBand="0" w:evenVBand="0" w:oddHBand="1" w:evenHBand="0" w:firstRowFirstColumn="0" w:firstRowLastColumn="0" w:lastRowFirstColumn="0" w:lastRowLastColumn="0"/>
              <w:rPr>
                <w:rFonts w:eastAsia="OptimaLTStd-DemiBold" w:cs="Arial"/>
                <w:bCs/>
                <w:szCs w:val="20"/>
              </w:rPr>
            </w:pPr>
            <w:r w:rsidRPr="004F4C24">
              <w:rPr>
                <w:rFonts w:eastAsia="OptimaLTStd-DemiBold" w:cs="Arial"/>
                <w:bCs/>
                <w:szCs w:val="20"/>
              </w:rPr>
              <w:t xml:space="preserve">2 major </w:t>
            </w:r>
            <w:r w:rsidRPr="00240AFE">
              <w:rPr>
                <w:rFonts w:eastAsia="OptimaLTStd-DemiBold" w:cs="Arial"/>
                <w:b/>
                <w:bCs/>
                <w:szCs w:val="20"/>
              </w:rPr>
              <w:t>or</w:t>
            </w:r>
            <w:r w:rsidRPr="004F4C24">
              <w:rPr>
                <w:rFonts w:eastAsia="OptimaLTStd-DemiBold" w:cs="Arial"/>
                <w:bCs/>
                <w:szCs w:val="20"/>
              </w:rPr>
              <w:t xml:space="preserve"> 1 major and 2 minor manifestations </w:t>
            </w:r>
            <w:r w:rsidRPr="00240AFE">
              <w:rPr>
                <w:rFonts w:eastAsia="OptimaLTStd-DemiBold" w:cs="Arial"/>
                <w:b/>
                <w:bCs/>
                <w:szCs w:val="20"/>
              </w:rPr>
              <w:t>plus</w:t>
            </w:r>
            <w:r w:rsidRPr="004F4C24">
              <w:rPr>
                <w:rFonts w:eastAsia="OptimaLTStd-DemiBold" w:cs="Arial"/>
                <w:bCs/>
                <w:szCs w:val="20"/>
              </w:rPr>
              <w:t xml:space="preserve"> evidence of a preceding GAS</w:t>
            </w:r>
            <w:r w:rsidR="006B57C8">
              <w:rPr>
                <w:rFonts w:eastAsia="OptimaLTStd-DemiBold" w:cs="Arial"/>
                <w:bCs/>
                <w:szCs w:val="20"/>
              </w:rPr>
              <w:t xml:space="preserve"> </w:t>
            </w:r>
            <w:r w:rsidRPr="004F4C24">
              <w:rPr>
                <w:rFonts w:eastAsia="OptimaLTStd-DemiBold" w:cs="Arial"/>
                <w:bCs/>
                <w:szCs w:val="20"/>
              </w:rPr>
              <w:t>infection‡</w:t>
            </w:r>
          </w:p>
        </w:tc>
      </w:tr>
      <w:tr w:rsidR="000E08E6" w14:paraId="602322A6" w14:textId="77777777" w:rsidTr="00F8192B">
        <w:trPr>
          <w:trHeight w:val="699"/>
        </w:trPr>
        <w:tc>
          <w:tcPr>
            <w:cnfStyle w:val="001000000000" w:firstRow="0" w:lastRow="0" w:firstColumn="1" w:lastColumn="0" w:oddVBand="0" w:evenVBand="0" w:oddHBand="0" w:evenHBand="0" w:firstRowFirstColumn="0" w:firstRowLastColumn="0" w:lastRowFirstColumn="0" w:lastRowLastColumn="0"/>
            <w:tcW w:w="0" w:type="auto"/>
          </w:tcPr>
          <w:p w14:paraId="46C9E42F" w14:textId="7E81FCD1" w:rsidR="000E08E6" w:rsidRPr="00F67B93" w:rsidRDefault="000E08E6" w:rsidP="003B360B">
            <w:pPr>
              <w:spacing w:after="0"/>
              <w:rPr>
                <w:rFonts w:eastAsia="OptimaLTStd-DemiBold" w:cs="Arial"/>
                <w:bCs w:val="0"/>
                <w:szCs w:val="20"/>
              </w:rPr>
            </w:pPr>
            <w:r w:rsidRPr="00D7720A">
              <w:rPr>
                <w:rFonts w:eastAsia="OptimaLTStd-DemiBold" w:cs="Arial"/>
                <w:szCs w:val="20"/>
              </w:rPr>
              <w:t>Definite recurrent</w:t>
            </w:r>
            <w:r w:rsidR="00A83A8B">
              <w:rPr>
                <w:rFonts w:eastAsia="OptimaLTStd-DemiBold" w:cs="Arial"/>
                <w:szCs w:val="20"/>
              </w:rPr>
              <w:t xml:space="preserve"> </w:t>
            </w:r>
            <w:r w:rsidRPr="00D7720A">
              <w:rPr>
                <w:rFonts w:eastAsia="OptimaLTStd-DemiBold" w:cs="Arial"/>
                <w:szCs w:val="20"/>
              </w:rPr>
              <w:t>episode of</w:t>
            </w:r>
            <w:r w:rsidR="003D73B8">
              <w:rPr>
                <w:rFonts w:eastAsia="OptimaLTStd-DemiBold" w:cs="Arial"/>
                <w:szCs w:val="20"/>
              </w:rPr>
              <w:t xml:space="preserve"> </w:t>
            </w:r>
            <w:r w:rsidRPr="00D7720A">
              <w:rPr>
                <w:rFonts w:eastAsia="OptimaLTStd-DemiBold" w:cs="Arial"/>
                <w:szCs w:val="20"/>
              </w:rPr>
              <w:t>ARF in a</w:t>
            </w:r>
            <w:r w:rsidR="00A83A8B">
              <w:rPr>
                <w:rFonts w:eastAsia="OptimaLTStd-DemiBold" w:cs="Arial"/>
                <w:szCs w:val="20"/>
              </w:rPr>
              <w:t xml:space="preserve"> </w:t>
            </w:r>
            <w:r w:rsidRPr="00D7720A">
              <w:rPr>
                <w:rFonts w:eastAsia="OptimaLTStd-DemiBold" w:cs="Arial"/>
                <w:szCs w:val="20"/>
              </w:rPr>
              <w:t>patient with known</w:t>
            </w:r>
            <w:r w:rsidR="00A83A8B">
              <w:rPr>
                <w:rFonts w:eastAsia="OptimaLTStd-DemiBold" w:cs="Arial"/>
                <w:szCs w:val="20"/>
              </w:rPr>
              <w:t xml:space="preserve"> </w:t>
            </w:r>
            <w:r w:rsidRPr="00D7720A">
              <w:rPr>
                <w:rFonts w:eastAsia="OptimaLTStd-DemiBold" w:cs="Arial"/>
                <w:szCs w:val="20"/>
              </w:rPr>
              <w:t>past ARF or RHD</w:t>
            </w:r>
          </w:p>
        </w:tc>
        <w:tc>
          <w:tcPr>
            <w:tcW w:w="7268" w:type="dxa"/>
            <w:gridSpan w:val="2"/>
          </w:tcPr>
          <w:p w14:paraId="241F4EEA" w14:textId="11DBD320" w:rsidR="000E08E6" w:rsidRPr="00D7720A" w:rsidRDefault="000E08E6" w:rsidP="006A3482">
            <w:pPr>
              <w:spacing w:after="0"/>
              <w:ind w:right="459"/>
              <w:cnfStyle w:val="000000000000" w:firstRow="0" w:lastRow="0" w:firstColumn="0" w:lastColumn="0" w:oddVBand="0" w:evenVBand="0" w:oddHBand="0" w:evenHBand="0" w:firstRowFirstColumn="0" w:firstRowLastColumn="0" w:lastRowFirstColumn="0" w:lastRowLastColumn="0"/>
              <w:rPr>
                <w:rFonts w:cs="Arial"/>
                <w:szCs w:val="20"/>
              </w:rPr>
            </w:pPr>
            <w:r w:rsidRPr="00D7720A">
              <w:rPr>
                <w:rFonts w:cs="Arial"/>
                <w:szCs w:val="20"/>
              </w:rPr>
              <w:t xml:space="preserve">2 major </w:t>
            </w:r>
            <w:r w:rsidRPr="00D7720A">
              <w:rPr>
                <w:rFonts w:cs="Arial"/>
                <w:b/>
                <w:bCs/>
                <w:szCs w:val="20"/>
              </w:rPr>
              <w:t xml:space="preserve">or </w:t>
            </w:r>
            <w:r w:rsidRPr="00D7720A">
              <w:rPr>
                <w:rFonts w:cs="Arial"/>
                <w:szCs w:val="20"/>
              </w:rPr>
              <w:t xml:space="preserve">1 major and 1 minor </w:t>
            </w:r>
            <w:r w:rsidRPr="00D7720A">
              <w:rPr>
                <w:rFonts w:cs="Arial"/>
                <w:b/>
                <w:bCs/>
                <w:szCs w:val="20"/>
              </w:rPr>
              <w:t xml:space="preserve">or </w:t>
            </w:r>
            <w:r w:rsidRPr="00D7720A">
              <w:rPr>
                <w:rFonts w:cs="Arial"/>
                <w:szCs w:val="20"/>
              </w:rPr>
              <w:t xml:space="preserve">3 minor manifestations </w:t>
            </w:r>
            <w:r w:rsidRPr="00D7720A">
              <w:rPr>
                <w:rFonts w:cs="Arial"/>
                <w:b/>
                <w:bCs/>
                <w:szCs w:val="20"/>
              </w:rPr>
              <w:t xml:space="preserve">plus </w:t>
            </w:r>
            <w:r w:rsidRPr="00D7720A">
              <w:rPr>
                <w:rFonts w:cs="Arial"/>
                <w:szCs w:val="20"/>
              </w:rPr>
              <w:t>evidence of a preceding GAS infection‡</w:t>
            </w:r>
          </w:p>
        </w:tc>
      </w:tr>
      <w:tr w:rsidR="000E08E6" w14:paraId="1B26A41E" w14:textId="77777777" w:rsidTr="00F8192B">
        <w:trPr>
          <w:cnfStyle w:val="000000100000" w:firstRow="0" w:lastRow="0" w:firstColumn="0" w:lastColumn="0" w:oddVBand="0" w:evenVBand="0" w:oddHBand="1" w:evenHBand="0" w:firstRowFirstColumn="0" w:firstRowLastColumn="0" w:lastRowFirstColumn="0" w:lastRowLastColumn="0"/>
          <w:trHeight w:val="1657"/>
        </w:trPr>
        <w:tc>
          <w:tcPr>
            <w:cnfStyle w:val="001000000000" w:firstRow="0" w:lastRow="0" w:firstColumn="1" w:lastColumn="0" w:oddVBand="0" w:evenVBand="0" w:oddHBand="0" w:evenHBand="0" w:firstRowFirstColumn="0" w:firstRowLastColumn="0" w:lastRowFirstColumn="0" w:lastRowLastColumn="0"/>
            <w:tcW w:w="0" w:type="auto"/>
          </w:tcPr>
          <w:p w14:paraId="2F3FC620" w14:textId="3990AE78" w:rsidR="000E08E6" w:rsidRPr="003D73B8" w:rsidRDefault="000E08E6" w:rsidP="003B360B">
            <w:pPr>
              <w:spacing w:after="0"/>
              <w:rPr>
                <w:rFonts w:eastAsia="OptimaLTStd-DemiBold" w:cs="Arial"/>
                <w:bCs w:val="0"/>
                <w:szCs w:val="20"/>
              </w:rPr>
            </w:pPr>
            <w:r w:rsidRPr="00D7720A">
              <w:rPr>
                <w:rFonts w:eastAsia="OptimaLTStd-DemiBold" w:cs="Arial"/>
                <w:szCs w:val="20"/>
              </w:rPr>
              <w:t>Probable ARF (first</w:t>
            </w:r>
            <w:r w:rsidR="003D73B8">
              <w:rPr>
                <w:rFonts w:eastAsia="OptimaLTStd-DemiBold" w:cs="Arial"/>
                <w:szCs w:val="20"/>
              </w:rPr>
              <w:t xml:space="preserve"> e</w:t>
            </w:r>
            <w:r w:rsidRPr="00D7720A">
              <w:rPr>
                <w:rFonts w:eastAsia="OptimaLTStd-DemiBold" w:cs="Arial"/>
                <w:szCs w:val="20"/>
              </w:rPr>
              <w:t>pisode or recurrence)</w:t>
            </w:r>
          </w:p>
        </w:tc>
        <w:tc>
          <w:tcPr>
            <w:tcW w:w="7268" w:type="dxa"/>
            <w:gridSpan w:val="2"/>
          </w:tcPr>
          <w:p w14:paraId="7521069A" w14:textId="72FBA82F" w:rsidR="000E08E6" w:rsidRPr="00D7720A" w:rsidRDefault="000E08E6" w:rsidP="005D1C2D">
            <w:pPr>
              <w:spacing w:after="0"/>
              <w:ind w:right="34"/>
              <w:cnfStyle w:val="000000100000" w:firstRow="0" w:lastRow="0" w:firstColumn="0" w:lastColumn="0" w:oddVBand="0" w:evenVBand="0" w:oddHBand="1" w:evenHBand="0" w:firstRowFirstColumn="0" w:firstRowLastColumn="0" w:lastRowFirstColumn="0" w:lastRowLastColumn="0"/>
              <w:rPr>
                <w:rFonts w:cs="Arial"/>
                <w:szCs w:val="20"/>
              </w:rPr>
            </w:pPr>
            <w:r w:rsidRPr="00D7720A">
              <w:rPr>
                <w:rFonts w:cs="Arial"/>
                <w:szCs w:val="20"/>
              </w:rPr>
              <w:t>A clinical presentation that falls short by either one ma</w:t>
            </w:r>
            <w:r w:rsidR="00F064F1">
              <w:rPr>
                <w:rFonts w:cs="Arial"/>
                <w:szCs w:val="20"/>
              </w:rPr>
              <w:t>jor or one minor</w:t>
            </w:r>
            <w:r w:rsidR="003D73B8">
              <w:rPr>
                <w:rFonts w:cs="Arial"/>
                <w:szCs w:val="20"/>
              </w:rPr>
              <w:t xml:space="preserve"> </w:t>
            </w:r>
            <w:r w:rsidR="00F064F1">
              <w:rPr>
                <w:rFonts w:cs="Arial"/>
                <w:szCs w:val="20"/>
              </w:rPr>
              <w:t xml:space="preserve">manifestation, </w:t>
            </w:r>
            <w:r w:rsidRPr="00D7720A">
              <w:rPr>
                <w:rFonts w:cs="Arial"/>
                <w:szCs w:val="20"/>
              </w:rPr>
              <w:t>or the absence of streptococcal serology results, but one in which ARF is</w:t>
            </w:r>
            <w:r w:rsidR="00F67B93">
              <w:rPr>
                <w:rFonts w:cs="Arial"/>
                <w:szCs w:val="20"/>
              </w:rPr>
              <w:t xml:space="preserve"> </w:t>
            </w:r>
            <w:r w:rsidRPr="00D7720A">
              <w:rPr>
                <w:rFonts w:cs="Arial"/>
                <w:szCs w:val="20"/>
              </w:rPr>
              <w:t>considered the most likely diagnosis. Such cases should be further</w:t>
            </w:r>
            <w:r w:rsidR="005D1C2D">
              <w:rPr>
                <w:rFonts w:cs="Arial"/>
                <w:szCs w:val="20"/>
              </w:rPr>
              <w:t xml:space="preserve"> </w:t>
            </w:r>
            <w:r w:rsidRPr="00D7720A">
              <w:rPr>
                <w:rFonts w:cs="Arial"/>
                <w:szCs w:val="20"/>
              </w:rPr>
              <w:t xml:space="preserve">categorised according to </w:t>
            </w:r>
            <w:r w:rsidR="00D97E8D" w:rsidRPr="00D7720A">
              <w:rPr>
                <w:rFonts w:cs="Arial"/>
                <w:szCs w:val="20"/>
              </w:rPr>
              <w:t>the</w:t>
            </w:r>
            <w:r w:rsidR="00D97E8D">
              <w:rPr>
                <w:rFonts w:cs="Arial"/>
                <w:szCs w:val="20"/>
              </w:rPr>
              <w:t xml:space="preserve"> </w:t>
            </w:r>
            <w:r w:rsidR="00D97E8D" w:rsidRPr="00D7720A">
              <w:rPr>
                <w:rFonts w:cs="Arial"/>
                <w:szCs w:val="20"/>
              </w:rPr>
              <w:t>level</w:t>
            </w:r>
            <w:r w:rsidRPr="00D7720A">
              <w:rPr>
                <w:rFonts w:cs="Arial"/>
                <w:szCs w:val="20"/>
              </w:rPr>
              <w:t xml:space="preserve"> of confidence with which the diagnosis is made:</w:t>
            </w:r>
          </w:p>
          <w:p w14:paraId="0F072F32" w14:textId="77777777" w:rsidR="000E08E6" w:rsidRPr="006A3482" w:rsidRDefault="00A83A8B" w:rsidP="006A3482">
            <w:pPr>
              <w:pStyle w:val="ListBullet"/>
              <w:cnfStyle w:val="000000100000" w:firstRow="0" w:lastRow="0" w:firstColumn="0" w:lastColumn="0" w:oddVBand="0" w:evenVBand="0" w:oddHBand="1" w:evenHBand="0" w:firstRowFirstColumn="0" w:firstRowLastColumn="0" w:lastRowFirstColumn="0" w:lastRowLastColumn="0"/>
            </w:pPr>
            <w:r w:rsidRPr="006A3482">
              <w:t>Probable (‘</w:t>
            </w:r>
            <w:r w:rsidR="000E08E6" w:rsidRPr="006A3482">
              <w:t>highly-suspected ARF</w:t>
            </w:r>
            <w:r w:rsidRPr="006A3482">
              <w:t>’)</w:t>
            </w:r>
          </w:p>
          <w:p w14:paraId="21AA3E59" w14:textId="77777777" w:rsidR="000E08E6" w:rsidRPr="00D7720A" w:rsidRDefault="00A83A8B" w:rsidP="006A3482">
            <w:pPr>
              <w:pStyle w:val="ListBullet"/>
              <w:cnfStyle w:val="000000100000" w:firstRow="0" w:lastRow="0" w:firstColumn="0" w:lastColumn="0" w:oddVBand="0" w:evenVBand="0" w:oddHBand="1" w:evenHBand="0" w:firstRowFirstColumn="0" w:firstRowLastColumn="0" w:lastRowFirstColumn="0" w:lastRowLastColumn="0"/>
            </w:pPr>
            <w:r w:rsidRPr="006A3482">
              <w:t>Possible (‘</w:t>
            </w:r>
            <w:r w:rsidR="000E08E6" w:rsidRPr="006A3482">
              <w:t>uncertain ARF</w:t>
            </w:r>
            <w:r w:rsidRPr="006A3482">
              <w:t>’)</w:t>
            </w:r>
          </w:p>
        </w:tc>
      </w:tr>
      <w:tr w:rsidR="000E08E6" w14:paraId="5071EB57" w14:textId="77777777" w:rsidTr="00F8192B">
        <w:trPr>
          <w:trHeight w:val="1961"/>
        </w:trPr>
        <w:tc>
          <w:tcPr>
            <w:cnfStyle w:val="001000000000" w:firstRow="0" w:lastRow="0" w:firstColumn="1" w:lastColumn="0" w:oddVBand="0" w:evenVBand="0" w:oddHBand="0" w:evenHBand="0" w:firstRowFirstColumn="0" w:firstRowLastColumn="0" w:lastRowFirstColumn="0" w:lastRowLastColumn="0"/>
            <w:tcW w:w="0" w:type="auto"/>
          </w:tcPr>
          <w:p w14:paraId="324261C6" w14:textId="0BB2D65A" w:rsidR="000E08E6" w:rsidRPr="00D7720A" w:rsidRDefault="000E08E6" w:rsidP="003B360B">
            <w:pPr>
              <w:rPr>
                <w:rFonts w:cs="Arial"/>
                <w:szCs w:val="20"/>
              </w:rPr>
            </w:pPr>
            <w:r w:rsidRPr="00D7720A">
              <w:rPr>
                <w:rFonts w:eastAsia="OptimaLTStd-DemiBold" w:cs="Arial"/>
                <w:szCs w:val="20"/>
              </w:rPr>
              <w:t>Major manifestations</w:t>
            </w:r>
          </w:p>
        </w:tc>
        <w:tc>
          <w:tcPr>
            <w:tcW w:w="0" w:type="auto"/>
          </w:tcPr>
          <w:p w14:paraId="439DEF49" w14:textId="3DEF2505" w:rsidR="000E08E6" w:rsidRPr="002654AE" w:rsidRDefault="000E08E6" w:rsidP="00DE1B97">
            <w:pPr>
              <w:pStyle w:val="ListBullet"/>
              <w:ind w:left="360" w:hanging="360"/>
              <w:cnfStyle w:val="000000000000" w:firstRow="0" w:lastRow="0" w:firstColumn="0" w:lastColumn="0" w:oddVBand="0" w:evenVBand="0" w:oddHBand="0" w:evenHBand="0" w:firstRowFirstColumn="0" w:firstRowLastColumn="0" w:lastRowFirstColumn="0" w:lastRowLastColumn="0"/>
            </w:pPr>
            <w:r w:rsidRPr="006A3482">
              <w:t xml:space="preserve">Carditis (including subclinical </w:t>
            </w:r>
            <w:r w:rsidRPr="002654AE">
              <w:t>evidence of rheumatic valvulitis of echocardiogram)</w:t>
            </w:r>
          </w:p>
          <w:p w14:paraId="1CF1AD52" w14:textId="77777777" w:rsidR="006B57C8" w:rsidRPr="006A3482" w:rsidRDefault="000E08E6" w:rsidP="006A3482">
            <w:pPr>
              <w:pStyle w:val="ListBullet"/>
              <w:cnfStyle w:val="000000000000" w:firstRow="0" w:lastRow="0" w:firstColumn="0" w:lastColumn="0" w:oddVBand="0" w:evenVBand="0" w:oddHBand="0" w:evenHBand="0" w:firstRowFirstColumn="0" w:firstRowLastColumn="0" w:lastRowFirstColumn="0" w:lastRowLastColumn="0"/>
            </w:pPr>
            <w:r w:rsidRPr="006A3482">
              <w:t>Polyarthritis†† or aseptic</w:t>
            </w:r>
          </w:p>
          <w:p w14:paraId="7E92E88B" w14:textId="77777777" w:rsidR="000E08E6" w:rsidRPr="006A3482" w:rsidRDefault="000E08E6" w:rsidP="006A3482">
            <w:pPr>
              <w:pStyle w:val="ListBullet"/>
              <w:cnfStyle w:val="000000000000" w:firstRow="0" w:lastRow="0" w:firstColumn="0" w:lastColumn="0" w:oddVBand="0" w:evenVBand="0" w:oddHBand="0" w:evenHBand="0" w:firstRowFirstColumn="0" w:firstRowLastColumn="0" w:lastRowFirstColumn="0" w:lastRowLastColumn="0"/>
            </w:pPr>
            <w:r w:rsidRPr="006A3482">
              <w:t>mono-arthritis or polyarthralgia</w:t>
            </w:r>
          </w:p>
          <w:p w14:paraId="64F020D1" w14:textId="77777777" w:rsidR="000E08E6" w:rsidRPr="006A3482" w:rsidRDefault="000E08E6" w:rsidP="006A3482">
            <w:pPr>
              <w:pStyle w:val="ListBullet"/>
              <w:cnfStyle w:val="000000000000" w:firstRow="0" w:lastRow="0" w:firstColumn="0" w:lastColumn="0" w:oddVBand="0" w:evenVBand="0" w:oddHBand="0" w:evenHBand="0" w:firstRowFirstColumn="0" w:firstRowLastColumn="0" w:lastRowFirstColumn="0" w:lastRowLastColumn="0"/>
            </w:pPr>
            <w:r w:rsidRPr="006A3482">
              <w:t>Chorea</w:t>
            </w:r>
            <w:r w:rsidR="00B7549C" w:rsidRPr="006A3482">
              <w:t>§</w:t>
            </w:r>
          </w:p>
          <w:p w14:paraId="6B27E9BC" w14:textId="77777777" w:rsidR="000E08E6" w:rsidRPr="006A3482" w:rsidRDefault="000E08E6" w:rsidP="006A3482">
            <w:pPr>
              <w:pStyle w:val="ListBullet"/>
              <w:cnfStyle w:val="000000000000" w:firstRow="0" w:lastRow="0" w:firstColumn="0" w:lastColumn="0" w:oddVBand="0" w:evenVBand="0" w:oddHBand="0" w:evenHBand="0" w:firstRowFirstColumn="0" w:firstRowLastColumn="0" w:lastRowFirstColumn="0" w:lastRowLastColumn="0"/>
            </w:pPr>
            <w:r w:rsidRPr="006A3482">
              <w:t>Erythema marginatum</w:t>
            </w:r>
          </w:p>
          <w:p w14:paraId="753EBC24" w14:textId="77777777" w:rsidR="000E08E6" w:rsidRPr="00D7720A" w:rsidRDefault="000E08E6" w:rsidP="006A3482">
            <w:pPr>
              <w:pStyle w:val="ListBullet"/>
              <w:cnfStyle w:val="000000000000" w:firstRow="0" w:lastRow="0" w:firstColumn="0" w:lastColumn="0" w:oddVBand="0" w:evenVBand="0" w:oddHBand="0" w:evenHBand="0" w:firstRowFirstColumn="0" w:firstRowLastColumn="0" w:lastRowFirstColumn="0" w:lastRowLastColumn="0"/>
            </w:pPr>
            <w:r w:rsidRPr="006A3482">
              <w:t>Subcutaneo</w:t>
            </w:r>
            <w:r w:rsidRPr="00D7720A">
              <w:t>us nodules</w:t>
            </w:r>
          </w:p>
        </w:tc>
        <w:tc>
          <w:tcPr>
            <w:tcW w:w="2779" w:type="dxa"/>
          </w:tcPr>
          <w:p w14:paraId="4EF4675A" w14:textId="1D4BF01E" w:rsidR="000E08E6" w:rsidRPr="002654AE" w:rsidRDefault="000E08E6" w:rsidP="00DE1B97">
            <w:pPr>
              <w:pStyle w:val="ListBullet"/>
              <w:ind w:left="360" w:hanging="360"/>
              <w:cnfStyle w:val="000000000000" w:firstRow="0" w:lastRow="0" w:firstColumn="0" w:lastColumn="0" w:oddVBand="0" w:evenVBand="0" w:oddHBand="0" w:evenHBand="0" w:firstRowFirstColumn="0" w:firstRowLastColumn="0" w:lastRowFirstColumn="0" w:lastRowLastColumn="0"/>
            </w:pPr>
            <w:r w:rsidRPr="006A3482">
              <w:t xml:space="preserve">Carditis (excluding subclinical evidence </w:t>
            </w:r>
            <w:r w:rsidR="005D1C2D" w:rsidRPr="002654AE">
              <w:t xml:space="preserve">of rheumatic valvulitis on </w:t>
            </w:r>
            <w:r w:rsidRPr="002654AE">
              <w:t>echocardiogram)</w:t>
            </w:r>
          </w:p>
          <w:p w14:paraId="112DBCF8" w14:textId="77777777" w:rsidR="000E08E6" w:rsidRPr="006A3482" w:rsidRDefault="000E08E6" w:rsidP="006A3482">
            <w:pPr>
              <w:pStyle w:val="ListBullet"/>
              <w:cnfStyle w:val="000000000000" w:firstRow="0" w:lastRow="0" w:firstColumn="0" w:lastColumn="0" w:oddVBand="0" w:evenVBand="0" w:oddHBand="0" w:evenHBand="0" w:firstRowFirstColumn="0" w:firstRowLastColumn="0" w:lastRowFirstColumn="0" w:lastRowLastColumn="0"/>
            </w:pPr>
            <w:r w:rsidRPr="006A3482">
              <w:t>Polyarthritis††</w:t>
            </w:r>
            <w:r w:rsidR="005D1C2D" w:rsidRPr="006A3482">
              <w:t xml:space="preserve"> </w:t>
            </w:r>
            <w:r w:rsidRPr="006A3482">
              <w:t>Chorea</w:t>
            </w:r>
            <w:r w:rsidR="00B7549C" w:rsidRPr="006A3482">
              <w:t>§</w:t>
            </w:r>
          </w:p>
          <w:p w14:paraId="22B73556" w14:textId="77777777" w:rsidR="000E08E6" w:rsidRPr="006A3482" w:rsidRDefault="000E08E6" w:rsidP="006A3482">
            <w:pPr>
              <w:pStyle w:val="ListBullet"/>
              <w:cnfStyle w:val="000000000000" w:firstRow="0" w:lastRow="0" w:firstColumn="0" w:lastColumn="0" w:oddVBand="0" w:evenVBand="0" w:oddHBand="0" w:evenHBand="0" w:firstRowFirstColumn="0" w:firstRowLastColumn="0" w:lastRowFirstColumn="0" w:lastRowLastColumn="0"/>
            </w:pPr>
            <w:r w:rsidRPr="006A3482">
              <w:t>Erythema marginatum</w:t>
            </w:r>
            <w:r w:rsidR="00B7549C" w:rsidRPr="006A3482">
              <w:t>*</w:t>
            </w:r>
          </w:p>
          <w:p w14:paraId="6985E368" w14:textId="77777777" w:rsidR="000E08E6" w:rsidRPr="00D7720A" w:rsidRDefault="000E08E6" w:rsidP="006A3482">
            <w:pPr>
              <w:pStyle w:val="ListBullet"/>
              <w:cnfStyle w:val="000000000000" w:firstRow="0" w:lastRow="0" w:firstColumn="0" w:lastColumn="0" w:oddVBand="0" w:evenVBand="0" w:oddHBand="0" w:evenHBand="0" w:firstRowFirstColumn="0" w:firstRowLastColumn="0" w:lastRowFirstColumn="0" w:lastRowLastColumn="0"/>
            </w:pPr>
            <w:r w:rsidRPr="006A3482">
              <w:t>Subcutaneous nodules</w:t>
            </w:r>
          </w:p>
        </w:tc>
      </w:tr>
      <w:tr w:rsidR="000E08E6" w14:paraId="04B9C853" w14:textId="77777777" w:rsidTr="00F8192B">
        <w:trPr>
          <w:cnfStyle w:val="000000100000" w:firstRow="0" w:lastRow="0" w:firstColumn="0" w:lastColumn="0" w:oddVBand="0" w:evenVBand="0" w:oddHBand="1" w:evenHBand="0" w:firstRowFirstColumn="0" w:firstRowLastColumn="0" w:lastRowFirstColumn="0" w:lastRowLastColumn="0"/>
          <w:trHeight w:val="1281"/>
        </w:trPr>
        <w:tc>
          <w:tcPr>
            <w:cnfStyle w:val="001000000000" w:firstRow="0" w:lastRow="0" w:firstColumn="1" w:lastColumn="0" w:oddVBand="0" w:evenVBand="0" w:oddHBand="0" w:evenHBand="0" w:firstRowFirstColumn="0" w:firstRowLastColumn="0" w:lastRowFirstColumn="0" w:lastRowLastColumn="0"/>
            <w:tcW w:w="0" w:type="auto"/>
          </w:tcPr>
          <w:p w14:paraId="3D5E4B49" w14:textId="77777777" w:rsidR="000E08E6" w:rsidRPr="00D7720A" w:rsidRDefault="000E08E6" w:rsidP="003B360B">
            <w:pPr>
              <w:rPr>
                <w:rFonts w:cs="Arial"/>
                <w:szCs w:val="20"/>
              </w:rPr>
            </w:pPr>
            <w:r w:rsidRPr="00D7720A">
              <w:rPr>
                <w:rFonts w:eastAsia="OptimaLTStd-DemiBold" w:cs="Arial"/>
                <w:szCs w:val="20"/>
              </w:rPr>
              <w:t>Minor manifestations</w:t>
            </w:r>
          </w:p>
        </w:tc>
        <w:tc>
          <w:tcPr>
            <w:tcW w:w="0" w:type="auto"/>
          </w:tcPr>
          <w:p w14:paraId="657B11D3" w14:textId="77777777" w:rsidR="000E08E6" w:rsidRPr="006A3482" w:rsidRDefault="000E08E6" w:rsidP="006A3482">
            <w:pPr>
              <w:pStyle w:val="ListBullet"/>
              <w:cnfStyle w:val="000000100000" w:firstRow="0" w:lastRow="0" w:firstColumn="0" w:lastColumn="0" w:oddVBand="0" w:evenVBand="0" w:oddHBand="1" w:evenHBand="0" w:firstRowFirstColumn="0" w:firstRowLastColumn="0" w:lastRowFirstColumn="0" w:lastRowLastColumn="0"/>
            </w:pPr>
            <w:proofErr w:type="spellStart"/>
            <w:r w:rsidRPr="006A3482">
              <w:t>Monoarthralgia</w:t>
            </w:r>
            <w:proofErr w:type="spellEnd"/>
          </w:p>
          <w:p w14:paraId="3D67B17B" w14:textId="77777777" w:rsidR="000E08E6" w:rsidRPr="006A3482" w:rsidRDefault="000E08E6" w:rsidP="006A3482">
            <w:pPr>
              <w:pStyle w:val="ListBullet"/>
              <w:cnfStyle w:val="000000100000" w:firstRow="0" w:lastRow="0" w:firstColumn="0" w:lastColumn="0" w:oddVBand="0" w:evenVBand="0" w:oddHBand="1" w:evenHBand="0" w:firstRowFirstColumn="0" w:firstRowLastColumn="0" w:lastRowFirstColumn="0" w:lastRowLastColumn="0"/>
            </w:pPr>
            <w:r w:rsidRPr="006A3482">
              <w:t>Fever‡‡</w:t>
            </w:r>
          </w:p>
          <w:p w14:paraId="4E108FC1" w14:textId="77777777" w:rsidR="000E08E6" w:rsidRPr="006A3482" w:rsidRDefault="000E08E6" w:rsidP="006A3482">
            <w:pPr>
              <w:pStyle w:val="ListBullet"/>
              <w:cnfStyle w:val="000000100000" w:firstRow="0" w:lastRow="0" w:firstColumn="0" w:lastColumn="0" w:oddVBand="0" w:evenVBand="0" w:oddHBand="1" w:evenHBand="0" w:firstRowFirstColumn="0" w:firstRowLastColumn="0" w:lastRowFirstColumn="0" w:lastRowLastColumn="0"/>
            </w:pPr>
            <w:r w:rsidRPr="006A3482">
              <w:t>ESR ≥30 mm/h or CRP ≥30 mg/L</w:t>
            </w:r>
          </w:p>
          <w:p w14:paraId="6C67B14F" w14:textId="77777777" w:rsidR="000E08E6" w:rsidRPr="006A3482" w:rsidRDefault="00D86CED" w:rsidP="006A3482">
            <w:pPr>
              <w:pStyle w:val="ListBullet"/>
              <w:cnfStyle w:val="000000100000" w:firstRow="0" w:lastRow="0" w:firstColumn="0" w:lastColumn="0" w:oddVBand="0" w:evenVBand="0" w:oddHBand="1" w:evenHBand="0" w:firstRowFirstColumn="0" w:firstRowLastColumn="0" w:lastRowFirstColumn="0" w:lastRowLastColumn="0"/>
            </w:pPr>
            <w:r w:rsidRPr="006A3482">
              <w:t>Prolonged P-R interval on ECG§</w:t>
            </w:r>
          </w:p>
        </w:tc>
        <w:tc>
          <w:tcPr>
            <w:tcW w:w="2779" w:type="dxa"/>
          </w:tcPr>
          <w:p w14:paraId="610A0781" w14:textId="77777777" w:rsidR="000E08E6" w:rsidRPr="006A3482" w:rsidRDefault="000E08E6" w:rsidP="006A3482">
            <w:pPr>
              <w:pStyle w:val="ListBullet"/>
              <w:cnfStyle w:val="000000100000" w:firstRow="0" w:lastRow="0" w:firstColumn="0" w:lastColumn="0" w:oddVBand="0" w:evenVBand="0" w:oddHBand="1" w:evenHBand="0" w:firstRowFirstColumn="0" w:firstRowLastColumn="0" w:lastRowFirstColumn="0" w:lastRowLastColumn="0"/>
            </w:pPr>
            <w:r w:rsidRPr="006A3482">
              <w:t>Fever‡‡</w:t>
            </w:r>
          </w:p>
          <w:p w14:paraId="58CEB79A" w14:textId="77777777" w:rsidR="000E08E6" w:rsidRPr="006A3482" w:rsidRDefault="000E08E6" w:rsidP="006A3482">
            <w:pPr>
              <w:pStyle w:val="ListBullet"/>
              <w:cnfStyle w:val="000000100000" w:firstRow="0" w:lastRow="0" w:firstColumn="0" w:lastColumn="0" w:oddVBand="0" w:evenVBand="0" w:oddHBand="1" w:evenHBand="0" w:firstRowFirstColumn="0" w:firstRowLastColumn="0" w:lastRowFirstColumn="0" w:lastRowLastColumn="0"/>
            </w:pPr>
            <w:r w:rsidRPr="006A3482">
              <w:t xml:space="preserve">Polyarthralgia or aseptic </w:t>
            </w:r>
            <w:proofErr w:type="spellStart"/>
            <w:r w:rsidRPr="006A3482">
              <w:t>monoarthritis</w:t>
            </w:r>
            <w:proofErr w:type="spellEnd"/>
          </w:p>
          <w:p w14:paraId="0D6683B0" w14:textId="77777777" w:rsidR="000E08E6" w:rsidRPr="006A3482" w:rsidRDefault="000E08E6" w:rsidP="006A3482">
            <w:pPr>
              <w:pStyle w:val="ListBullet"/>
              <w:cnfStyle w:val="000000100000" w:firstRow="0" w:lastRow="0" w:firstColumn="0" w:lastColumn="0" w:oddVBand="0" w:evenVBand="0" w:oddHBand="1" w:evenHBand="0" w:firstRowFirstColumn="0" w:firstRowLastColumn="0" w:lastRowFirstColumn="0" w:lastRowLastColumn="0"/>
            </w:pPr>
            <w:r w:rsidRPr="006A3482">
              <w:t>ESR ≥30 mm/h or CRP ≥30 mg/L</w:t>
            </w:r>
          </w:p>
          <w:p w14:paraId="30D6AA44" w14:textId="77777777" w:rsidR="00F67B93" w:rsidRPr="006A3482" w:rsidRDefault="00D86CED" w:rsidP="006A3482">
            <w:pPr>
              <w:pStyle w:val="ListBullet"/>
              <w:cnfStyle w:val="000000100000" w:firstRow="0" w:lastRow="0" w:firstColumn="0" w:lastColumn="0" w:oddVBand="0" w:evenVBand="0" w:oddHBand="1" w:evenHBand="0" w:firstRowFirstColumn="0" w:firstRowLastColumn="0" w:lastRowFirstColumn="0" w:lastRowLastColumn="0"/>
            </w:pPr>
            <w:r w:rsidRPr="006A3482">
              <w:t>Prolonged P-R interval on</w:t>
            </w:r>
          </w:p>
          <w:p w14:paraId="364EB670" w14:textId="77777777" w:rsidR="000E08E6" w:rsidRPr="006A3482" w:rsidRDefault="00D86CED" w:rsidP="006A3482">
            <w:pPr>
              <w:pStyle w:val="ListBullet"/>
              <w:cnfStyle w:val="000000100000" w:firstRow="0" w:lastRow="0" w:firstColumn="0" w:lastColumn="0" w:oddVBand="0" w:evenVBand="0" w:oddHBand="1" w:evenHBand="0" w:firstRowFirstColumn="0" w:firstRowLastColumn="0" w:lastRowFirstColumn="0" w:lastRowLastColumn="0"/>
            </w:pPr>
            <w:r w:rsidRPr="006A3482">
              <w:t>ECG§</w:t>
            </w:r>
            <w:r w:rsidR="00B7549C" w:rsidRPr="006A3482">
              <w:t>§</w:t>
            </w:r>
          </w:p>
        </w:tc>
      </w:tr>
    </w:tbl>
    <w:p w14:paraId="43246680" w14:textId="68F7EC34" w:rsidR="00B77578" w:rsidRDefault="000E08E6" w:rsidP="002A339B">
      <w:pPr>
        <w:pStyle w:val="FootnoteText"/>
      </w:pPr>
      <w:r w:rsidRPr="00123E2B">
        <w:t>†High-risk groups are those living in communities with high rates of ARF (inciden</w:t>
      </w:r>
      <w:r w:rsidR="005605A8">
        <w:t xml:space="preserve">ce &gt;30/100,000 per year </w:t>
      </w:r>
      <w:r w:rsidR="00D97E8D">
        <w:t>in 5</w:t>
      </w:r>
      <w:r w:rsidR="005605A8">
        <w:t> to14 </w:t>
      </w:r>
      <w:r w:rsidRPr="00123E2B">
        <w:t xml:space="preserve">year </w:t>
      </w:r>
      <w:proofErr w:type="spellStart"/>
      <w:r w:rsidRPr="00123E2B">
        <w:t>olds</w:t>
      </w:r>
      <w:proofErr w:type="spellEnd"/>
      <w:r w:rsidRPr="00123E2B">
        <w:t xml:space="preserve">) or RHD (all-age prevalence &gt;2/1000). Aboriginal people and Torres Strait Islanders living in rural or remote settings are known to be at high risk. Data are not available for other populations, but Aboriginal people and Torres Strait Islanders living in urban settings, </w:t>
      </w:r>
      <w:proofErr w:type="spellStart"/>
      <w:r w:rsidRPr="00123E2B">
        <w:t>Maori</w:t>
      </w:r>
      <w:proofErr w:type="spellEnd"/>
      <w:r w:rsidRPr="00123E2B">
        <w:t xml:space="preserve"> and Pacific Islanders, and immigrants from developing countries, may also be at high risk.</w:t>
      </w:r>
    </w:p>
    <w:p w14:paraId="667D0B53" w14:textId="6B8F0677" w:rsidR="00B77578" w:rsidRDefault="000E08E6" w:rsidP="002A339B">
      <w:pPr>
        <w:pStyle w:val="FootnoteText"/>
        <w:rPr>
          <w:rFonts w:cs="Arial"/>
          <w:szCs w:val="18"/>
        </w:rPr>
      </w:pPr>
      <w:r w:rsidRPr="00123E2B">
        <w:rPr>
          <w:rFonts w:cs="Arial"/>
          <w:szCs w:val="18"/>
        </w:rPr>
        <w:t xml:space="preserve">‡Elevated or rising </w:t>
      </w:r>
      <w:proofErr w:type="spellStart"/>
      <w:r w:rsidRPr="00123E2B">
        <w:rPr>
          <w:rFonts w:cs="Arial"/>
          <w:szCs w:val="18"/>
        </w:rPr>
        <w:t>antistreptolysin</w:t>
      </w:r>
      <w:proofErr w:type="spellEnd"/>
      <w:r w:rsidRPr="00123E2B">
        <w:rPr>
          <w:rFonts w:cs="Arial"/>
          <w:szCs w:val="18"/>
        </w:rPr>
        <w:t xml:space="preserve"> O or other streptococcal antibody, or a positive throat culture or rapid antigen test for GAS.</w:t>
      </w:r>
    </w:p>
    <w:p w14:paraId="66284C49" w14:textId="3DAE8772" w:rsidR="00B77578" w:rsidRDefault="000E08E6" w:rsidP="002A339B">
      <w:pPr>
        <w:pStyle w:val="FootnoteText"/>
        <w:rPr>
          <w:rFonts w:cs="Arial"/>
          <w:szCs w:val="18"/>
        </w:rPr>
      </w:pPr>
      <w:r w:rsidRPr="00123E2B">
        <w:rPr>
          <w:rFonts w:cs="Arial"/>
          <w:szCs w:val="18"/>
        </w:rPr>
        <w:t>††A definite history of arthritis is sufficient to satisfy this manifestation. Note that if polyarthritis is present as a major manifestation, polyarthralgia or aseptic mono-arthritis cannot be considered an additional minor manifestation in the same person.</w:t>
      </w:r>
    </w:p>
    <w:p w14:paraId="33038442" w14:textId="6A64F241" w:rsidR="00B77578" w:rsidRDefault="00B7549C" w:rsidP="002A339B">
      <w:pPr>
        <w:pStyle w:val="FootnoteText"/>
        <w:rPr>
          <w:rFonts w:cs="Arial"/>
          <w:szCs w:val="18"/>
        </w:rPr>
      </w:pPr>
      <w:r w:rsidRPr="00123E2B">
        <w:rPr>
          <w:rFonts w:cs="Arial"/>
          <w:szCs w:val="18"/>
        </w:rPr>
        <w:t>§</w:t>
      </w:r>
      <w:r w:rsidR="000E08E6" w:rsidRPr="00123E2B">
        <w:rPr>
          <w:rFonts w:cs="Arial"/>
          <w:szCs w:val="18"/>
        </w:rPr>
        <w:t>Chorea does not require other manifestations or evidence of preceding GAS infection, provided other causes of chorea are excluded.</w:t>
      </w:r>
    </w:p>
    <w:p w14:paraId="28F5957F" w14:textId="77777777" w:rsidR="00B77578" w:rsidRDefault="00B7549C" w:rsidP="002A339B">
      <w:pPr>
        <w:pStyle w:val="FootnoteText"/>
        <w:rPr>
          <w:rFonts w:cs="Arial"/>
          <w:szCs w:val="18"/>
        </w:rPr>
      </w:pPr>
      <w:r w:rsidRPr="00123E2B">
        <w:rPr>
          <w:rFonts w:cs="Arial"/>
          <w:szCs w:val="18"/>
        </w:rPr>
        <w:t>*</w:t>
      </w:r>
      <w:r w:rsidR="000E08E6" w:rsidRPr="00123E2B">
        <w:rPr>
          <w:rFonts w:cs="Arial"/>
          <w:szCs w:val="18"/>
        </w:rPr>
        <w:t>Care should be taken not to label other rashes, particularly non-specific viral exanthema</w:t>
      </w:r>
      <w:r w:rsidR="00F61FE9">
        <w:rPr>
          <w:rFonts w:cs="Arial"/>
          <w:szCs w:val="18"/>
        </w:rPr>
        <w:t>ta</w:t>
      </w:r>
      <w:r w:rsidR="000E08E6" w:rsidRPr="00123E2B">
        <w:rPr>
          <w:rFonts w:cs="Arial"/>
          <w:szCs w:val="18"/>
        </w:rPr>
        <w:t xml:space="preserve">, as erythema marginatum. ‡‡Oral, </w:t>
      </w:r>
      <w:proofErr w:type="gramStart"/>
      <w:r w:rsidR="000E08E6" w:rsidRPr="00123E2B">
        <w:rPr>
          <w:rFonts w:cs="Arial"/>
          <w:szCs w:val="18"/>
        </w:rPr>
        <w:t>tympanic</w:t>
      </w:r>
      <w:proofErr w:type="gramEnd"/>
      <w:r w:rsidR="000E08E6" w:rsidRPr="00123E2B">
        <w:rPr>
          <w:rFonts w:cs="Arial"/>
          <w:szCs w:val="18"/>
        </w:rPr>
        <w:t xml:space="preserve"> or rectal temperature ≥38°C on admission, or a reliably reported fever documented during the current illness. </w:t>
      </w:r>
    </w:p>
    <w:p w14:paraId="7074E17B" w14:textId="77777777" w:rsidR="000E08E6" w:rsidRPr="00123E2B" w:rsidRDefault="00D86CED" w:rsidP="002A339B">
      <w:pPr>
        <w:pStyle w:val="FootnoteText"/>
        <w:rPr>
          <w:rFonts w:cs="Arial"/>
          <w:szCs w:val="18"/>
        </w:rPr>
      </w:pPr>
      <w:r w:rsidRPr="00123E2B">
        <w:rPr>
          <w:rFonts w:cs="Arial"/>
          <w:szCs w:val="18"/>
        </w:rPr>
        <w:t xml:space="preserve">§Upper limit of normal P-R interval </w:t>
      </w:r>
      <w:proofErr w:type="gramStart"/>
      <w:r w:rsidRPr="00123E2B">
        <w:rPr>
          <w:rFonts w:cs="Arial"/>
          <w:szCs w:val="18"/>
        </w:rPr>
        <w:t>is:</w:t>
      </w:r>
      <w:proofErr w:type="gramEnd"/>
      <w:r w:rsidRPr="00123E2B">
        <w:rPr>
          <w:rFonts w:cs="Arial"/>
          <w:szCs w:val="18"/>
        </w:rPr>
        <w:t xml:space="preserve"> ages 2-12 years: 0.16 seconds; </w:t>
      </w:r>
      <w:r w:rsidR="006D2134" w:rsidRPr="00123E2B">
        <w:rPr>
          <w:rFonts w:cs="Arial"/>
          <w:szCs w:val="18"/>
        </w:rPr>
        <w:t xml:space="preserve">ages </w:t>
      </w:r>
      <w:r w:rsidRPr="00123E2B">
        <w:rPr>
          <w:rFonts w:cs="Arial"/>
          <w:szCs w:val="18"/>
        </w:rPr>
        <w:t xml:space="preserve">13-16 years: 0.18 seconds; </w:t>
      </w:r>
      <w:r w:rsidR="006D2134" w:rsidRPr="00123E2B">
        <w:rPr>
          <w:rFonts w:cs="Arial"/>
          <w:szCs w:val="18"/>
        </w:rPr>
        <w:t xml:space="preserve">ages </w:t>
      </w:r>
      <w:r w:rsidR="005605A8">
        <w:rPr>
          <w:rFonts w:cs="Arial"/>
          <w:szCs w:val="18"/>
        </w:rPr>
        <w:t>17+ </w:t>
      </w:r>
      <w:r w:rsidRPr="00123E2B">
        <w:rPr>
          <w:rFonts w:cs="Arial"/>
          <w:szCs w:val="18"/>
        </w:rPr>
        <w:t>years: 0.20 seconds.</w:t>
      </w:r>
      <w:r w:rsidR="00F61FE9" w:rsidRPr="00F61FE9">
        <w:rPr>
          <w:rFonts w:cs="Arial"/>
          <w:szCs w:val="18"/>
        </w:rPr>
        <w:t xml:space="preserve"> </w:t>
      </w:r>
      <w:r w:rsidR="00F61FE9" w:rsidRPr="00123E2B">
        <w:rPr>
          <w:rFonts w:cs="Arial"/>
          <w:szCs w:val="18"/>
        </w:rPr>
        <w:t>If carditis is present as a major manifestation, a prolonged P-R interval cannot be considered an additional minor manifestation.</w:t>
      </w:r>
    </w:p>
    <w:p w14:paraId="1279901D" w14:textId="77777777" w:rsidR="003166CA" w:rsidRPr="005F13F9" w:rsidRDefault="003166CA" w:rsidP="002A339B">
      <w:pPr>
        <w:pStyle w:val="Heading2"/>
      </w:pPr>
      <w:bookmarkStart w:id="36" w:name="_Toc127285490"/>
      <w:r w:rsidRPr="005F13F9">
        <w:lastRenderedPageBreak/>
        <w:t>Evidence of group A streptococcal infection</w:t>
      </w:r>
      <w:bookmarkEnd w:id="36"/>
    </w:p>
    <w:p w14:paraId="5C9A6FB7" w14:textId="77777777" w:rsidR="00EA6D38" w:rsidRPr="005605A8" w:rsidRDefault="00EA6D38" w:rsidP="008A0483">
      <w:r w:rsidRPr="005605A8">
        <w:rPr>
          <w:rFonts w:eastAsiaTheme="majorEastAsia"/>
          <w:bCs/>
        </w:rPr>
        <w:t>This ca</w:t>
      </w:r>
      <w:r w:rsidR="0079621E" w:rsidRPr="005605A8">
        <w:rPr>
          <w:rFonts w:eastAsiaTheme="majorEastAsia"/>
          <w:bCs/>
        </w:rPr>
        <w:t>n comprise</w:t>
      </w:r>
      <w:r w:rsidRPr="005605A8">
        <w:rPr>
          <w:rFonts w:eastAsiaTheme="majorEastAsia"/>
          <w:bCs/>
        </w:rPr>
        <w:t xml:space="preserve"> </w:t>
      </w:r>
      <w:r w:rsidR="0079621E" w:rsidRPr="005605A8">
        <w:rPr>
          <w:rFonts w:eastAsiaTheme="majorEastAsia"/>
          <w:bCs/>
        </w:rPr>
        <w:t>positive</w:t>
      </w:r>
      <w:r w:rsidRPr="005605A8">
        <w:rPr>
          <w:sz w:val="20"/>
          <w:szCs w:val="20"/>
          <w:lang w:bidi="ar-SA"/>
        </w:rPr>
        <w:t xml:space="preserve"> </w:t>
      </w:r>
      <w:proofErr w:type="spellStart"/>
      <w:r w:rsidR="00F61FE9" w:rsidRPr="005605A8">
        <w:rPr>
          <w:rFonts w:eastAsiaTheme="majorEastAsia"/>
          <w:bCs/>
        </w:rPr>
        <w:t>a</w:t>
      </w:r>
      <w:r w:rsidR="00E771A6" w:rsidRPr="005605A8">
        <w:rPr>
          <w:rFonts w:eastAsiaTheme="majorEastAsia"/>
          <w:bCs/>
        </w:rPr>
        <w:t>ntistre</w:t>
      </w:r>
      <w:r w:rsidR="008A7B9E" w:rsidRPr="005605A8">
        <w:rPr>
          <w:rFonts w:eastAsiaTheme="majorEastAsia"/>
          <w:bCs/>
        </w:rPr>
        <w:t>p</w:t>
      </w:r>
      <w:r w:rsidR="00E771A6" w:rsidRPr="005605A8">
        <w:rPr>
          <w:rFonts w:eastAsiaTheme="majorEastAsia"/>
          <w:bCs/>
        </w:rPr>
        <w:t>tolysin</w:t>
      </w:r>
      <w:proofErr w:type="spellEnd"/>
      <w:r w:rsidR="00E771A6" w:rsidRPr="005605A8">
        <w:t xml:space="preserve"> O titre</w:t>
      </w:r>
      <w:r w:rsidR="001D740A" w:rsidRPr="005605A8">
        <w:t xml:space="preserve"> </w:t>
      </w:r>
      <w:r w:rsidR="00F61FE9" w:rsidRPr="005605A8">
        <w:t xml:space="preserve">(ASOT) </w:t>
      </w:r>
      <w:r w:rsidR="001D740A" w:rsidRPr="005605A8">
        <w:t>or</w:t>
      </w:r>
      <w:r w:rsidRPr="005605A8">
        <w:t xml:space="preserve"> a</w:t>
      </w:r>
      <w:r w:rsidR="00E771A6" w:rsidRPr="005605A8">
        <w:t>nti</w:t>
      </w:r>
      <w:r w:rsidR="00F61FE9" w:rsidRPr="005605A8">
        <w:t>-</w:t>
      </w:r>
      <w:proofErr w:type="spellStart"/>
      <w:r w:rsidR="00E771A6" w:rsidRPr="005605A8">
        <w:t>DNAseB</w:t>
      </w:r>
      <w:proofErr w:type="spellEnd"/>
      <w:r w:rsidR="00E771A6" w:rsidRPr="005605A8">
        <w:t xml:space="preserve"> titre</w:t>
      </w:r>
      <w:r w:rsidR="008A7B9E" w:rsidRPr="005605A8">
        <w:t xml:space="preserve"> </w:t>
      </w:r>
      <w:r w:rsidRPr="005605A8">
        <w:t>or i</w:t>
      </w:r>
      <w:r w:rsidR="00E771A6" w:rsidRPr="005605A8">
        <w:t xml:space="preserve">solation of </w:t>
      </w:r>
      <w:r w:rsidR="00F61FE9" w:rsidRPr="005605A8">
        <w:t>g</w:t>
      </w:r>
      <w:r w:rsidR="006B57C8">
        <w:t>roup A</w:t>
      </w:r>
      <w:r w:rsidR="00E771A6" w:rsidRPr="005605A8">
        <w:t>-haemolytic streptococcus from throat swab</w:t>
      </w:r>
      <w:r w:rsidR="00D565B7">
        <w:t xml:space="preserve">; Refer to </w:t>
      </w:r>
      <w:hyperlink w:anchor="_8._Case_management" w:history="1">
        <w:r w:rsidR="00D565B7" w:rsidRPr="00D565B7">
          <w:rPr>
            <w:rStyle w:val="Hyperlink"/>
            <w:rFonts w:cs="Arial"/>
          </w:rPr>
          <w:t xml:space="preserve">Section </w:t>
        </w:r>
        <w:r w:rsidR="009948CB" w:rsidRPr="00D565B7">
          <w:rPr>
            <w:rStyle w:val="Hyperlink"/>
            <w:rFonts w:cs="Arial"/>
          </w:rPr>
          <w:t>8</w:t>
        </w:r>
      </w:hyperlink>
      <w:r w:rsidR="00D565B7">
        <w:t xml:space="preserve"> Case </w:t>
      </w:r>
      <w:r w:rsidR="003B360B">
        <w:t>Management</w:t>
      </w:r>
      <w:r w:rsidR="00D565B7">
        <w:t>.</w:t>
      </w:r>
    </w:p>
    <w:p w14:paraId="0088CB7A" w14:textId="77777777" w:rsidR="00602578" w:rsidRDefault="00602578" w:rsidP="006B57C8">
      <w:pPr>
        <w:pStyle w:val="Heading2"/>
        <w:spacing w:after="0"/>
        <w:ind w:right="-425"/>
      </w:pPr>
      <w:bookmarkStart w:id="37" w:name="_Toc127285491"/>
      <w:r>
        <w:t xml:space="preserve">Quality of life impact of </w:t>
      </w:r>
      <w:r w:rsidR="00315DBD">
        <w:t xml:space="preserve">an </w:t>
      </w:r>
      <w:r>
        <w:t>acute episode</w:t>
      </w:r>
      <w:bookmarkEnd w:id="37"/>
    </w:p>
    <w:p w14:paraId="1AF2C4FD" w14:textId="77777777" w:rsidR="00315DBD" w:rsidRPr="005F13F9" w:rsidRDefault="00315DBD" w:rsidP="009B37B7">
      <w:pPr>
        <w:ind w:right="-425"/>
        <w:jc w:val="both"/>
        <w:rPr>
          <w:rFonts w:eastAsiaTheme="majorEastAsia" w:cstheme="majorBidi"/>
          <w:bCs/>
        </w:rPr>
      </w:pPr>
      <w:r w:rsidRPr="005F13F9">
        <w:rPr>
          <w:rFonts w:eastAsiaTheme="majorEastAsia" w:cstheme="majorBidi"/>
          <w:bCs/>
        </w:rPr>
        <w:t xml:space="preserve">Although ARF symptoms may be subtle, and the key importance of ARF is the </w:t>
      </w:r>
      <w:r>
        <w:rPr>
          <w:rFonts w:eastAsiaTheme="majorEastAsia" w:cstheme="majorBidi"/>
          <w:bCs/>
        </w:rPr>
        <w:t>potential</w:t>
      </w:r>
      <w:r w:rsidRPr="005F13F9">
        <w:rPr>
          <w:rFonts w:eastAsiaTheme="majorEastAsia" w:cstheme="majorBidi"/>
          <w:bCs/>
        </w:rPr>
        <w:t xml:space="preserve"> for progression to RHD, </w:t>
      </w:r>
      <w:r>
        <w:rPr>
          <w:rFonts w:eastAsiaTheme="majorEastAsia" w:cstheme="majorBidi"/>
          <w:bCs/>
        </w:rPr>
        <w:t xml:space="preserve">ARF itself is </w:t>
      </w:r>
      <w:r w:rsidR="008B0759">
        <w:rPr>
          <w:rFonts w:eastAsiaTheme="majorEastAsia" w:cstheme="majorBidi"/>
          <w:bCs/>
        </w:rPr>
        <w:t>often a very burdensome illness</w:t>
      </w:r>
      <w:r>
        <w:rPr>
          <w:rFonts w:eastAsiaTheme="majorEastAsia" w:cstheme="majorBidi"/>
          <w:bCs/>
        </w:rPr>
        <w:t xml:space="preserve">. </w:t>
      </w:r>
    </w:p>
    <w:p w14:paraId="6E7BE431" w14:textId="77777777" w:rsidR="00315DBD" w:rsidRDefault="00315DBD" w:rsidP="006A3482">
      <w:pPr>
        <w:pStyle w:val="ListBullet"/>
      </w:pPr>
      <w:r>
        <w:t xml:space="preserve">ARF requires </w:t>
      </w:r>
      <w:r w:rsidR="007534C8">
        <w:t>hospitalisation</w:t>
      </w:r>
      <w:r>
        <w:t>, to facilitate diagnosis and commence appropriate management</w:t>
      </w:r>
      <w:r w:rsidR="00377A35">
        <w:t xml:space="preserve"> and education for the patient and the family</w:t>
      </w:r>
      <w:r w:rsidR="008B0759">
        <w:t>.</w:t>
      </w:r>
    </w:p>
    <w:p w14:paraId="21EE1FAE" w14:textId="77777777" w:rsidR="00315DBD" w:rsidRDefault="00315DBD" w:rsidP="006A3482">
      <w:pPr>
        <w:pStyle w:val="ListBullet"/>
      </w:pPr>
      <w:r>
        <w:t>Join</w:t>
      </w:r>
      <w:r w:rsidR="00583FEB">
        <w:t>t</w:t>
      </w:r>
      <w:r>
        <w:t xml:space="preserve"> pain </w:t>
      </w:r>
      <w:r w:rsidR="00034D3C">
        <w:t xml:space="preserve">and chorea </w:t>
      </w:r>
      <w:r w:rsidR="008B0759">
        <w:t>can be</w:t>
      </w:r>
      <w:r>
        <w:t xml:space="preserve"> very painful and </w:t>
      </w:r>
      <w:r w:rsidRPr="00DC0745">
        <w:t>temporarily disabling</w:t>
      </w:r>
      <w:r w:rsidR="008B0759">
        <w:t>.</w:t>
      </w:r>
    </w:p>
    <w:p w14:paraId="4742196C" w14:textId="77777777" w:rsidR="00602578" w:rsidRPr="005F13F9" w:rsidRDefault="00315DBD" w:rsidP="006A3482">
      <w:pPr>
        <w:pStyle w:val="ListBullet"/>
      </w:pPr>
      <w:r w:rsidRPr="00DC0745">
        <w:t xml:space="preserve">Management is burdensome, comprising </w:t>
      </w:r>
      <w:r w:rsidR="00F61FE9">
        <w:t xml:space="preserve">intramuscular </w:t>
      </w:r>
      <w:r w:rsidRPr="00DC0745">
        <w:t>benzathine penicillin</w:t>
      </w:r>
      <w:r w:rsidR="005667D5">
        <w:t xml:space="preserve"> G</w:t>
      </w:r>
      <w:r w:rsidR="003B360B">
        <w:t> </w:t>
      </w:r>
      <w:r w:rsidRPr="00DC0745">
        <w:t>injections</w:t>
      </w:r>
      <w:r w:rsidR="0059373D">
        <w:t xml:space="preserve"> </w:t>
      </w:r>
      <w:r w:rsidR="00F61FE9">
        <w:t>every 21-</w:t>
      </w:r>
      <w:r w:rsidR="00A25209">
        <w:t>28 days</w:t>
      </w:r>
      <w:r w:rsidR="00A25209" w:rsidRPr="00A25209">
        <w:t xml:space="preserve"> </w:t>
      </w:r>
      <w:r w:rsidR="0059373D">
        <w:t>for a min</w:t>
      </w:r>
      <w:r w:rsidR="00A7003B">
        <w:t>im</w:t>
      </w:r>
      <w:r w:rsidR="0059373D">
        <w:t>um of 10 years</w:t>
      </w:r>
      <w:r w:rsidRPr="00DC0745">
        <w:t xml:space="preserve">, </w:t>
      </w:r>
      <w:r w:rsidR="0059373D">
        <w:t>requiring</w:t>
      </w:r>
      <w:r>
        <w:t xml:space="preserve"> a high level of ongoing engagement with health services</w:t>
      </w:r>
      <w:r w:rsidRPr="00DC0745">
        <w:t>.</w:t>
      </w:r>
    </w:p>
    <w:p w14:paraId="4DD61B73" w14:textId="77777777" w:rsidR="003166CA" w:rsidRPr="00D20421" w:rsidRDefault="00D20421" w:rsidP="009B37B7">
      <w:pPr>
        <w:pStyle w:val="Heading2"/>
        <w:ind w:right="-425"/>
      </w:pPr>
      <w:bookmarkStart w:id="38" w:name="_Toc127285492"/>
      <w:r w:rsidRPr="005F13F9">
        <w:t>Outcome</w:t>
      </w:r>
      <w:bookmarkEnd w:id="38"/>
    </w:p>
    <w:p w14:paraId="29E7F51A" w14:textId="58930495" w:rsidR="00547DC6" w:rsidRDefault="00121AA6" w:rsidP="002E6E83">
      <w:r>
        <w:t xml:space="preserve">After </w:t>
      </w:r>
      <w:r w:rsidR="00C44437">
        <w:t>primary</w:t>
      </w:r>
      <w:r>
        <w:t xml:space="preserve"> ARF, outcomes </w:t>
      </w:r>
      <w:r w:rsidR="00094EBA">
        <w:t xml:space="preserve">range from full recovery with no permanent sequelae, to a fulminant disease course resulting in death. </w:t>
      </w:r>
      <w:r w:rsidR="00787AAC">
        <w:t xml:space="preserve">A recent </w:t>
      </w:r>
      <w:r w:rsidR="00B25DFB">
        <w:t xml:space="preserve">NT </w:t>
      </w:r>
      <w:r w:rsidR="00787AAC">
        <w:t>study demonstrated that a</w:t>
      </w:r>
      <w:r w:rsidR="00311F87">
        <w:t>fter a first ARF diagnosis, 61 per cent</w:t>
      </w:r>
      <w:r w:rsidR="00787AAC" w:rsidRPr="00787AAC">
        <w:t xml:space="preserve"> </w:t>
      </w:r>
      <w:r w:rsidR="00B25DFB">
        <w:t xml:space="preserve">of people </w:t>
      </w:r>
      <w:r w:rsidR="00787AAC" w:rsidRPr="00787AAC">
        <w:t>developed RHD within ten</w:t>
      </w:r>
      <w:r w:rsidR="00311F87">
        <w:t xml:space="preserve"> years. After RHD diagnosis, 27 per cent</w:t>
      </w:r>
      <w:r w:rsidR="00787AAC" w:rsidRPr="00787AAC">
        <w:t xml:space="preserve"> developed h</w:t>
      </w:r>
      <w:r w:rsidR="00180038">
        <w:t xml:space="preserve">eart failure within </w:t>
      </w:r>
      <w:r w:rsidR="002E6E83">
        <w:t>5</w:t>
      </w:r>
      <w:r w:rsidR="00180038">
        <w:t xml:space="preserve"> years</w:t>
      </w:r>
      <w:hyperlink w:anchor="ref16" w:history="1">
        <w:r w:rsidR="000A1862" w:rsidRPr="00DF23FF">
          <w:rPr>
            <w:rStyle w:val="Hyperlink"/>
          </w:rPr>
          <w:fldChar w:fldCharType="begin"/>
        </w:r>
        <w:r w:rsidR="00170EF1" w:rsidRPr="00DF23FF">
          <w:rPr>
            <w:rStyle w:val="Hyperlink"/>
          </w:rPr>
          <w:instrText xml:space="preserve"> ADDIN EN.CITE &lt;EndNote&gt;&lt;Cite&gt;&lt;Author&gt;Lawrence&lt;/Author&gt;&lt;Year&gt;2013&lt;/Year&gt;&lt;RecNum&gt;400&lt;/RecNum&gt;&lt;DisplayText&gt;&lt;style face="superscript"&gt;17&lt;/style&gt;&lt;/DisplayText&gt;&lt;record&gt;&lt;rec-number&gt;400&lt;/rec-number&gt;&lt;foreign-keys&gt;&lt;key app="EN" db-id="0wffxfr2hs2fe6e0dznps90w5zs5pf2xz9z2" timestamp="1373933331"&gt;400&lt;/key&gt;&lt;/foreign-keys&gt;&lt;ref-type name="Journal Article"&gt;17&lt;/ref-type&gt;&lt;contributors&gt;&lt;authors&gt;&lt;author&gt;Lawrence, J. G.&lt;/author&gt;&lt;author&gt;Carapetis, J. R.&lt;/author&gt;&lt;author&gt;Griffiths, K.&lt;/author&gt;&lt;author&gt;Edwards, K.&lt;/author&gt;&lt;author&gt;Condon, J. R.&lt;/author&gt;&lt;/authors&gt;&lt;/contributors&gt;&lt;auth-address&gt;1Royal Children&amp;apos;s Hospital, Melbourne, Australia.&lt;/auth-address&gt;&lt;titles&gt;&lt;title&gt;Acute Rheumatic Fever and Rheumatic Heart Disease: Incidence and Progression in the Northern Territory of Australia 1997-2010&lt;/title&gt;&lt;secondary-title&gt;Circulation&lt;/secondary-title&gt;&lt;alt-title&gt;Circulation&lt;/alt-title&gt;&lt;/titles&gt;&lt;periodical&gt;&lt;full-title&gt;Circulation&lt;/full-title&gt;&lt;/periodical&gt;&lt;alt-periodical&gt;&lt;full-title&gt;Circulation&lt;/full-title&gt;&lt;/alt-periodical&gt;&lt;edition&gt;2013/06/25&lt;/edition&gt;&lt;dates&gt;&lt;year&gt;2013&lt;/year&gt;&lt;pub-dates&gt;&lt;date&gt;Jun 21&lt;/date&gt;&lt;/pub-dates&gt;&lt;/dates&gt;&lt;isbn&gt;1524-4539 (Electronic)&amp;#xD;0009-7322 (Linking)&lt;/isbn&gt;&lt;accession-num&gt;23794730&lt;/accession-num&gt;&lt;urls&gt;&lt;related-urls&gt;&lt;url&gt;http://www.ncbi.nlm.nih.gov/pubmed/23794730&lt;/url&gt;&lt;/related-urls&gt;&lt;/urls&gt;&lt;electronic-resource-num&gt;10.1161/CIRCULATIONAHA.113.001477&lt;/electronic-resource-num&gt;&lt;language&gt;Eng&lt;/language&gt;&lt;/record&gt;&lt;/Cite&gt;&lt;/EndNote&gt;</w:instrText>
        </w:r>
        <w:r w:rsidR="000A1862" w:rsidRPr="00DF23FF">
          <w:rPr>
            <w:rStyle w:val="Hyperlink"/>
          </w:rPr>
          <w:fldChar w:fldCharType="separate"/>
        </w:r>
        <w:r w:rsidR="00170EF1" w:rsidRPr="00DF23FF">
          <w:rPr>
            <w:rStyle w:val="Hyperlink"/>
            <w:noProof/>
            <w:vertAlign w:val="superscript"/>
          </w:rPr>
          <w:t>1</w:t>
        </w:r>
        <w:r w:rsidR="007A6C3C" w:rsidRPr="00DF23FF">
          <w:rPr>
            <w:rStyle w:val="Hyperlink"/>
            <w:noProof/>
            <w:vertAlign w:val="superscript"/>
          </w:rPr>
          <w:t>6</w:t>
        </w:r>
        <w:r w:rsidR="000A1862" w:rsidRPr="00DF23FF">
          <w:rPr>
            <w:rStyle w:val="Hyperlink"/>
          </w:rPr>
          <w:fldChar w:fldCharType="end"/>
        </w:r>
      </w:hyperlink>
      <w:r w:rsidR="00180038">
        <w:t xml:space="preserve">. </w:t>
      </w:r>
      <w:r w:rsidR="00547DC6">
        <w:t xml:space="preserve">Careful pregnancy planning in women </w:t>
      </w:r>
      <w:r w:rsidR="0059373D">
        <w:t xml:space="preserve">with RHD </w:t>
      </w:r>
      <w:r w:rsidR="00547DC6">
        <w:t>of child-bearing age is an important consideration, given elevated foetal and maternal risks</w:t>
      </w:r>
      <w:r w:rsidR="00F442B2">
        <w:t>.</w:t>
      </w:r>
      <w:bookmarkStart w:id="39" w:name="Watkins"/>
      <w:r w:rsidR="00DF23FF">
        <w:fldChar w:fldCharType="begin"/>
      </w:r>
      <w:r w:rsidR="00DF23FF">
        <w:instrText xml:space="preserve"> HYPERLINK  \l "ref17" </w:instrText>
      </w:r>
      <w:r w:rsidR="00DF23FF">
        <w:fldChar w:fldCharType="separate"/>
      </w:r>
      <w:r w:rsidR="000A1862" w:rsidRPr="00DF23FF">
        <w:rPr>
          <w:rStyle w:val="Hyperlink"/>
        </w:rPr>
        <w:fldChar w:fldCharType="begin">
          <w:fldData xml:space="preserve">PEVuZE5vdGU+PENpdGU+PEF1dGhvcj5XYXRraW5zPC9BdXRob3I+PFllYXI+MjAxMjwvWWVhcj48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</w:fldData>
        </w:fldChar>
      </w:r>
      <w:r w:rsidR="00170EF1" w:rsidRPr="00DF23FF">
        <w:rPr>
          <w:rStyle w:val="Hyperlink"/>
        </w:rPr>
        <w:instrText xml:space="preserve"> ADDIN EN.CITE </w:instrText>
      </w:r>
      <w:r w:rsidR="00170EF1" w:rsidRPr="00DF23FF">
        <w:rPr>
          <w:rStyle w:val="Hyperlink"/>
        </w:rPr>
        <w:fldChar w:fldCharType="begin">
          <w:fldData xml:space="preserve">PEVuZE5vdGU+PENpdGU+PEF1dGhvcj5XYXRraW5zPC9BdXRob3I+PFllYXI+MjAxMjwvWWVhcj48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</w:fldData>
        </w:fldChar>
      </w:r>
      <w:r w:rsidR="00170EF1" w:rsidRPr="00DF23FF">
        <w:rPr>
          <w:rStyle w:val="Hyperlink"/>
        </w:rPr>
        <w:instrText xml:space="preserve"> ADDIN EN.CITE.DATA </w:instrText>
      </w:r>
      <w:r w:rsidR="00170EF1" w:rsidRPr="00DF23FF">
        <w:rPr>
          <w:rStyle w:val="Hyperlink"/>
        </w:rPr>
      </w:r>
      <w:r w:rsidR="00170EF1" w:rsidRPr="00DF23FF">
        <w:rPr>
          <w:rStyle w:val="Hyperlink"/>
        </w:rPr>
        <w:fldChar w:fldCharType="end"/>
      </w:r>
      <w:r w:rsidR="000A1862" w:rsidRPr="00DF23FF">
        <w:rPr>
          <w:rStyle w:val="Hyperlink"/>
        </w:rPr>
      </w:r>
      <w:r w:rsidR="000A1862" w:rsidRPr="00DF23FF">
        <w:rPr>
          <w:rStyle w:val="Hyperlink"/>
        </w:rPr>
        <w:fldChar w:fldCharType="separate"/>
      </w:r>
      <w:r w:rsidR="00170EF1" w:rsidRPr="00DF23FF">
        <w:rPr>
          <w:rStyle w:val="Hyperlink"/>
          <w:noProof/>
          <w:vertAlign w:val="superscript"/>
        </w:rPr>
        <w:t>1</w:t>
      </w:r>
      <w:r w:rsidR="007A6C3C" w:rsidRPr="00DF23FF">
        <w:rPr>
          <w:rStyle w:val="Hyperlink"/>
          <w:noProof/>
          <w:vertAlign w:val="superscript"/>
        </w:rPr>
        <w:t>7</w:t>
      </w:r>
      <w:r w:rsidR="000A1862" w:rsidRPr="00DF23FF">
        <w:rPr>
          <w:rStyle w:val="Hyperlink"/>
        </w:rPr>
        <w:fldChar w:fldCharType="end"/>
      </w:r>
      <w:bookmarkEnd w:id="39"/>
      <w:r w:rsidR="00DF23FF">
        <w:fldChar w:fldCharType="end"/>
      </w:r>
      <w:r w:rsidR="00FD575D">
        <w:t xml:space="preserve"> </w:t>
      </w:r>
    </w:p>
    <w:p w14:paraId="42B2B69E" w14:textId="77777777" w:rsidR="00D20421" w:rsidRDefault="00094EBA" w:rsidP="009B37B7">
      <w:pPr>
        <w:ind w:right="-425"/>
        <w:jc w:val="both"/>
      </w:pPr>
      <w:r>
        <w:t xml:space="preserve">The range of outcomes </w:t>
      </w:r>
      <w:r w:rsidR="00B25DFB">
        <w:t xml:space="preserve">after a primary ARF episode </w:t>
      </w:r>
      <w:r>
        <w:t>include</w:t>
      </w:r>
      <w:r w:rsidR="00180038">
        <w:t>s</w:t>
      </w:r>
      <w:r>
        <w:t>:</w:t>
      </w:r>
    </w:p>
    <w:p w14:paraId="5D14B2DF" w14:textId="77777777" w:rsidR="00121AA6" w:rsidRDefault="00121AA6" w:rsidP="006A3482">
      <w:pPr>
        <w:pStyle w:val="ListBullet"/>
      </w:pPr>
      <w:r>
        <w:t xml:space="preserve">Resolution </w:t>
      </w:r>
      <w:r w:rsidR="00602578">
        <w:t xml:space="preserve">of acute episode </w:t>
      </w:r>
      <w:r>
        <w:t>with no cardiac involvement</w:t>
      </w:r>
    </w:p>
    <w:p w14:paraId="7E1F0F4B" w14:textId="77777777" w:rsidR="00602578" w:rsidRDefault="00547DC6" w:rsidP="006A3482">
      <w:pPr>
        <w:pStyle w:val="ListBullet2"/>
      </w:pPr>
      <w:r>
        <w:t>A rebound phenomenon (f</w:t>
      </w:r>
      <w:r w:rsidR="00602578">
        <w:t xml:space="preserve">lare or relapse of </w:t>
      </w:r>
      <w:r>
        <w:t xml:space="preserve">inflammatory and </w:t>
      </w:r>
      <w:r w:rsidR="00602578">
        <w:t xml:space="preserve">articular </w:t>
      </w:r>
      <w:r>
        <w:t xml:space="preserve">features) </w:t>
      </w:r>
      <w:r w:rsidR="00602578">
        <w:t>can occur on weaning or cessation of salicylate/</w:t>
      </w:r>
      <w:r w:rsidR="00F61FE9">
        <w:t>non-steroidal anti-inflammatory drugs</w:t>
      </w:r>
      <w:r w:rsidR="00602578">
        <w:t xml:space="preserve"> </w:t>
      </w:r>
      <w:r w:rsidR="00F61FE9">
        <w:t>(</w:t>
      </w:r>
      <w:r w:rsidR="00602578">
        <w:t>NSAID</w:t>
      </w:r>
      <w:r w:rsidR="007534C8">
        <w:t>s</w:t>
      </w:r>
      <w:r w:rsidR="00F61FE9">
        <w:t>)</w:t>
      </w:r>
      <w:r w:rsidR="00602578">
        <w:t xml:space="preserve"> </w:t>
      </w:r>
    </w:p>
    <w:p w14:paraId="089A9ADF" w14:textId="77777777" w:rsidR="00C44437" w:rsidRDefault="00121AA6" w:rsidP="006A3482">
      <w:pPr>
        <w:pStyle w:val="ListBullet"/>
      </w:pPr>
      <w:r>
        <w:t>Resolution of acute episode with cardiac involvement ranging from mild to severe</w:t>
      </w:r>
    </w:p>
    <w:p w14:paraId="2E3422C5" w14:textId="77777777" w:rsidR="00D5023A" w:rsidRDefault="00D5023A" w:rsidP="006A3482">
      <w:pPr>
        <w:pStyle w:val="ListBullet"/>
      </w:pPr>
      <w:r>
        <w:t xml:space="preserve">Subsequent </w:t>
      </w:r>
      <w:r w:rsidR="0059373D">
        <w:t xml:space="preserve">ARF </w:t>
      </w:r>
      <w:r>
        <w:t xml:space="preserve">recurrence(s) </w:t>
      </w:r>
      <w:r w:rsidR="00094EBA">
        <w:t xml:space="preserve">after resolution of primary episode </w:t>
      </w:r>
      <w:r>
        <w:t>with development of new RHD or progression of existing RHD</w:t>
      </w:r>
      <w:r w:rsidR="0059373D">
        <w:t xml:space="preserve"> leading to the</w:t>
      </w:r>
      <w:r w:rsidR="00547DC6">
        <w:t xml:space="preserve"> potential for e</w:t>
      </w:r>
      <w:r>
        <w:t>arly mo</w:t>
      </w:r>
      <w:r w:rsidR="00B3573D">
        <w:t>rbidity/</w:t>
      </w:r>
      <w:r>
        <w:t>mortality related to RHD complications</w:t>
      </w:r>
    </w:p>
    <w:p w14:paraId="2126BD87" w14:textId="77777777" w:rsidR="00D5023A" w:rsidRDefault="00D5023A" w:rsidP="006A3482">
      <w:pPr>
        <w:pStyle w:val="ListBullet2"/>
      </w:pPr>
      <w:r>
        <w:t>Atrial fibrillation</w:t>
      </w:r>
    </w:p>
    <w:p w14:paraId="6641B557" w14:textId="77777777" w:rsidR="00D5023A" w:rsidRDefault="00D5023A" w:rsidP="006A3482">
      <w:pPr>
        <w:pStyle w:val="ListBullet2"/>
      </w:pPr>
      <w:r>
        <w:t>Heart failure</w:t>
      </w:r>
    </w:p>
    <w:p w14:paraId="01D6A785" w14:textId="77777777" w:rsidR="00D5023A" w:rsidRDefault="00D5023A" w:rsidP="006A3482">
      <w:pPr>
        <w:pStyle w:val="ListBullet2"/>
      </w:pPr>
      <w:r>
        <w:t>Endocarditis</w:t>
      </w:r>
    </w:p>
    <w:p w14:paraId="22E555C9" w14:textId="77777777" w:rsidR="00D5023A" w:rsidRDefault="00CE2F98" w:rsidP="006A3482">
      <w:pPr>
        <w:pStyle w:val="ListBullet2"/>
      </w:pPr>
      <w:r>
        <w:t>Thromboembolic or haemorrhagic complications including stroke</w:t>
      </w:r>
    </w:p>
    <w:p w14:paraId="5318C9E6" w14:textId="77777777" w:rsidR="00264D6C" w:rsidRDefault="00264D6C" w:rsidP="006A3482">
      <w:pPr>
        <w:pStyle w:val="ListBullet"/>
      </w:pPr>
      <w:r>
        <w:t>Death from fulminant carditis</w:t>
      </w:r>
    </w:p>
    <w:p w14:paraId="79067124" w14:textId="77777777" w:rsidR="00D5023A" w:rsidRDefault="00FA3C7A" w:rsidP="009B37B7">
      <w:pPr>
        <w:ind w:right="-425"/>
        <w:jc w:val="both"/>
      </w:pPr>
      <w:r>
        <w:t>ARF o</w:t>
      </w:r>
      <w:r w:rsidR="00094EBA">
        <w:t>utcomes with regards to t</w:t>
      </w:r>
      <w:r w:rsidR="00D5023A">
        <w:t>reatment</w:t>
      </w:r>
      <w:r w:rsidR="00094EBA">
        <w:t xml:space="preserve"> </w:t>
      </w:r>
      <w:r w:rsidR="00D5023A">
        <w:t>requirements</w:t>
      </w:r>
      <w:r w:rsidR="00094EBA">
        <w:t xml:space="preserve"> include:</w:t>
      </w:r>
    </w:p>
    <w:p w14:paraId="072F6433" w14:textId="77777777" w:rsidR="00D5023A" w:rsidRDefault="00D5023A" w:rsidP="006A3482">
      <w:pPr>
        <w:pStyle w:val="ListBullet"/>
      </w:pPr>
      <w:r>
        <w:t xml:space="preserve">All individuals with definite or probable ARF: </w:t>
      </w:r>
      <w:r w:rsidR="005E0CCA">
        <w:t xml:space="preserve">intramuscular </w:t>
      </w:r>
      <w:r>
        <w:t>benzathine penicillin</w:t>
      </w:r>
      <w:r w:rsidR="005E0CCA">
        <w:t xml:space="preserve"> </w:t>
      </w:r>
      <w:r w:rsidR="003B360B">
        <w:t>G </w:t>
      </w:r>
      <w:r w:rsidR="00C5690A">
        <w:t>every 21</w:t>
      </w:r>
      <w:r w:rsidR="005605A8">
        <w:t>-</w:t>
      </w:r>
      <w:r w:rsidR="00A7003B">
        <w:t xml:space="preserve">28 days </w:t>
      </w:r>
      <w:r w:rsidR="005E0CCA">
        <w:t xml:space="preserve">for </w:t>
      </w:r>
      <w:r w:rsidR="00A7003B">
        <w:t xml:space="preserve">a </w:t>
      </w:r>
      <w:r w:rsidR="005E0CCA">
        <w:t xml:space="preserve">minimum 10 years </w:t>
      </w:r>
      <w:r>
        <w:t xml:space="preserve">as per </w:t>
      </w:r>
      <w:bookmarkStart w:id="40" w:name="Sec8"/>
      <w:r w:rsidR="00F50D32">
        <w:fldChar w:fldCharType="begin"/>
      </w:r>
      <w:r w:rsidR="00F50D32">
        <w:instrText xml:space="preserve"> HYPERLINK  \l "Sect8" </w:instrText>
      </w:r>
      <w:r w:rsidR="00F50D32">
        <w:fldChar w:fldCharType="separate"/>
      </w:r>
      <w:r w:rsidR="00C5690A" w:rsidRPr="00F50D32">
        <w:rPr>
          <w:rStyle w:val="Hyperlink"/>
        </w:rPr>
        <w:t>Section 8</w:t>
      </w:r>
      <w:bookmarkEnd w:id="40"/>
      <w:r w:rsidR="00F50D32">
        <w:fldChar w:fldCharType="end"/>
      </w:r>
      <w:r w:rsidR="00C5690A" w:rsidRPr="00180038">
        <w:t xml:space="preserve"> – Case Management</w:t>
      </w:r>
      <w:r w:rsidR="00C5690A" w:rsidRPr="00180038" w:rsidDel="00C5690A">
        <w:t xml:space="preserve"> </w:t>
      </w:r>
    </w:p>
    <w:p w14:paraId="40239E37" w14:textId="77777777" w:rsidR="00D5023A" w:rsidRDefault="005E0CCA" w:rsidP="006A3482">
      <w:pPr>
        <w:pStyle w:val="ListBullet"/>
      </w:pPr>
      <w:r>
        <w:t>Treatment options</w:t>
      </w:r>
      <w:r w:rsidR="00D5023A">
        <w:t xml:space="preserve"> for RHD</w:t>
      </w:r>
      <w:r>
        <w:t>, depending on type and severity</w:t>
      </w:r>
      <w:r w:rsidR="00264D6C">
        <w:t>, which may include</w:t>
      </w:r>
      <w:r w:rsidR="00D5023A">
        <w:t>:</w:t>
      </w:r>
    </w:p>
    <w:p w14:paraId="31798BD5" w14:textId="77777777" w:rsidR="00D5023A" w:rsidRDefault="003E7336" w:rsidP="006A3482">
      <w:pPr>
        <w:pStyle w:val="ListBullet2"/>
      </w:pPr>
      <w:r>
        <w:t>medical management</w:t>
      </w:r>
      <w:r w:rsidR="00094EBA" w:rsidRPr="00094EBA">
        <w:t xml:space="preserve"> </w:t>
      </w:r>
      <w:r w:rsidR="00094EBA">
        <w:t>of heart failure</w:t>
      </w:r>
      <w:r w:rsidR="00034D3C" w:rsidRPr="00034D3C">
        <w:t xml:space="preserve"> </w:t>
      </w:r>
      <w:r w:rsidR="00034D3C">
        <w:t xml:space="preserve">including ongoing echocardiograms </w:t>
      </w:r>
      <w:r w:rsidR="00034D3C" w:rsidRPr="00034D3C">
        <w:t>and intramuscular Benzathine penicillin G injections requiring high level of ongoing engagement with health services</w:t>
      </w:r>
    </w:p>
    <w:p w14:paraId="1EF63AC8" w14:textId="77777777" w:rsidR="00D5023A" w:rsidRDefault="00094EBA" w:rsidP="006A3482">
      <w:pPr>
        <w:pStyle w:val="ListBullet2"/>
      </w:pPr>
      <w:r>
        <w:t>surgical management of valvular disease</w:t>
      </w:r>
      <w:r w:rsidR="00C44437">
        <w:t xml:space="preserve"> </w:t>
      </w:r>
      <w:r w:rsidR="00D5023A">
        <w:t>(repair or replacement)</w:t>
      </w:r>
    </w:p>
    <w:p w14:paraId="2CAD569F" w14:textId="2C35E5CE" w:rsidR="004A3E68" w:rsidRPr="00EF239B" w:rsidRDefault="00094EBA" w:rsidP="00EF239B">
      <w:pPr>
        <w:pStyle w:val="ListBullet2"/>
      </w:pPr>
      <w:r>
        <w:t xml:space="preserve">life-long </w:t>
      </w:r>
      <w:r w:rsidR="00D5023A">
        <w:t xml:space="preserve">anticoagulation </w:t>
      </w:r>
      <w:r>
        <w:t xml:space="preserve">for certain prosthetic valve types </w:t>
      </w:r>
      <w:r w:rsidR="00D5023A">
        <w:t>or for atrial fibrillation</w:t>
      </w:r>
    </w:p>
    <w:p w14:paraId="10E0D726" w14:textId="77777777" w:rsidR="00602578" w:rsidRPr="005F13F9" w:rsidRDefault="00602578" w:rsidP="00F8192B">
      <w:pPr>
        <w:pStyle w:val="Heading2"/>
        <w:pageBreakBefore/>
      </w:pPr>
      <w:bookmarkStart w:id="41" w:name="_Toc127285493"/>
      <w:r w:rsidRPr="005F13F9">
        <w:lastRenderedPageBreak/>
        <w:t xml:space="preserve">Diagnosis of ARF </w:t>
      </w:r>
      <w:r w:rsidR="002E4F87">
        <w:t>r</w:t>
      </w:r>
      <w:r w:rsidR="002E4F87" w:rsidRPr="005F13F9">
        <w:t>ecurrence</w:t>
      </w:r>
      <w:bookmarkEnd w:id="41"/>
    </w:p>
    <w:p w14:paraId="1CAA87ED" w14:textId="77777777" w:rsidR="003B4E44" w:rsidRPr="009A01C3" w:rsidRDefault="003E7336" w:rsidP="004F4C28">
      <w:pPr>
        <w:jc w:val="both"/>
        <w:rPr>
          <w:rFonts w:cs="Times New Roman"/>
        </w:rPr>
      </w:pPr>
      <w:r w:rsidRPr="009A01C3">
        <w:rPr>
          <w:rFonts w:cs="Times New Roman"/>
        </w:rPr>
        <w:t>Definition of ARF recurrence: new ARF episode occurring &gt;90 days after a prior episode</w:t>
      </w:r>
      <w:r w:rsidR="00094EBA" w:rsidRPr="009A01C3">
        <w:rPr>
          <w:rFonts w:cs="Times New Roman"/>
        </w:rPr>
        <w:t>.</w:t>
      </w:r>
    </w:p>
    <w:p w14:paraId="552D4EA3" w14:textId="77777777" w:rsidR="003E7336" w:rsidRPr="009A01C3" w:rsidRDefault="005E0CCA" w:rsidP="004F4C28">
      <w:pPr>
        <w:jc w:val="both"/>
        <w:rPr>
          <w:rFonts w:cs="Times New Roman"/>
        </w:rPr>
      </w:pPr>
      <w:r w:rsidRPr="009A01C3">
        <w:rPr>
          <w:rFonts w:cs="Times New Roman"/>
        </w:rPr>
        <w:t>Diagnosis of ARF recurrence: t</w:t>
      </w:r>
      <w:r w:rsidR="00C065D8" w:rsidRPr="009A01C3">
        <w:rPr>
          <w:rFonts w:cs="Times New Roman"/>
        </w:rPr>
        <w:t>here is a</w:t>
      </w:r>
      <w:r w:rsidR="003E7336" w:rsidRPr="009A01C3">
        <w:rPr>
          <w:rFonts w:cs="Times New Roman"/>
        </w:rPr>
        <w:t xml:space="preserve"> lower threshold for diagnosis </w:t>
      </w:r>
      <w:r w:rsidR="00C065D8" w:rsidRPr="009A01C3">
        <w:rPr>
          <w:rFonts w:cs="Times New Roman"/>
        </w:rPr>
        <w:t xml:space="preserve">of a recurrence </w:t>
      </w:r>
      <w:r w:rsidR="003E7336" w:rsidRPr="009A01C3">
        <w:rPr>
          <w:rFonts w:cs="Times New Roman"/>
        </w:rPr>
        <w:t xml:space="preserve">compared with primary episode, as per line 3 of </w:t>
      </w:r>
      <w:bookmarkStart w:id="42" w:name="T1"/>
      <w:r w:rsidR="00DF23FF">
        <w:rPr>
          <w:rFonts w:cs="Times New Roman"/>
        </w:rPr>
        <w:fldChar w:fldCharType="begin"/>
      </w:r>
      <w:r w:rsidR="00DF23FF">
        <w:rPr>
          <w:rFonts w:cs="Times New Roman"/>
        </w:rPr>
        <w:instrText xml:space="preserve"> HYPERLINK  \l "Table1" </w:instrText>
      </w:r>
      <w:r w:rsidR="00DF23FF">
        <w:rPr>
          <w:rFonts w:cs="Times New Roman"/>
        </w:rPr>
        <w:fldChar w:fldCharType="separate"/>
      </w:r>
      <w:r w:rsidR="003E7336" w:rsidRPr="00DF23FF">
        <w:rPr>
          <w:rStyle w:val="Hyperlink"/>
          <w:rFonts w:cs="Times New Roman"/>
        </w:rPr>
        <w:t>Table 1</w:t>
      </w:r>
      <w:r w:rsidR="00DF23FF">
        <w:rPr>
          <w:rFonts w:cs="Times New Roman"/>
        </w:rPr>
        <w:fldChar w:fldCharType="end"/>
      </w:r>
      <w:bookmarkEnd w:id="42"/>
      <w:r w:rsidR="003E7336" w:rsidRPr="009A01C3">
        <w:rPr>
          <w:rFonts w:cs="Times New Roman"/>
        </w:rPr>
        <w:t>.</w:t>
      </w:r>
    </w:p>
    <w:p w14:paraId="462E9E41" w14:textId="77777777" w:rsidR="00C065D8" w:rsidRPr="009A01C3" w:rsidRDefault="005E0CCA" w:rsidP="004F4C28">
      <w:pPr>
        <w:jc w:val="both"/>
        <w:rPr>
          <w:rFonts w:cs="Times New Roman"/>
        </w:rPr>
      </w:pPr>
      <w:r w:rsidRPr="009A01C3">
        <w:rPr>
          <w:rFonts w:cs="Times New Roman"/>
        </w:rPr>
        <w:t>Timing of recurrences: m</w:t>
      </w:r>
      <w:r w:rsidR="00094EBA" w:rsidRPr="009A01C3">
        <w:rPr>
          <w:rFonts w:cs="Times New Roman"/>
        </w:rPr>
        <w:t xml:space="preserve">ost recurrences occur within the first </w:t>
      </w:r>
      <w:r w:rsidRPr="009A01C3">
        <w:rPr>
          <w:rFonts w:cs="Times New Roman"/>
        </w:rPr>
        <w:t xml:space="preserve">10 </w:t>
      </w:r>
      <w:r w:rsidR="00094EBA" w:rsidRPr="009A01C3">
        <w:rPr>
          <w:rFonts w:cs="Times New Roman"/>
        </w:rPr>
        <w:t>ye</w:t>
      </w:r>
      <w:r w:rsidR="00787AAC" w:rsidRPr="009A01C3">
        <w:rPr>
          <w:rFonts w:cs="Times New Roman"/>
        </w:rPr>
        <w:t xml:space="preserve">ars after </w:t>
      </w:r>
      <w:r w:rsidR="00264D6C" w:rsidRPr="009A01C3">
        <w:rPr>
          <w:rFonts w:cs="Times New Roman"/>
        </w:rPr>
        <w:t xml:space="preserve">the </w:t>
      </w:r>
      <w:r w:rsidR="00787AAC" w:rsidRPr="009A01C3">
        <w:rPr>
          <w:rFonts w:cs="Times New Roman"/>
        </w:rPr>
        <w:t>primary ARF diagnosis</w:t>
      </w:r>
      <w:r w:rsidR="0059373D" w:rsidRPr="009A01C3">
        <w:rPr>
          <w:rFonts w:cs="Times New Roman"/>
        </w:rPr>
        <w:t xml:space="preserve"> which is</w:t>
      </w:r>
      <w:r w:rsidRPr="009A01C3">
        <w:rPr>
          <w:rFonts w:cs="Times New Roman"/>
        </w:rPr>
        <w:t xml:space="preserve"> </w:t>
      </w:r>
      <w:r w:rsidR="00787AAC" w:rsidRPr="009A01C3">
        <w:rPr>
          <w:rFonts w:cs="Times New Roman"/>
        </w:rPr>
        <w:t xml:space="preserve">the basis for the </w:t>
      </w:r>
      <w:r w:rsidRPr="009A01C3">
        <w:rPr>
          <w:rFonts w:cs="Times New Roman"/>
        </w:rPr>
        <w:t xml:space="preserve">recommendation to give </w:t>
      </w:r>
      <w:r w:rsidR="00787AAC" w:rsidRPr="009A01C3">
        <w:rPr>
          <w:rFonts w:cs="Times New Roman"/>
        </w:rPr>
        <w:t xml:space="preserve">benzathine penicillin </w:t>
      </w:r>
      <w:r w:rsidR="005667D5" w:rsidRPr="009A01C3">
        <w:rPr>
          <w:rFonts w:cs="Times New Roman"/>
        </w:rPr>
        <w:t xml:space="preserve">G </w:t>
      </w:r>
      <w:r w:rsidRPr="009A01C3">
        <w:rPr>
          <w:rFonts w:cs="Times New Roman"/>
        </w:rPr>
        <w:t xml:space="preserve">for </w:t>
      </w:r>
      <w:r w:rsidR="00547DC6" w:rsidRPr="009A01C3">
        <w:rPr>
          <w:rFonts w:cs="Times New Roman"/>
        </w:rPr>
        <w:t>this duration</w:t>
      </w:r>
      <w:r w:rsidRPr="009A01C3">
        <w:rPr>
          <w:rFonts w:cs="Times New Roman"/>
        </w:rPr>
        <w:t>. The recurrence rate is</w:t>
      </w:r>
      <w:r w:rsidR="00142CED" w:rsidRPr="009A01C3">
        <w:rPr>
          <w:rFonts w:cs="Times New Roman"/>
        </w:rPr>
        <w:t xml:space="preserve"> highest in the first year, and drops annually</w:t>
      </w:r>
      <w:r w:rsidRPr="009A01C3">
        <w:rPr>
          <w:rFonts w:cs="Times New Roman"/>
        </w:rPr>
        <w:t xml:space="preserve"> thereafter.</w:t>
      </w:r>
      <w:bookmarkStart w:id="43" w:name="Lawrence"/>
      <w:r w:rsidR="00E548B0">
        <w:rPr>
          <w:rFonts w:cs="Times New Roman"/>
        </w:rPr>
        <w:fldChar w:fldCharType="begin"/>
      </w:r>
      <w:r w:rsidR="00E548B0">
        <w:rPr>
          <w:rFonts w:cs="Times New Roman"/>
        </w:rPr>
        <w:instrText xml:space="preserve"> HYPERLINK  \l "ref16" </w:instrText>
      </w:r>
      <w:r w:rsidR="00E548B0">
        <w:rPr>
          <w:rFonts w:cs="Times New Roman"/>
        </w:rPr>
        <w:fldChar w:fldCharType="separate"/>
      </w:r>
      <w:r w:rsidR="000A1862" w:rsidRPr="00E548B0">
        <w:rPr>
          <w:rStyle w:val="Hyperlink"/>
          <w:rFonts w:cs="Times New Roman"/>
        </w:rPr>
        <w:fldChar w:fldCharType="begin"/>
      </w:r>
      <w:r w:rsidR="00170EF1" w:rsidRPr="00E548B0">
        <w:rPr>
          <w:rStyle w:val="Hyperlink"/>
          <w:rFonts w:cs="Times New Roman"/>
        </w:rPr>
        <w:instrText xml:space="preserve"> ADDIN EN.CITE &lt;EndNote&gt;&lt;Cite&gt;&lt;Author&gt;Lawrence&lt;/Author&gt;&lt;Year&gt;2013&lt;/Year&gt;&lt;RecNum&gt;400&lt;/RecNum&gt;&lt;DisplayText&gt;&lt;style face="superscript"&gt;17&lt;/style&gt;&lt;/DisplayText&gt;&lt;record&gt;&lt;rec-number&gt;400&lt;/rec-number&gt;&lt;foreign-keys&gt;&lt;key app="EN" db-id="0wffxfr2hs2fe6e0dznps90w5zs5pf2xz9z2" timestamp="1373933331"&gt;400&lt;/key&gt;&lt;/foreign-keys&gt;&lt;ref-type name="Journal Article"&gt;17&lt;/ref-type&gt;&lt;contributors&gt;&lt;authors&gt;&lt;author&gt;Lawrence, J. G.&lt;/author&gt;&lt;author&gt;Carapetis, J. R.&lt;/author&gt;&lt;author&gt;Griffiths, K.&lt;/author&gt;&lt;author&gt;Edwards, K.&lt;/author&gt;&lt;author&gt;Condon, J. R.&lt;/author&gt;&lt;/authors&gt;&lt;/contributors&gt;&lt;auth-address&gt;1Royal Children&amp;apos;s Hospital, Melbourne, Australia.&lt;/auth-address&gt;&lt;titles&gt;&lt;title&gt;Acute Rheumatic Fever and Rheumatic Heart Disease: Incidence and Progression in the Northern Territory of Australia 1997-2010&lt;/title&gt;&lt;secondary-title&gt;Circulation&lt;/secondary-title&gt;&lt;alt-title&gt;Circulation&lt;/alt-title&gt;&lt;/titles&gt;&lt;periodical&gt;&lt;full-title&gt;Circulation&lt;/full-title&gt;&lt;/periodical&gt;&lt;alt-periodical&gt;&lt;full-title&gt;Circulation&lt;/full-title&gt;&lt;/alt-periodical&gt;&lt;edition&gt;2013/06/25&lt;/edition&gt;&lt;dates&gt;&lt;year&gt;2013&lt;/year&gt;&lt;pub-dates&gt;&lt;date&gt;Jun 21&lt;/date&gt;&lt;/pub-dates&gt;&lt;/dates&gt;&lt;isbn&gt;1524-4539 (Electronic)&amp;#xD;0009-7322 (Linking)&lt;/isbn&gt;&lt;accession-num&gt;23794730&lt;/accession-num&gt;&lt;urls&gt;&lt;related-urls&gt;&lt;url&gt;http://www.ncbi.nlm.nih.gov/pubmed/23794730&lt;/url&gt;&lt;/related-urls&gt;&lt;/urls&gt;&lt;electronic-resource-num&gt;10.1161/CIRCULATIONAHA.113.001477&lt;/electronic-resource-num&gt;&lt;language&gt;Eng&lt;/language&gt;&lt;/record&gt;&lt;/Cite&gt;&lt;/EndNote&gt;</w:instrText>
      </w:r>
      <w:r w:rsidR="000A1862" w:rsidRPr="00E548B0">
        <w:rPr>
          <w:rStyle w:val="Hyperlink"/>
          <w:rFonts w:cs="Times New Roman"/>
        </w:rPr>
        <w:fldChar w:fldCharType="separate"/>
      </w:r>
      <w:r w:rsidR="00170EF1" w:rsidRPr="00E548B0">
        <w:rPr>
          <w:rStyle w:val="Hyperlink"/>
          <w:rFonts w:cs="Times New Roman"/>
          <w:noProof/>
          <w:vertAlign w:val="superscript"/>
        </w:rPr>
        <w:t>1</w:t>
      </w:r>
      <w:r w:rsidR="007A6C3C" w:rsidRPr="00E548B0">
        <w:rPr>
          <w:rStyle w:val="Hyperlink"/>
          <w:rFonts w:cs="Times New Roman"/>
          <w:noProof/>
          <w:vertAlign w:val="superscript"/>
        </w:rPr>
        <w:t>6</w:t>
      </w:r>
      <w:r w:rsidR="000A1862" w:rsidRPr="00E548B0">
        <w:rPr>
          <w:rStyle w:val="Hyperlink"/>
          <w:rFonts w:cs="Times New Roman"/>
        </w:rPr>
        <w:fldChar w:fldCharType="end"/>
      </w:r>
      <w:bookmarkEnd w:id="43"/>
      <w:r w:rsidR="00E548B0">
        <w:rPr>
          <w:rFonts w:cs="Times New Roman"/>
        </w:rPr>
        <w:fldChar w:fldCharType="end"/>
      </w:r>
      <w:r w:rsidRPr="009A01C3">
        <w:rPr>
          <w:rFonts w:cs="Times New Roman"/>
        </w:rPr>
        <w:t xml:space="preserve"> </w:t>
      </w:r>
    </w:p>
    <w:p w14:paraId="3239D11E" w14:textId="77777777" w:rsidR="007109F5" w:rsidRPr="005F13F9" w:rsidRDefault="007109F5" w:rsidP="009A01C3">
      <w:pPr>
        <w:pStyle w:val="Heading2"/>
      </w:pPr>
      <w:bookmarkStart w:id="44" w:name="_Toc127285494"/>
      <w:r w:rsidRPr="005F13F9">
        <w:t>Persons at increased risk of disease</w:t>
      </w:r>
      <w:bookmarkEnd w:id="44"/>
    </w:p>
    <w:p w14:paraId="6F18401E" w14:textId="77777777" w:rsidR="009860E2" w:rsidRDefault="009860E2" w:rsidP="009860E2">
      <w:pPr>
        <w:spacing w:after="0"/>
        <w:jc w:val="both"/>
        <w:rPr>
          <w:rFonts w:cs="HelveticaNeue-Light"/>
          <w:lang w:bidi="ar-SA"/>
        </w:rPr>
      </w:pPr>
      <w:r>
        <w:rPr>
          <w:rFonts w:cs="HelveticaNeue-Light"/>
          <w:lang w:bidi="ar-SA"/>
        </w:rPr>
        <w:t>In Australia, the high-risk populations are</w:t>
      </w:r>
      <w:r w:rsidR="0056218B">
        <w:rPr>
          <w:rFonts w:cs="HelveticaNeue-Light"/>
          <w:lang w:bidi="ar-SA"/>
        </w:rPr>
        <w:t>:</w:t>
      </w:r>
      <w:r>
        <w:rPr>
          <w:rFonts w:cs="HelveticaNeue-Light"/>
          <w:lang w:bidi="ar-SA"/>
        </w:rPr>
        <w:t xml:space="preserve"> </w:t>
      </w:r>
    </w:p>
    <w:p w14:paraId="10609F09" w14:textId="77777777" w:rsidR="009860E2" w:rsidRPr="00D56449" w:rsidRDefault="009860E2" w:rsidP="006A3482">
      <w:pPr>
        <w:pStyle w:val="ListBullet"/>
        <w:rPr>
          <w:lang w:bidi="ar-SA"/>
        </w:rPr>
      </w:pPr>
      <w:r w:rsidRPr="00D56449">
        <w:rPr>
          <w:lang w:bidi="ar-SA"/>
        </w:rPr>
        <w:t xml:space="preserve">Aboriginal and Torres Strait Islander people, </w:t>
      </w:r>
      <w:r>
        <w:rPr>
          <w:lang w:bidi="ar-SA"/>
        </w:rPr>
        <w:t xml:space="preserve">particularly those from </w:t>
      </w:r>
      <w:r w:rsidR="00264D6C">
        <w:rPr>
          <w:lang w:bidi="ar-SA"/>
        </w:rPr>
        <w:t>n</w:t>
      </w:r>
      <w:r>
        <w:rPr>
          <w:lang w:bidi="ar-SA"/>
        </w:rPr>
        <w:t xml:space="preserve">orthern Australia </w:t>
      </w:r>
    </w:p>
    <w:p w14:paraId="65C1D18B" w14:textId="77777777" w:rsidR="009860E2" w:rsidRPr="00D56449" w:rsidRDefault="009860E2" w:rsidP="006A3482">
      <w:pPr>
        <w:pStyle w:val="ListBullet"/>
        <w:rPr>
          <w:lang w:bidi="ar-SA"/>
        </w:rPr>
      </w:pPr>
      <w:r w:rsidRPr="00D56449">
        <w:rPr>
          <w:lang w:bidi="ar-SA"/>
        </w:rPr>
        <w:t xml:space="preserve">People of </w:t>
      </w:r>
      <w:proofErr w:type="spellStart"/>
      <w:r w:rsidRPr="00D56449">
        <w:rPr>
          <w:lang w:bidi="ar-SA"/>
        </w:rPr>
        <w:t>Maori</w:t>
      </w:r>
      <w:proofErr w:type="spellEnd"/>
      <w:r w:rsidRPr="00D56449">
        <w:rPr>
          <w:lang w:bidi="ar-SA"/>
        </w:rPr>
        <w:t xml:space="preserve"> or Pacific</w:t>
      </w:r>
      <w:r w:rsidR="00264D6C">
        <w:rPr>
          <w:lang w:bidi="ar-SA"/>
        </w:rPr>
        <w:t xml:space="preserve"> Islander</w:t>
      </w:r>
      <w:r w:rsidRPr="00D56449">
        <w:rPr>
          <w:lang w:bidi="ar-SA"/>
        </w:rPr>
        <w:t xml:space="preserve"> background</w:t>
      </w:r>
    </w:p>
    <w:p w14:paraId="5790A0F4" w14:textId="77777777" w:rsidR="009860E2" w:rsidRPr="00D56449" w:rsidRDefault="009860E2" w:rsidP="006A3482">
      <w:pPr>
        <w:pStyle w:val="ListBullet"/>
        <w:rPr>
          <w:lang w:bidi="ar-SA"/>
        </w:rPr>
      </w:pPr>
      <w:r w:rsidRPr="00D56449">
        <w:rPr>
          <w:lang w:bidi="ar-SA"/>
        </w:rPr>
        <w:t xml:space="preserve">Immigrants from developing countries </w:t>
      </w:r>
    </w:p>
    <w:p w14:paraId="3AD80733" w14:textId="77777777" w:rsidR="007B61DB" w:rsidRDefault="007B61DB" w:rsidP="005F13F9">
      <w:pPr>
        <w:spacing w:after="0"/>
        <w:jc w:val="both"/>
        <w:rPr>
          <w:rFonts w:cs="HelveticaNeue-Light"/>
          <w:lang w:bidi="ar-SA"/>
        </w:rPr>
      </w:pPr>
      <w:r>
        <w:rPr>
          <w:rFonts w:cs="HelveticaNeue-Light"/>
          <w:lang w:bidi="ar-SA"/>
        </w:rPr>
        <w:t>People at risk of ARF are:</w:t>
      </w:r>
    </w:p>
    <w:p w14:paraId="0C98F37E" w14:textId="56DCC58C" w:rsidR="007B61DB" w:rsidRDefault="007B61DB" w:rsidP="00DE1B97">
      <w:pPr>
        <w:pStyle w:val="ListNumber"/>
        <w:numPr>
          <w:ilvl w:val="0"/>
          <w:numId w:val="5"/>
        </w:numPr>
        <w:rPr>
          <w:lang w:bidi="ar-SA"/>
        </w:rPr>
      </w:pPr>
      <w:r>
        <w:rPr>
          <w:lang w:bidi="ar-SA"/>
        </w:rPr>
        <w:t xml:space="preserve"> Children aged 5</w:t>
      </w:r>
      <w:r w:rsidR="006428FA" w:rsidRPr="006428FA">
        <w:rPr>
          <w:lang w:bidi="ar-SA"/>
        </w:rPr>
        <w:t>–</w:t>
      </w:r>
      <w:r>
        <w:rPr>
          <w:lang w:bidi="ar-SA"/>
        </w:rPr>
        <w:t>14 years</w:t>
      </w:r>
      <w:r w:rsidRPr="00C568FC">
        <w:rPr>
          <w:lang w:bidi="ar-SA"/>
        </w:rPr>
        <w:t xml:space="preserve">, with a peak at </w:t>
      </w:r>
      <w:r w:rsidR="00264D6C">
        <w:rPr>
          <w:lang w:bidi="ar-SA"/>
        </w:rPr>
        <w:t xml:space="preserve">around </w:t>
      </w:r>
      <w:r>
        <w:rPr>
          <w:lang w:bidi="ar-SA"/>
        </w:rPr>
        <w:t>8</w:t>
      </w:r>
      <w:r w:rsidRPr="00C568FC">
        <w:rPr>
          <w:lang w:bidi="ar-SA"/>
        </w:rPr>
        <w:t xml:space="preserve"> years</w:t>
      </w:r>
    </w:p>
    <w:p w14:paraId="62C1D295" w14:textId="5DBCC076" w:rsidR="007B61DB" w:rsidRDefault="007B61DB" w:rsidP="00DE1B97">
      <w:pPr>
        <w:pStyle w:val="ListNumber2"/>
        <w:numPr>
          <w:ilvl w:val="0"/>
          <w:numId w:val="6"/>
        </w:numPr>
        <w:rPr>
          <w:lang w:bidi="ar-SA"/>
        </w:rPr>
      </w:pPr>
      <w:r w:rsidRPr="00C568FC">
        <w:rPr>
          <w:lang w:bidi="ar-SA"/>
        </w:rPr>
        <w:t xml:space="preserve">It is rare </w:t>
      </w:r>
      <w:r>
        <w:rPr>
          <w:lang w:bidi="ar-SA"/>
        </w:rPr>
        <w:t>for</w:t>
      </w:r>
      <w:r w:rsidRPr="00C568FC">
        <w:rPr>
          <w:lang w:bidi="ar-SA"/>
        </w:rPr>
        <w:t xml:space="preserve"> ARF</w:t>
      </w:r>
      <w:r>
        <w:rPr>
          <w:lang w:bidi="ar-SA"/>
        </w:rPr>
        <w:t xml:space="preserve"> to occur in &lt;3 year-olds</w:t>
      </w:r>
      <w:r w:rsidRPr="000D79C7">
        <w:rPr>
          <w:lang w:bidi="ar-SA"/>
        </w:rPr>
        <w:t xml:space="preserve"> </w:t>
      </w:r>
      <w:bookmarkStart w:id="45" w:name="Olivier"/>
      <w:r w:rsidR="00DF23FF">
        <w:rPr>
          <w:lang w:bidi="ar-SA"/>
        </w:rPr>
        <w:fldChar w:fldCharType="begin"/>
      </w:r>
      <w:r w:rsidR="00DF23FF">
        <w:rPr>
          <w:lang w:bidi="ar-SA"/>
        </w:rPr>
        <w:instrText xml:space="preserve"> HYPERLINK  \l "ref18" </w:instrText>
      </w:r>
      <w:r w:rsidR="00DF23FF">
        <w:rPr>
          <w:lang w:bidi="ar-SA"/>
        </w:rPr>
        <w:fldChar w:fldCharType="separate"/>
      </w:r>
      <w:r w:rsidR="000A1862" w:rsidRPr="006A3482">
        <w:rPr>
          <w:rStyle w:val="Hyperlink"/>
          <w:rFonts w:cs="HelveticaNeue-Light"/>
          <w:lang w:bidi="ar-SA"/>
        </w:rPr>
        <w:fldChar w:fldCharType="begin"/>
      </w:r>
      <w:r w:rsidR="00170EF1" w:rsidRPr="006A3482">
        <w:rPr>
          <w:rStyle w:val="Hyperlink"/>
          <w:rFonts w:cs="HelveticaNeue-Light"/>
          <w:lang w:bidi="ar-SA"/>
        </w:rPr>
        <w:instrText xml:space="preserve"> ADDIN EN.CITE &lt;EndNote&gt;&lt;Cite&gt;&lt;Author&gt;Olivier&lt;/Author&gt;&lt;Year&gt;2000&lt;/Year&gt;&lt;RecNum&gt;5460&lt;/RecNum&gt;&lt;DisplayText&gt;&lt;style face="superscript"&gt;19&lt;/style&gt;&lt;/DisplayText&gt;&lt;record&gt;&lt;rec-number&gt;5460&lt;/rec-number&gt;&lt;foreign-keys&gt;&lt;key app="EN" db-id="xvpwpwx9usst07et2a7v0tdhra2dpz9xvxzv"&gt;5460&lt;/key&gt;&lt;/foreign-keys&gt;&lt;ref-type name="Journal Article"&gt;17&lt;/ref-type&gt;&lt;contributors&gt;&lt;authors&gt;&lt;author&gt;Olivier, C.&lt;/author&gt;&lt;/authors&gt;&lt;/contributors&gt;&lt;titles&gt;&lt;title&gt; Rheumatic fever - is it still a problem? .&lt;/title&gt;&lt;secondary-title&gt;J Antimicrob Chemother.&lt;/secondary-title&gt;&lt;/titles&gt;&lt;periodical&gt;&lt;full-title&gt;J Antimicrob Chemother.&lt;/full-title&gt;&lt;/periodical&gt;&lt;pages&gt;13-21&lt;/pages&gt;&lt;volume&gt;45&lt;/volume&gt;&lt;dates&gt;&lt;year&gt;2000&lt;/year&gt;&lt;/dates&gt;&lt;urls&gt;&lt;/urls&gt;&lt;/record&gt;&lt;/Cite&gt;&lt;/EndNote&gt;</w:instrText>
      </w:r>
      <w:r w:rsidR="000A1862" w:rsidRPr="006A3482">
        <w:rPr>
          <w:rStyle w:val="Hyperlink"/>
          <w:rFonts w:cs="HelveticaNeue-Light"/>
          <w:lang w:bidi="ar-SA"/>
        </w:rPr>
        <w:fldChar w:fldCharType="separate"/>
      </w:r>
      <w:r w:rsidR="00170EF1" w:rsidRPr="006A3482">
        <w:rPr>
          <w:rStyle w:val="Hyperlink"/>
          <w:rFonts w:cs="HelveticaNeue-Light"/>
          <w:noProof/>
          <w:vertAlign w:val="superscript"/>
          <w:lang w:bidi="ar-SA"/>
        </w:rPr>
        <w:t>1</w:t>
      </w:r>
      <w:r w:rsidR="007A6C3C" w:rsidRPr="006A3482">
        <w:rPr>
          <w:rStyle w:val="Hyperlink"/>
          <w:rFonts w:cs="HelveticaNeue-Light"/>
          <w:noProof/>
          <w:vertAlign w:val="superscript"/>
          <w:lang w:bidi="ar-SA"/>
        </w:rPr>
        <w:t>8</w:t>
      </w:r>
      <w:r w:rsidR="000A1862" w:rsidRPr="006A3482">
        <w:rPr>
          <w:rStyle w:val="Hyperlink"/>
          <w:rFonts w:cs="HelveticaNeue-Light"/>
          <w:lang w:bidi="ar-SA"/>
        </w:rPr>
        <w:fldChar w:fldCharType="end"/>
      </w:r>
      <w:bookmarkEnd w:id="45"/>
      <w:r w:rsidR="00DF23FF">
        <w:rPr>
          <w:lang w:bidi="ar-SA"/>
        </w:rPr>
        <w:fldChar w:fldCharType="end"/>
      </w:r>
      <w:r w:rsidR="0066446E">
        <w:rPr>
          <w:lang w:bidi="ar-SA"/>
        </w:rPr>
        <w:t xml:space="preserve"> or &gt; 40 year-olds, although recurrent ARF can occur </w:t>
      </w:r>
      <w:r w:rsidR="00B70B80">
        <w:rPr>
          <w:lang w:bidi="ar-SA"/>
        </w:rPr>
        <w:t>beyond 40 years-old.</w:t>
      </w:r>
    </w:p>
    <w:p w14:paraId="40B8859B" w14:textId="77777777" w:rsidR="00CF6674" w:rsidRDefault="00CF6674" w:rsidP="006A3482">
      <w:pPr>
        <w:pStyle w:val="ListNumber"/>
        <w:rPr>
          <w:lang w:bidi="ar-SA"/>
        </w:rPr>
      </w:pPr>
      <w:r>
        <w:rPr>
          <w:lang w:bidi="ar-SA"/>
        </w:rPr>
        <w:t>People living in a high-risk community</w:t>
      </w:r>
    </w:p>
    <w:p w14:paraId="01EA5F3B" w14:textId="77777777" w:rsidR="00CF6674" w:rsidRDefault="00CF6674" w:rsidP="00DE1B97">
      <w:pPr>
        <w:pStyle w:val="ListNumber2"/>
        <w:numPr>
          <w:ilvl w:val="0"/>
          <w:numId w:val="6"/>
        </w:numPr>
        <w:rPr>
          <w:rFonts w:cs="HelveticaNeue-Light"/>
          <w:lang w:bidi="ar-SA"/>
        </w:rPr>
      </w:pPr>
      <w:r>
        <w:rPr>
          <w:rFonts w:cs="HelveticaNeue-Light"/>
          <w:lang w:bidi="ar-SA"/>
        </w:rPr>
        <w:t xml:space="preserve">A high-risk community is one where </w:t>
      </w:r>
      <w:r w:rsidRPr="00CF6674">
        <w:rPr>
          <w:rFonts w:cs="HelveticaNeue-Light"/>
          <w:lang w:bidi="ar-SA"/>
        </w:rPr>
        <w:t xml:space="preserve">high </w:t>
      </w:r>
      <w:proofErr w:type="gramStart"/>
      <w:r w:rsidRPr="00CF6674">
        <w:rPr>
          <w:rFonts w:cs="HelveticaNeue-Light"/>
          <w:lang w:bidi="ar-SA"/>
        </w:rPr>
        <w:t>rates</w:t>
      </w:r>
      <w:proofErr w:type="gramEnd"/>
      <w:r w:rsidRPr="00CF6674">
        <w:rPr>
          <w:rFonts w:cs="HelveticaNeue-Light"/>
          <w:lang w:bidi="ar-SA"/>
        </w:rPr>
        <w:t xml:space="preserve"> of ARF (incidence &gt;30/100,000 per year in 5–14 year </w:t>
      </w:r>
      <w:proofErr w:type="spellStart"/>
      <w:r w:rsidRPr="00CF6674">
        <w:rPr>
          <w:rFonts w:cs="HelveticaNeue-Light"/>
          <w:lang w:bidi="ar-SA"/>
        </w:rPr>
        <w:t>olds</w:t>
      </w:r>
      <w:proofErr w:type="spellEnd"/>
      <w:r w:rsidRPr="00CF6674">
        <w:rPr>
          <w:rFonts w:cs="HelveticaNeue-Light"/>
          <w:lang w:bidi="ar-SA"/>
        </w:rPr>
        <w:t>) or R</w:t>
      </w:r>
      <w:r>
        <w:rPr>
          <w:rFonts w:cs="HelveticaNeue-Light"/>
          <w:lang w:bidi="ar-SA"/>
        </w:rPr>
        <w:t>HD (all-age prevalenc</w:t>
      </w:r>
      <w:r w:rsidR="005605A8">
        <w:rPr>
          <w:rFonts w:cs="HelveticaNeue-Light"/>
          <w:lang w:bidi="ar-SA"/>
        </w:rPr>
        <w:t>e &gt;2/1000) are present (</w:t>
      </w:r>
      <w:bookmarkStart w:id="46" w:name="T2"/>
      <w:r w:rsidR="00610DCB">
        <w:rPr>
          <w:rFonts w:cs="HelveticaNeue-Light"/>
          <w:lang w:bidi="ar-SA"/>
        </w:rPr>
        <w:fldChar w:fldCharType="begin"/>
      </w:r>
      <w:r w:rsidR="00610DCB">
        <w:rPr>
          <w:rFonts w:cs="HelveticaNeue-Light"/>
          <w:lang w:bidi="ar-SA"/>
        </w:rPr>
        <w:instrText xml:space="preserve"> HYPERLINK  \l "Table2" </w:instrText>
      </w:r>
      <w:r w:rsidR="00610DCB">
        <w:rPr>
          <w:rFonts w:cs="HelveticaNeue-Light"/>
          <w:lang w:bidi="ar-SA"/>
        </w:rPr>
        <w:fldChar w:fldCharType="separate"/>
      </w:r>
      <w:r w:rsidR="005605A8" w:rsidRPr="00610DCB">
        <w:rPr>
          <w:rStyle w:val="Hyperlink"/>
          <w:rFonts w:cs="HelveticaNeue-Light"/>
          <w:lang w:bidi="ar-SA"/>
        </w:rPr>
        <w:t>Table </w:t>
      </w:r>
      <w:r w:rsidR="00E548B0" w:rsidRPr="00610DCB">
        <w:rPr>
          <w:rStyle w:val="Hyperlink"/>
          <w:rFonts w:cs="HelveticaNeue-Light"/>
          <w:lang w:bidi="ar-SA"/>
        </w:rPr>
        <w:t>2</w:t>
      </w:r>
      <w:bookmarkEnd w:id="46"/>
      <w:r w:rsidR="00610DCB">
        <w:rPr>
          <w:rFonts w:cs="HelveticaNeue-Light"/>
          <w:lang w:bidi="ar-SA"/>
        </w:rPr>
        <w:fldChar w:fldCharType="end"/>
      </w:r>
      <w:r>
        <w:rPr>
          <w:rFonts w:cs="HelveticaNeue-Light"/>
          <w:lang w:bidi="ar-SA"/>
        </w:rPr>
        <w:t>)</w:t>
      </w:r>
    </w:p>
    <w:p w14:paraId="17541EB2" w14:textId="77777777" w:rsidR="007B61DB" w:rsidRDefault="007B61DB" w:rsidP="006A3482">
      <w:pPr>
        <w:pStyle w:val="ListNumber"/>
        <w:rPr>
          <w:lang w:bidi="ar-SA"/>
        </w:rPr>
      </w:pPr>
      <w:r>
        <w:rPr>
          <w:lang w:bidi="ar-SA"/>
        </w:rPr>
        <w:t>T</w:t>
      </w:r>
      <w:r w:rsidRPr="003E2C99">
        <w:rPr>
          <w:lang w:bidi="ar-SA"/>
        </w:rPr>
        <w:t xml:space="preserve">hose </w:t>
      </w:r>
      <w:r>
        <w:rPr>
          <w:lang w:bidi="ar-SA"/>
        </w:rPr>
        <w:t xml:space="preserve">with increased risk of </w:t>
      </w:r>
      <w:r w:rsidRPr="003E2C99">
        <w:rPr>
          <w:lang w:bidi="ar-SA"/>
        </w:rPr>
        <w:t>expos</w:t>
      </w:r>
      <w:r>
        <w:rPr>
          <w:lang w:bidi="ar-SA"/>
        </w:rPr>
        <w:t xml:space="preserve">ure </w:t>
      </w:r>
      <w:r w:rsidRPr="003E2C99">
        <w:rPr>
          <w:lang w:bidi="ar-SA"/>
        </w:rPr>
        <w:t>to GAS infection</w:t>
      </w:r>
    </w:p>
    <w:p w14:paraId="112A585A" w14:textId="77777777" w:rsidR="007B61DB" w:rsidRPr="006A3482" w:rsidRDefault="00432996" w:rsidP="00DE1B97">
      <w:pPr>
        <w:pStyle w:val="ListNumber2"/>
        <w:numPr>
          <w:ilvl w:val="0"/>
          <w:numId w:val="7"/>
        </w:numPr>
        <w:rPr>
          <w:rFonts w:cs="HelveticaNeue-Light"/>
          <w:lang w:bidi="ar-SA"/>
        </w:rPr>
      </w:pPr>
      <w:r w:rsidRPr="006A3482">
        <w:rPr>
          <w:rFonts w:cs="HelveticaNeue-Light"/>
          <w:lang w:bidi="ar-SA"/>
        </w:rPr>
        <w:t>Crowded</w:t>
      </w:r>
      <w:r w:rsidR="007B61DB" w:rsidRPr="006A3482">
        <w:rPr>
          <w:rFonts w:cs="HelveticaNeue-Light"/>
          <w:lang w:bidi="ar-SA"/>
        </w:rPr>
        <w:t xml:space="preserve"> living conditions</w:t>
      </w:r>
    </w:p>
    <w:p w14:paraId="208C3C54" w14:textId="608EE375" w:rsidR="007B61DB" w:rsidRDefault="007B61DB" w:rsidP="00DE1B97">
      <w:pPr>
        <w:pStyle w:val="ListNumber2"/>
        <w:numPr>
          <w:ilvl w:val="0"/>
          <w:numId w:val="6"/>
        </w:numPr>
        <w:rPr>
          <w:rFonts w:cs="HelveticaNeue-Light"/>
          <w:lang w:bidi="ar-SA"/>
        </w:rPr>
      </w:pPr>
      <w:r>
        <w:rPr>
          <w:rFonts w:cs="HelveticaNeue-Light"/>
          <w:lang w:bidi="ar-SA"/>
        </w:rPr>
        <w:t>Inadeq</w:t>
      </w:r>
      <w:r w:rsidR="00547DC6">
        <w:rPr>
          <w:rFonts w:cs="HelveticaNeue-Light"/>
          <w:lang w:bidi="ar-SA"/>
        </w:rPr>
        <w:t>uate ‘health hardware</w:t>
      </w:r>
      <w:r>
        <w:rPr>
          <w:rFonts w:cs="HelveticaNeue-Light"/>
          <w:lang w:bidi="ar-SA"/>
        </w:rPr>
        <w:t>’</w:t>
      </w:r>
      <w:r w:rsidR="00547DC6">
        <w:rPr>
          <w:rFonts w:cs="HelveticaNeue-Light"/>
          <w:lang w:bidi="ar-SA"/>
        </w:rPr>
        <w:t xml:space="preserve"> </w:t>
      </w:r>
      <w:r>
        <w:rPr>
          <w:rFonts w:cs="HelveticaNeue-Light"/>
          <w:lang w:bidi="ar-SA"/>
        </w:rPr>
        <w:t xml:space="preserve">within homes or communities </w:t>
      </w:r>
      <w:r w:rsidR="006428FA">
        <w:rPr>
          <w:rFonts w:cs="HelveticaNeue-Light"/>
          <w:lang w:bidi="ar-SA"/>
        </w:rPr>
        <w:t>i.e.,</w:t>
      </w:r>
      <w:r>
        <w:rPr>
          <w:rFonts w:cs="HelveticaNeue-Light"/>
          <w:lang w:bidi="ar-SA"/>
        </w:rPr>
        <w:t xml:space="preserve"> </w:t>
      </w:r>
      <w:r w:rsidRPr="00D615F1">
        <w:rPr>
          <w:rFonts w:cs="HelveticaNeue-Light"/>
          <w:lang w:bidi="ar-SA"/>
        </w:rPr>
        <w:t>the physical equipment necessa</w:t>
      </w:r>
      <w:r>
        <w:rPr>
          <w:rFonts w:cs="HelveticaNeue-Light"/>
          <w:lang w:bidi="ar-SA"/>
        </w:rPr>
        <w:t>ry for healthy, hygienic living</w:t>
      </w:r>
    </w:p>
    <w:p w14:paraId="3EF32EDE" w14:textId="77777777" w:rsidR="007B61DB" w:rsidRDefault="007B61DB" w:rsidP="00DE1B97">
      <w:pPr>
        <w:pStyle w:val="ListNumber2"/>
        <w:numPr>
          <w:ilvl w:val="0"/>
          <w:numId w:val="6"/>
        </w:numPr>
        <w:rPr>
          <w:rFonts w:cs="HelveticaNeue-Light"/>
          <w:lang w:bidi="ar-SA"/>
        </w:rPr>
      </w:pPr>
      <w:r>
        <w:rPr>
          <w:rFonts w:cs="HelveticaNeue-Light"/>
          <w:lang w:bidi="ar-SA"/>
        </w:rPr>
        <w:t>Lower levels of health literacy</w:t>
      </w:r>
    </w:p>
    <w:p w14:paraId="1259D803" w14:textId="77777777" w:rsidR="007B61DB" w:rsidRDefault="007B61DB" w:rsidP="00DE1B97">
      <w:pPr>
        <w:pStyle w:val="ListNumber2"/>
        <w:numPr>
          <w:ilvl w:val="0"/>
          <w:numId w:val="6"/>
        </w:numPr>
        <w:rPr>
          <w:rFonts w:cs="HelveticaNeue-Light"/>
          <w:lang w:bidi="ar-SA"/>
        </w:rPr>
      </w:pPr>
      <w:r>
        <w:rPr>
          <w:rFonts w:cs="HelveticaNeue-Light"/>
          <w:lang w:bidi="ar-SA"/>
        </w:rPr>
        <w:t xml:space="preserve">Socioeconomic disadvantage </w:t>
      </w:r>
    </w:p>
    <w:p w14:paraId="1BC0AB02" w14:textId="77777777" w:rsidR="007B61DB" w:rsidRDefault="007B61DB" w:rsidP="006A3482">
      <w:pPr>
        <w:pStyle w:val="ListNumber"/>
        <w:rPr>
          <w:lang w:bidi="ar-SA"/>
        </w:rPr>
      </w:pPr>
      <w:r>
        <w:rPr>
          <w:lang w:bidi="ar-SA"/>
        </w:rPr>
        <w:t>Those with an inherent susceptibility to the autoimmune response</w:t>
      </w:r>
    </w:p>
    <w:p w14:paraId="496D1CE1" w14:textId="77777777" w:rsidR="007B61DB" w:rsidRPr="003E2C99" w:rsidRDefault="007B61DB" w:rsidP="00DE1B97">
      <w:pPr>
        <w:pStyle w:val="ListNumber2"/>
        <w:numPr>
          <w:ilvl w:val="0"/>
          <w:numId w:val="7"/>
        </w:numPr>
        <w:rPr>
          <w:rFonts w:cs="HelveticaNeue-Light"/>
          <w:lang w:bidi="ar-SA"/>
        </w:rPr>
      </w:pPr>
      <w:r>
        <w:rPr>
          <w:rFonts w:cs="HelveticaNeue-Light"/>
          <w:lang w:bidi="ar-SA"/>
        </w:rPr>
        <w:t>As indicated</w:t>
      </w:r>
      <w:r w:rsidR="004A3E68">
        <w:rPr>
          <w:rFonts w:cs="HelveticaNeue-Light"/>
          <w:lang w:bidi="ar-SA"/>
        </w:rPr>
        <w:t xml:space="preserve"> </w:t>
      </w:r>
      <w:r w:rsidR="00942CA3">
        <w:rPr>
          <w:rFonts w:cs="HelveticaNeue-Light"/>
          <w:lang w:bidi="ar-SA"/>
        </w:rPr>
        <w:t xml:space="preserve">in </w:t>
      </w:r>
      <w:hyperlink w:anchor="_Infectious_agent" w:history="1">
        <w:r w:rsidR="00942CA3" w:rsidRPr="004F4C28">
          <w:rPr>
            <w:rStyle w:val="Hyperlink"/>
            <w:rFonts w:cs="HelveticaNeue-Light"/>
            <w:lang w:bidi="ar-SA"/>
          </w:rPr>
          <w:t>Section 2</w:t>
        </w:r>
      </w:hyperlink>
      <w:r w:rsidR="004F4C28">
        <w:rPr>
          <w:rFonts w:cs="HelveticaNeue-Light"/>
          <w:lang w:bidi="ar-SA"/>
        </w:rPr>
        <w:t xml:space="preserve"> </w:t>
      </w:r>
      <w:r w:rsidR="008F4A0A">
        <w:rPr>
          <w:rFonts w:cs="HelveticaNeue-Light"/>
          <w:lang w:bidi="ar-SA"/>
        </w:rPr>
        <w:t>(</w:t>
      </w:r>
      <w:r w:rsidR="00942CA3">
        <w:rPr>
          <w:rFonts w:cs="HelveticaNeue-Light"/>
          <w:lang w:bidi="ar-SA"/>
        </w:rPr>
        <w:t>Infectious agent</w:t>
      </w:r>
      <w:r w:rsidR="008F4A0A">
        <w:rPr>
          <w:rFonts w:cs="HelveticaNeue-Light"/>
          <w:lang w:bidi="ar-SA"/>
        </w:rPr>
        <w:t>)</w:t>
      </w:r>
      <w:r>
        <w:rPr>
          <w:rFonts w:cs="HelveticaNeue-Light"/>
          <w:lang w:bidi="ar-SA"/>
        </w:rPr>
        <w:t>, evidence for genetic susceptibility is growing, and remains under investigation in the Australian context</w:t>
      </w:r>
      <w:r w:rsidR="0066446E">
        <w:rPr>
          <w:rFonts w:cs="HelveticaNeue-Light"/>
          <w:lang w:bidi="ar-SA"/>
        </w:rPr>
        <w:t xml:space="preserve"> and globally</w:t>
      </w:r>
      <w:r>
        <w:rPr>
          <w:rFonts w:cs="HelveticaNeue-Light"/>
          <w:lang w:bidi="ar-SA"/>
        </w:rPr>
        <w:t>.</w:t>
      </w:r>
    </w:p>
    <w:p w14:paraId="7DD09E17" w14:textId="77777777" w:rsidR="007109F5" w:rsidRPr="005F13F9" w:rsidRDefault="007109F5" w:rsidP="009A01C3">
      <w:pPr>
        <w:pStyle w:val="Heading2"/>
      </w:pPr>
      <w:bookmarkStart w:id="47" w:name="_Toc127285495"/>
      <w:r w:rsidRPr="005F13F9">
        <w:t>Disease occurrence and public health significance</w:t>
      </w:r>
      <w:bookmarkEnd w:id="47"/>
    </w:p>
    <w:p w14:paraId="474DC17B" w14:textId="77777777" w:rsidR="00AF25A2" w:rsidRDefault="00AF25A2" w:rsidP="008A0483">
      <w:r>
        <w:t>Australian ARF rates are available for jurisdictions in which ARF is notifiable</w:t>
      </w:r>
      <w:r w:rsidR="00586553">
        <w:t xml:space="preserve"> or where specific research on this question has been conducted</w:t>
      </w:r>
      <w:r>
        <w:t>.</w:t>
      </w:r>
    </w:p>
    <w:p w14:paraId="0D045F88" w14:textId="5F0ACD70" w:rsidR="00EF239B" w:rsidRDefault="009D0688" w:rsidP="008A0483">
      <w:pPr>
        <w:rPr>
          <w:rFonts w:cs="Times New Roman"/>
        </w:rPr>
      </w:pPr>
      <w:r>
        <w:rPr>
          <w:rFonts w:cs="Times New Roman"/>
        </w:rPr>
        <w:t xml:space="preserve">There are several reasons why ARF and RHD are leading causes for public health concern. Firstly, </w:t>
      </w:r>
      <w:r w:rsidR="00264D6C">
        <w:rPr>
          <w:rFonts w:cs="Times New Roman"/>
        </w:rPr>
        <w:t>ARF and RHD are</w:t>
      </w:r>
      <w:r>
        <w:rPr>
          <w:rFonts w:cs="Times New Roman"/>
        </w:rPr>
        <w:t xml:space="preserve"> </w:t>
      </w:r>
      <w:r w:rsidR="001635AF">
        <w:rPr>
          <w:rFonts w:cs="Times New Roman"/>
        </w:rPr>
        <w:t>indicators</w:t>
      </w:r>
      <w:r w:rsidR="00E572E7">
        <w:rPr>
          <w:rFonts w:cs="Times New Roman"/>
        </w:rPr>
        <w:t xml:space="preserve"> </w:t>
      </w:r>
      <w:r>
        <w:rPr>
          <w:rFonts w:cs="Times New Roman"/>
        </w:rPr>
        <w:t xml:space="preserve">for socioeconomic disadvantage and </w:t>
      </w:r>
      <w:r w:rsidR="001635AF">
        <w:rPr>
          <w:rFonts w:cs="Times New Roman"/>
        </w:rPr>
        <w:t xml:space="preserve">highlight </w:t>
      </w:r>
      <w:r>
        <w:rPr>
          <w:rFonts w:cs="Times New Roman"/>
        </w:rPr>
        <w:t>the requirement for major improvements in the</w:t>
      </w:r>
      <w:r w:rsidR="004F4C28">
        <w:rPr>
          <w:rFonts w:cs="Times New Roman"/>
        </w:rPr>
        <w:t xml:space="preserve"> social determinants of health.</w:t>
      </w:r>
      <w:r>
        <w:rPr>
          <w:rFonts w:cs="Times New Roman"/>
        </w:rPr>
        <w:t xml:space="preserve"> Secondly, ARF and RHD cause a major burden of premature morbidity and mortality for young Indigenous people in Australia.</w:t>
      </w:r>
      <w:r w:rsidR="00EF239B">
        <w:rPr>
          <w:rFonts w:cs="Times New Roman"/>
        </w:rPr>
        <w:t xml:space="preserve"> In the 2006 </w:t>
      </w:r>
      <w:r w:rsidR="001F0563">
        <w:rPr>
          <w:rFonts w:cs="Times New Roman"/>
        </w:rPr>
        <w:t xml:space="preserve">Australian Institute of Health and Welfare report on mortality in Australia, rheumatic and other valvular disease had the highest </w:t>
      </w:r>
      <w:r w:rsidR="00603C8B">
        <w:rPr>
          <w:rFonts w:cs="Times New Roman"/>
        </w:rPr>
        <w:t xml:space="preserve">differential </w:t>
      </w:r>
      <w:r w:rsidR="001F0563">
        <w:rPr>
          <w:rFonts w:cs="Times New Roman"/>
        </w:rPr>
        <w:t>mortality ratio between Indigenous and non-Indigenous Australians</w:t>
      </w:r>
      <w:r w:rsidR="00603C8B">
        <w:rPr>
          <w:rFonts w:cs="Times New Roman"/>
        </w:rPr>
        <w:t xml:space="preserve"> for any clinical category</w:t>
      </w:r>
      <w:r w:rsidR="001F0563">
        <w:rPr>
          <w:rFonts w:cs="Times New Roman"/>
        </w:rPr>
        <w:t>; 19.1, in comparison to 18.2 for nephritis and nephrosis, 18.1 for diabetes, 4.3 for ischaemic heart disease and overall ratio 3.9.</w:t>
      </w:r>
    </w:p>
    <w:p w14:paraId="343519D5" w14:textId="14E30CD1" w:rsidR="00586553" w:rsidRPr="006A3482" w:rsidRDefault="006A3482" w:rsidP="006A3482">
      <w:pPr>
        <w:pStyle w:val="Caption"/>
      </w:pPr>
      <w:bookmarkStart w:id="48" w:name="Table2"/>
      <w:r>
        <w:t xml:space="preserve">Table </w:t>
      </w:r>
      <w:r>
        <w:fldChar w:fldCharType="begin"/>
      </w:r>
      <w:r>
        <w:instrText xml:space="preserve"> SEQ Table \* ARABIC </w:instrText>
      </w:r>
      <w:r>
        <w:fldChar w:fldCharType="separate"/>
      </w:r>
      <w:r w:rsidR="009034FB">
        <w:rPr>
          <w:noProof/>
        </w:rPr>
        <w:t>2</w:t>
      </w:r>
      <w:r>
        <w:fldChar w:fldCharType="end"/>
      </w:r>
      <w:bookmarkEnd w:id="48"/>
      <w:r w:rsidR="00586553" w:rsidRPr="006A3482">
        <w:t>: ARF incidence rates in selected Australian jurisdictions</w:t>
      </w:r>
    </w:p>
    <w:tbl>
      <w:tblPr>
        <w:tblStyle w:val="ListTable3"/>
        <w:tblW w:w="9322" w:type="dxa"/>
        <w:tblLook w:val="04A0" w:firstRow="1" w:lastRow="0" w:firstColumn="1" w:lastColumn="0" w:noHBand="0" w:noVBand="1"/>
        <w:tblCaption w:val="Table 2 ARF incidence rates in selected Australian jurisdictions"/>
        <w:tblDescription w:val="ARF incidence rates in selected Australian jurisdictions."/>
      </w:tblPr>
      <w:tblGrid>
        <w:gridCol w:w="2235"/>
        <w:gridCol w:w="2976"/>
        <w:gridCol w:w="4111"/>
      </w:tblGrid>
      <w:tr w:rsidR="00E91C4E" w14:paraId="115E88DE" w14:textId="77777777" w:rsidTr="008A048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235" w:type="dxa"/>
          </w:tcPr>
          <w:p w14:paraId="742CD711" w14:textId="77777777" w:rsidR="00E91C4E" w:rsidRPr="005F13F9" w:rsidRDefault="00E91C4E" w:rsidP="005F13F9">
            <w:pPr>
              <w:widowControl w:val="0"/>
              <w:rPr>
                <w:b w:val="0"/>
              </w:rPr>
            </w:pPr>
            <w:r w:rsidRPr="005F13F9">
              <w:t>Jurisdiction</w:t>
            </w:r>
          </w:p>
        </w:tc>
        <w:tc>
          <w:tcPr>
            <w:tcW w:w="2976" w:type="dxa"/>
          </w:tcPr>
          <w:p w14:paraId="7A61DB6E" w14:textId="5E84406A" w:rsidR="00E91C4E" w:rsidRPr="005F13F9" w:rsidRDefault="00E91C4E" w:rsidP="005605A8">
            <w:pPr>
              <w:widowControl w:val="0"/>
              <w:spacing w:after="0"/>
              <w:cnfStyle w:val="100000000000" w:firstRow="1" w:lastRow="0" w:firstColumn="0" w:lastColumn="0" w:oddVBand="0" w:evenVBand="0" w:oddHBand="0" w:evenHBand="0" w:firstRowFirstColumn="0" w:firstRowLastColumn="0" w:lastRowFirstColumn="0" w:lastRowLastColumn="0"/>
              <w:rPr>
                <w:b w:val="0"/>
              </w:rPr>
            </w:pPr>
            <w:r w:rsidRPr="005F13F9">
              <w:t xml:space="preserve">ARF </w:t>
            </w:r>
            <w:r w:rsidR="00133EFA">
              <w:t>annual incidence</w:t>
            </w:r>
            <w:r w:rsidR="00D20251">
              <w:t xml:space="preserve"> (primary cases and recurrences)</w:t>
            </w:r>
          </w:p>
        </w:tc>
        <w:tc>
          <w:tcPr>
            <w:tcW w:w="4111" w:type="dxa"/>
          </w:tcPr>
          <w:p w14:paraId="172C1641" w14:textId="77777777" w:rsidR="00E91C4E" w:rsidRPr="006C42A8" w:rsidRDefault="00E91C4E" w:rsidP="005F13F9">
            <w:pPr>
              <w:widowControl w:val="0"/>
              <w:cnfStyle w:val="100000000000" w:firstRow="1" w:lastRow="0" w:firstColumn="0" w:lastColumn="0" w:oddVBand="0" w:evenVBand="0" w:oddHBand="0" w:evenHBand="0" w:firstRowFirstColumn="0" w:firstRowLastColumn="0" w:lastRowFirstColumn="0" w:lastRowLastColumn="0"/>
              <w:rPr>
                <w:b w:val="0"/>
              </w:rPr>
            </w:pPr>
            <w:r>
              <w:t>Reference</w:t>
            </w:r>
            <w:r w:rsidR="00133EFA">
              <w:t xml:space="preserve"> and details</w:t>
            </w:r>
          </w:p>
        </w:tc>
      </w:tr>
      <w:tr w:rsidR="00E91C4E" w14:paraId="1BDCBE9B" w14:textId="77777777" w:rsidTr="006A3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065024E1" w14:textId="07713B9B" w:rsidR="00E91C4E" w:rsidRPr="005F13F9" w:rsidRDefault="00E91C4E" w:rsidP="009A01C3">
            <w:pPr>
              <w:widowControl w:val="0"/>
              <w:spacing w:after="0"/>
            </w:pPr>
            <w:r w:rsidRPr="005F13F9">
              <w:t xml:space="preserve">Non-Indigenous </w:t>
            </w:r>
            <w:r w:rsidRPr="005F13F9">
              <w:lastRenderedPageBreak/>
              <w:t>Australian born</w:t>
            </w:r>
            <w:r w:rsidR="006A3482">
              <w:t xml:space="preserve"> </w:t>
            </w:r>
            <w:r w:rsidRPr="005F13F9">
              <w:t>population</w:t>
            </w:r>
          </w:p>
        </w:tc>
        <w:tc>
          <w:tcPr>
            <w:tcW w:w="2976" w:type="dxa"/>
          </w:tcPr>
          <w:p w14:paraId="4BA38848" w14:textId="77777777" w:rsidR="00E91C4E" w:rsidRPr="005F13F9" w:rsidRDefault="00E91C4E" w:rsidP="005F13F9">
            <w:pPr>
              <w:widowControl w:val="0"/>
              <w:cnfStyle w:val="000000100000" w:firstRow="0" w:lastRow="0" w:firstColumn="0" w:lastColumn="0" w:oddVBand="0" w:evenVBand="0" w:oddHBand="1" w:evenHBand="0" w:firstRowFirstColumn="0" w:firstRowLastColumn="0" w:lastRowFirstColumn="0" w:lastRowLastColumn="0"/>
            </w:pPr>
            <w:r w:rsidRPr="005F13F9">
              <w:lastRenderedPageBreak/>
              <w:t>Almost non-existent</w:t>
            </w:r>
          </w:p>
        </w:tc>
        <w:tc>
          <w:tcPr>
            <w:tcW w:w="4111" w:type="dxa"/>
          </w:tcPr>
          <w:p w14:paraId="7564173F" w14:textId="5B5B5EF8" w:rsidR="00E91C4E" w:rsidRPr="005F13F9" w:rsidRDefault="006E0FFD" w:rsidP="009A01C3">
            <w:pPr>
              <w:widowControl w:val="0"/>
              <w:spacing w:after="0"/>
              <w:cnfStyle w:val="000000100000" w:firstRow="0" w:lastRow="0" w:firstColumn="0" w:lastColumn="0" w:oddVBand="0" w:evenVBand="0" w:oddHBand="1" w:evenHBand="0" w:firstRowFirstColumn="0" w:firstRowLastColumn="0" w:lastRowFirstColumn="0" w:lastRowLastColumn="0"/>
            </w:pPr>
            <w:r w:rsidRPr="006E0FFD">
              <w:t>No</w:t>
            </w:r>
            <w:r w:rsidR="00586553">
              <w:t xml:space="preserve"> national data on ARF incidence</w:t>
            </w:r>
            <w:r w:rsidRPr="006E0FFD">
              <w:t xml:space="preserve"> </w:t>
            </w:r>
            <w:r w:rsidR="006A3482">
              <w:t xml:space="preserve"> </w:t>
            </w:r>
            <w:r w:rsidRPr="006E0FFD">
              <w:t xml:space="preserve">are </w:t>
            </w:r>
            <w:r w:rsidRPr="006E0FFD">
              <w:lastRenderedPageBreak/>
              <w:t>available.</w:t>
            </w:r>
            <w:hyperlink w:anchor="ref19" w:history="1">
              <w:r w:rsidR="000A1862" w:rsidRPr="00DF23FF">
                <w:rPr>
                  <w:rStyle w:val="Hyperlink"/>
                </w:rPr>
                <w:fldChar w:fldCharType="begin"/>
              </w:r>
              <w:r w:rsidR="00170EF1" w:rsidRPr="00DF23FF">
                <w:rPr>
                  <w:rStyle w:val="Hyperlink"/>
                </w:rPr>
                <w:instrText xml:space="preserve"> ADDIN EN.CITE &lt;EndNote&gt;&lt;Cite&gt;&lt;Author&gt;Australian Institute of Health and Welfare&lt;/Author&gt;&lt;Year&gt;2011&lt;/Year&gt;&lt;RecNum&gt;1659&lt;/RecNum&gt;&lt;DisplayText&gt;&lt;style face="superscript"&gt;20&lt;/style&gt;&lt;/DisplayText&gt;&lt;record&gt;&lt;rec-number&gt;1659&lt;/rec-number&gt;&lt;foreign-keys&gt;&lt;key app="EN" db-id="0wffxfr2hs2fe6e0dznps90w5zs5pf2xz9z2" timestamp="1439357789"&gt;1659&lt;/key&gt;&lt;/foreign-keys&gt;&lt;ref-type name="Report"&gt;27&lt;/ref-type&gt;&lt;contributors&gt;&lt;authors&gt;&lt;author&gt;Australian Institute of Health and Welfare,&lt;/author&gt;&lt;/authors&gt;&lt;/contributors&gt;&lt;titles&gt;&lt;title&gt;Cardiovascular disease: Australian facts. Cardiovascular disease series. Cat. no. CVD 53. Canberra: AIHW. http://www.aihw.gov.au/WorkArea/DownloadAsset.aspx?id=10737418530&lt;/title&gt;&lt;/titles&gt;&lt;dates&gt;&lt;year&gt;2011&lt;/year&gt;&lt;/dates&gt;&lt;urls&gt;&lt;related-urls&gt;&lt;url&gt;http://www.aihw.gov.au/WorkArea/DownloadAsset.aspx?id=10737418530&lt;/url&gt;&lt;/related-urls&gt;&lt;/urls&gt;&lt;access-date&gt;12 August 2015&lt;/access-date&gt;&lt;/record&gt;&lt;/Cite&gt;&lt;/EndNote&gt;</w:instrText>
              </w:r>
              <w:r w:rsidR="000A1862" w:rsidRPr="00DF23FF">
                <w:rPr>
                  <w:rStyle w:val="Hyperlink"/>
                </w:rPr>
                <w:fldChar w:fldCharType="separate"/>
              </w:r>
              <w:r w:rsidR="00A50612" w:rsidRPr="00DF23FF">
                <w:rPr>
                  <w:rStyle w:val="Hyperlink"/>
                  <w:noProof/>
                  <w:vertAlign w:val="superscript"/>
                </w:rPr>
                <w:t>19</w:t>
              </w:r>
              <w:r w:rsidR="000A1862" w:rsidRPr="00DF23FF">
                <w:rPr>
                  <w:rStyle w:val="Hyperlink"/>
                </w:rPr>
                <w:fldChar w:fldCharType="end"/>
              </w:r>
            </w:hyperlink>
            <w:r w:rsidR="00E32B8F">
              <w:t xml:space="preserve"> Number of cases</w:t>
            </w:r>
            <w:r w:rsidR="006A3482">
              <w:t xml:space="preserve"> </w:t>
            </w:r>
            <w:r w:rsidR="00E32B8F">
              <w:t xml:space="preserve">reported via the </w:t>
            </w:r>
            <w:r w:rsidR="00E32B8F" w:rsidRPr="00E32B8F">
              <w:t xml:space="preserve">Australian </w:t>
            </w:r>
            <w:r w:rsidR="00E32B8F" w:rsidRPr="00FA288D">
              <w:t>Paediatric</w:t>
            </w:r>
            <w:r w:rsidR="00E32B8F" w:rsidRPr="00E32B8F">
              <w:t xml:space="preserve"> Surveillance Unit</w:t>
            </w:r>
            <w:r w:rsidR="00E32B8F">
              <w:t xml:space="preserve"> in non-Indigenous Australian children in 2007-10 was 10.</w:t>
            </w:r>
            <w:bookmarkStart w:id="49" w:name="Noonan"/>
            <w:r w:rsidR="00DF23FF">
              <w:fldChar w:fldCharType="begin"/>
            </w:r>
            <w:r w:rsidR="00DF23FF">
              <w:instrText xml:space="preserve"> HYPERLINK  \l "ref20" </w:instrText>
            </w:r>
            <w:r w:rsidR="00DF23FF">
              <w:fldChar w:fldCharType="separate"/>
            </w:r>
            <w:r w:rsidR="000A1862" w:rsidRPr="00DF23FF">
              <w:rPr>
                <w:rStyle w:val="Hyperlink"/>
              </w:rPr>
              <w:fldChar w:fldCharType="begin">
                <w:fldData xml:space="preserve">PEVuZE5vdGU+PENpdGU+PEF1dGhvcj5Ob29uYW48L0F1dGhvcj48WWVhcj4yMDEyPC9ZZWFyPjxS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</w:fldData>
              </w:fldChar>
            </w:r>
            <w:r w:rsidR="00170EF1" w:rsidRPr="00DF23FF">
              <w:rPr>
                <w:rStyle w:val="Hyperlink"/>
              </w:rPr>
              <w:instrText xml:space="preserve"> ADDIN EN.CITE </w:instrText>
            </w:r>
            <w:r w:rsidR="00170EF1" w:rsidRPr="00DF23FF">
              <w:rPr>
                <w:rStyle w:val="Hyperlink"/>
              </w:rPr>
              <w:fldChar w:fldCharType="begin">
                <w:fldData xml:space="preserve">PEVuZE5vdGU+PENpdGU+PEF1dGhvcj5Ob29uYW48L0F1dGhvcj48WWVhcj4yMDEyPC9ZZWFyPjxS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</w:fldData>
              </w:fldChar>
            </w:r>
            <w:r w:rsidR="00170EF1" w:rsidRPr="00DF23FF">
              <w:rPr>
                <w:rStyle w:val="Hyperlink"/>
              </w:rPr>
              <w:instrText xml:space="preserve"> ADDIN EN.CITE.DATA </w:instrText>
            </w:r>
            <w:r w:rsidR="00170EF1" w:rsidRPr="00DF23FF">
              <w:rPr>
                <w:rStyle w:val="Hyperlink"/>
              </w:rPr>
            </w:r>
            <w:r w:rsidR="00170EF1" w:rsidRPr="00DF23FF">
              <w:rPr>
                <w:rStyle w:val="Hyperlink"/>
              </w:rPr>
              <w:fldChar w:fldCharType="end"/>
            </w:r>
            <w:r w:rsidR="000A1862" w:rsidRPr="00DF23FF">
              <w:rPr>
                <w:rStyle w:val="Hyperlink"/>
              </w:rPr>
            </w:r>
            <w:r w:rsidR="000A1862" w:rsidRPr="00DF23FF">
              <w:rPr>
                <w:rStyle w:val="Hyperlink"/>
              </w:rPr>
              <w:fldChar w:fldCharType="separate"/>
            </w:r>
            <w:r w:rsidR="00170EF1" w:rsidRPr="00DF23FF">
              <w:rPr>
                <w:rStyle w:val="Hyperlink"/>
                <w:noProof/>
                <w:vertAlign w:val="superscript"/>
              </w:rPr>
              <w:t>2</w:t>
            </w:r>
            <w:r w:rsidR="00A50612" w:rsidRPr="00DF23FF">
              <w:rPr>
                <w:rStyle w:val="Hyperlink"/>
                <w:noProof/>
                <w:vertAlign w:val="superscript"/>
              </w:rPr>
              <w:t>0</w:t>
            </w:r>
            <w:r w:rsidR="000A1862" w:rsidRPr="00DF23FF">
              <w:rPr>
                <w:rStyle w:val="Hyperlink"/>
              </w:rPr>
              <w:fldChar w:fldCharType="end"/>
            </w:r>
            <w:bookmarkEnd w:id="49"/>
            <w:r w:rsidR="00DF23FF">
              <w:fldChar w:fldCharType="end"/>
            </w:r>
          </w:p>
        </w:tc>
      </w:tr>
      <w:tr w:rsidR="00E91C4E" w14:paraId="41D8DD07" w14:textId="77777777" w:rsidTr="006A3482">
        <w:tc>
          <w:tcPr>
            <w:cnfStyle w:val="001000000000" w:firstRow="0" w:lastRow="0" w:firstColumn="1" w:lastColumn="0" w:oddVBand="0" w:evenVBand="0" w:oddHBand="0" w:evenHBand="0" w:firstRowFirstColumn="0" w:firstRowLastColumn="0" w:lastRowFirstColumn="0" w:lastRowLastColumn="0"/>
            <w:tcW w:w="2235" w:type="dxa"/>
          </w:tcPr>
          <w:p w14:paraId="6787317B" w14:textId="17ED245D" w:rsidR="00E91C4E" w:rsidRPr="005F13F9" w:rsidRDefault="00E91C4E" w:rsidP="009A01C3">
            <w:pPr>
              <w:widowControl w:val="0"/>
              <w:spacing w:after="0"/>
            </w:pPr>
            <w:r w:rsidRPr="005F13F9">
              <w:lastRenderedPageBreak/>
              <w:t>Northern Territory</w:t>
            </w:r>
            <w:r w:rsidR="00586553">
              <w:t xml:space="preserve"> (whole Top End and Centr</w:t>
            </w:r>
            <w:r w:rsidR="00264D6C">
              <w:t>al</w:t>
            </w:r>
            <w:r w:rsidR="00586553">
              <w:t>)</w:t>
            </w:r>
          </w:p>
        </w:tc>
        <w:tc>
          <w:tcPr>
            <w:tcW w:w="2976" w:type="dxa"/>
          </w:tcPr>
          <w:p w14:paraId="48823597" w14:textId="77777777" w:rsidR="00E91C4E" w:rsidRPr="005F13F9" w:rsidRDefault="006E0FFD" w:rsidP="009A01C3">
            <w:pPr>
              <w:widowControl w:val="0"/>
              <w:spacing w:after="0"/>
              <w:cnfStyle w:val="000000000000" w:firstRow="0" w:lastRow="0" w:firstColumn="0" w:lastColumn="0" w:oddVBand="0" w:evenVBand="0" w:oddHBand="0" w:evenHBand="0" w:firstRowFirstColumn="0" w:firstRowLastColumn="0" w:lastRowFirstColumn="0" w:lastRowLastColumn="0"/>
            </w:pPr>
            <w:r>
              <w:t>150-380</w:t>
            </w:r>
            <w:r w:rsidRPr="006C42A8">
              <w:t xml:space="preserve"> / 100,000</w:t>
            </w:r>
          </w:p>
        </w:tc>
        <w:tc>
          <w:tcPr>
            <w:tcW w:w="4111" w:type="dxa"/>
          </w:tcPr>
          <w:p w14:paraId="6A906E00" w14:textId="3C781BAD" w:rsidR="00E91C4E" w:rsidRPr="005F13F9" w:rsidRDefault="00586553" w:rsidP="009A01C3">
            <w:pPr>
              <w:widowControl w:val="0"/>
              <w:spacing w:after="0"/>
              <w:cnfStyle w:val="000000000000" w:firstRow="0" w:lastRow="0" w:firstColumn="0" w:lastColumn="0" w:oddVBand="0" w:evenVBand="0" w:oddHBand="0" w:evenHBand="0" w:firstRowFirstColumn="0" w:firstRowLastColumn="0" w:lastRowFirstColumn="0" w:lastRowLastColumn="0"/>
            </w:pPr>
            <w:r>
              <w:t>ARF incidence for NT-wide</w:t>
            </w:r>
            <w:r w:rsidR="007C6E06">
              <w:t xml:space="preserve"> </w:t>
            </w:r>
            <w:r>
              <w:t>A</w:t>
            </w:r>
            <w:r w:rsidR="006E0FFD" w:rsidRPr="00D256B1">
              <w:t>boriginal school age children</w:t>
            </w:r>
            <w:r>
              <w:t>, 2005-9</w:t>
            </w:r>
            <w:r w:rsidR="001F64C6">
              <w:t>.</w:t>
            </w:r>
            <w:bookmarkStart w:id="50" w:name="AIHW"/>
            <w:r w:rsidR="00DF23FF">
              <w:rPr>
                <w:rFonts w:cs="Times New Roman"/>
                <w:vertAlign w:val="superscript"/>
              </w:rPr>
              <w:fldChar w:fldCharType="begin"/>
            </w:r>
            <w:r w:rsidR="00DF23FF">
              <w:rPr>
                <w:rFonts w:cs="Times New Roman"/>
                <w:vertAlign w:val="superscript"/>
              </w:rPr>
              <w:instrText xml:space="preserve"> HYPERLINK  \l "ref19" </w:instrText>
            </w:r>
            <w:r w:rsidR="00DF23FF">
              <w:rPr>
                <w:rFonts w:cs="Times New Roman"/>
                <w:vertAlign w:val="superscript"/>
              </w:rPr>
              <w:fldChar w:fldCharType="separate"/>
            </w:r>
            <w:r w:rsidR="00D10DB2" w:rsidRPr="00DF23FF">
              <w:rPr>
                <w:rStyle w:val="Hyperlink"/>
                <w:rFonts w:ascii="Calibri" w:hAnsi="Calibri" w:cs="Times New Roman"/>
                <w:vertAlign w:val="superscript"/>
              </w:rPr>
              <w:t>19</w:t>
            </w:r>
            <w:bookmarkEnd w:id="50"/>
            <w:r w:rsidR="00DF23FF">
              <w:rPr>
                <w:rFonts w:cs="Times New Roman"/>
                <w:vertAlign w:val="superscript"/>
              </w:rPr>
              <w:fldChar w:fldCharType="end"/>
            </w:r>
            <w:r w:rsidR="00D10DB2" w:rsidRPr="005F13F9">
              <w:t xml:space="preserve"> </w:t>
            </w:r>
          </w:p>
        </w:tc>
      </w:tr>
      <w:tr w:rsidR="00E91C4E" w14:paraId="515FDF0E" w14:textId="77777777" w:rsidTr="006A3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AE98F2B" w14:textId="3D145E12" w:rsidR="00E91C4E" w:rsidRPr="005F13F9" w:rsidRDefault="00586553" w:rsidP="009A01C3">
            <w:pPr>
              <w:widowControl w:val="0"/>
              <w:spacing w:after="0"/>
            </w:pPr>
            <w:r>
              <w:t xml:space="preserve">Northern </w:t>
            </w:r>
            <w:r w:rsidR="00A7003B">
              <w:t>T</w:t>
            </w:r>
            <w:r>
              <w:t xml:space="preserve">erritory (single </w:t>
            </w:r>
            <w:r w:rsidR="003A5F13" w:rsidRPr="005F13F9">
              <w:t>Central Australia</w:t>
            </w:r>
            <w:r>
              <w:t>n community)</w:t>
            </w:r>
            <w:r w:rsidR="003A5F13" w:rsidRPr="005F13F9">
              <w:t xml:space="preserve"> </w:t>
            </w:r>
          </w:p>
        </w:tc>
        <w:tc>
          <w:tcPr>
            <w:tcW w:w="2976" w:type="dxa"/>
          </w:tcPr>
          <w:p w14:paraId="2D264295" w14:textId="77777777" w:rsidR="00E91C4E" w:rsidRPr="005F13F9" w:rsidRDefault="00133EFA" w:rsidP="005F13F9">
            <w:pPr>
              <w:widowControl w:val="0"/>
              <w:cnfStyle w:val="000000100000" w:firstRow="0" w:lastRow="0" w:firstColumn="0" w:lastColumn="0" w:oddVBand="0" w:evenVBand="0" w:oddHBand="1" w:evenHBand="0" w:firstRowFirstColumn="0" w:firstRowLastColumn="0" w:lastRowFirstColumn="0" w:lastRowLastColumn="0"/>
            </w:pPr>
            <w:r w:rsidRPr="005F13F9">
              <w:rPr>
                <w:rFonts w:cs="Segoe UI"/>
                <w:lang w:bidi="ar-SA"/>
              </w:rPr>
              <w:t xml:space="preserve">815 / 100,000 </w:t>
            </w:r>
          </w:p>
        </w:tc>
        <w:tc>
          <w:tcPr>
            <w:tcW w:w="4111" w:type="dxa"/>
          </w:tcPr>
          <w:p w14:paraId="1E237583" w14:textId="5353CABC" w:rsidR="00E91C4E" w:rsidRPr="005605A8" w:rsidRDefault="00133EFA" w:rsidP="00EF239B">
            <w:pPr>
              <w:widowControl w:val="0"/>
              <w:spacing w:after="0"/>
              <w:cnfStyle w:val="000000100000" w:firstRow="0" w:lastRow="0" w:firstColumn="0" w:lastColumn="0" w:oddVBand="0" w:evenVBand="0" w:oddHBand="1" w:evenHBand="0" w:firstRowFirstColumn="0" w:firstRowLastColumn="0" w:lastRowFirstColumn="0" w:lastRowLastColumn="0"/>
              <w:rPr>
                <w:rFonts w:cs="Segoe UI"/>
                <w:lang w:bidi="ar-SA"/>
              </w:rPr>
            </w:pPr>
            <w:r w:rsidRPr="005F13F9">
              <w:rPr>
                <w:rFonts w:cs="Segoe UI"/>
                <w:lang w:bidi="ar-SA"/>
              </w:rPr>
              <w:t>ARF incidence</w:t>
            </w:r>
            <w:r w:rsidR="00D20251">
              <w:rPr>
                <w:rFonts w:cs="Segoe UI"/>
                <w:lang w:bidi="ar-SA"/>
              </w:rPr>
              <w:t xml:space="preserve"> </w:t>
            </w:r>
            <w:r w:rsidR="00D20251" w:rsidRPr="0064671E">
              <w:rPr>
                <w:rFonts w:cs="Segoe UI"/>
                <w:lang w:bidi="ar-SA"/>
              </w:rPr>
              <w:t>for children aged 5-14</w:t>
            </w:r>
            <w:r w:rsidR="005605A8">
              <w:rPr>
                <w:rFonts w:cs="Segoe UI"/>
                <w:lang w:bidi="ar-SA"/>
              </w:rPr>
              <w:t> </w:t>
            </w:r>
            <w:r w:rsidR="00D20251">
              <w:rPr>
                <w:rFonts w:cs="Segoe UI"/>
                <w:lang w:bidi="ar-SA"/>
              </w:rPr>
              <w:t>in one community</w:t>
            </w:r>
            <w:r w:rsidR="00586553">
              <w:rPr>
                <w:rFonts w:cs="Segoe UI"/>
                <w:lang w:bidi="ar-SA"/>
              </w:rPr>
              <w:t xml:space="preserve">, </w:t>
            </w:r>
            <w:r w:rsidR="00586553" w:rsidRPr="006C42A8">
              <w:rPr>
                <w:rFonts w:cs="Segoe UI"/>
                <w:lang w:bidi="ar-SA"/>
              </w:rPr>
              <w:t>1978</w:t>
            </w:r>
            <w:r w:rsidR="00586553">
              <w:rPr>
                <w:rFonts w:cs="Segoe UI"/>
                <w:lang w:bidi="ar-SA"/>
              </w:rPr>
              <w:t>-</w:t>
            </w:r>
            <w:r w:rsidR="00D20251" w:rsidRPr="005F13F9">
              <w:rPr>
                <w:rFonts w:cs="Segoe UI"/>
                <w:lang w:bidi="ar-SA"/>
              </w:rPr>
              <w:t>198</w:t>
            </w:r>
            <w:r w:rsidR="00D20251" w:rsidRPr="00A50612">
              <w:rPr>
                <w:rFonts w:cs="Segoe UI"/>
                <w:lang w:bidi="ar-SA"/>
              </w:rPr>
              <w:t>7.</w:t>
            </w:r>
            <w:bookmarkStart w:id="51" w:name="Brennan"/>
            <w:r w:rsidR="00DF23FF">
              <w:fldChar w:fldCharType="begin"/>
            </w:r>
            <w:r w:rsidR="00DF23FF">
              <w:instrText xml:space="preserve"> HYPERLINK  \l "ref21" </w:instrText>
            </w:r>
            <w:r w:rsidR="00DF23FF">
              <w:fldChar w:fldCharType="separate"/>
            </w:r>
            <w:r w:rsidR="000A1862" w:rsidRPr="00DF23FF">
              <w:rPr>
                <w:rStyle w:val="Hyperlink"/>
              </w:rPr>
              <w:fldChar w:fldCharType="begin"/>
            </w:r>
            <w:r w:rsidR="00170EF1" w:rsidRPr="00DF23FF">
              <w:rPr>
                <w:rStyle w:val="Hyperlink"/>
              </w:rPr>
              <w:instrText xml:space="preserve"> ADDIN EN.CITE &lt;EndNote&gt;&lt;Cite&gt;&lt;Author&gt;Brennan&lt;/Author&gt;&lt;Year&gt;1990&lt;/Year&gt;&lt;RecNum&gt;127&lt;/RecNum&gt;&lt;DisplayText&gt;&lt;style face="superscript"&gt;22&lt;/style&gt;&lt;/DisplayText&gt;&lt;record&gt;&lt;rec-number&gt;127&lt;/rec-number&gt;&lt;foreign-keys&gt;&lt;key app="EN" db-id="0wffxfr2hs2fe6e0dznps90w5zs5pf2xz9z2" timestamp="0"&gt;127&lt;/key&gt;&lt;/foreign-keys&gt;&lt;ref-type name="Journal Article"&gt;17&lt;/ref-type&gt;&lt;contributors&gt;&lt;authors&gt;&lt;author&gt;Brennan, R. E.&lt;/author&gt;&lt;author&gt;Patel, M. S.&lt;/author&gt;&lt;/authors&gt;&lt;/contributors&gt;&lt;auth-address&gt;Department of Health and Community Services, Alice Springs, NT.&lt;/auth-address&gt;&lt;titles&gt;&lt;title&gt;Acute rheumatic fever and rheumatic heart disease in a rural central Australian aboriginal community&lt;/title&gt;&lt;secondary-title&gt;Med J Aust&lt;/secondary-title&gt;&lt;alt-title&gt;The Medical journal of Australia&lt;/alt-title&gt;&lt;/titles&gt;&lt;periodical&gt;&lt;full-title&gt;Med J Aust&lt;/full-title&gt;&lt;/periodical&gt;&lt;pages&gt;335, 338-9&lt;/pages&gt;&lt;volume&gt;153&lt;/volume&gt;&lt;number&gt;6&lt;/number&gt;&lt;edition&gt;1990/09/17&lt;/edition&gt;&lt;keywords&gt;&lt;keyword&gt;Acute Disease&lt;/keyword&gt;&lt;keyword&gt;Adolescent&lt;/keyword&gt;&lt;keyword&gt;Adult&lt;/keyword&gt;&lt;keyword&gt;Age Factors&lt;/keyword&gt;&lt;keyword&gt;Cause of Death&lt;/keyword&gt;&lt;keyword&gt;Child&lt;/keyword&gt;&lt;keyword&gt;Child, Preschool&lt;/keyword&gt;&lt;keyword&gt;Female&lt;/keyword&gt;&lt;keyword&gt;Humans&lt;/keyword&gt;&lt;keyword&gt;Incidence&lt;/keyword&gt;&lt;keyword&gt;Male&lt;/keyword&gt;&lt;keyword&gt;Middle Aged&lt;/keyword&gt;&lt;keyword&gt;Northern Territory/epidemiology&lt;/keyword&gt;&lt;keyword&gt;*Oceanic Ancestry Group&lt;/keyword&gt;&lt;keyword&gt;Penicillins/therapeutic use&lt;/keyword&gt;&lt;keyword&gt;Prevalence&lt;/keyword&gt;&lt;keyword&gt;Rheumatic Fever/*epidemiology&lt;/keyword&gt;&lt;keyword&gt;Rheumatic Heart Disease/*epidemiology&lt;/keyword&gt;&lt;keyword&gt;Rural Health&lt;/keyword&gt;&lt;/keywords&gt;&lt;dates&gt;&lt;year&gt;1990&lt;/year&gt;&lt;pub-dates&gt;&lt;date&gt;Sep 17&lt;/date&gt;&lt;/pub-dates&gt;&lt;/dates&gt;&lt;isbn&gt;0025-729X (Print)&amp;#xD;0025-729X (Linking)&lt;/isbn&gt;&lt;accession-num&gt;2233452&lt;/accession-num&gt;&lt;urls&gt;&lt;related-urls&gt;&lt;url&gt;http://www.ncbi.nlm.nih.gov/pubmed/2233452&lt;/url&gt;&lt;/related-urls&gt;&lt;/urls&gt;&lt;language&gt;eng&lt;/language&gt;&lt;/record&gt;&lt;/Cite&gt;&lt;/EndNote&gt;</w:instrText>
            </w:r>
            <w:r w:rsidR="000A1862" w:rsidRPr="00DF23FF">
              <w:rPr>
                <w:rStyle w:val="Hyperlink"/>
              </w:rPr>
              <w:fldChar w:fldCharType="separate"/>
            </w:r>
            <w:r w:rsidR="00170EF1" w:rsidRPr="00DF23FF">
              <w:rPr>
                <w:rStyle w:val="Hyperlink"/>
                <w:noProof/>
                <w:vertAlign w:val="superscript"/>
              </w:rPr>
              <w:t>2</w:t>
            </w:r>
            <w:r w:rsidR="00A50612" w:rsidRPr="00DF23FF">
              <w:rPr>
                <w:rStyle w:val="Hyperlink"/>
                <w:noProof/>
                <w:vertAlign w:val="superscript"/>
              </w:rPr>
              <w:t>1</w:t>
            </w:r>
            <w:r w:rsidR="000A1862" w:rsidRPr="00DF23FF">
              <w:rPr>
                <w:rStyle w:val="Hyperlink"/>
              </w:rPr>
              <w:fldChar w:fldCharType="end"/>
            </w:r>
            <w:bookmarkEnd w:id="51"/>
            <w:r w:rsidR="00DF23FF">
              <w:fldChar w:fldCharType="end"/>
            </w:r>
          </w:p>
        </w:tc>
      </w:tr>
      <w:tr w:rsidR="003A5F13" w14:paraId="70ABD270" w14:textId="77777777" w:rsidTr="006A3482">
        <w:tc>
          <w:tcPr>
            <w:cnfStyle w:val="001000000000" w:firstRow="0" w:lastRow="0" w:firstColumn="1" w:lastColumn="0" w:oddVBand="0" w:evenVBand="0" w:oddHBand="0" w:evenHBand="0" w:firstRowFirstColumn="0" w:firstRowLastColumn="0" w:lastRowFirstColumn="0" w:lastRowLastColumn="0"/>
            <w:tcW w:w="2235" w:type="dxa"/>
          </w:tcPr>
          <w:p w14:paraId="65FD0C54" w14:textId="77777777" w:rsidR="003A5F13" w:rsidRPr="005F13F9" w:rsidRDefault="003A5F13" w:rsidP="005F13F9">
            <w:pPr>
              <w:widowControl w:val="0"/>
            </w:pPr>
            <w:r w:rsidRPr="005F13F9">
              <w:t xml:space="preserve">Kimberly, Western Australia </w:t>
            </w:r>
          </w:p>
        </w:tc>
        <w:tc>
          <w:tcPr>
            <w:tcW w:w="2976" w:type="dxa"/>
          </w:tcPr>
          <w:p w14:paraId="37CED01A" w14:textId="77777777" w:rsidR="003A5F13" w:rsidRPr="005F13F9" w:rsidRDefault="00D20251" w:rsidP="005F13F9">
            <w:pPr>
              <w:widowControl w:val="0"/>
              <w:cnfStyle w:val="000000000000" w:firstRow="0" w:lastRow="0" w:firstColumn="0" w:lastColumn="0" w:oddVBand="0" w:evenVBand="0" w:oddHBand="0" w:evenHBand="0" w:firstRowFirstColumn="0" w:firstRowLastColumn="0" w:lastRowFirstColumn="0" w:lastRowLastColumn="0"/>
            </w:pPr>
            <w:r w:rsidRPr="00D20251">
              <w:t xml:space="preserve">375 </w:t>
            </w:r>
            <w:r w:rsidR="006E0FFD">
              <w:t>/</w:t>
            </w:r>
            <w:r w:rsidRPr="00D20251">
              <w:t xml:space="preserve"> 100,000</w:t>
            </w:r>
          </w:p>
        </w:tc>
        <w:tc>
          <w:tcPr>
            <w:tcW w:w="4111" w:type="dxa"/>
          </w:tcPr>
          <w:p w14:paraId="54C6FB84" w14:textId="2C3F2C8B" w:rsidR="003A5F13" w:rsidRPr="005F13F9" w:rsidRDefault="00D20251" w:rsidP="009A01C3">
            <w:pPr>
              <w:widowControl w:val="0"/>
              <w:spacing w:after="0"/>
              <w:cnfStyle w:val="000000000000" w:firstRow="0" w:lastRow="0" w:firstColumn="0" w:lastColumn="0" w:oddVBand="0" w:evenVBand="0" w:oddHBand="0" w:evenHBand="0" w:firstRowFirstColumn="0" w:firstRowLastColumn="0" w:lastRowFirstColumn="0" w:lastRowLastColumn="0"/>
            </w:pPr>
            <w:r>
              <w:t>ARF</w:t>
            </w:r>
            <w:r w:rsidR="006E0FFD">
              <w:t xml:space="preserve"> incidence for </w:t>
            </w:r>
            <w:r w:rsidR="006E0FFD" w:rsidRPr="00D20251">
              <w:t>Aboriginal children aged 5-14</w:t>
            </w:r>
            <w:r w:rsidR="006E0FFD">
              <w:t xml:space="preserve"> in the Kimberley, 1988-1992.</w:t>
            </w:r>
            <w:bookmarkStart w:id="52" w:name="Richmond"/>
            <w:r w:rsidR="00B06909">
              <w:fldChar w:fldCharType="begin"/>
            </w:r>
            <w:r w:rsidR="00B06909">
              <w:instrText xml:space="preserve"> HYPERLINK  \l "ref22" </w:instrText>
            </w:r>
            <w:r w:rsidR="00B06909">
              <w:fldChar w:fldCharType="separate"/>
            </w:r>
            <w:r w:rsidR="000A1862" w:rsidRPr="00B06909">
              <w:rPr>
                <w:rStyle w:val="Hyperlink"/>
              </w:rPr>
              <w:fldChar w:fldCharType="begin">
                <w:fldData xml:space="preserve">PEVuZE5vdGU+PENpdGU+PEF1dGhvcj5SaWNobW9uZDwvQXV0aG9yPjxZZWFyPjE5OTg8L1llYXI+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</w:fldData>
              </w:fldChar>
            </w:r>
            <w:r w:rsidR="00170EF1" w:rsidRPr="00B06909">
              <w:rPr>
                <w:rStyle w:val="Hyperlink"/>
              </w:rPr>
              <w:instrText xml:space="preserve"> ADDIN EN.CITE </w:instrText>
            </w:r>
            <w:r w:rsidR="00170EF1" w:rsidRPr="00B06909">
              <w:rPr>
                <w:rStyle w:val="Hyperlink"/>
              </w:rPr>
              <w:fldChar w:fldCharType="begin">
                <w:fldData xml:space="preserve">PEVuZE5vdGU+PENpdGU+PEF1dGhvcj5SaWNobW9uZDwvQXV0aG9yPjxZZWFyPjE5OTg8L1llYXI+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</w:fldData>
              </w:fldChar>
            </w:r>
            <w:r w:rsidR="00170EF1" w:rsidRPr="00B06909">
              <w:rPr>
                <w:rStyle w:val="Hyperlink"/>
              </w:rPr>
              <w:instrText xml:space="preserve"> ADDIN EN.CITE.DATA </w:instrText>
            </w:r>
            <w:r w:rsidR="00170EF1" w:rsidRPr="00B06909">
              <w:rPr>
                <w:rStyle w:val="Hyperlink"/>
              </w:rPr>
            </w:r>
            <w:r w:rsidR="00170EF1" w:rsidRPr="00B06909">
              <w:rPr>
                <w:rStyle w:val="Hyperlink"/>
              </w:rPr>
              <w:fldChar w:fldCharType="end"/>
            </w:r>
            <w:r w:rsidR="000A1862" w:rsidRPr="00B06909">
              <w:rPr>
                <w:rStyle w:val="Hyperlink"/>
              </w:rPr>
            </w:r>
            <w:r w:rsidR="000A1862" w:rsidRPr="00B06909">
              <w:rPr>
                <w:rStyle w:val="Hyperlink"/>
              </w:rPr>
              <w:fldChar w:fldCharType="separate"/>
            </w:r>
            <w:r w:rsidR="00170EF1" w:rsidRPr="00B06909">
              <w:rPr>
                <w:rStyle w:val="Hyperlink"/>
                <w:noProof/>
                <w:vertAlign w:val="superscript"/>
              </w:rPr>
              <w:t>2</w:t>
            </w:r>
            <w:r w:rsidR="00A50612" w:rsidRPr="00B06909">
              <w:rPr>
                <w:rStyle w:val="Hyperlink"/>
                <w:noProof/>
                <w:vertAlign w:val="superscript"/>
              </w:rPr>
              <w:t>2</w:t>
            </w:r>
            <w:r w:rsidR="000A1862" w:rsidRPr="00B06909">
              <w:rPr>
                <w:rStyle w:val="Hyperlink"/>
              </w:rPr>
              <w:fldChar w:fldCharType="end"/>
            </w:r>
            <w:bookmarkEnd w:id="52"/>
            <w:r w:rsidR="00B06909">
              <w:fldChar w:fldCharType="end"/>
            </w:r>
            <w:r>
              <w:t xml:space="preserve"> </w:t>
            </w:r>
          </w:p>
        </w:tc>
      </w:tr>
      <w:tr w:rsidR="003A5F13" w14:paraId="078514E2" w14:textId="77777777" w:rsidTr="006A3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0AB50A94" w14:textId="77777777" w:rsidR="003A5F13" w:rsidRPr="005F13F9" w:rsidRDefault="003A5F13" w:rsidP="009A01C3">
            <w:pPr>
              <w:widowControl w:val="0"/>
              <w:spacing w:after="0"/>
            </w:pPr>
            <w:r w:rsidRPr="005F13F9">
              <w:t xml:space="preserve">North </w:t>
            </w:r>
            <w:r w:rsidR="006E0FFD" w:rsidRPr="006C42A8">
              <w:t>Queensland</w:t>
            </w:r>
          </w:p>
        </w:tc>
        <w:tc>
          <w:tcPr>
            <w:tcW w:w="2976" w:type="dxa"/>
          </w:tcPr>
          <w:p w14:paraId="5E6374DB" w14:textId="77777777" w:rsidR="003A5F13" w:rsidRPr="005F13F9" w:rsidRDefault="006E0FFD" w:rsidP="009A01C3">
            <w:pPr>
              <w:widowControl w:val="0"/>
              <w:spacing w:after="0"/>
              <w:cnfStyle w:val="000000100000" w:firstRow="0" w:lastRow="0" w:firstColumn="0" w:lastColumn="0" w:oddVBand="0" w:evenVBand="0" w:oddHBand="1" w:evenHBand="0" w:firstRowFirstColumn="0" w:firstRowLastColumn="0" w:lastRowFirstColumn="0" w:lastRowLastColumn="0"/>
            </w:pPr>
            <w:r w:rsidRPr="005F13F9">
              <w:rPr>
                <w:rFonts w:cs="OptimaLTStd"/>
                <w:lang w:bidi="ar-SA"/>
              </w:rPr>
              <w:t>156 to 319 per 100,000</w:t>
            </w:r>
          </w:p>
        </w:tc>
        <w:tc>
          <w:tcPr>
            <w:tcW w:w="4111" w:type="dxa"/>
          </w:tcPr>
          <w:p w14:paraId="564DF38C" w14:textId="1174F99C" w:rsidR="003A5F13" w:rsidRPr="006A3482" w:rsidRDefault="006E0FFD" w:rsidP="009A01C3">
            <w:pPr>
              <w:widowControl w:val="0"/>
              <w:spacing w:after="0"/>
              <w:cnfStyle w:val="000000100000" w:firstRow="0" w:lastRow="0" w:firstColumn="0" w:lastColumn="0" w:oddVBand="0" w:evenVBand="0" w:oddHBand="1" w:evenHBand="0" w:firstRowFirstColumn="0" w:firstRowLastColumn="0" w:lastRowFirstColumn="0" w:lastRowLastColumn="0"/>
              <w:rPr>
                <w:rFonts w:cs="OptimaLTStd"/>
                <w:lang w:bidi="ar-SA"/>
              </w:rPr>
            </w:pPr>
            <w:r w:rsidRPr="005F13F9">
              <w:rPr>
                <w:rFonts w:cs="OptimaLTStd"/>
                <w:lang w:bidi="ar-SA"/>
              </w:rPr>
              <w:t>ARF incidence in north Queensland, 2004-2009</w:t>
            </w:r>
            <w:r w:rsidR="00B77FAA">
              <w:rPr>
                <w:rFonts w:cs="OptimaLTStd"/>
                <w:lang w:bidi="ar-SA"/>
              </w:rPr>
              <w:t>.</w:t>
            </w:r>
            <w:bookmarkStart w:id="53" w:name="Hanna"/>
            <w:r w:rsidR="00B06909">
              <w:rPr>
                <w:rFonts w:cs="OptimaLTStd"/>
                <w:lang w:bidi="ar-SA"/>
              </w:rPr>
              <w:fldChar w:fldCharType="begin"/>
            </w:r>
            <w:r w:rsidR="00B06909">
              <w:rPr>
                <w:rFonts w:cs="OptimaLTStd"/>
                <w:lang w:bidi="ar-SA"/>
              </w:rPr>
              <w:instrText xml:space="preserve"> HYPERLINK  \l "ref23" </w:instrText>
            </w:r>
            <w:r w:rsidR="00B06909">
              <w:rPr>
                <w:rFonts w:cs="OptimaLTStd"/>
                <w:lang w:bidi="ar-SA"/>
              </w:rPr>
              <w:fldChar w:fldCharType="separate"/>
            </w:r>
            <w:r w:rsidR="000A1862" w:rsidRPr="00B06909">
              <w:rPr>
                <w:rStyle w:val="Hyperlink"/>
                <w:rFonts w:cs="OptimaLTStd"/>
                <w:lang w:bidi="ar-SA"/>
              </w:rPr>
              <w:fldChar w:fldCharType="begin"/>
            </w:r>
            <w:r w:rsidR="00170EF1" w:rsidRPr="00B06909">
              <w:rPr>
                <w:rStyle w:val="Hyperlink"/>
                <w:rFonts w:cs="OptimaLTStd"/>
                <w:lang w:bidi="ar-SA"/>
              </w:rPr>
              <w:instrText xml:space="preserve"> ADDIN EN.CITE &lt;EndNote&gt;&lt;Cite&gt;&lt;Author&gt;Hanna&lt;/Author&gt;&lt;Year&gt;2010&lt;/Year&gt;&lt;RecNum&gt;227&lt;/RecNum&gt;&lt;DisplayText&gt;&lt;style face="superscript"&gt;24&lt;/style&gt;&lt;/DisplayText&gt;&lt;record&gt;&lt;rec-number&gt;227&lt;/rec-number&gt;&lt;foreign-keys&gt;&lt;key app="EN" db-id="0wffxfr2hs2fe6e0dznps90w5zs5pf2xz9z2" timestamp="1350219071"&gt;227&lt;/key&gt;&lt;/foreign-keys&gt;&lt;ref-type name="Journal Article"&gt;17&lt;/ref-type&gt;&lt;contributors&gt;&lt;authors&gt;&lt;author&gt;Hanna, J. N.&lt;/author&gt;&lt;author&gt;Clark, M. F.&lt;/author&gt;&lt;/authors&gt;&lt;/contributors&gt;&lt;auth-address&gt;Cairns Public Health Unit, Tropical Regional Services, Division of the Chief Health Officer, Queensland Health, Cairns, QLD, Australia. Jeffrey_hanna@health.qld.gov.au&lt;/auth-address&gt;&lt;titles&gt;&lt;title&gt;Acute rheumatic fever in Indigenous people in North Queensland: some good news at last?&lt;/title&gt;&lt;secondary-title&gt;Med J Aust&lt;/secondary-title&gt;&lt;/titles&gt;&lt;periodical&gt;&lt;full-title&gt;Med J Aust&lt;/full-title&gt;&lt;/periodical&gt;&lt;pages&gt;581-4&lt;/pages&gt;&lt;volume&gt;192&lt;/volume&gt;&lt;number&gt;10&lt;/number&gt;&lt;edition&gt;2010/05/19&lt;/edition&gt;&lt;keywords&gt;&lt;keyword&gt;Acute Disease&lt;/keyword&gt;&lt;keyword&gt;Child&lt;/keyword&gt;&lt;keyword&gt;Disease Notification&lt;/keyword&gt;&lt;keyword&gt;Female&lt;/keyword&gt;&lt;keyword&gt;Humans&lt;/keyword&gt;&lt;keyword&gt;Male&lt;/keyword&gt;&lt;keyword&gt;*Oceanic Ancestry Group&lt;/keyword&gt;&lt;keyword&gt;Population Surveillance/*methods&lt;/keyword&gt;&lt;keyword&gt;Queensland/epidemiology&lt;/keyword&gt;&lt;keyword&gt;Recurrence&lt;/keyword&gt;&lt;keyword&gt;Rheumatic Fever/*epidemiology&lt;/keyword&gt;&lt;/keywords&gt;&lt;dates&gt;&lt;year&gt;2010&lt;/year&gt;&lt;pub-dates&gt;&lt;date&gt;May 17&lt;/date&gt;&lt;/pub-dates&gt;&lt;/dates&gt;&lt;isbn&gt;0025-729X (Print)&amp;#xD;0025-729X (Linking)&lt;/isbn&gt;&lt;accession-num&gt;20477734&lt;/accession-num&gt;&lt;urls&gt;&lt;related-urls&gt;&lt;url&gt;http://www.ncbi.nlm.nih.gov/entrez/query.fcgi?cmd=Retrieve&amp;amp;db=PubMed&amp;amp;dopt=Citation&amp;amp;list_uids=20477734&lt;/url&gt;&lt;/related-urls&gt;&lt;/urls&gt;&lt;electronic-resource-num&gt;han10150_fm [pii]&lt;/electronic-resource-num&gt;&lt;language&gt;eng&lt;/language&gt;&lt;/record&gt;&lt;/Cite&gt;&lt;/EndNote&gt;</w:instrText>
            </w:r>
            <w:r w:rsidR="000A1862" w:rsidRPr="00B06909">
              <w:rPr>
                <w:rStyle w:val="Hyperlink"/>
                <w:rFonts w:cs="OptimaLTStd"/>
                <w:lang w:bidi="ar-SA"/>
              </w:rPr>
              <w:fldChar w:fldCharType="separate"/>
            </w:r>
            <w:r w:rsidR="00170EF1" w:rsidRPr="00B06909">
              <w:rPr>
                <w:rStyle w:val="Hyperlink"/>
                <w:rFonts w:cs="OptimaLTStd"/>
                <w:noProof/>
                <w:vertAlign w:val="superscript"/>
                <w:lang w:bidi="ar-SA"/>
              </w:rPr>
              <w:t>2</w:t>
            </w:r>
            <w:r w:rsidR="00D10DB2" w:rsidRPr="00B06909">
              <w:rPr>
                <w:rStyle w:val="Hyperlink"/>
                <w:rFonts w:cs="OptimaLTStd"/>
                <w:noProof/>
                <w:vertAlign w:val="superscript"/>
                <w:lang w:bidi="ar-SA"/>
              </w:rPr>
              <w:t>3</w:t>
            </w:r>
            <w:r w:rsidR="000A1862" w:rsidRPr="00B06909">
              <w:rPr>
                <w:rStyle w:val="Hyperlink"/>
                <w:rFonts w:cs="OptimaLTStd"/>
                <w:lang w:bidi="ar-SA"/>
              </w:rPr>
              <w:fldChar w:fldCharType="end"/>
            </w:r>
            <w:bookmarkEnd w:id="53"/>
            <w:r w:rsidR="00B06909">
              <w:rPr>
                <w:rFonts w:cs="OptimaLTStd"/>
                <w:lang w:bidi="ar-SA"/>
              </w:rPr>
              <w:fldChar w:fldCharType="end"/>
            </w:r>
          </w:p>
        </w:tc>
      </w:tr>
      <w:tr w:rsidR="00547DC6" w14:paraId="0ED86256" w14:textId="77777777" w:rsidTr="006A3482">
        <w:tc>
          <w:tcPr>
            <w:cnfStyle w:val="001000000000" w:firstRow="0" w:lastRow="0" w:firstColumn="1" w:lastColumn="0" w:oddVBand="0" w:evenVBand="0" w:oddHBand="0" w:evenHBand="0" w:firstRowFirstColumn="0" w:firstRowLastColumn="0" w:lastRowFirstColumn="0" w:lastRowLastColumn="0"/>
            <w:tcW w:w="2235" w:type="dxa"/>
          </w:tcPr>
          <w:p w14:paraId="177EDF78" w14:textId="77777777" w:rsidR="00547DC6" w:rsidRPr="005F13F9" w:rsidRDefault="00547DC6" w:rsidP="005F13F9">
            <w:pPr>
              <w:widowControl w:val="0"/>
            </w:pPr>
            <w:r>
              <w:t>NSW</w:t>
            </w:r>
          </w:p>
        </w:tc>
        <w:tc>
          <w:tcPr>
            <w:tcW w:w="2976" w:type="dxa"/>
          </w:tcPr>
          <w:p w14:paraId="794FCF5D" w14:textId="77777777" w:rsidR="00547DC6" w:rsidRPr="00E32B8F" w:rsidRDefault="009738DB" w:rsidP="00E572E7">
            <w:pPr>
              <w:widowControl w:val="0"/>
              <w:cnfStyle w:val="000000000000" w:firstRow="0" w:lastRow="0" w:firstColumn="0" w:lastColumn="0" w:oddVBand="0" w:evenVBand="0" w:oddHBand="0" w:evenHBand="0" w:firstRowFirstColumn="0" w:firstRowLastColumn="0" w:lastRowFirstColumn="0" w:lastRowLastColumn="0"/>
              <w:rPr>
                <w:rFonts w:cs="OptimaLTStd"/>
                <w:i/>
                <w:lang w:bidi="ar-SA"/>
              </w:rPr>
            </w:pPr>
            <w:r>
              <w:rPr>
                <w:rFonts w:cs="OptimaLTStd"/>
                <w:lang w:bidi="ar-SA"/>
              </w:rPr>
              <w:t>1.5-2</w:t>
            </w:r>
            <w:r w:rsidR="00552A14">
              <w:rPr>
                <w:rFonts w:cs="OptimaLTStd"/>
                <w:lang w:bidi="ar-SA"/>
              </w:rPr>
              <w:t xml:space="preserve"> per 100,000</w:t>
            </w:r>
            <w:r>
              <w:rPr>
                <w:rFonts w:cs="OptimaLTStd"/>
                <w:lang w:bidi="ar-SA"/>
              </w:rPr>
              <w:t>*</w:t>
            </w:r>
          </w:p>
        </w:tc>
        <w:tc>
          <w:tcPr>
            <w:tcW w:w="4111" w:type="dxa"/>
          </w:tcPr>
          <w:p w14:paraId="05D31BA6" w14:textId="05BAA8A8" w:rsidR="00547DC6" w:rsidRPr="005F13F9" w:rsidRDefault="00552A14" w:rsidP="009738DB">
            <w:pPr>
              <w:widowControl w:val="0"/>
              <w:cnfStyle w:val="000000000000" w:firstRow="0" w:lastRow="0" w:firstColumn="0" w:lastColumn="0" w:oddVBand="0" w:evenVBand="0" w:oddHBand="0" w:evenHBand="0" w:firstRowFirstColumn="0" w:firstRowLastColumn="0" w:lastRowFirstColumn="0" w:lastRowLastColumn="0"/>
              <w:rPr>
                <w:rFonts w:cs="OptimaLTStd"/>
                <w:lang w:bidi="ar-SA"/>
              </w:rPr>
            </w:pPr>
            <w:r w:rsidRPr="001B3A09">
              <w:rPr>
                <w:rFonts w:cs="OptimaLTStd"/>
                <w:lang w:bidi="ar-SA"/>
              </w:rPr>
              <w:t xml:space="preserve">ARF in 5 – </w:t>
            </w:r>
            <w:r w:rsidR="007C6E06" w:rsidRPr="001B3A09">
              <w:rPr>
                <w:rFonts w:cs="OptimaLTStd"/>
                <w:lang w:bidi="ar-SA"/>
              </w:rPr>
              <w:t>14-year-olds</w:t>
            </w:r>
            <w:r w:rsidRPr="001B3A09">
              <w:rPr>
                <w:rFonts w:cs="OptimaLTStd"/>
                <w:lang w:bidi="ar-SA"/>
              </w:rPr>
              <w:t xml:space="preserve"> </w:t>
            </w:r>
          </w:p>
        </w:tc>
      </w:tr>
      <w:tr w:rsidR="001635AF" w14:paraId="3DC4B6B9" w14:textId="77777777" w:rsidTr="006A3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1E41251B" w14:textId="77777777" w:rsidR="001635AF" w:rsidRDefault="00A42F53" w:rsidP="005F13F9">
            <w:pPr>
              <w:widowControl w:val="0"/>
            </w:pPr>
            <w:r>
              <w:t xml:space="preserve">South Australia </w:t>
            </w:r>
          </w:p>
        </w:tc>
        <w:tc>
          <w:tcPr>
            <w:tcW w:w="2976" w:type="dxa"/>
          </w:tcPr>
          <w:p w14:paraId="44394890" w14:textId="77777777" w:rsidR="001635AF" w:rsidRPr="00DC10BB" w:rsidRDefault="00D56449" w:rsidP="00D56449">
            <w:pPr>
              <w:widowControl w:val="0"/>
              <w:cnfStyle w:val="000000100000" w:firstRow="0" w:lastRow="0" w:firstColumn="0" w:lastColumn="0" w:oddVBand="0" w:evenVBand="0" w:oddHBand="1" w:evenHBand="0" w:firstRowFirstColumn="0" w:firstRowLastColumn="0" w:lastRowFirstColumn="0" w:lastRowLastColumn="0"/>
              <w:rPr>
                <w:rFonts w:cs="OptimaLTStd"/>
                <w:i/>
                <w:highlight w:val="yellow"/>
                <w:lang w:bidi="ar-SA"/>
              </w:rPr>
            </w:pPr>
            <w:r>
              <w:rPr>
                <w:rFonts w:cs="OptimaLTStd"/>
                <w:lang w:bidi="ar-SA"/>
              </w:rPr>
              <w:t xml:space="preserve">30 to 43 per </w:t>
            </w:r>
            <w:r w:rsidRPr="00D56449">
              <w:rPr>
                <w:rFonts w:cs="OptimaLTStd"/>
                <w:lang w:bidi="ar-SA"/>
              </w:rPr>
              <w:t>100</w:t>
            </w:r>
            <w:r w:rsidR="00552A14">
              <w:rPr>
                <w:rFonts w:cs="OptimaLTStd"/>
                <w:lang w:bidi="ar-SA"/>
              </w:rPr>
              <w:t>,</w:t>
            </w:r>
            <w:r w:rsidRPr="00D56449">
              <w:rPr>
                <w:rFonts w:cs="OptimaLTStd"/>
                <w:lang w:bidi="ar-SA"/>
              </w:rPr>
              <w:t>000</w:t>
            </w:r>
          </w:p>
        </w:tc>
        <w:tc>
          <w:tcPr>
            <w:tcW w:w="4111" w:type="dxa"/>
          </w:tcPr>
          <w:p w14:paraId="23F65FC4" w14:textId="4F989955" w:rsidR="00B77FAA" w:rsidRPr="005F13F9" w:rsidRDefault="00B77FAA" w:rsidP="009A01C3">
            <w:pPr>
              <w:widowControl w:val="0"/>
              <w:spacing w:after="0"/>
              <w:cnfStyle w:val="000000100000" w:firstRow="0" w:lastRow="0" w:firstColumn="0" w:lastColumn="0" w:oddVBand="0" w:evenVBand="0" w:oddHBand="1" w:evenHBand="0" w:firstRowFirstColumn="0" w:firstRowLastColumn="0" w:lastRowFirstColumn="0" w:lastRowLastColumn="0"/>
              <w:rPr>
                <w:rFonts w:cs="OptimaLTStd"/>
                <w:lang w:bidi="ar-SA"/>
              </w:rPr>
            </w:pPr>
            <w:r>
              <w:rPr>
                <w:rFonts w:cs="OptimaLTStd"/>
                <w:lang w:bidi="ar-SA"/>
              </w:rPr>
              <w:t xml:space="preserve">ARF incidence for </w:t>
            </w:r>
            <w:r w:rsidR="00D56449">
              <w:rPr>
                <w:rFonts w:cs="OptimaLTStd"/>
                <w:lang w:bidi="ar-SA"/>
              </w:rPr>
              <w:t xml:space="preserve">SA </w:t>
            </w:r>
            <w:r w:rsidR="00D56449" w:rsidRPr="00D56449">
              <w:rPr>
                <w:rFonts w:cs="OptimaLTStd"/>
                <w:lang w:bidi="ar-SA"/>
              </w:rPr>
              <w:t>Aboriginal Heart and Stroke Plan</w:t>
            </w:r>
            <w:r w:rsidR="00D56449">
              <w:rPr>
                <w:rFonts w:cs="OptimaLTStd"/>
                <w:lang w:bidi="ar-SA"/>
              </w:rPr>
              <w:t xml:space="preserve"> 2015</w:t>
            </w:r>
            <w:r>
              <w:rPr>
                <w:rFonts w:cs="OptimaLTStd"/>
                <w:lang w:bidi="ar-SA"/>
              </w:rPr>
              <w:t>.</w:t>
            </w:r>
            <w:r w:rsidRPr="005F13F9">
              <w:rPr>
                <w:rFonts w:cs="OptimaLTStd"/>
                <w:lang w:bidi="ar-SA"/>
              </w:rPr>
              <w:t xml:space="preserve"> </w:t>
            </w:r>
            <w:bookmarkStart w:id="54" w:name="Chidgzey"/>
            <w:r w:rsidR="00B06909">
              <w:rPr>
                <w:rFonts w:cs="OptimaLTStd"/>
                <w:lang w:bidi="ar-SA"/>
              </w:rPr>
              <w:fldChar w:fldCharType="begin"/>
            </w:r>
            <w:r w:rsidR="00B06909">
              <w:rPr>
                <w:rFonts w:cs="OptimaLTStd"/>
                <w:lang w:bidi="ar-SA"/>
              </w:rPr>
              <w:instrText xml:space="preserve"> HYPERLINK  \l "ref24" </w:instrText>
            </w:r>
            <w:r w:rsidR="00B06909">
              <w:rPr>
                <w:rFonts w:cs="OptimaLTStd"/>
                <w:lang w:bidi="ar-SA"/>
              </w:rPr>
              <w:fldChar w:fldCharType="separate"/>
            </w:r>
            <w:r w:rsidR="00664961" w:rsidRPr="00B06909">
              <w:rPr>
                <w:rStyle w:val="Hyperlink"/>
                <w:rFonts w:cs="OptimaLTStd"/>
                <w:lang w:bidi="ar-SA"/>
              </w:rPr>
              <w:fldChar w:fldCharType="begin"/>
            </w:r>
            <w:r w:rsidR="00664961" w:rsidRPr="00B06909">
              <w:rPr>
                <w:rStyle w:val="Hyperlink"/>
                <w:rFonts w:cs="OptimaLTStd"/>
                <w:lang w:bidi="ar-SA"/>
              </w:rPr>
              <w:instrText xml:space="preserve"> ADDIN EN.CITE &lt;EndNote&gt;&lt;Cite&gt;&lt;Author&gt;Hanna&lt;/Author&gt;&lt;Year&gt;2010&lt;/Year&gt;&lt;RecNum&gt;227&lt;/RecNum&gt;&lt;DisplayText&gt;&lt;style face="superscript"&gt;24&lt;/style&gt;&lt;/DisplayText&gt;&lt;record&gt;&lt;rec-number&gt;227&lt;/rec-number&gt;&lt;foreign-keys&gt;&lt;key app="EN" db-id="0wffxfr2hs2fe6e0dznps90w5zs5pf2xz9z2" timestamp="1350219071"&gt;227&lt;/key&gt;&lt;/foreign-keys&gt;&lt;ref-type name="Journal Article"&gt;17&lt;/ref-type&gt;&lt;contributors&gt;&lt;authors&gt;&lt;author&gt;Hanna, J. N.&lt;/author&gt;&lt;author&gt;Clark, M. F.&lt;/author&gt;&lt;/authors&gt;&lt;/contributors&gt;&lt;auth-address&gt;Cairns Public Health Unit, Tropical Regional Services, Division of the Chief Health Officer, Queensland Health, Cairns, QLD, Australia. Jeffrey_hanna@health.qld.gov.au&lt;/auth-address&gt;&lt;titles&gt;&lt;title&gt;Acute rheumatic fever in Indigenous people in North Queensland: some good news at last?&lt;/title&gt;&lt;secondary-title&gt;Med J Aust&lt;/secondary-title&gt;&lt;/titles&gt;&lt;periodical&gt;&lt;full-title&gt;Med J Aust&lt;/full-title&gt;&lt;/periodical&gt;&lt;pages&gt;581-4&lt;/pages&gt;&lt;volume&gt;192&lt;/volume&gt;&lt;number&gt;10&lt;/number&gt;&lt;edition&gt;2010/05/19&lt;/edition&gt;&lt;keywords&gt;&lt;keyword&gt;Acute Disease&lt;/keyword&gt;&lt;keyword&gt;Child&lt;/keyword&gt;&lt;keyword&gt;Disease Notification&lt;/keyword&gt;&lt;keyword&gt;Female&lt;/keyword&gt;&lt;keyword&gt;Humans&lt;/keyword&gt;&lt;keyword&gt;Male&lt;/keyword&gt;&lt;keyword&gt;*Oceanic Ancestry Group&lt;/keyword&gt;&lt;keyword&gt;Population Surveillance/*methods&lt;/keyword&gt;&lt;keyword&gt;Queensland/epidemiology&lt;/keyword&gt;&lt;keyword&gt;Recurrence&lt;/keyword&gt;&lt;keyword&gt;Rheumatic Fever/*epidemiology&lt;/keyword&gt;&lt;/keywords&gt;&lt;dates&gt;&lt;year&gt;2010&lt;/year&gt;&lt;pub-dates&gt;&lt;date&gt;May 17&lt;/date&gt;&lt;/pub-dates&gt;&lt;/dates&gt;&lt;isbn&gt;0025-729X (Print)&amp;#xD;0025-729X (Linking)&lt;/isbn&gt;&lt;accession-num&gt;20477734&lt;/accession-num&gt;&lt;urls&gt;&lt;related-urls&gt;&lt;url&gt;http://www.ncbi.nlm.nih.gov/entrez/query.fcgi?cmd=Retrieve&amp;amp;db=PubMed&amp;amp;dopt=Citation&amp;amp;list_uids=20477734&lt;/url&gt;&lt;/related-urls&gt;&lt;/urls&gt;&lt;electronic-resource-num&gt;han10150_fm [pii]&lt;/electronic-resource-num&gt;&lt;language&gt;eng&lt;/language&gt;&lt;/record&gt;&lt;/Cite&gt;&lt;/EndNote&gt;</w:instrText>
            </w:r>
            <w:r w:rsidR="00664961" w:rsidRPr="00B06909">
              <w:rPr>
                <w:rStyle w:val="Hyperlink"/>
                <w:rFonts w:cs="OptimaLTStd"/>
                <w:lang w:bidi="ar-SA"/>
              </w:rPr>
              <w:fldChar w:fldCharType="separate"/>
            </w:r>
            <w:r w:rsidR="00664961" w:rsidRPr="00B06909">
              <w:rPr>
                <w:rStyle w:val="Hyperlink"/>
                <w:rFonts w:cs="OptimaLTStd"/>
                <w:noProof/>
                <w:vertAlign w:val="superscript"/>
                <w:lang w:bidi="ar-SA"/>
              </w:rPr>
              <w:t>24</w:t>
            </w:r>
            <w:r w:rsidR="00664961" w:rsidRPr="00B06909">
              <w:rPr>
                <w:rStyle w:val="Hyperlink"/>
                <w:rFonts w:cs="OptimaLTStd"/>
                <w:lang w:bidi="ar-SA"/>
              </w:rPr>
              <w:fldChar w:fldCharType="end"/>
            </w:r>
            <w:bookmarkEnd w:id="54"/>
            <w:r w:rsidR="00B06909">
              <w:rPr>
                <w:rFonts w:cs="OptimaLTStd"/>
                <w:lang w:bidi="ar-SA"/>
              </w:rPr>
              <w:fldChar w:fldCharType="end"/>
            </w:r>
          </w:p>
        </w:tc>
      </w:tr>
    </w:tbl>
    <w:p w14:paraId="3EA2ACDA" w14:textId="77777777" w:rsidR="009A01C3" w:rsidRPr="006A3482" w:rsidRDefault="00432996" w:rsidP="006A3482">
      <w:pPr>
        <w:pStyle w:val="FootnoteText"/>
      </w:pPr>
      <w:r w:rsidRPr="006A3482">
        <w:t>* NSW Admitted Patient Data Collection, 2003 – 2012, ICD-10 AM codes (100-102), excludes repeat admissions for individuals.</w:t>
      </w:r>
    </w:p>
    <w:p w14:paraId="54D4416B" w14:textId="27D7B6C3" w:rsidR="00F442B2" w:rsidRPr="006A3482" w:rsidRDefault="00432996" w:rsidP="006A3482">
      <w:pPr>
        <w:pStyle w:val="FootnoteText"/>
      </w:pPr>
      <w:r w:rsidRPr="006A3482">
        <w:t xml:space="preserve">Source: </w:t>
      </w:r>
      <w:proofErr w:type="spellStart"/>
      <w:r w:rsidRPr="006A3482">
        <w:t>SaPHaRI</w:t>
      </w:r>
      <w:proofErr w:type="spellEnd"/>
      <w:r w:rsidRPr="006A3482">
        <w:t xml:space="preserve"> Centre for Epidemiology and Evidence, NSW Ministry of Health. (</w:t>
      </w:r>
      <w:proofErr w:type="gramStart"/>
      <w:r w:rsidRPr="006A3482">
        <w:t>excludes</w:t>
      </w:r>
      <w:proofErr w:type="gramEnd"/>
      <w:r w:rsidRPr="006A3482">
        <w:t xml:space="preserve"> recurrences)</w:t>
      </w:r>
    </w:p>
    <w:p w14:paraId="6DDE857B" w14:textId="13FD00ED" w:rsidR="009A01C3" w:rsidRDefault="00F3350F" w:rsidP="006428FA">
      <w:pPr>
        <w:pStyle w:val="Heading1numbered"/>
        <w:pageBreakBefore/>
      </w:pPr>
      <w:bookmarkStart w:id="55" w:name="_Toc127285496"/>
      <w:r w:rsidRPr="005F13F9">
        <w:lastRenderedPageBreak/>
        <w:t>Routine prevention activities</w:t>
      </w:r>
      <w:bookmarkEnd w:id="55"/>
    </w:p>
    <w:p w14:paraId="5D9DBE86" w14:textId="53D5A77B" w:rsidR="006A3482" w:rsidRPr="006A3482" w:rsidRDefault="006A3482" w:rsidP="006A3482">
      <w:pPr>
        <w:pStyle w:val="Style1"/>
      </w:pPr>
      <w:r>
        <w:t>The current cornerstone of ARF/RHD preventive activities in Australia currently is secondary prophylaxis with an antimicrobial agent effective against GAS for those with diagnosed prior ARF/RHD</w:t>
      </w:r>
    </w:p>
    <w:p w14:paraId="750117ED" w14:textId="77777777" w:rsidR="005701C3" w:rsidRDefault="008B14DD" w:rsidP="009A01C3">
      <w:r>
        <w:t xml:space="preserve">Levels of </w:t>
      </w:r>
      <w:r w:rsidR="00DC17CB">
        <w:t>prevention</w:t>
      </w:r>
      <w:r w:rsidR="00E572E7">
        <w:t xml:space="preserve"> for</w:t>
      </w:r>
      <w:r w:rsidR="009763B1">
        <w:t xml:space="preserve"> </w:t>
      </w:r>
      <w:r w:rsidR="00E572E7">
        <w:t>ARF/RHD and its sequelae</w:t>
      </w:r>
      <w:r w:rsidR="001635AF">
        <w:t>, shown in Table 3,</w:t>
      </w:r>
      <w:r w:rsidR="00E572E7">
        <w:t xml:space="preserve"> </w:t>
      </w:r>
      <w:r>
        <w:t>include</w:t>
      </w:r>
      <w:r w:rsidR="003F0E59">
        <w:t>:</w:t>
      </w:r>
      <w:r>
        <w:t xml:space="preserve"> </w:t>
      </w:r>
    </w:p>
    <w:p w14:paraId="45FFC9A5" w14:textId="20765E7E" w:rsidR="005701C3" w:rsidRPr="006A3482" w:rsidRDefault="005701C3" w:rsidP="006A3482">
      <w:pPr>
        <w:pStyle w:val="ListBullet"/>
      </w:pPr>
      <w:r>
        <w:t>P</w:t>
      </w:r>
      <w:r w:rsidR="004E4A41">
        <w:t xml:space="preserve">rimordial </w:t>
      </w:r>
      <w:r w:rsidR="00B54847" w:rsidRPr="00B54847">
        <w:t>–</w:t>
      </w:r>
      <w:r>
        <w:t xml:space="preserve"> </w:t>
      </w:r>
      <w:r w:rsidR="004E4A41">
        <w:t>improv</w:t>
      </w:r>
      <w:r w:rsidR="004E4A41" w:rsidRPr="006A3482">
        <w:t xml:space="preserve">ed social </w:t>
      </w:r>
      <w:r w:rsidRPr="006A3482">
        <w:t>determinants of health</w:t>
      </w:r>
    </w:p>
    <w:p w14:paraId="00E7A42C" w14:textId="4934FFAB" w:rsidR="005701C3" w:rsidRPr="006A3482" w:rsidRDefault="00C5690A" w:rsidP="006A3482">
      <w:pPr>
        <w:pStyle w:val="ListBullet"/>
      </w:pPr>
      <w:r w:rsidRPr="006A3482">
        <w:t xml:space="preserve">Primary </w:t>
      </w:r>
      <w:r w:rsidR="00B54847" w:rsidRPr="00B54847">
        <w:t>–</w:t>
      </w:r>
      <w:r w:rsidR="005701C3" w:rsidRPr="006A3482">
        <w:t xml:space="preserve"> treatment of GAS infection</w:t>
      </w:r>
      <w:r w:rsidR="00E34EC4" w:rsidRPr="006A3482">
        <w:t xml:space="preserve"> </w:t>
      </w:r>
      <w:r w:rsidR="00583FEB" w:rsidRPr="006A3482">
        <w:t>(no vaccination currently available)</w:t>
      </w:r>
      <w:r w:rsidR="005701C3" w:rsidRPr="006A3482">
        <w:t xml:space="preserve"> </w:t>
      </w:r>
    </w:p>
    <w:p w14:paraId="5191EEAB" w14:textId="13F057D4" w:rsidR="005701C3" w:rsidRPr="006A3482" w:rsidRDefault="005701C3" w:rsidP="006A3482">
      <w:pPr>
        <w:pStyle w:val="ListBullet"/>
      </w:pPr>
      <w:r w:rsidRPr="006A3482">
        <w:t xml:space="preserve">Secondary - </w:t>
      </w:r>
      <w:r w:rsidR="004E4A41" w:rsidRPr="006A3482">
        <w:t xml:space="preserve">antimicrobial prophylaxis after ARF </w:t>
      </w:r>
      <w:r w:rsidR="002A339B" w:rsidRPr="006A3482">
        <w:t>e.g.,</w:t>
      </w:r>
      <w:r w:rsidR="004E4A41" w:rsidRPr="006A3482">
        <w:t xml:space="preserve"> </w:t>
      </w:r>
      <w:r w:rsidR="00FF18AA" w:rsidRPr="006A3482">
        <w:t xml:space="preserve">intramuscular </w:t>
      </w:r>
      <w:r w:rsidR="004E4A41" w:rsidRPr="006A3482">
        <w:t xml:space="preserve">benzathine penicillin </w:t>
      </w:r>
      <w:r w:rsidR="005667D5" w:rsidRPr="006A3482">
        <w:t xml:space="preserve">G </w:t>
      </w:r>
      <w:r w:rsidR="00A7003B" w:rsidRPr="006A3482">
        <w:t xml:space="preserve">every </w:t>
      </w:r>
      <w:r w:rsidR="00CD26A1" w:rsidRPr="006A3482">
        <w:t xml:space="preserve">21 </w:t>
      </w:r>
      <w:r w:rsidR="00B54847" w:rsidRPr="00B54847">
        <w:t>–</w:t>
      </w:r>
      <w:r w:rsidR="00CD26A1" w:rsidRPr="006A3482">
        <w:t xml:space="preserve"> </w:t>
      </w:r>
      <w:r w:rsidR="00A7003B" w:rsidRPr="006A3482">
        <w:t>28 days</w:t>
      </w:r>
    </w:p>
    <w:p w14:paraId="667E0949" w14:textId="12E6E235" w:rsidR="00BA056F" w:rsidRPr="009B37B7" w:rsidRDefault="005701C3" w:rsidP="006A3482">
      <w:pPr>
        <w:pStyle w:val="ListBullet"/>
      </w:pPr>
      <w:r w:rsidRPr="006A3482">
        <w:t xml:space="preserve">Tertiary </w:t>
      </w:r>
      <w:r w:rsidR="00B54847" w:rsidRPr="00B54847">
        <w:t>–</w:t>
      </w:r>
      <w:r w:rsidRPr="006A3482">
        <w:t xml:space="preserve"> </w:t>
      </w:r>
      <w:r w:rsidR="004E4A41" w:rsidRPr="006A3482">
        <w:t xml:space="preserve">medical and surgical management of </w:t>
      </w:r>
      <w:r w:rsidR="00264D6C" w:rsidRPr="006A3482">
        <w:t>RHD</w:t>
      </w:r>
      <w:r w:rsidR="001635AF" w:rsidRPr="006A3482">
        <w:t>, and consideration of echocardiographic</w:t>
      </w:r>
      <w:r w:rsidR="001635AF">
        <w:t xml:space="preserve"> screening in selected populations</w:t>
      </w:r>
      <w:r w:rsidR="00290AC4">
        <w:t xml:space="preserve"> such as in pregnant women</w:t>
      </w:r>
      <w:r w:rsidR="001635AF">
        <w:t>.</w:t>
      </w:r>
      <w:r w:rsidR="00DC17CB">
        <w:t xml:space="preserve"> </w:t>
      </w:r>
    </w:p>
    <w:p w14:paraId="0C3721CB" w14:textId="45775E6C" w:rsidR="00A369B9" w:rsidRDefault="00E663E5" w:rsidP="009A01C3">
      <w:r>
        <w:t>Primordial</w:t>
      </w:r>
      <w:r w:rsidR="00AD51A9">
        <w:t xml:space="preserve"> and primary preventive strategies classically refer to disease prevention in unaffected hosts</w:t>
      </w:r>
      <w:r w:rsidR="009763B1">
        <w:t xml:space="preserve"> and the general community</w:t>
      </w:r>
      <w:r>
        <w:t xml:space="preserve"> however</w:t>
      </w:r>
      <w:r w:rsidR="00C5690A">
        <w:t>,</w:t>
      </w:r>
      <w:r>
        <w:t xml:space="preserve"> these sa</w:t>
      </w:r>
      <w:r w:rsidR="00AD51A9">
        <w:t>me</w:t>
      </w:r>
      <w:r>
        <w:t xml:space="preserve"> me</w:t>
      </w:r>
      <w:r w:rsidR="00AD51A9">
        <w:t xml:space="preserve">ssages are </w:t>
      </w:r>
      <w:r w:rsidR="00E34EC4">
        <w:t>e</w:t>
      </w:r>
      <w:r>
        <w:t>qually</w:t>
      </w:r>
      <w:r w:rsidR="00E34EC4">
        <w:t xml:space="preserve"> </w:t>
      </w:r>
      <w:r w:rsidR="00AD51A9">
        <w:t>important to provide to individuals after ARF</w:t>
      </w:r>
      <w:r w:rsidR="00F329FA">
        <w:t>/</w:t>
      </w:r>
      <w:r w:rsidR="00E34EC4">
        <w:t>RHD</w:t>
      </w:r>
      <w:r w:rsidR="00AD51A9">
        <w:t xml:space="preserve"> diagnosis</w:t>
      </w:r>
      <w:r w:rsidR="00C5690A">
        <w:t>.</w:t>
      </w:r>
      <w:r w:rsidR="00AD51A9">
        <w:t xml:space="preserve"> </w:t>
      </w:r>
      <w:r w:rsidR="00C5690A">
        <w:t>T</w:t>
      </w:r>
      <w:r w:rsidR="00AD51A9">
        <w:t>o potentially reduce the</w:t>
      </w:r>
      <w:r w:rsidR="009763B1">
        <w:t>ir</w:t>
      </w:r>
      <w:r w:rsidR="00AD51A9">
        <w:t xml:space="preserve"> risk of recurrences</w:t>
      </w:r>
      <w:r w:rsidR="00E34EC4">
        <w:t xml:space="preserve">; </w:t>
      </w:r>
      <w:r w:rsidR="00D57809">
        <w:t xml:space="preserve">a </w:t>
      </w:r>
      <w:r w:rsidR="004C07DC">
        <w:t>n</w:t>
      </w:r>
      <w:r w:rsidR="00E34EC4">
        <w:t xml:space="preserve">ew </w:t>
      </w:r>
      <w:r w:rsidR="00D57809">
        <w:t xml:space="preserve">episode of </w:t>
      </w:r>
      <w:r w:rsidR="00E34EC4">
        <w:t>ARF is estimated to be 10 times more common in an individual w</w:t>
      </w:r>
      <w:r w:rsidR="00F329FA">
        <w:t>ith past</w:t>
      </w:r>
      <w:r w:rsidR="00E34EC4">
        <w:t xml:space="preserve"> ARF than in those of similar age and living in the same community</w:t>
      </w:r>
      <w:r w:rsidR="00F329FA">
        <w:t>/circumstances</w:t>
      </w:r>
      <w:r w:rsidR="00E34EC4">
        <w:t>, but without prior ARF.</w:t>
      </w:r>
      <w:r w:rsidR="00B00034">
        <w:t xml:space="preserve"> </w:t>
      </w:r>
    </w:p>
    <w:p w14:paraId="3AB6D4DB" w14:textId="77777777" w:rsidR="002A339B" w:rsidRPr="00230154" w:rsidRDefault="002A339B" w:rsidP="00230154"/>
    <w:p w14:paraId="3A182E48" w14:textId="77777777" w:rsidR="004A2F9F" w:rsidRDefault="004A2F9F" w:rsidP="009A01C3">
      <w:pPr>
        <w:sectPr w:rsidR="004A2F9F" w:rsidSect="008A0483">
          <w:footerReference w:type="default" r:id="rId9"/>
          <w:footerReference w:type="first" r:id="rId10"/>
          <w:footnotePr>
            <w:numFmt w:val="lowerLetter"/>
          </w:footnotePr>
          <w:pgSz w:w="11906" w:h="16838"/>
          <w:pgMar w:top="1276" w:right="1440" w:bottom="1440" w:left="1440" w:header="0" w:footer="544" w:gutter="0"/>
          <w:cols w:space="708"/>
          <w:titlePg/>
          <w:docGrid w:linePitch="360"/>
        </w:sectPr>
      </w:pPr>
    </w:p>
    <w:p w14:paraId="4CB44936" w14:textId="3BC726CC" w:rsidR="008D1D9E" w:rsidRDefault="00230154" w:rsidP="00230154">
      <w:pPr>
        <w:pStyle w:val="Caption"/>
      </w:pPr>
      <w:r>
        <w:lastRenderedPageBreak/>
        <w:t xml:space="preserve">Table </w:t>
      </w:r>
      <w:r>
        <w:fldChar w:fldCharType="begin"/>
      </w:r>
      <w:r>
        <w:instrText xml:space="preserve"> SEQ Table \* ARABIC </w:instrText>
      </w:r>
      <w:r>
        <w:fldChar w:fldCharType="separate"/>
      </w:r>
      <w:r w:rsidR="009034FB">
        <w:rPr>
          <w:noProof/>
        </w:rPr>
        <w:t>3</w:t>
      </w:r>
      <w:r>
        <w:fldChar w:fldCharType="end"/>
      </w:r>
      <w:r>
        <w:t xml:space="preserve"> </w:t>
      </w:r>
      <w:r w:rsidR="007C6E06">
        <w:t>P</w:t>
      </w:r>
      <w:r w:rsidR="007C6E06" w:rsidRPr="007C6E06">
        <w:t>reventive strategies targeting individuals with known ARF/RHD to prevent future ARF recurrence</w:t>
      </w:r>
    </w:p>
    <w:tbl>
      <w:tblPr>
        <w:tblStyle w:val="ListTable3"/>
        <w:tblW w:w="4900" w:type="pct"/>
        <w:tblLook w:val="04A0" w:firstRow="1" w:lastRow="0" w:firstColumn="1" w:lastColumn="0" w:noHBand="0" w:noVBand="1"/>
      </w:tblPr>
      <w:tblGrid>
        <w:gridCol w:w="1292"/>
        <w:gridCol w:w="7608"/>
        <w:gridCol w:w="2455"/>
        <w:gridCol w:w="1218"/>
        <w:gridCol w:w="769"/>
        <w:gridCol w:w="1205"/>
      </w:tblGrid>
      <w:tr w:rsidR="00F00239" w14:paraId="10E01FE5" w14:textId="24E3D55E" w:rsidTr="00647E1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45" w:type="pct"/>
          </w:tcPr>
          <w:p w14:paraId="6CB89D42" w14:textId="5BEB6576" w:rsidR="00F00239" w:rsidRDefault="00F00239" w:rsidP="00230154">
            <w:r>
              <w:t>Level of prevention</w:t>
            </w:r>
          </w:p>
        </w:tc>
        <w:tc>
          <w:tcPr>
            <w:tcW w:w="2616" w:type="pct"/>
          </w:tcPr>
          <w:p w14:paraId="0175D308" w14:textId="4C276934" w:rsidR="00F00239" w:rsidRDefault="00F00239" w:rsidP="00230154">
            <w:pPr>
              <w:cnfStyle w:val="100000000000" w:firstRow="1" w:lastRow="0" w:firstColumn="0" w:lastColumn="0" w:oddVBand="0" w:evenVBand="0" w:oddHBand="0" w:evenHBand="0" w:firstRowFirstColumn="0" w:firstRowLastColumn="0" w:lastRowFirstColumn="0" w:lastRowLastColumn="0"/>
            </w:pPr>
            <w:r>
              <w:t>Background</w:t>
            </w:r>
          </w:p>
        </w:tc>
        <w:tc>
          <w:tcPr>
            <w:tcW w:w="1940" w:type="pct"/>
            <w:gridSpan w:val="4"/>
          </w:tcPr>
          <w:p w14:paraId="34097E5C" w14:textId="237346E3" w:rsidR="00F00239" w:rsidRDefault="00F00239" w:rsidP="00230154">
            <w:pPr>
              <w:cnfStyle w:val="100000000000" w:firstRow="1" w:lastRow="0" w:firstColumn="0" w:lastColumn="0" w:oddVBand="0" w:evenVBand="0" w:oddHBand="0" w:evenHBand="0" w:firstRowFirstColumn="0" w:firstRowLastColumn="0" w:lastRowFirstColumn="0" w:lastRowLastColumn="0"/>
            </w:pPr>
            <w:r>
              <w:t>Recommendations</w:t>
            </w:r>
          </w:p>
        </w:tc>
      </w:tr>
      <w:tr w:rsidR="00F00239" w14:paraId="7AB83D21" w14:textId="77777777" w:rsidTr="00647E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tcPr>
          <w:p w14:paraId="046C7EF8" w14:textId="39AB7FDA" w:rsidR="00F00239" w:rsidRDefault="00F00239" w:rsidP="00230154">
            <w:r>
              <w:t>Primordial</w:t>
            </w:r>
          </w:p>
        </w:tc>
        <w:tc>
          <w:tcPr>
            <w:tcW w:w="2616" w:type="pct"/>
          </w:tcPr>
          <w:p w14:paraId="0F455D8F" w14:textId="77777777" w:rsidR="00F00239" w:rsidRDefault="00F00239" w:rsidP="00EB5555">
            <w:pPr>
              <w:pStyle w:val="ListBullet"/>
              <w:cnfStyle w:val="000000100000" w:firstRow="0" w:lastRow="0" w:firstColumn="0" w:lastColumn="0" w:oddVBand="0" w:evenVBand="0" w:oddHBand="1" w:evenHBand="0" w:firstRowFirstColumn="0" w:firstRowLastColumn="0" w:lastRowFirstColumn="0" w:lastRowLastColumn="0"/>
            </w:pPr>
            <w:r>
              <w:t>ADF is very uncommon among population in developed countries due to high standards of living and access to improve health services</w:t>
            </w:r>
          </w:p>
          <w:p w14:paraId="7322EE8B" w14:textId="77777777" w:rsidR="00F00239" w:rsidRDefault="00F00239" w:rsidP="00EB5555">
            <w:pPr>
              <w:pStyle w:val="ListBullet"/>
              <w:cnfStyle w:val="000000100000" w:firstRow="0" w:lastRow="0" w:firstColumn="0" w:lastColumn="0" w:oddVBand="0" w:evenVBand="0" w:oddHBand="1" w:evenHBand="0" w:firstRowFirstColumn="0" w:firstRowLastColumn="0" w:lastRowFirstColumn="0" w:lastRowLastColumn="0"/>
            </w:pPr>
            <w:r>
              <w:t>It is difficult to separate out the specific factors that have likely contributed to this elimination of ARF. Most of the apparent determinants (e.g., housing, education, poverty) lie outside the conventional health sector and there is a lack of interventional studies testing their relationship to ARF.</w:t>
            </w:r>
          </w:p>
          <w:p w14:paraId="1E264229" w14:textId="77777777" w:rsidR="00F00239" w:rsidRDefault="00F00239" w:rsidP="00EB5555">
            <w:pPr>
              <w:pStyle w:val="ListBullet"/>
              <w:cnfStyle w:val="000000100000" w:firstRow="0" w:lastRow="0" w:firstColumn="0" w:lastColumn="0" w:oddVBand="0" w:evenVBand="0" w:oddHBand="1" w:evenHBand="0" w:firstRowFirstColumn="0" w:firstRowLastColumn="0" w:lastRowFirstColumn="0" w:lastRowLastColumn="0"/>
            </w:pPr>
            <w:r>
              <w:t xml:space="preserve">Observational studies provide evidence of the association between social and environmental factors with increased ARF risk over many decades. </w:t>
            </w:r>
            <w:r w:rsidRPr="007773E6">
              <w:rPr>
                <w:rStyle w:val="FootnoteReference"/>
              </w:rPr>
              <w:t>25</w:t>
            </w:r>
          </w:p>
          <w:p w14:paraId="3CC4D585" w14:textId="77777777" w:rsidR="00F00239" w:rsidRDefault="00F00239" w:rsidP="00EB5555">
            <w:pPr>
              <w:pStyle w:val="ListBullet"/>
              <w:cnfStyle w:val="000000100000" w:firstRow="0" w:lastRow="0" w:firstColumn="0" w:lastColumn="0" w:oddVBand="0" w:evenVBand="0" w:oddHBand="1" w:evenHBand="0" w:firstRowFirstColumn="0" w:firstRowLastColumn="0" w:lastRowFirstColumn="0" w:lastRowLastColumn="0"/>
            </w:pPr>
            <w:r>
              <w:t>Crowding both at a bedroom and household level has been repeatedly associated with greater risks of ARF. A study of over 1000 ARF cases in New Zealand (NZ) demonstrated an incremental association of cases and index of household crowding</w:t>
            </w:r>
            <w:r w:rsidRPr="007773E6">
              <w:rPr>
                <w:rStyle w:val="FootnoteReference"/>
              </w:rPr>
              <w:t>**25</w:t>
            </w:r>
            <w:r>
              <w:t xml:space="preserve"> A similar relationship has been shown between pyoderma and number of people per bedroom in Australia’s far north (pyoderma being chiefly attributable to GAS in the setting).</w:t>
            </w:r>
            <w:r>
              <w:rPr>
                <w:rStyle w:val="FootnoteReference"/>
              </w:rPr>
              <w:t>B</w:t>
            </w:r>
          </w:p>
          <w:p w14:paraId="664012C0" w14:textId="77777777" w:rsidR="00F00239" w:rsidRDefault="00F00239" w:rsidP="00EB5555">
            <w:pPr>
              <w:pStyle w:val="ListBullet"/>
              <w:cnfStyle w:val="000000100000" w:firstRow="0" w:lastRow="0" w:firstColumn="0" w:lastColumn="0" w:oddVBand="0" w:evenVBand="0" w:oddHBand="1" w:evenHBand="0" w:firstRowFirstColumn="0" w:firstRowLastColumn="0" w:lastRowFirstColumn="0" w:lastRowLastColumn="0"/>
            </w:pPr>
            <w:r>
              <w:t>Military studies demonstrated that the frequency of GAS infections was directly related to cases” proximity to a known GAS carrier in their sleeping quarters, providing a biological basis for a relationship of crowding and ARF.</w:t>
            </w:r>
            <w:r w:rsidRPr="007773E6">
              <w:rPr>
                <w:rStyle w:val="FootnoteReference"/>
              </w:rPr>
              <w:t>27</w:t>
            </w:r>
          </w:p>
          <w:p w14:paraId="431C3BDF" w14:textId="77777777" w:rsidR="00F00239" w:rsidRDefault="00F00239" w:rsidP="00EB5555">
            <w:pPr>
              <w:pStyle w:val="ListBullet"/>
              <w:cnfStyle w:val="000000100000" w:firstRow="0" w:lastRow="0" w:firstColumn="0" w:lastColumn="0" w:oddVBand="0" w:evenVBand="0" w:oddHBand="1" w:evenHBand="0" w:firstRowFirstColumn="0" w:firstRowLastColumn="0" w:lastRowFirstColumn="0" w:lastRowLastColumn="0"/>
            </w:pPr>
            <w:r>
              <w:t xml:space="preserve">Studies looking at income together with other factors suggest that low income </w:t>
            </w:r>
            <w:proofErr w:type="gramStart"/>
            <w:r>
              <w:t>in itself is</w:t>
            </w:r>
            <w:proofErr w:type="gramEnd"/>
            <w:r>
              <w:t xml:space="preserve"> a less important risk factor for ARF than its indirect impacts on other factors such as crowding, housing quality, nutrition and access to health care. </w:t>
            </w:r>
            <w:r w:rsidRPr="007773E6">
              <w:rPr>
                <w:rStyle w:val="FootnoteReference"/>
              </w:rPr>
              <w:t>25, 26, 28-30</w:t>
            </w:r>
          </w:p>
          <w:p w14:paraId="2D31B7F9" w14:textId="77777777" w:rsidR="00F00239" w:rsidRDefault="00F00239" w:rsidP="00EB5555">
            <w:pPr>
              <w:pStyle w:val="ListBullet"/>
              <w:cnfStyle w:val="000000100000" w:firstRow="0" w:lastRow="0" w:firstColumn="0" w:lastColumn="0" w:oddVBand="0" w:evenVBand="0" w:oddHBand="1" w:evenHBand="0" w:firstRowFirstColumn="0" w:firstRowLastColumn="0" w:lastRowFirstColumn="0" w:lastRowLastColumn="0"/>
            </w:pPr>
            <w:r>
              <w:t xml:space="preserve">GAS has been isolated from the environment of carriers, however the role of fomites in transmission remains unclear. </w:t>
            </w:r>
            <w:r w:rsidRPr="00AF6D5E">
              <w:rPr>
                <w:rStyle w:val="FootnoteReference"/>
              </w:rPr>
              <w:t>31.32.33</w:t>
            </w:r>
          </w:p>
          <w:p w14:paraId="676B9CC1" w14:textId="4846C846" w:rsidR="00F00239" w:rsidRDefault="00F00239" w:rsidP="00EB5555">
            <w:pPr>
              <w:pStyle w:val="ListBullet"/>
              <w:cnfStyle w:val="000000100000" w:firstRow="0" w:lastRow="0" w:firstColumn="0" w:lastColumn="0" w:oddVBand="0" w:evenVBand="0" w:oddHBand="1" w:evenHBand="0" w:firstRowFirstColumn="0" w:firstRowLastColumn="0" w:lastRowFirstColumn="0" w:lastRowLastColumn="0"/>
            </w:pPr>
            <w:r>
              <w:t>A 10-year evaluation of an Aboriginal Community Housing improvement program (Housing for health) across 71 communities in NSW to improve safety and healthy living practices (</w:t>
            </w:r>
            <w:r w:rsidR="00CA54DF">
              <w:t>e.g.,</w:t>
            </w:r>
            <w:r>
              <w:t xml:space="preserve"> ability to wash people, </w:t>
            </w:r>
            <w:proofErr w:type="gramStart"/>
            <w:r>
              <w:t>clothes</w:t>
            </w:r>
            <w:proofErr w:type="gramEnd"/>
            <w:r>
              <w:t xml:space="preserve"> and bedding), noted a reduction of hospitalisation for respiratory illnesses, skin infections and intestinal infections of 40% compared to the rural.</w:t>
            </w:r>
          </w:p>
          <w:p w14:paraId="514FADD5" w14:textId="26697507" w:rsidR="00F00239" w:rsidRDefault="00F00239" w:rsidP="00EB5555">
            <w:pPr>
              <w:cnfStyle w:val="000000100000" w:firstRow="0" w:lastRow="0" w:firstColumn="0" w:lastColumn="0" w:oddVBand="0" w:evenVBand="0" w:oddHBand="1" w:evenHBand="0" w:firstRowFirstColumn="0" w:firstRowLastColumn="0" w:lastRowFirstColumn="0" w:lastRowLastColumn="0"/>
            </w:pPr>
            <w:r>
              <w:t>NSW communities that did not receive the Housing for health intervention</w:t>
            </w:r>
          </w:p>
        </w:tc>
        <w:tc>
          <w:tcPr>
            <w:tcW w:w="1940" w:type="pct"/>
            <w:gridSpan w:val="4"/>
          </w:tcPr>
          <w:p w14:paraId="6D7B6C0D" w14:textId="403F0ED2" w:rsidR="00F00239" w:rsidRDefault="00F00239" w:rsidP="00F00239">
            <w:pPr>
              <w:pStyle w:val="ListBullet"/>
              <w:tabs>
                <w:tab w:val="clear" w:pos="360"/>
              </w:tabs>
              <w:cnfStyle w:val="000000100000" w:firstRow="0" w:lastRow="0" w:firstColumn="0" w:lastColumn="0" w:oddVBand="0" w:evenVBand="0" w:oddHBand="1" w:evenHBand="0" w:firstRowFirstColumn="0" w:firstRowLastColumn="0" w:lastRowFirstColumn="0" w:lastRowLastColumn="0"/>
            </w:pPr>
            <w:r>
              <w:t xml:space="preserve">Provide education to housing provides and funding agencies, household members, </w:t>
            </w:r>
            <w:r w:rsidR="00AF6D5E">
              <w:t>communities,</w:t>
            </w:r>
            <w:r>
              <w:t xml:space="preserve"> and local government about limited number of people per bed or bedroom** where possible and emphasising the importance of skin hygiene (i.e., frequent washing) to prevent transmission of GAS from potentially infected individuals.</w:t>
            </w:r>
          </w:p>
          <w:p w14:paraId="32ED11C7" w14:textId="77777777" w:rsidR="00F00239" w:rsidRDefault="00F00239" w:rsidP="00F00239">
            <w:pPr>
              <w:pStyle w:val="ListBullet"/>
              <w:cnfStyle w:val="000000100000" w:firstRow="0" w:lastRow="0" w:firstColumn="0" w:lastColumn="0" w:oddVBand="0" w:evenVBand="0" w:oddHBand="1" w:evenHBand="0" w:firstRowFirstColumn="0" w:firstRowLastColumn="0" w:lastRowFirstColumn="0" w:lastRowLastColumn="0"/>
            </w:pPr>
            <w:r>
              <w:t>Assist and support individuals diagnosed with ARF to improve their living conditions where required</w:t>
            </w:r>
          </w:p>
          <w:p w14:paraId="4BCFDE3A" w14:textId="77777777" w:rsidR="00F00239" w:rsidRDefault="00F00239" w:rsidP="00F00239">
            <w:pPr>
              <w:pStyle w:val="ListBullet"/>
              <w:cnfStyle w:val="000000100000" w:firstRow="0" w:lastRow="0" w:firstColumn="0" w:lastColumn="0" w:oddVBand="0" w:evenVBand="0" w:oddHBand="1" w:evenHBand="0" w:firstRowFirstColumn="0" w:firstRowLastColumn="0" w:lastRowFirstColumn="0" w:lastRowLastColumn="0"/>
            </w:pPr>
            <w:r>
              <w:t>Facilitate contact with the responsible agency (such as the Environmental Health Unit or relevant Housing Department) to ensure that malfunctioning toilets and taps (and/or hot water) are fixed and where necessary facilitate application for priority housing through Department of Housing.</w:t>
            </w:r>
          </w:p>
          <w:p w14:paraId="008D363C" w14:textId="77777777" w:rsidR="00F00239" w:rsidRDefault="00F00239" w:rsidP="00F00239">
            <w:pPr>
              <w:pStyle w:val="ListBullet"/>
              <w:cnfStyle w:val="000000100000" w:firstRow="0" w:lastRow="0" w:firstColumn="0" w:lastColumn="0" w:oddVBand="0" w:evenVBand="0" w:oddHBand="1" w:evenHBand="0" w:firstRowFirstColumn="0" w:firstRowLastColumn="0" w:lastRowFirstColumn="0" w:lastRowLastColumn="0"/>
            </w:pPr>
            <w:r>
              <w:t>Liaise with community environmental health units to ensure there is adequate and timely rubbish removal and that there are functioning public and private toilet facilities.</w:t>
            </w:r>
          </w:p>
          <w:p w14:paraId="44664322" w14:textId="77777777" w:rsidR="00F00239" w:rsidRDefault="00F00239" w:rsidP="00F00239">
            <w:pPr>
              <w:pStyle w:val="ListBullet"/>
              <w:cnfStyle w:val="000000100000" w:firstRow="0" w:lastRow="0" w:firstColumn="0" w:lastColumn="0" w:oddVBand="0" w:evenVBand="0" w:oddHBand="1" w:evenHBand="0" w:firstRowFirstColumn="0" w:firstRowLastColumn="0" w:lastRowFirstColumn="0" w:lastRowLastColumn="0"/>
            </w:pPr>
            <w:r>
              <w:t>Ensure that the individual has access to functioning facilities for personal washing (including a basin for young children), and washing of clothes and bedding, through supply, installation and/or repair of running (hot) water soap, and a washing machine.</w:t>
            </w:r>
          </w:p>
          <w:p w14:paraId="222A570E" w14:textId="77777777" w:rsidR="00F00239" w:rsidRDefault="00F00239" w:rsidP="00F00239">
            <w:pPr>
              <w:pStyle w:val="ListBullet"/>
              <w:cnfStyle w:val="000000100000" w:firstRow="0" w:lastRow="0" w:firstColumn="0" w:lastColumn="0" w:oddVBand="0" w:evenVBand="0" w:oddHBand="1" w:evenHBand="0" w:firstRowFirstColumn="0" w:firstRowLastColumn="0" w:lastRowFirstColumn="0" w:lastRowLastColumn="0"/>
            </w:pPr>
            <w:r>
              <w:t>Facilitate application for priority housing through the Department of Housing.</w:t>
            </w:r>
          </w:p>
          <w:p w14:paraId="4D5A8203" w14:textId="77777777" w:rsidR="00F00239" w:rsidRDefault="00F00239" w:rsidP="00F00239">
            <w:pPr>
              <w:pStyle w:val="ListBullet"/>
              <w:cnfStyle w:val="000000100000" w:firstRow="0" w:lastRow="0" w:firstColumn="0" w:lastColumn="0" w:oddVBand="0" w:evenVBand="0" w:oddHBand="1" w:evenHBand="0" w:firstRowFirstColumn="0" w:firstRowLastColumn="0" w:lastRowFirstColumn="0" w:lastRowLastColumn="0"/>
            </w:pPr>
            <w:r>
              <w:t xml:space="preserve">There is no single standard measure of housing overcrowding in Australia. The Canadian National Occupancy Standard and the Proxy Occupancy Standard </w:t>
            </w:r>
            <w:r>
              <w:lastRenderedPageBreak/>
              <w:t>are commonly used to measure overcrowding and recommend; (AIHW 2005).</w:t>
            </w:r>
          </w:p>
          <w:p w14:paraId="243A8356" w14:textId="77777777" w:rsidR="00F00239" w:rsidRPr="00F00239" w:rsidRDefault="00F00239" w:rsidP="00F00239">
            <w:pPr>
              <w:pStyle w:val="ListBullet2"/>
              <w:cnfStyle w:val="000000100000" w:firstRow="0" w:lastRow="0" w:firstColumn="0" w:lastColumn="0" w:oddVBand="0" w:evenVBand="0" w:oddHBand="1" w:evenHBand="0" w:firstRowFirstColumn="0" w:firstRowLastColumn="0" w:lastRowFirstColumn="0" w:lastRowLastColumn="0"/>
            </w:pPr>
            <w:r>
              <w:t>T</w:t>
            </w:r>
            <w:r w:rsidRPr="00F00239">
              <w:t>here should be no more than 2 persons per bedroom</w:t>
            </w:r>
          </w:p>
          <w:p w14:paraId="73CD3056" w14:textId="77777777" w:rsidR="00F00239" w:rsidRPr="00F00239" w:rsidRDefault="00F00239" w:rsidP="00F00239">
            <w:pPr>
              <w:pStyle w:val="ListBullet2"/>
              <w:cnfStyle w:val="000000100000" w:firstRow="0" w:lastRow="0" w:firstColumn="0" w:lastColumn="0" w:oddVBand="0" w:evenVBand="0" w:oddHBand="1" w:evenHBand="0" w:firstRowFirstColumn="0" w:firstRowLastColumn="0" w:lastRowFirstColumn="0" w:lastRowLastColumn="0"/>
            </w:pPr>
            <w:r w:rsidRPr="00F00239">
              <w:t>Parents or couples may share a bedroom</w:t>
            </w:r>
          </w:p>
          <w:p w14:paraId="21C458FE" w14:textId="77777777" w:rsidR="00F00239" w:rsidRPr="00F00239" w:rsidRDefault="00F00239" w:rsidP="00F00239">
            <w:pPr>
              <w:pStyle w:val="ListBullet2"/>
              <w:cnfStyle w:val="000000100000" w:firstRow="0" w:lastRow="0" w:firstColumn="0" w:lastColumn="0" w:oddVBand="0" w:evenVBand="0" w:oddHBand="1" w:evenHBand="0" w:firstRowFirstColumn="0" w:firstRowLastColumn="0" w:lastRowFirstColumn="0" w:lastRowLastColumn="0"/>
            </w:pPr>
            <w:r w:rsidRPr="00F00239">
              <w:t>Children&lt;5 years of age of different sexes may reasonably share a bedroom</w:t>
            </w:r>
          </w:p>
          <w:p w14:paraId="0496C498" w14:textId="77777777" w:rsidR="00F00239" w:rsidRDefault="00F00239" w:rsidP="00F00239">
            <w:pPr>
              <w:pStyle w:val="ListBullet2"/>
              <w:cnfStyle w:val="000000100000" w:firstRow="0" w:lastRow="0" w:firstColumn="0" w:lastColumn="0" w:oddVBand="0" w:evenVBand="0" w:oddHBand="1" w:evenHBand="0" w:firstRowFirstColumn="0" w:firstRowLastColumn="0" w:lastRowFirstColumn="0" w:lastRowLastColumn="0"/>
            </w:pPr>
            <w:r w:rsidRPr="00F00239">
              <w:t>Children 5 years of age or over of the opposite sex should n</w:t>
            </w:r>
            <w:r>
              <w:t>ot share a bedroom</w:t>
            </w:r>
          </w:p>
          <w:p w14:paraId="2700B72A" w14:textId="77777777" w:rsidR="00F00239" w:rsidRPr="00F00239" w:rsidRDefault="00F00239" w:rsidP="00F00239">
            <w:pPr>
              <w:pStyle w:val="ListBullet2"/>
              <w:cnfStyle w:val="000000100000" w:firstRow="0" w:lastRow="0" w:firstColumn="0" w:lastColumn="0" w:oddVBand="0" w:evenVBand="0" w:oddHBand="1" w:evenHBand="0" w:firstRowFirstColumn="0" w:firstRowLastColumn="0" w:lastRowFirstColumn="0" w:lastRowLastColumn="0"/>
            </w:pPr>
            <w:r>
              <w:t>Childre</w:t>
            </w:r>
            <w:r w:rsidRPr="00F00239">
              <w:t>n &lt;18 years of age and of the same sex may reasonably share a bedroom</w:t>
            </w:r>
          </w:p>
          <w:p w14:paraId="617F85B8" w14:textId="77777777" w:rsidR="00F00239" w:rsidRDefault="00F00239" w:rsidP="00F00239">
            <w:pPr>
              <w:pStyle w:val="ListBullet2"/>
              <w:cnfStyle w:val="000000100000" w:firstRow="0" w:lastRow="0" w:firstColumn="0" w:lastColumn="0" w:oddVBand="0" w:evenVBand="0" w:oddHBand="1" w:evenHBand="0" w:firstRowFirstColumn="0" w:firstRowLastColumn="0" w:lastRowFirstColumn="0" w:lastRowLastColumn="0"/>
            </w:pPr>
            <w:r w:rsidRPr="00F00239">
              <w:t>Single household members aged 18 years or over should h</w:t>
            </w:r>
            <w:r>
              <w:t>ave a separate bedroom</w:t>
            </w:r>
          </w:p>
          <w:p w14:paraId="04819831" w14:textId="7439DE46" w:rsidR="00F00239" w:rsidRDefault="00F00239" w:rsidP="00230154">
            <w:pPr>
              <w:cnfStyle w:val="000000100000" w:firstRow="0" w:lastRow="0" w:firstColumn="0" w:lastColumn="0" w:oddVBand="0" w:evenVBand="0" w:oddHBand="1" w:evenHBand="0" w:firstRowFirstColumn="0" w:firstRowLastColumn="0" w:lastRowFirstColumn="0" w:lastRowLastColumn="0"/>
            </w:pPr>
            <w:r>
              <w:t>While this is difficult to achieve for a variety of reasons it should be acknowledged that this is an important precursor to GAS and other infectious disease transmission and that appropriate steps are taken to limit the number of people living in households.</w:t>
            </w:r>
          </w:p>
        </w:tc>
      </w:tr>
      <w:tr w:rsidR="00F00239" w14:paraId="5E4BF753" w14:textId="77777777" w:rsidTr="00647E1E">
        <w:tc>
          <w:tcPr>
            <w:cnfStyle w:val="001000000000" w:firstRow="0" w:lastRow="0" w:firstColumn="1" w:lastColumn="0" w:oddVBand="0" w:evenVBand="0" w:oddHBand="0" w:evenHBand="0" w:firstRowFirstColumn="0" w:firstRowLastColumn="0" w:lastRowFirstColumn="0" w:lastRowLastColumn="0"/>
            <w:tcW w:w="445" w:type="pct"/>
          </w:tcPr>
          <w:p w14:paraId="45E3D7F1" w14:textId="11860108" w:rsidR="00F00239" w:rsidRDefault="00F00239" w:rsidP="00230154">
            <w:r>
              <w:lastRenderedPageBreak/>
              <w:t>Primary</w:t>
            </w:r>
          </w:p>
        </w:tc>
        <w:tc>
          <w:tcPr>
            <w:tcW w:w="2616" w:type="pct"/>
          </w:tcPr>
          <w:p w14:paraId="020016D9" w14:textId="77777777" w:rsidR="00F00239" w:rsidRDefault="00F00239" w:rsidP="00EB5555">
            <w:pPr>
              <w:pStyle w:val="ListBullet"/>
              <w:cnfStyle w:val="000000000000" w:firstRow="0" w:lastRow="0" w:firstColumn="0" w:lastColumn="0" w:oddVBand="0" w:evenVBand="0" w:oddHBand="0" w:evenHBand="0" w:firstRowFirstColumn="0" w:firstRowLastColumn="0" w:lastRowFirstColumn="0" w:lastRowLastColumn="0"/>
            </w:pPr>
            <w:r>
              <w:t>Primary prevention using school-based sore throat clinics is an important cornerstone of ARF prevention in NZ.</w:t>
            </w:r>
            <w:r w:rsidRPr="00775913">
              <w:rPr>
                <w:rStyle w:val="FootnoteReference"/>
              </w:rPr>
              <w:t>34</w:t>
            </w:r>
          </w:p>
          <w:p w14:paraId="587940B9" w14:textId="77777777" w:rsidR="00F00239" w:rsidRDefault="00F00239" w:rsidP="00EB5555">
            <w:pPr>
              <w:pStyle w:val="ListBullet"/>
              <w:cnfStyle w:val="000000000000" w:firstRow="0" w:lastRow="0" w:firstColumn="0" w:lastColumn="0" w:oddVBand="0" w:evenVBand="0" w:oddHBand="0" w:evenHBand="0" w:firstRowFirstColumn="0" w:firstRowLastColumn="0" w:lastRowFirstColumn="0" w:lastRowLastColumn="0"/>
            </w:pPr>
            <w:r>
              <w:t xml:space="preserve">Treatment of GAS infection has been modelled as being cost effective in the South African settings. </w:t>
            </w:r>
            <w:r w:rsidRPr="00775913">
              <w:rPr>
                <w:rStyle w:val="FootnoteReference"/>
              </w:rPr>
              <w:t>35</w:t>
            </w:r>
          </w:p>
          <w:p w14:paraId="3EB4D466" w14:textId="77777777" w:rsidR="00F00239" w:rsidRDefault="00F00239" w:rsidP="00EB5555">
            <w:pPr>
              <w:pStyle w:val="ListBullet"/>
              <w:cnfStyle w:val="000000000000" w:firstRow="0" w:lastRow="0" w:firstColumn="0" w:lastColumn="0" w:oddVBand="0" w:evenVBand="0" w:oddHBand="0" w:evenHBand="0" w:firstRowFirstColumn="0" w:firstRowLastColumn="0" w:lastRowFirstColumn="0" w:lastRowLastColumn="0"/>
            </w:pPr>
            <w:r>
              <w:t xml:space="preserve">GAS </w:t>
            </w:r>
            <w:proofErr w:type="spellStart"/>
            <w:r>
              <w:t>pharyrigitis</w:t>
            </w:r>
            <w:proofErr w:type="spellEnd"/>
            <w:r>
              <w:t xml:space="preserve"> has been assessed as being rare in Aboriginal communities with high ARF rates making this approach challenging. </w:t>
            </w:r>
            <w:r w:rsidRPr="00775913">
              <w:rPr>
                <w:rStyle w:val="FootnoteReference"/>
              </w:rPr>
              <w:t>8</w:t>
            </w:r>
            <w:r>
              <w:t xml:space="preserve"> Sore throat presentations and appropriate management needs to be maintained. The hypothesis has arisen in Aboriginal settings that GAS-associated skin infection may be a precursor for ARF in communities, </w:t>
            </w:r>
            <w:r w:rsidRPr="00711E08">
              <w:rPr>
                <w:rStyle w:val="FootnoteReference"/>
              </w:rPr>
              <w:t>35</w:t>
            </w:r>
            <w:r>
              <w:t xml:space="preserve"> suggesting that treatment of skink infection could offer another primary prevention strategy, but the evidence is lacking.</w:t>
            </w:r>
          </w:p>
          <w:p w14:paraId="50E00F64" w14:textId="3A4519B5" w:rsidR="00F00239" w:rsidRDefault="00F00239" w:rsidP="00EB5555">
            <w:pPr>
              <w:cnfStyle w:val="000000000000" w:firstRow="0" w:lastRow="0" w:firstColumn="0" w:lastColumn="0" w:oddVBand="0" w:evenVBand="0" w:oddHBand="0" w:evenHBand="0" w:firstRowFirstColumn="0" w:firstRowLastColumn="0" w:lastRowFirstColumn="0" w:lastRowLastColumn="0"/>
            </w:pPr>
            <w:r>
              <w:t>Refer to endorsed therapeutic guidelines - Antibiotic</w:t>
            </w:r>
          </w:p>
        </w:tc>
        <w:tc>
          <w:tcPr>
            <w:tcW w:w="1940" w:type="pct"/>
            <w:gridSpan w:val="4"/>
          </w:tcPr>
          <w:p w14:paraId="47737F6E" w14:textId="77777777" w:rsidR="00F00239" w:rsidRDefault="00F00239" w:rsidP="00F00239">
            <w:pPr>
              <w:cnfStyle w:val="000000000000" w:firstRow="0" w:lastRow="0" w:firstColumn="0" w:lastColumn="0" w:oddVBand="0" w:evenVBand="0" w:oddHBand="0" w:evenHBand="0" w:firstRowFirstColumn="0" w:firstRowLastColumn="0" w:lastRowFirstColumn="0" w:lastRowLastColumn="0"/>
            </w:pPr>
            <w:r>
              <w:t>Management of streptococcal pharyngitis:</w:t>
            </w:r>
          </w:p>
          <w:p w14:paraId="34EC72CF" w14:textId="77777777" w:rsidR="00F00239" w:rsidRPr="00E1759C" w:rsidRDefault="00F00239" w:rsidP="00F00239">
            <w:pPr>
              <w:pStyle w:val="ListBullet"/>
              <w:cnfStyle w:val="000000000000" w:firstRow="0" w:lastRow="0" w:firstColumn="0" w:lastColumn="0" w:oddVBand="0" w:evenVBand="0" w:oddHBand="0" w:evenHBand="0" w:firstRowFirstColumn="0" w:firstRowLastColumn="0" w:lastRowFirstColumn="0" w:lastRowLastColumn="0"/>
              <w:rPr>
                <w:rStyle w:val="FootnoteReference"/>
                <w:vertAlign w:val="baseline"/>
              </w:rPr>
            </w:pPr>
            <w:r>
              <w:t>Treat with intramuscular BPG 900mg (450mg if &lt;20kg) single dose or oral phenoxymethylpenicillin 500mg twice daily (250 mg twice if &lt;34kg) for 10 days</w:t>
            </w:r>
            <w:r w:rsidRPr="00657A13">
              <w:rPr>
                <w:rStyle w:val="FootnoteReference"/>
              </w:rPr>
              <w:t>1</w:t>
            </w:r>
          </w:p>
          <w:p w14:paraId="6DFD2C7D" w14:textId="61475791" w:rsidR="00F00239" w:rsidRDefault="00F00239" w:rsidP="00F00239">
            <w:pPr>
              <w:pStyle w:val="ListBullet"/>
              <w:cnfStyle w:val="000000000000" w:firstRow="0" w:lastRow="0" w:firstColumn="0" w:lastColumn="0" w:oddVBand="0" w:evenVBand="0" w:oddHBand="0" w:evenHBand="0" w:firstRowFirstColumn="0" w:firstRowLastColumn="0" w:lastRowFirstColumn="0" w:lastRowLastColumn="0"/>
            </w:pPr>
            <w:r>
              <w:t xml:space="preserve">Exclude from school* until the person has received antibiotic treatment for </w:t>
            </w:r>
            <w:r w:rsidR="00951DE4">
              <w:rPr>
                <w:rFonts w:cs="Arial"/>
              </w:rPr>
              <w:t>≥</w:t>
            </w:r>
            <w:r>
              <w:t>24 hours and feels well</w:t>
            </w:r>
            <w:r w:rsidRPr="00C50FEA">
              <w:rPr>
                <w:rStyle w:val="FootnoteReference"/>
              </w:rPr>
              <w:t>24</w:t>
            </w:r>
          </w:p>
          <w:p w14:paraId="24A0A794" w14:textId="77777777" w:rsidR="00F00239" w:rsidRDefault="00F00239" w:rsidP="00F00239">
            <w:pPr>
              <w:pStyle w:val="ListBullet"/>
              <w:cnfStyle w:val="000000000000" w:firstRow="0" w:lastRow="0" w:firstColumn="0" w:lastColumn="0" w:oddVBand="0" w:evenVBand="0" w:oddHBand="0" w:evenHBand="0" w:firstRowFirstColumn="0" w:firstRowLastColumn="0" w:lastRowFirstColumn="0" w:lastRowLastColumn="0"/>
            </w:pPr>
            <w:r>
              <w:t>Encourage cough and sneeze etiquette and hand hygiene (for details see</w:t>
            </w:r>
            <w:r w:rsidRPr="00C50FEA">
              <w:rPr>
                <w:rStyle w:val="FootnoteReference"/>
              </w:rPr>
              <w:t>37</w:t>
            </w:r>
            <w:r>
              <w:t>)</w:t>
            </w:r>
          </w:p>
          <w:p w14:paraId="4249AF75" w14:textId="77777777" w:rsidR="00F00239" w:rsidRDefault="00F00239" w:rsidP="00F00239">
            <w:pPr>
              <w:cnfStyle w:val="000000000000" w:firstRow="0" w:lastRow="0" w:firstColumn="0" w:lastColumn="0" w:oddVBand="0" w:evenVBand="0" w:oddHBand="0" w:evenHBand="0" w:firstRowFirstColumn="0" w:firstRowLastColumn="0" w:lastRowFirstColumn="0" w:lastRowLastColumn="0"/>
            </w:pPr>
            <w:r>
              <w:t>Management of streptococcal impetigo in high-risk communities:</w:t>
            </w:r>
          </w:p>
          <w:p w14:paraId="1FDCFB6A" w14:textId="77777777" w:rsidR="00F00239" w:rsidRDefault="00F00239" w:rsidP="00F00239">
            <w:pPr>
              <w:pStyle w:val="ListBullet"/>
              <w:cnfStyle w:val="000000000000" w:firstRow="0" w:lastRow="0" w:firstColumn="0" w:lastColumn="0" w:oddVBand="0" w:evenVBand="0" w:oddHBand="0" w:evenHBand="0" w:firstRowFirstColumn="0" w:firstRowLastColumn="0" w:lastRowFirstColumn="0" w:lastRowLastColumn="0"/>
            </w:pPr>
            <w:r>
              <w:lastRenderedPageBreak/>
              <w:t>Treat with intramuscular BPG single dose or trimethoprim-sulphathiazole (see Therapeutic Guidelines for dosing regimen options)</w:t>
            </w:r>
            <w:r w:rsidRPr="00C50FEA">
              <w:rPr>
                <w:rStyle w:val="FootnoteReference"/>
              </w:rPr>
              <w:t>38</w:t>
            </w:r>
          </w:p>
          <w:p w14:paraId="7BA5D829" w14:textId="77777777" w:rsidR="00F00239" w:rsidRDefault="00F00239" w:rsidP="00F00239">
            <w:pPr>
              <w:pStyle w:val="ListBullet"/>
              <w:cnfStyle w:val="000000000000" w:firstRow="0" w:lastRow="0" w:firstColumn="0" w:lastColumn="0" w:oddVBand="0" w:evenVBand="0" w:oddHBand="0" w:evenHBand="0" w:firstRowFirstColumn="0" w:firstRowLastColumn="0" w:lastRowFirstColumn="0" w:lastRowLastColumn="0"/>
            </w:pPr>
            <w:r>
              <w:t xml:space="preserve">Exclude from school* until appropriate antibiotic treatment has started </w:t>
            </w:r>
            <w:r w:rsidRPr="00C50FEA">
              <w:rPr>
                <w:rStyle w:val="FootnoteReference"/>
              </w:rPr>
              <w:t>37</w:t>
            </w:r>
          </w:p>
          <w:p w14:paraId="2462A81D" w14:textId="77777777" w:rsidR="00F00239" w:rsidRDefault="00F00239" w:rsidP="00F00239">
            <w:pPr>
              <w:pStyle w:val="ListBullet"/>
              <w:cnfStyle w:val="000000000000" w:firstRow="0" w:lastRow="0" w:firstColumn="0" w:lastColumn="0" w:oddVBand="0" w:evenVBand="0" w:oddHBand="0" w:evenHBand="0" w:firstRowFirstColumn="0" w:firstRowLastColumn="0" w:lastRowFirstColumn="0" w:lastRowLastColumn="0"/>
            </w:pPr>
            <w:r>
              <w:t xml:space="preserve">Cover sores on exposed skin with watertight dressing, dispose of contaminated dressing hygienically and encourage hand hygiene (for details see </w:t>
            </w:r>
            <w:r w:rsidRPr="00C50FEA">
              <w:rPr>
                <w:rStyle w:val="FootnoteReference"/>
              </w:rPr>
              <w:t>37</w:t>
            </w:r>
          </w:p>
          <w:p w14:paraId="2407E795" w14:textId="77D826E4" w:rsidR="00F00239" w:rsidRDefault="00F00239" w:rsidP="00F00239">
            <w:pPr>
              <w:cnfStyle w:val="000000000000" w:firstRow="0" w:lastRow="0" w:firstColumn="0" w:lastColumn="0" w:oddVBand="0" w:evenVBand="0" w:oddHBand="0" w:evenHBand="0" w:firstRowFirstColumn="0" w:firstRowLastColumn="0" w:lastRowFirstColumn="0" w:lastRowLastColumn="0"/>
            </w:pPr>
            <w:r>
              <w:t>Encourage regular handwashing to reduce risk of transmission of GAS</w:t>
            </w:r>
          </w:p>
        </w:tc>
      </w:tr>
      <w:tr w:rsidR="00B54847" w14:paraId="50758A8D" w14:textId="77777777" w:rsidTr="00647E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vMerge w:val="restart"/>
          </w:tcPr>
          <w:p w14:paraId="1F675726" w14:textId="3DFB21B6" w:rsidR="00B54847" w:rsidRDefault="00B54847" w:rsidP="00230154">
            <w:r>
              <w:lastRenderedPageBreak/>
              <w:t>Secondary</w:t>
            </w:r>
          </w:p>
        </w:tc>
        <w:tc>
          <w:tcPr>
            <w:tcW w:w="2616" w:type="pct"/>
            <w:vMerge w:val="restart"/>
          </w:tcPr>
          <w:p w14:paraId="2182FCEC" w14:textId="77777777" w:rsidR="00B54847" w:rsidRPr="00961442" w:rsidRDefault="00B54847" w:rsidP="00EB5555">
            <w:pPr>
              <w:pStyle w:val="TableofFigures"/>
              <w:cnfStyle w:val="000000100000" w:firstRow="0" w:lastRow="0" w:firstColumn="0" w:lastColumn="0" w:oddVBand="0" w:evenVBand="0" w:oddHBand="1" w:evenHBand="0" w:firstRowFirstColumn="0" w:firstRowLastColumn="0" w:lastRowFirstColumn="0" w:lastRowLastColumn="0"/>
            </w:pPr>
            <w:r w:rsidRPr="00961442">
              <w:t>This is the most studied and effective preventive measure, with level 1a evidence</w:t>
            </w:r>
          </w:p>
          <w:p w14:paraId="5A872299" w14:textId="392DBFD2" w:rsidR="00B54847" w:rsidRDefault="00B54847" w:rsidP="00B54847">
            <w:pPr>
              <w:pStyle w:val="ListBullet"/>
              <w:cnfStyle w:val="000000100000" w:firstRow="0" w:lastRow="0" w:firstColumn="0" w:lastColumn="0" w:oddVBand="0" w:evenVBand="0" w:oddHBand="1" w:evenHBand="0" w:firstRowFirstColumn="0" w:firstRowLastColumn="0" w:lastRowFirstColumn="0" w:lastRowLastColumn="0"/>
            </w:pPr>
            <w:r>
              <w:t xml:space="preserve">Secondary prophylaxis with intramuscular injections of benzathine penicillin G every 28 days significantly reduces ARF recurrence rates compared with placebo, </w:t>
            </w:r>
            <w:r w:rsidRPr="008C783F">
              <w:rPr>
                <w:rStyle w:val="FootnoteReference"/>
              </w:rPr>
              <w:t>39</w:t>
            </w:r>
            <w:r>
              <w:t xml:space="preserve"> or oral penicillin </w:t>
            </w:r>
            <w:r w:rsidRPr="008C783F">
              <w:rPr>
                <w:rStyle w:val="FootnoteReference"/>
              </w:rPr>
              <w:t>30</w:t>
            </w:r>
            <w:r>
              <w:t xml:space="preserve"> and is the treatment of choice. This strategy forms the basis of the WHO’s ARF recommendations</w:t>
            </w:r>
            <w:r w:rsidRPr="008C783F">
              <w:rPr>
                <w:rStyle w:val="FootnoteReference"/>
              </w:rPr>
              <w:t>41</w:t>
            </w:r>
            <w:r>
              <w:t xml:space="preserve"> and the Australian’s National Guidelines.</w:t>
            </w:r>
            <w:r w:rsidRPr="008C783F">
              <w:rPr>
                <w:rStyle w:val="FootnoteReference"/>
              </w:rPr>
              <w:t>1</w:t>
            </w:r>
          </w:p>
        </w:tc>
        <w:tc>
          <w:tcPr>
            <w:tcW w:w="845" w:type="pct"/>
            <w:shd w:val="clear" w:color="auto" w:fill="F2F2F2" w:themeFill="background1" w:themeFillShade="F2"/>
          </w:tcPr>
          <w:p w14:paraId="049451BB" w14:textId="77777777" w:rsidR="00B54847" w:rsidRPr="00EB5555" w:rsidRDefault="00B54847" w:rsidP="00230154">
            <w:pPr>
              <w:cnfStyle w:val="000000100000" w:firstRow="0" w:lastRow="0" w:firstColumn="0" w:lastColumn="0" w:oddVBand="0" w:evenVBand="0" w:oddHBand="1" w:evenHBand="0" w:firstRowFirstColumn="0" w:firstRowLastColumn="0" w:lastRowFirstColumn="0" w:lastRowLastColumn="0"/>
              <w:rPr>
                <w:rStyle w:val="Strong"/>
              </w:rPr>
            </w:pPr>
            <w:r w:rsidRPr="00EB5555">
              <w:rPr>
                <w:rStyle w:val="Strong"/>
              </w:rPr>
              <w:t>Agent</w:t>
            </w:r>
          </w:p>
          <w:p w14:paraId="0D47209A" w14:textId="27FF0C65" w:rsidR="00B54847" w:rsidRDefault="00B54847" w:rsidP="00230154">
            <w:pPr>
              <w:cnfStyle w:val="000000100000" w:firstRow="0" w:lastRow="0" w:firstColumn="0" w:lastColumn="0" w:oddVBand="0" w:evenVBand="0" w:oddHBand="1" w:evenHBand="0" w:firstRowFirstColumn="0" w:firstRowLastColumn="0" w:lastRowFirstColumn="0" w:lastRowLastColumn="0"/>
            </w:pPr>
            <w:r>
              <w:t>First line</w:t>
            </w:r>
          </w:p>
        </w:tc>
        <w:tc>
          <w:tcPr>
            <w:tcW w:w="414" w:type="pct"/>
            <w:shd w:val="clear" w:color="auto" w:fill="F2F2F2" w:themeFill="background1" w:themeFillShade="F2"/>
          </w:tcPr>
          <w:p w14:paraId="7CBA5F53" w14:textId="5F68F3BE" w:rsidR="00B54847" w:rsidRPr="00EB5555" w:rsidRDefault="00B54847" w:rsidP="00230154">
            <w:pPr>
              <w:cnfStyle w:val="000000100000" w:firstRow="0" w:lastRow="0" w:firstColumn="0" w:lastColumn="0" w:oddVBand="0" w:evenVBand="0" w:oddHBand="1" w:evenHBand="0" w:firstRowFirstColumn="0" w:firstRowLastColumn="0" w:lastRowFirstColumn="0" w:lastRowLastColumn="0"/>
              <w:rPr>
                <w:rStyle w:val="Strong"/>
              </w:rPr>
            </w:pPr>
            <w:r w:rsidRPr="00EB5555">
              <w:rPr>
                <w:rStyle w:val="Strong"/>
              </w:rPr>
              <w:t>Dose</w:t>
            </w:r>
          </w:p>
        </w:tc>
        <w:tc>
          <w:tcPr>
            <w:tcW w:w="265" w:type="pct"/>
            <w:shd w:val="clear" w:color="auto" w:fill="F2F2F2" w:themeFill="background1" w:themeFillShade="F2"/>
          </w:tcPr>
          <w:p w14:paraId="14E7F9E0" w14:textId="447D44CD" w:rsidR="00B54847" w:rsidRPr="00EB5555" w:rsidRDefault="00B54847" w:rsidP="00230154">
            <w:pPr>
              <w:cnfStyle w:val="000000100000" w:firstRow="0" w:lastRow="0" w:firstColumn="0" w:lastColumn="0" w:oddVBand="0" w:evenVBand="0" w:oddHBand="1" w:evenHBand="0" w:firstRowFirstColumn="0" w:firstRowLastColumn="0" w:lastRowFirstColumn="0" w:lastRowLastColumn="0"/>
              <w:rPr>
                <w:rStyle w:val="Strong"/>
              </w:rPr>
            </w:pPr>
            <w:r w:rsidRPr="00EB5555">
              <w:rPr>
                <w:rStyle w:val="Strong"/>
              </w:rPr>
              <w:t>Route</w:t>
            </w:r>
          </w:p>
        </w:tc>
        <w:tc>
          <w:tcPr>
            <w:tcW w:w="416" w:type="pct"/>
            <w:shd w:val="clear" w:color="auto" w:fill="F2F2F2" w:themeFill="background1" w:themeFillShade="F2"/>
          </w:tcPr>
          <w:p w14:paraId="2269D0A2" w14:textId="6376FAB7" w:rsidR="00B54847" w:rsidRPr="00EB5555" w:rsidRDefault="00B54847" w:rsidP="00230154">
            <w:pPr>
              <w:cnfStyle w:val="000000100000" w:firstRow="0" w:lastRow="0" w:firstColumn="0" w:lastColumn="0" w:oddVBand="0" w:evenVBand="0" w:oddHBand="1" w:evenHBand="0" w:firstRowFirstColumn="0" w:firstRowLastColumn="0" w:lastRowFirstColumn="0" w:lastRowLastColumn="0"/>
              <w:rPr>
                <w:rStyle w:val="Strong"/>
              </w:rPr>
            </w:pPr>
            <w:r w:rsidRPr="00EB5555">
              <w:rPr>
                <w:rStyle w:val="Strong"/>
              </w:rPr>
              <w:t>Frequency</w:t>
            </w:r>
          </w:p>
        </w:tc>
      </w:tr>
      <w:tr w:rsidR="00B54847" w14:paraId="24942E56" w14:textId="77777777" w:rsidTr="00647E1E">
        <w:tc>
          <w:tcPr>
            <w:cnfStyle w:val="001000000000" w:firstRow="0" w:lastRow="0" w:firstColumn="1" w:lastColumn="0" w:oddVBand="0" w:evenVBand="0" w:oddHBand="0" w:evenHBand="0" w:firstRowFirstColumn="0" w:firstRowLastColumn="0" w:lastRowFirstColumn="0" w:lastRowLastColumn="0"/>
            <w:tcW w:w="445" w:type="pct"/>
            <w:vMerge/>
          </w:tcPr>
          <w:p w14:paraId="59833D1A" w14:textId="77777777" w:rsidR="00B54847" w:rsidRDefault="00B54847" w:rsidP="00230154"/>
        </w:tc>
        <w:tc>
          <w:tcPr>
            <w:tcW w:w="2616" w:type="pct"/>
            <w:vMerge/>
          </w:tcPr>
          <w:p w14:paraId="1ACBE225" w14:textId="77777777" w:rsidR="00B54847" w:rsidRPr="00961442" w:rsidRDefault="00B54847" w:rsidP="00EB5555">
            <w:pPr>
              <w:pStyle w:val="TableofFigures"/>
              <w:cnfStyle w:val="000000000000" w:firstRow="0" w:lastRow="0" w:firstColumn="0" w:lastColumn="0" w:oddVBand="0" w:evenVBand="0" w:oddHBand="0" w:evenHBand="0" w:firstRowFirstColumn="0" w:firstRowLastColumn="0" w:lastRowFirstColumn="0" w:lastRowLastColumn="0"/>
            </w:pPr>
          </w:p>
        </w:tc>
        <w:tc>
          <w:tcPr>
            <w:tcW w:w="845" w:type="pct"/>
          </w:tcPr>
          <w:p w14:paraId="1AAF54CC" w14:textId="627AE9A1" w:rsidR="00B54847" w:rsidRDefault="00B54847" w:rsidP="00230154">
            <w:pPr>
              <w:cnfStyle w:val="000000000000" w:firstRow="0" w:lastRow="0" w:firstColumn="0" w:lastColumn="0" w:oddVBand="0" w:evenVBand="0" w:oddHBand="0" w:evenHBand="0" w:firstRowFirstColumn="0" w:firstRowLastColumn="0" w:lastRowFirstColumn="0" w:lastRowLastColumn="0"/>
            </w:pPr>
            <w:r>
              <w:t>Benzathine penicillin G (BR LAB/</w:t>
            </w:r>
            <w:proofErr w:type="spellStart"/>
            <w:r>
              <w:t>Bicillin</w:t>
            </w:r>
            <w:proofErr w:type="spellEnd"/>
            <w:r>
              <w:t>)</w:t>
            </w:r>
          </w:p>
        </w:tc>
        <w:tc>
          <w:tcPr>
            <w:tcW w:w="414" w:type="pct"/>
          </w:tcPr>
          <w:p w14:paraId="2A8E9B37" w14:textId="2050B5ED" w:rsidR="00B54847" w:rsidRDefault="00B54847" w:rsidP="00EB5555">
            <w:pPr>
              <w:cnfStyle w:val="000000000000" w:firstRow="0" w:lastRow="0" w:firstColumn="0" w:lastColumn="0" w:oddVBand="0" w:evenVBand="0" w:oddHBand="0" w:evenHBand="0" w:firstRowFirstColumn="0" w:firstRowLastColumn="0" w:lastRowFirstColumn="0" w:lastRowLastColumn="0"/>
            </w:pPr>
            <w:r>
              <w:t>900mg (</w:t>
            </w:r>
            <w:r>
              <w:rPr>
                <w:rFonts w:cs="Arial"/>
              </w:rPr>
              <w:t>≥</w:t>
            </w:r>
            <w:r>
              <w:t>20kgs) =1.200.000 units</w:t>
            </w:r>
          </w:p>
          <w:p w14:paraId="5354E828" w14:textId="3BE55822" w:rsidR="00B54847" w:rsidRDefault="00B54847" w:rsidP="00EB5555">
            <w:pPr>
              <w:cnfStyle w:val="000000000000" w:firstRow="0" w:lastRow="0" w:firstColumn="0" w:lastColumn="0" w:oddVBand="0" w:evenVBand="0" w:oddHBand="0" w:evenHBand="0" w:firstRowFirstColumn="0" w:firstRowLastColumn="0" w:lastRowFirstColumn="0" w:lastRowLastColumn="0"/>
            </w:pPr>
            <w:r>
              <w:t>450mg (&lt;20kgs) =600.000 units</w:t>
            </w:r>
          </w:p>
        </w:tc>
        <w:tc>
          <w:tcPr>
            <w:tcW w:w="265" w:type="pct"/>
          </w:tcPr>
          <w:p w14:paraId="7B5B1C65" w14:textId="3316D9D2" w:rsidR="00B54847" w:rsidRDefault="00B54847" w:rsidP="00230154">
            <w:pPr>
              <w:cnfStyle w:val="000000000000" w:firstRow="0" w:lastRow="0" w:firstColumn="0" w:lastColumn="0" w:oddVBand="0" w:evenVBand="0" w:oddHBand="0" w:evenHBand="0" w:firstRowFirstColumn="0" w:firstRowLastColumn="0" w:lastRowFirstColumn="0" w:lastRowLastColumn="0"/>
            </w:pPr>
            <w:r>
              <w:t>IM</w:t>
            </w:r>
          </w:p>
        </w:tc>
        <w:tc>
          <w:tcPr>
            <w:tcW w:w="416" w:type="pct"/>
          </w:tcPr>
          <w:p w14:paraId="715D5509" w14:textId="552350D7" w:rsidR="00B54847" w:rsidRDefault="00B54847" w:rsidP="00230154">
            <w:pPr>
              <w:cnfStyle w:val="000000000000" w:firstRow="0" w:lastRow="0" w:firstColumn="0" w:lastColumn="0" w:oddVBand="0" w:evenVBand="0" w:oddHBand="0" w:evenHBand="0" w:firstRowFirstColumn="0" w:firstRowLastColumn="0" w:lastRowFirstColumn="0" w:lastRowLastColumn="0"/>
            </w:pPr>
            <w:r>
              <w:t>Every 21-28 days§</w:t>
            </w:r>
          </w:p>
        </w:tc>
      </w:tr>
      <w:tr w:rsidR="00B54847" w14:paraId="30CDA2F2" w14:textId="77777777" w:rsidTr="00647E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vMerge/>
          </w:tcPr>
          <w:p w14:paraId="63C25AA7" w14:textId="77777777" w:rsidR="00B54847" w:rsidRDefault="00B54847" w:rsidP="00230154"/>
        </w:tc>
        <w:tc>
          <w:tcPr>
            <w:tcW w:w="2616" w:type="pct"/>
            <w:vMerge/>
          </w:tcPr>
          <w:p w14:paraId="321CA876" w14:textId="77777777" w:rsidR="00B54847" w:rsidRPr="00961442" w:rsidRDefault="00B54847" w:rsidP="00EB5555">
            <w:pPr>
              <w:pStyle w:val="TableofFigures"/>
              <w:cnfStyle w:val="000000100000" w:firstRow="0" w:lastRow="0" w:firstColumn="0" w:lastColumn="0" w:oddVBand="0" w:evenVBand="0" w:oddHBand="1" w:evenHBand="0" w:firstRowFirstColumn="0" w:firstRowLastColumn="0" w:lastRowFirstColumn="0" w:lastRowLastColumn="0"/>
            </w:pPr>
          </w:p>
        </w:tc>
        <w:tc>
          <w:tcPr>
            <w:tcW w:w="845" w:type="pct"/>
            <w:shd w:val="clear" w:color="auto" w:fill="F2F2F2" w:themeFill="background1" w:themeFillShade="F2"/>
          </w:tcPr>
          <w:p w14:paraId="10779102" w14:textId="0BCF4DE1" w:rsidR="00B54847" w:rsidRDefault="00B54847" w:rsidP="00230154">
            <w:pPr>
              <w:cnfStyle w:val="000000100000" w:firstRow="0" w:lastRow="0" w:firstColumn="0" w:lastColumn="0" w:oddVBand="0" w:evenVBand="0" w:oddHBand="1" w:evenHBand="0" w:firstRowFirstColumn="0" w:firstRowLastColumn="0" w:lastRowFirstColumn="0" w:lastRowLastColumn="0"/>
            </w:pPr>
            <w:r>
              <w:t>Second line</w:t>
            </w:r>
          </w:p>
        </w:tc>
        <w:tc>
          <w:tcPr>
            <w:tcW w:w="414" w:type="pct"/>
            <w:shd w:val="clear" w:color="auto" w:fill="F2F2F2" w:themeFill="background1" w:themeFillShade="F2"/>
          </w:tcPr>
          <w:p w14:paraId="5602C0E8" w14:textId="77777777" w:rsidR="00B54847" w:rsidRDefault="00B54847" w:rsidP="00230154">
            <w:pPr>
              <w:cnfStyle w:val="000000100000" w:firstRow="0" w:lastRow="0" w:firstColumn="0" w:lastColumn="0" w:oddVBand="0" w:evenVBand="0" w:oddHBand="1" w:evenHBand="0" w:firstRowFirstColumn="0" w:firstRowLastColumn="0" w:lastRowFirstColumn="0" w:lastRowLastColumn="0"/>
            </w:pPr>
          </w:p>
        </w:tc>
        <w:tc>
          <w:tcPr>
            <w:tcW w:w="265" w:type="pct"/>
            <w:shd w:val="clear" w:color="auto" w:fill="F2F2F2" w:themeFill="background1" w:themeFillShade="F2"/>
          </w:tcPr>
          <w:p w14:paraId="42AF738D" w14:textId="77777777" w:rsidR="00B54847" w:rsidRDefault="00B54847" w:rsidP="00230154">
            <w:pPr>
              <w:cnfStyle w:val="000000100000" w:firstRow="0" w:lastRow="0" w:firstColumn="0" w:lastColumn="0" w:oddVBand="0" w:evenVBand="0" w:oddHBand="1" w:evenHBand="0" w:firstRowFirstColumn="0" w:firstRowLastColumn="0" w:lastRowFirstColumn="0" w:lastRowLastColumn="0"/>
            </w:pPr>
          </w:p>
        </w:tc>
        <w:tc>
          <w:tcPr>
            <w:tcW w:w="416" w:type="pct"/>
            <w:shd w:val="clear" w:color="auto" w:fill="F2F2F2" w:themeFill="background1" w:themeFillShade="F2"/>
          </w:tcPr>
          <w:p w14:paraId="5FF0B7F2" w14:textId="77777777" w:rsidR="00B54847" w:rsidRDefault="00B54847" w:rsidP="00230154">
            <w:pPr>
              <w:cnfStyle w:val="000000100000" w:firstRow="0" w:lastRow="0" w:firstColumn="0" w:lastColumn="0" w:oddVBand="0" w:evenVBand="0" w:oddHBand="1" w:evenHBand="0" w:firstRowFirstColumn="0" w:firstRowLastColumn="0" w:lastRowFirstColumn="0" w:lastRowLastColumn="0"/>
            </w:pPr>
          </w:p>
        </w:tc>
      </w:tr>
      <w:tr w:rsidR="00B54847" w14:paraId="76C521C7" w14:textId="77777777" w:rsidTr="00647E1E">
        <w:tc>
          <w:tcPr>
            <w:cnfStyle w:val="001000000000" w:firstRow="0" w:lastRow="0" w:firstColumn="1" w:lastColumn="0" w:oddVBand="0" w:evenVBand="0" w:oddHBand="0" w:evenHBand="0" w:firstRowFirstColumn="0" w:firstRowLastColumn="0" w:lastRowFirstColumn="0" w:lastRowLastColumn="0"/>
            <w:tcW w:w="445" w:type="pct"/>
            <w:vMerge/>
          </w:tcPr>
          <w:p w14:paraId="5BF0E432" w14:textId="77777777" w:rsidR="00B54847" w:rsidRDefault="00B54847" w:rsidP="000F722B"/>
        </w:tc>
        <w:tc>
          <w:tcPr>
            <w:tcW w:w="2616" w:type="pct"/>
            <w:vMerge/>
          </w:tcPr>
          <w:p w14:paraId="436F3A8A" w14:textId="77777777" w:rsidR="00B54847" w:rsidRPr="00961442" w:rsidRDefault="00B54847" w:rsidP="000F722B">
            <w:pPr>
              <w:pStyle w:val="TableofFigures"/>
              <w:cnfStyle w:val="000000000000" w:firstRow="0" w:lastRow="0" w:firstColumn="0" w:lastColumn="0" w:oddVBand="0" w:evenVBand="0" w:oddHBand="0" w:evenHBand="0" w:firstRowFirstColumn="0" w:firstRowLastColumn="0" w:lastRowFirstColumn="0" w:lastRowLastColumn="0"/>
            </w:pPr>
          </w:p>
        </w:tc>
        <w:tc>
          <w:tcPr>
            <w:tcW w:w="845" w:type="pct"/>
          </w:tcPr>
          <w:p w14:paraId="1D259AF3" w14:textId="44AB7802" w:rsidR="00B54847" w:rsidRDefault="00B54847" w:rsidP="000F722B">
            <w:pPr>
              <w:cnfStyle w:val="000000000000" w:firstRow="0" w:lastRow="0" w:firstColumn="0" w:lastColumn="0" w:oddVBand="0" w:evenVBand="0" w:oddHBand="0" w:evenHBand="0" w:firstRowFirstColumn="0" w:firstRowLastColumn="0" w:lastRowFirstColumn="0" w:lastRowLastColumn="0"/>
            </w:pPr>
            <w:r>
              <w:t>Phenoxymethylpenicillin (Penicillin V)</w:t>
            </w:r>
          </w:p>
        </w:tc>
        <w:tc>
          <w:tcPr>
            <w:tcW w:w="414" w:type="pct"/>
          </w:tcPr>
          <w:p w14:paraId="46B61573" w14:textId="29BD1033" w:rsidR="00B54847" w:rsidRDefault="00B54847" w:rsidP="000F722B">
            <w:pPr>
              <w:cnfStyle w:val="000000000000" w:firstRow="0" w:lastRow="0" w:firstColumn="0" w:lastColumn="0" w:oddVBand="0" w:evenVBand="0" w:oddHBand="0" w:evenHBand="0" w:firstRowFirstColumn="0" w:firstRowLastColumn="0" w:lastRowFirstColumn="0" w:lastRowLastColumn="0"/>
            </w:pPr>
            <w:r>
              <w:t>250 mg</w:t>
            </w:r>
          </w:p>
        </w:tc>
        <w:tc>
          <w:tcPr>
            <w:tcW w:w="265" w:type="pct"/>
          </w:tcPr>
          <w:p w14:paraId="5261A6F5" w14:textId="365DC5F8" w:rsidR="00B54847" w:rsidRDefault="00B54847" w:rsidP="000F722B">
            <w:pPr>
              <w:cnfStyle w:val="000000000000" w:firstRow="0" w:lastRow="0" w:firstColumn="0" w:lastColumn="0" w:oddVBand="0" w:evenVBand="0" w:oddHBand="0" w:evenHBand="0" w:firstRowFirstColumn="0" w:firstRowLastColumn="0" w:lastRowFirstColumn="0" w:lastRowLastColumn="0"/>
            </w:pPr>
            <w:r>
              <w:t>oral</w:t>
            </w:r>
          </w:p>
        </w:tc>
        <w:tc>
          <w:tcPr>
            <w:tcW w:w="416" w:type="pct"/>
          </w:tcPr>
          <w:p w14:paraId="074ED81A" w14:textId="11BBB0C1" w:rsidR="00B54847" w:rsidRDefault="00B54847" w:rsidP="000F722B">
            <w:pPr>
              <w:cnfStyle w:val="000000000000" w:firstRow="0" w:lastRow="0" w:firstColumn="0" w:lastColumn="0" w:oddVBand="0" w:evenVBand="0" w:oddHBand="0" w:evenHBand="0" w:firstRowFirstColumn="0" w:firstRowLastColumn="0" w:lastRowFirstColumn="0" w:lastRowLastColumn="0"/>
            </w:pPr>
            <w:r>
              <w:t>Twice daily</w:t>
            </w:r>
          </w:p>
        </w:tc>
      </w:tr>
      <w:tr w:rsidR="00B54847" w14:paraId="29B4176F" w14:textId="77777777" w:rsidTr="00647E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vMerge/>
          </w:tcPr>
          <w:p w14:paraId="63A3C3E4" w14:textId="77777777" w:rsidR="00B54847" w:rsidRDefault="00B54847" w:rsidP="000F722B"/>
        </w:tc>
        <w:tc>
          <w:tcPr>
            <w:tcW w:w="2616" w:type="pct"/>
            <w:vMerge/>
          </w:tcPr>
          <w:p w14:paraId="1C9EE52F" w14:textId="77777777" w:rsidR="00B54847" w:rsidRPr="00961442" w:rsidRDefault="00B54847" w:rsidP="000F722B">
            <w:pPr>
              <w:pStyle w:val="TableofFigures"/>
              <w:cnfStyle w:val="000000100000" w:firstRow="0" w:lastRow="0" w:firstColumn="0" w:lastColumn="0" w:oddVBand="0" w:evenVBand="0" w:oddHBand="1" w:evenHBand="0" w:firstRowFirstColumn="0" w:firstRowLastColumn="0" w:lastRowFirstColumn="0" w:lastRowLastColumn="0"/>
            </w:pPr>
          </w:p>
        </w:tc>
        <w:tc>
          <w:tcPr>
            <w:tcW w:w="845" w:type="pct"/>
            <w:shd w:val="clear" w:color="auto" w:fill="F2F2F2" w:themeFill="background1" w:themeFillShade="F2"/>
          </w:tcPr>
          <w:p w14:paraId="16CB105F" w14:textId="3A4D5816" w:rsidR="00B54847" w:rsidRDefault="00B54847" w:rsidP="000F722B">
            <w:pPr>
              <w:cnfStyle w:val="000000100000" w:firstRow="0" w:lastRow="0" w:firstColumn="0" w:lastColumn="0" w:oddVBand="0" w:evenVBand="0" w:oddHBand="1" w:evenHBand="0" w:firstRowFirstColumn="0" w:firstRowLastColumn="0" w:lastRowFirstColumn="0" w:lastRowLastColumn="0"/>
            </w:pPr>
            <w:r>
              <w:t>Following documented</w:t>
            </w:r>
          </w:p>
        </w:tc>
        <w:tc>
          <w:tcPr>
            <w:tcW w:w="414" w:type="pct"/>
            <w:shd w:val="clear" w:color="auto" w:fill="F2F2F2" w:themeFill="background1" w:themeFillShade="F2"/>
          </w:tcPr>
          <w:p w14:paraId="073FCD41" w14:textId="77777777" w:rsidR="00B54847" w:rsidRDefault="00B54847" w:rsidP="000F722B">
            <w:pPr>
              <w:cnfStyle w:val="000000100000" w:firstRow="0" w:lastRow="0" w:firstColumn="0" w:lastColumn="0" w:oddVBand="0" w:evenVBand="0" w:oddHBand="1" w:evenHBand="0" w:firstRowFirstColumn="0" w:firstRowLastColumn="0" w:lastRowFirstColumn="0" w:lastRowLastColumn="0"/>
            </w:pPr>
          </w:p>
        </w:tc>
        <w:tc>
          <w:tcPr>
            <w:tcW w:w="265" w:type="pct"/>
            <w:shd w:val="clear" w:color="auto" w:fill="F2F2F2" w:themeFill="background1" w:themeFillShade="F2"/>
          </w:tcPr>
          <w:p w14:paraId="35B1E7B1" w14:textId="77777777" w:rsidR="00B54847" w:rsidRDefault="00B54847" w:rsidP="000F722B">
            <w:pPr>
              <w:cnfStyle w:val="000000100000" w:firstRow="0" w:lastRow="0" w:firstColumn="0" w:lastColumn="0" w:oddVBand="0" w:evenVBand="0" w:oddHBand="1" w:evenHBand="0" w:firstRowFirstColumn="0" w:firstRowLastColumn="0" w:lastRowFirstColumn="0" w:lastRowLastColumn="0"/>
            </w:pPr>
          </w:p>
        </w:tc>
        <w:tc>
          <w:tcPr>
            <w:tcW w:w="416" w:type="pct"/>
            <w:shd w:val="clear" w:color="auto" w:fill="F2F2F2" w:themeFill="background1" w:themeFillShade="F2"/>
          </w:tcPr>
          <w:p w14:paraId="05124A2B" w14:textId="41001775" w:rsidR="00B54847" w:rsidRDefault="00B54847" w:rsidP="000F722B">
            <w:pPr>
              <w:cnfStyle w:val="000000100000" w:firstRow="0" w:lastRow="0" w:firstColumn="0" w:lastColumn="0" w:oddVBand="0" w:evenVBand="0" w:oddHBand="1" w:evenHBand="0" w:firstRowFirstColumn="0" w:firstRowLastColumn="0" w:lastRowFirstColumn="0" w:lastRowLastColumn="0"/>
            </w:pPr>
          </w:p>
        </w:tc>
      </w:tr>
      <w:tr w:rsidR="00B54847" w14:paraId="253BE805" w14:textId="77777777" w:rsidTr="00647E1E">
        <w:tc>
          <w:tcPr>
            <w:cnfStyle w:val="001000000000" w:firstRow="0" w:lastRow="0" w:firstColumn="1" w:lastColumn="0" w:oddVBand="0" w:evenVBand="0" w:oddHBand="0" w:evenHBand="0" w:firstRowFirstColumn="0" w:firstRowLastColumn="0" w:lastRowFirstColumn="0" w:lastRowLastColumn="0"/>
            <w:tcW w:w="445" w:type="pct"/>
            <w:vMerge/>
          </w:tcPr>
          <w:p w14:paraId="62CF3E23" w14:textId="77777777" w:rsidR="00B54847" w:rsidRDefault="00B54847" w:rsidP="000F722B"/>
        </w:tc>
        <w:tc>
          <w:tcPr>
            <w:tcW w:w="2616" w:type="pct"/>
            <w:vMerge/>
          </w:tcPr>
          <w:p w14:paraId="438FC13F" w14:textId="77777777" w:rsidR="00B54847" w:rsidRPr="00961442" w:rsidRDefault="00B54847" w:rsidP="000F722B">
            <w:pPr>
              <w:pStyle w:val="TableofFigures"/>
              <w:cnfStyle w:val="000000000000" w:firstRow="0" w:lastRow="0" w:firstColumn="0" w:lastColumn="0" w:oddVBand="0" w:evenVBand="0" w:oddHBand="0" w:evenHBand="0" w:firstRowFirstColumn="0" w:firstRowLastColumn="0" w:lastRowFirstColumn="0" w:lastRowLastColumn="0"/>
            </w:pPr>
          </w:p>
        </w:tc>
        <w:tc>
          <w:tcPr>
            <w:tcW w:w="845" w:type="pct"/>
          </w:tcPr>
          <w:p w14:paraId="7CF56360" w14:textId="42453C6F" w:rsidR="00B54847" w:rsidRDefault="00B54847" w:rsidP="000F722B">
            <w:pPr>
              <w:cnfStyle w:val="000000000000" w:firstRow="0" w:lastRow="0" w:firstColumn="0" w:lastColumn="0" w:oddVBand="0" w:evenVBand="0" w:oddHBand="0" w:evenHBand="0" w:firstRowFirstColumn="0" w:firstRowLastColumn="0" w:lastRowFirstColumn="0" w:lastRowLastColumn="0"/>
            </w:pPr>
            <w:r>
              <w:t>Penicillin-allergy Erythromycin</w:t>
            </w:r>
          </w:p>
        </w:tc>
        <w:tc>
          <w:tcPr>
            <w:tcW w:w="414" w:type="pct"/>
          </w:tcPr>
          <w:p w14:paraId="6CF263BE" w14:textId="47677AC1" w:rsidR="00B54847" w:rsidRDefault="00B54847" w:rsidP="000F722B">
            <w:pPr>
              <w:cnfStyle w:val="000000000000" w:firstRow="0" w:lastRow="0" w:firstColumn="0" w:lastColumn="0" w:oddVBand="0" w:evenVBand="0" w:oddHBand="0" w:evenHBand="0" w:firstRowFirstColumn="0" w:firstRowLastColumn="0" w:lastRowFirstColumn="0" w:lastRowLastColumn="0"/>
            </w:pPr>
            <w:r>
              <w:t>250 mg</w:t>
            </w:r>
          </w:p>
        </w:tc>
        <w:tc>
          <w:tcPr>
            <w:tcW w:w="265" w:type="pct"/>
          </w:tcPr>
          <w:p w14:paraId="29E95242" w14:textId="32FC7165" w:rsidR="00B54847" w:rsidRDefault="00B54847" w:rsidP="000F722B">
            <w:pPr>
              <w:cnfStyle w:val="000000000000" w:firstRow="0" w:lastRow="0" w:firstColumn="0" w:lastColumn="0" w:oddVBand="0" w:evenVBand="0" w:oddHBand="0" w:evenHBand="0" w:firstRowFirstColumn="0" w:firstRowLastColumn="0" w:lastRowFirstColumn="0" w:lastRowLastColumn="0"/>
            </w:pPr>
            <w:r>
              <w:t>oral</w:t>
            </w:r>
          </w:p>
        </w:tc>
        <w:tc>
          <w:tcPr>
            <w:tcW w:w="416" w:type="pct"/>
          </w:tcPr>
          <w:p w14:paraId="7705668B" w14:textId="5826797F" w:rsidR="00B54847" w:rsidRDefault="00B54847" w:rsidP="000F722B">
            <w:pPr>
              <w:cnfStyle w:val="000000000000" w:firstRow="0" w:lastRow="0" w:firstColumn="0" w:lastColumn="0" w:oddVBand="0" w:evenVBand="0" w:oddHBand="0" w:evenHBand="0" w:firstRowFirstColumn="0" w:firstRowLastColumn="0" w:lastRowFirstColumn="0" w:lastRowLastColumn="0"/>
            </w:pPr>
            <w:r>
              <w:t>Twice daily</w:t>
            </w:r>
          </w:p>
        </w:tc>
      </w:tr>
      <w:tr w:rsidR="00AF6D5E" w14:paraId="1600F4F1" w14:textId="77777777" w:rsidTr="00647E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tcPr>
          <w:p w14:paraId="331C42DC" w14:textId="77777777" w:rsidR="00AF6D5E" w:rsidRDefault="00AF6D5E" w:rsidP="000F722B"/>
        </w:tc>
        <w:tc>
          <w:tcPr>
            <w:tcW w:w="4555" w:type="pct"/>
            <w:gridSpan w:val="5"/>
          </w:tcPr>
          <w:p w14:paraId="1D31AE85" w14:textId="7CAD9D6D" w:rsidR="00AF6D5E" w:rsidRDefault="00AF6D5E" w:rsidP="000F722B">
            <w:pPr>
              <w:cnfStyle w:val="000000100000" w:firstRow="0" w:lastRow="0" w:firstColumn="0" w:lastColumn="0" w:oddVBand="0" w:evenVBand="0" w:oddHBand="1" w:evenHBand="0" w:firstRowFirstColumn="0" w:firstRowLastColumn="0" w:lastRowFirstColumn="0" w:lastRowLastColumn="0"/>
            </w:pPr>
            <w:r>
              <w:t>Duration of secondary prophylaxis: Minimum 10 years after most recent episode of ARF or until age 21 years (whichever is longer), then re-evaluate. If echocardiogram then show no or mild RHD, cease secondary prophylaxis. If echo shows moderate RHD, continue until age 35. RHD or valve surgery has been performed, continue until age 40, or longer.</w:t>
            </w:r>
            <w:r w:rsidRPr="001A50DB">
              <w:rPr>
                <w:rStyle w:val="FootnoteReference"/>
              </w:rPr>
              <w:t>1</w:t>
            </w:r>
          </w:p>
        </w:tc>
      </w:tr>
      <w:tr w:rsidR="00AF6D5E" w14:paraId="0A8C1656" w14:textId="77777777" w:rsidTr="00647E1E">
        <w:tc>
          <w:tcPr>
            <w:cnfStyle w:val="001000000000" w:firstRow="0" w:lastRow="0" w:firstColumn="1" w:lastColumn="0" w:oddVBand="0" w:evenVBand="0" w:oddHBand="0" w:evenHBand="0" w:firstRowFirstColumn="0" w:firstRowLastColumn="0" w:lastRowFirstColumn="0" w:lastRowLastColumn="0"/>
            <w:tcW w:w="445" w:type="pct"/>
          </w:tcPr>
          <w:p w14:paraId="61EB4925" w14:textId="41FE18AB" w:rsidR="00AF6D5E" w:rsidRDefault="00AF6D5E" w:rsidP="000F722B">
            <w:r>
              <w:t>Tertiary</w:t>
            </w:r>
          </w:p>
        </w:tc>
        <w:tc>
          <w:tcPr>
            <w:tcW w:w="4555" w:type="pct"/>
            <w:gridSpan w:val="5"/>
          </w:tcPr>
          <w:p w14:paraId="0F033EC7" w14:textId="4D4977DB" w:rsidR="00AF6D5E" w:rsidRDefault="00AF6D5E" w:rsidP="000F722B">
            <w:pPr>
              <w:cnfStyle w:val="000000000000" w:firstRow="0" w:lastRow="0" w:firstColumn="0" w:lastColumn="0" w:oddVBand="0" w:evenVBand="0" w:oddHBand="0" w:evenHBand="0" w:firstRowFirstColumn="0" w:firstRowLastColumn="0" w:lastRowFirstColumn="0" w:lastRowLastColumn="0"/>
            </w:pPr>
            <w:r>
              <w:t>This comprises medical and surgical management of RHD which is outside the scope of this document.</w:t>
            </w:r>
          </w:p>
        </w:tc>
      </w:tr>
    </w:tbl>
    <w:p w14:paraId="5BC3611B" w14:textId="1B2F83B0" w:rsidR="00AF6D5E" w:rsidRDefault="00951DE4" w:rsidP="00AF6D5E">
      <w:pPr>
        <w:pStyle w:val="FootnoteText"/>
      </w:pPr>
      <w:r>
        <w:rPr>
          <w:rFonts w:ascii="Segoe UI Symbol" w:hAnsi="Segoe UI Symbol"/>
        </w:rPr>
        <w:t>‡</w:t>
      </w:r>
      <w:r w:rsidR="0027551C">
        <w:t xml:space="preserve"> </w:t>
      </w:r>
      <w:r w:rsidR="007C6E06" w:rsidRPr="007C6E06">
        <w:t xml:space="preserve">BPG = benzathine benzylpenicillin </w:t>
      </w:r>
    </w:p>
    <w:p w14:paraId="7BB796BC" w14:textId="27B3AB08" w:rsidR="00AF6D5E" w:rsidRDefault="00951DE4" w:rsidP="00AF6D5E">
      <w:pPr>
        <w:pStyle w:val="FootnoteText"/>
      </w:pPr>
      <w:r>
        <w:rPr>
          <w:rFonts w:ascii="Segoe UI Symbol" w:hAnsi="Segoe UI Symbol"/>
        </w:rPr>
        <w:t>‡‡</w:t>
      </w:r>
      <w:r>
        <w:t xml:space="preserve"> </w:t>
      </w:r>
      <w:r w:rsidR="00AF6D5E">
        <w:t>IMI – intramuscular</w:t>
      </w:r>
    </w:p>
    <w:p w14:paraId="7CA76B40" w14:textId="35F5E613" w:rsidR="00AF6D5E" w:rsidRDefault="00AF6D5E" w:rsidP="00AF6D5E">
      <w:pPr>
        <w:pStyle w:val="FootnoteText"/>
      </w:pPr>
      <w:r>
        <w:t>*Recommendation about school exclusion need to be considered carefully in communities characterised by low school attendance. Exclusion should also incorporate avoiding contact with at-risk individuals e.g., people with prior § or every 21 days for selected individuals (uncommon)</w:t>
      </w:r>
    </w:p>
    <w:p w14:paraId="35884A55" w14:textId="1B2841A9" w:rsidR="00AF6D5E" w:rsidRDefault="00AF6D5E" w:rsidP="00AF6D5E">
      <w:pPr>
        <w:pStyle w:val="FootnoteText"/>
      </w:pPr>
      <w:r>
        <w:t>§§ only in exceptional circumstances less effective than 1</w:t>
      </w:r>
      <w:r w:rsidRPr="00AF6D5E">
        <w:rPr>
          <w:vertAlign w:val="superscript"/>
        </w:rPr>
        <w:t>st</w:t>
      </w:r>
      <w:r>
        <w:t xml:space="preserve"> line ** Based on the Canadian National Occupancy Standard which provides definitions of household crowing based on age and sex of occupants. In general, they consider &gt;2 people per bedroom to represent crowding</w:t>
      </w:r>
      <w:r w:rsidRPr="00AF6D5E">
        <w:rPr>
          <w:rStyle w:val="FootnoteReference"/>
        </w:rPr>
        <w:t>42</w:t>
      </w:r>
    </w:p>
    <w:p w14:paraId="3B697A47" w14:textId="3B5C542C" w:rsidR="008D1D9E" w:rsidRDefault="008D1D9E" w:rsidP="009A01C3"/>
    <w:p w14:paraId="5884D194" w14:textId="77777777" w:rsidR="006F4449" w:rsidRPr="005F13F9" w:rsidRDefault="006F4449" w:rsidP="005F13F9">
      <w:pPr>
        <w:spacing w:after="0"/>
        <w:rPr>
          <w:sz w:val="20"/>
          <w:szCs w:val="20"/>
        </w:rPr>
        <w:sectPr w:rsidR="006F4449" w:rsidRPr="005F13F9" w:rsidSect="005E1688">
          <w:footnotePr>
            <w:numFmt w:val="lowerLetter"/>
          </w:footnotePr>
          <w:pgSz w:w="16838" w:h="11906" w:orient="landscape"/>
          <w:pgMar w:top="1440" w:right="991" w:bottom="993" w:left="993" w:header="425" w:footer="309" w:gutter="0"/>
          <w:cols w:space="708"/>
          <w:docGrid w:linePitch="360"/>
        </w:sectPr>
      </w:pPr>
    </w:p>
    <w:p w14:paraId="7A690828" w14:textId="2D429B9A" w:rsidR="00B00034" w:rsidRPr="00B00034" w:rsidRDefault="00F3350F" w:rsidP="008A0483">
      <w:pPr>
        <w:pStyle w:val="Heading1numbered"/>
      </w:pPr>
      <w:bookmarkStart w:id="56" w:name="_Toc127285497"/>
      <w:r w:rsidRPr="005F13F9">
        <w:lastRenderedPageBreak/>
        <w:t>Surveillance objective</w:t>
      </w:r>
      <w:r w:rsidR="00BD737B" w:rsidRPr="005F13F9">
        <w:t>s</w:t>
      </w:r>
      <w:bookmarkEnd w:id="56"/>
    </w:p>
    <w:p w14:paraId="2A6AEE3A" w14:textId="77777777" w:rsidR="0021571A" w:rsidRPr="002A339B" w:rsidRDefault="0021571A" w:rsidP="002A339B">
      <w:r>
        <w:t>To identify cases of</w:t>
      </w:r>
      <w:r w:rsidR="00AE15F7">
        <w:t xml:space="preserve"> ARF and RHD in a timely manner:</w:t>
      </w:r>
    </w:p>
    <w:p w14:paraId="6341FF1C" w14:textId="16B3C5A0" w:rsidR="0021571A" w:rsidRDefault="0021571A" w:rsidP="006A3482">
      <w:pPr>
        <w:pStyle w:val="ListBullet"/>
      </w:pPr>
      <w:r>
        <w:t xml:space="preserve">To notify cases to jurisdictional public health units in accordance with </w:t>
      </w:r>
      <w:hyperlink w:anchor="Table4" w:history="1">
        <w:r w:rsidRPr="00610DCB">
          <w:rPr>
            <w:rStyle w:val="Hyperlink"/>
          </w:rPr>
          <w:t>Table 4</w:t>
        </w:r>
      </w:hyperlink>
      <w:r>
        <w:t xml:space="preserve"> for notification purposes to monitor trends, detect outbreaks and potentially trigger contact tracing/screening</w:t>
      </w:r>
      <w:r w:rsidR="00495232">
        <w:t>.</w:t>
      </w:r>
    </w:p>
    <w:p w14:paraId="75E4BF6B" w14:textId="77777777" w:rsidR="0021571A" w:rsidRDefault="0021571A" w:rsidP="006A3482">
      <w:pPr>
        <w:pStyle w:val="ListBullet"/>
      </w:pPr>
      <w:r>
        <w:t xml:space="preserve">To report cases to jurisdictional disease registers in accordance with </w:t>
      </w:r>
      <w:bookmarkStart w:id="57" w:name="T4"/>
      <w:r w:rsidR="00610DCB">
        <w:fldChar w:fldCharType="begin"/>
      </w:r>
      <w:r w:rsidR="00610DCB">
        <w:instrText xml:space="preserve"> HYPERLINK  \l "Table4" </w:instrText>
      </w:r>
      <w:r w:rsidR="00610DCB">
        <w:fldChar w:fldCharType="separate"/>
      </w:r>
      <w:r w:rsidRPr="00610DCB">
        <w:rPr>
          <w:rStyle w:val="Hyperlink"/>
        </w:rPr>
        <w:t>Table 4</w:t>
      </w:r>
      <w:bookmarkEnd w:id="57"/>
      <w:r w:rsidR="00610DCB">
        <w:fldChar w:fldCharType="end"/>
      </w:r>
      <w:r>
        <w:t xml:space="preserve"> for oversight of delivery of ARF and RHD care coordination, in part</w:t>
      </w:r>
      <w:r w:rsidRPr="002A339B">
        <w:t xml:space="preserve">icular commencement and maintenance of secondary prophylaxis, and timeliness of echocardiographic, </w:t>
      </w:r>
      <w:proofErr w:type="gramStart"/>
      <w:r w:rsidRPr="002A339B">
        <w:t>medical</w:t>
      </w:r>
      <w:proofErr w:type="gramEnd"/>
      <w:r w:rsidRPr="002A339B">
        <w:t xml:space="preserve"> and dental reviews.</w:t>
      </w:r>
    </w:p>
    <w:p w14:paraId="3410C35C" w14:textId="77777777" w:rsidR="00B00034" w:rsidRPr="009929A6" w:rsidRDefault="00F3350F" w:rsidP="009B37B7">
      <w:pPr>
        <w:pStyle w:val="Heading2"/>
        <w:ind w:right="-1"/>
      </w:pPr>
      <w:bookmarkStart w:id="58" w:name="_Toc127285498"/>
      <w:r w:rsidRPr="005F13F9">
        <w:t>Data management</w:t>
      </w:r>
      <w:bookmarkEnd w:id="58"/>
    </w:p>
    <w:p w14:paraId="02237AF0" w14:textId="41291758" w:rsidR="00BB620F" w:rsidRPr="002A339B" w:rsidRDefault="006D0419" w:rsidP="002A339B">
      <w:r w:rsidRPr="002A339B">
        <w:t xml:space="preserve">Depending on State/Territory requirements (see </w:t>
      </w:r>
      <w:hyperlink w:anchor="Table4" w:history="1">
        <w:r w:rsidRPr="002A339B">
          <w:rPr>
            <w:rStyle w:val="Hyperlink"/>
          </w:rPr>
          <w:t>Table 4</w:t>
        </w:r>
      </w:hyperlink>
      <w:r w:rsidRPr="002A339B">
        <w:t>), c</w:t>
      </w:r>
      <w:r w:rsidR="00BB620F" w:rsidRPr="002A339B">
        <w:t>ase</w:t>
      </w:r>
      <w:r w:rsidRPr="002A339B">
        <w:t xml:space="preserve">s should be notified to the jurisdictional </w:t>
      </w:r>
      <w:r w:rsidR="00BB620F" w:rsidRPr="002A339B">
        <w:t xml:space="preserve">notifiable diseases database </w:t>
      </w:r>
      <w:r w:rsidRPr="002A339B">
        <w:t>and/or the RHD disease register (control program), in a timely fashion.</w:t>
      </w:r>
    </w:p>
    <w:p w14:paraId="26300CDA" w14:textId="77777777" w:rsidR="00AE15F7" w:rsidRDefault="00BB620F" w:rsidP="009B37B7">
      <w:pPr>
        <w:ind w:right="-1"/>
        <w:rPr>
          <w:rStyle w:val="Heading2Char"/>
        </w:rPr>
      </w:pPr>
      <w:bookmarkStart w:id="59" w:name="_Toc127285499"/>
      <w:r w:rsidRPr="009B37B7">
        <w:rPr>
          <w:rStyle w:val="Heading2Char"/>
        </w:rPr>
        <w:t>Reporting</w:t>
      </w:r>
      <w:r w:rsidR="009929A6" w:rsidRPr="009B37B7">
        <w:rPr>
          <w:rStyle w:val="Heading2Char"/>
        </w:rPr>
        <w:t xml:space="preserve"> requirements</w:t>
      </w:r>
      <w:bookmarkEnd w:id="59"/>
    </w:p>
    <w:p w14:paraId="38D74BE6" w14:textId="77777777" w:rsidR="00B54847" w:rsidRDefault="00BB620F" w:rsidP="002A339B">
      <w:r w:rsidRPr="002A339B">
        <w:t>ARF is notifiable in QLD</w:t>
      </w:r>
      <w:r w:rsidR="00F85597" w:rsidRPr="002A339B">
        <w:t>,</w:t>
      </w:r>
      <w:r w:rsidR="00DC10BB" w:rsidRPr="002A339B">
        <w:t xml:space="preserve"> NT</w:t>
      </w:r>
      <w:r w:rsidR="00F85597" w:rsidRPr="002A339B">
        <w:t>, WA (2015), NSW (2015)</w:t>
      </w:r>
      <w:r w:rsidR="009929A6" w:rsidRPr="002A339B">
        <w:t xml:space="preserve"> </w:t>
      </w:r>
      <w:r w:rsidR="00F85597" w:rsidRPr="002A339B">
        <w:t>and SA (</w:t>
      </w:r>
      <w:r w:rsidR="009501EC" w:rsidRPr="002A339B">
        <w:t>2016</w:t>
      </w:r>
      <w:r w:rsidR="00F85597" w:rsidRPr="002A339B">
        <w:t>).</w:t>
      </w:r>
      <w:r w:rsidR="009501EC" w:rsidRPr="002A339B">
        <w:t xml:space="preserve"> </w:t>
      </w:r>
      <w:r w:rsidR="0021571A" w:rsidRPr="002A339B">
        <w:t>Possible cases are not notifiable.</w:t>
      </w:r>
    </w:p>
    <w:p w14:paraId="1C69BB80" w14:textId="0F0E7626" w:rsidR="00BB620F" w:rsidRPr="002A339B" w:rsidRDefault="009501EC" w:rsidP="002A339B">
      <w:r w:rsidRPr="002A339B">
        <w:t xml:space="preserve">RHD </w:t>
      </w:r>
      <w:r w:rsidR="00F85597" w:rsidRPr="002A339B">
        <w:t>is notifiable in</w:t>
      </w:r>
      <w:r w:rsidR="00796E04" w:rsidRPr="002A339B">
        <w:t xml:space="preserve"> NSW (2015),</w:t>
      </w:r>
      <w:r w:rsidR="00F85597" w:rsidRPr="002A339B">
        <w:t xml:space="preserve"> WA (2015)</w:t>
      </w:r>
      <w:r w:rsidRPr="002A339B">
        <w:t xml:space="preserve"> </w:t>
      </w:r>
      <w:r w:rsidR="00F85597" w:rsidRPr="002A339B">
        <w:t>and</w:t>
      </w:r>
      <w:r w:rsidRPr="002A339B">
        <w:t xml:space="preserve"> SA</w:t>
      </w:r>
      <w:r w:rsidR="00F85597" w:rsidRPr="002A339B">
        <w:t xml:space="preserve"> (2016)</w:t>
      </w:r>
      <w:r w:rsidRPr="002A339B">
        <w:t>.</w:t>
      </w:r>
    </w:p>
    <w:p w14:paraId="16761F05" w14:textId="1B23A2CB" w:rsidR="00DC320E" w:rsidRDefault="009929A6" w:rsidP="00DC320E">
      <w:pPr>
        <w:spacing w:after="0"/>
        <w:ind w:right="-1"/>
        <w:rPr>
          <w:rFonts w:eastAsia="OptimaLTStd-DemiBold" w:cs="Times New Roman"/>
          <w:b/>
          <w:color w:val="000000"/>
        </w:rPr>
      </w:pPr>
      <w:r>
        <w:rPr>
          <w:rFonts w:eastAsia="OptimaLTStd-DemiBold" w:cs="Times New Roman"/>
          <w:b/>
          <w:color w:val="000000"/>
        </w:rPr>
        <w:t>ARF/RHD control programs</w:t>
      </w:r>
    </w:p>
    <w:p w14:paraId="4C90AFA0" w14:textId="53C4E84A" w:rsidR="003F0E59" w:rsidRPr="002A339B" w:rsidRDefault="00F8269E" w:rsidP="002A339B">
      <w:r w:rsidRPr="002A339B">
        <w:t>Jurisdictional ARF/RHD control programs exist in QLD, NT, SA</w:t>
      </w:r>
      <w:r w:rsidR="00E5147B" w:rsidRPr="002A339B">
        <w:t xml:space="preserve">, </w:t>
      </w:r>
      <w:proofErr w:type="gramStart"/>
      <w:r w:rsidR="00E5147B" w:rsidRPr="002A339B">
        <w:t>NSW</w:t>
      </w:r>
      <w:proofErr w:type="gramEnd"/>
      <w:r w:rsidRPr="002A339B">
        <w:t xml:space="preserve"> and WA. Each of these jurisdictions maintains a register of ARF/RHD cases. </w:t>
      </w:r>
    </w:p>
    <w:p w14:paraId="6C833C7D" w14:textId="7F24D82A" w:rsidR="00E23E7C" w:rsidRDefault="00A84C33" w:rsidP="00A84C33">
      <w:pPr>
        <w:pStyle w:val="Caption"/>
        <w:rPr>
          <w:b w:val="0"/>
        </w:rPr>
      </w:pPr>
      <w:bookmarkStart w:id="60" w:name="Table4"/>
      <w:r>
        <w:t xml:space="preserve">Table </w:t>
      </w:r>
      <w:r>
        <w:fldChar w:fldCharType="begin"/>
      </w:r>
      <w:r>
        <w:instrText xml:space="preserve"> SEQ Table \* ARABIC </w:instrText>
      </w:r>
      <w:r>
        <w:fldChar w:fldCharType="separate"/>
      </w:r>
      <w:r w:rsidR="009034FB">
        <w:rPr>
          <w:noProof/>
        </w:rPr>
        <w:t>4</w:t>
      </w:r>
      <w:r>
        <w:fldChar w:fldCharType="end"/>
      </w:r>
      <w:bookmarkEnd w:id="60"/>
      <w:r w:rsidR="00F8269E" w:rsidRPr="00F514AC">
        <w:t xml:space="preserve"> </w:t>
      </w:r>
      <w:r w:rsidR="00C90B4C">
        <w:t>Australian n</w:t>
      </w:r>
      <w:r w:rsidR="00F8269E" w:rsidRPr="00F514AC">
        <w:t xml:space="preserve">otification requirements </w:t>
      </w:r>
      <w:r w:rsidR="004852A9">
        <w:t>*</w:t>
      </w:r>
    </w:p>
    <w:tbl>
      <w:tblPr>
        <w:tblStyle w:val="ListTable3"/>
        <w:tblW w:w="0" w:type="auto"/>
        <w:tblLook w:val="04A0" w:firstRow="1" w:lastRow="0" w:firstColumn="1" w:lastColumn="0" w:noHBand="0" w:noVBand="1"/>
        <w:tblCaption w:val="Table 4. Australian notification requirements"/>
        <w:tblDescription w:val="Australian notification requirements."/>
      </w:tblPr>
      <w:tblGrid>
        <w:gridCol w:w="1884"/>
        <w:gridCol w:w="780"/>
        <w:gridCol w:w="683"/>
        <w:gridCol w:w="711"/>
        <w:gridCol w:w="683"/>
        <w:gridCol w:w="1335"/>
        <w:gridCol w:w="616"/>
        <w:gridCol w:w="540"/>
        <w:gridCol w:w="562"/>
        <w:gridCol w:w="540"/>
        <w:gridCol w:w="682"/>
      </w:tblGrid>
      <w:tr w:rsidR="00837CC3" w:rsidRPr="002A339B" w14:paraId="60DB94E3" w14:textId="77777777" w:rsidTr="00B5484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Pr>
          <w:p w14:paraId="04C66F2B" w14:textId="77777777" w:rsidR="00837CC3" w:rsidRPr="002A339B" w:rsidRDefault="00837CC3" w:rsidP="00166954">
            <w:pPr>
              <w:pStyle w:val="TableofAuthorities"/>
            </w:pPr>
          </w:p>
        </w:tc>
        <w:tc>
          <w:tcPr>
            <w:tcW w:w="0" w:type="auto"/>
            <w:gridSpan w:val="5"/>
          </w:tcPr>
          <w:p w14:paraId="4BA369A3" w14:textId="77777777" w:rsidR="00837CC3" w:rsidRPr="002A339B" w:rsidRDefault="00837CC3" w:rsidP="00166954">
            <w:pPr>
              <w:pStyle w:val="TableofAuthorities"/>
              <w:cnfStyle w:val="100000000000" w:firstRow="1" w:lastRow="0" w:firstColumn="0" w:lastColumn="0" w:oddVBand="0" w:evenVBand="0" w:oddHBand="0" w:evenHBand="0" w:firstRowFirstColumn="0" w:firstRowLastColumn="0" w:lastRowFirstColumn="0" w:lastRowLastColumn="0"/>
            </w:pPr>
            <w:r w:rsidRPr="002A339B">
              <w:t xml:space="preserve">Notifiable to jurisdictional </w:t>
            </w:r>
            <w:r w:rsidR="003D6136" w:rsidRPr="002A339B">
              <w:t>Health Department</w:t>
            </w:r>
            <w:r w:rsidR="00D16229" w:rsidRPr="002A339B">
              <w:t xml:space="preserve"> or </w:t>
            </w:r>
            <w:r w:rsidRPr="002A339B">
              <w:t>P</w:t>
            </w:r>
            <w:r w:rsidR="00D16229" w:rsidRPr="002A339B">
              <w:t>ublic Health Unit</w:t>
            </w:r>
          </w:p>
        </w:tc>
        <w:tc>
          <w:tcPr>
            <w:tcW w:w="0" w:type="auto"/>
            <w:gridSpan w:val="5"/>
          </w:tcPr>
          <w:p w14:paraId="571878B5" w14:textId="77777777" w:rsidR="00837CC3" w:rsidRPr="002A339B" w:rsidRDefault="00837CC3" w:rsidP="00166954">
            <w:pPr>
              <w:pStyle w:val="TableofAuthorities"/>
              <w:cnfStyle w:val="100000000000" w:firstRow="1" w:lastRow="0" w:firstColumn="0" w:lastColumn="0" w:oddVBand="0" w:evenVBand="0" w:oddHBand="0" w:evenHBand="0" w:firstRowFirstColumn="0" w:firstRowLastColumn="0" w:lastRowFirstColumn="0" w:lastRowLastColumn="0"/>
            </w:pPr>
            <w:r w:rsidRPr="002A339B">
              <w:t>Included in jurisdictional register</w:t>
            </w:r>
          </w:p>
        </w:tc>
      </w:tr>
      <w:tr w:rsidR="006F4FA0" w:rsidRPr="002A339B" w14:paraId="0D67CC08" w14:textId="77777777" w:rsidTr="00B5484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Pr>
          <w:p w14:paraId="62EBC033" w14:textId="77777777" w:rsidR="00837CC3" w:rsidRPr="002A339B" w:rsidRDefault="00837CC3" w:rsidP="00166954">
            <w:pPr>
              <w:pStyle w:val="TableofAuthorities"/>
            </w:pPr>
          </w:p>
        </w:tc>
        <w:tc>
          <w:tcPr>
            <w:tcW w:w="0" w:type="auto"/>
          </w:tcPr>
          <w:p w14:paraId="09394869" w14:textId="77777777" w:rsidR="00837CC3" w:rsidRPr="002A339B" w:rsidRDefault="00837CC3" w:rsidP="00166954">
            <w:pPr>
              <w:pStyle w:val="TableofAuthorities"/>
              <w:cnfStyle w:val="100000000000" w:firstRow="1" w:lastRow="0" w:firstColumn="0" w:lastColumn="0" w:oddVBand="0" w:evenVBand="0" w:oddHBand="0" w:evenHBand="0" w:firstRowFirstColumn="0" w:firstRowLastColumn="0" w:lastRowFirstColumn="0" w:lastRowLastColumn="0"/>
            </w:pPr>
            <w:r w:rsidRPr="002A339B">
              <w:t>QLD</w:t>
            </w:r>
          </w:p>
        </w:tc>
        <w:tc>
          <w:tcPr>
            <w:tcW w:w="0" w:type="auto"/>
          </w:tcPr>
          <w:p w14:paraId="759B9C7D" w14:textId="77777777" w:rsidR="00837CC3" w:rsidRPr="002A339B" w:rsidRDefault="00837CC3" w:rsidP="00166954">
            <w:pPr>
              <w:pStyle w:val="TableofAuthorities"/>
              <w:cnfStyle w:val="100000000000" w:firstRow="1" w:lastRow="0" w:firstColumn="0" w:lastColumn="0" w:oddVBand="0" w:evenVBand="0" w:oddHBand="0" w:evenHBand="0" w:firstRowFirstColumn="0" w:firstRowLastColumn="0" w:lastRowFirstColumn="0" w:lastRowLastColumn="0"/>
            </w:pPr>
            <w:r w:rsidRPr="002A339B">
              <w:t>NT</w:t>
            </w:r>
          </w:p>
        </w:tc>
        <w:tc>
          <w:tcPr>
            <w:tcW w:w="0" w:type="auto"/>
          </w:tcPr>
          <w:p w14:paraId="6DCF5806" w14:textId="77777777" w:rsidR="00837CC3" w:rsidRPr="002A339B" w:rsidRDefault="00837CC3" w:rsidP="00166954">
            <w:pPr>
              <w:pStyle w:val="TableofAuthorities"/>
              <w:cnfStyle w:val="100000000000" w:firstRow="1" w:lastRow="0" w:firstColumn="0" w:lastColumn="0" w:oddVBand="0" w:evenVBand="0" w:oddHBand="0" w:evenHBand="0" w:firstRowFirstColumn="0" w:firstRowLastColumn="0" w:lastRowFirstColumn="0" w:lastRowLastColumn="0"/>
            </w:pPr>
            <w:r w:rsidRPr="002A339B">
              <w:t>WA</w:t>
            </w:r>
          </w:p>
        </w:tc>
        <w:tc>
          <w:tcPr>
            <w:tcW w:w="0" w:type="auto"/>
          </w:tcPr>
          <w:p w14:paraId="4670DEAF" w14:textId="77777777" w:rsidR="00837CC3" w:rsidRPr="002A339B" w:rsidRDefault="00837CC3" w:rsidP="00166954">
            <w:pPr>
              <w:pStyle w:val="TableofAuthorities"/>
              <w:cnfStyle w:val="100000000000" w:firstRow="1" w:lastRow="0" w:firstColumn="0" w:lastColumn="0" w:oddVBand="0" w:evenVBand="0" w:oddHBand="0" w:evenHBand="0" w:firstRowFirstColumn="0" w:firstRowLastColumn="0" w:lastRowFirstColumn="0" w:lastRowLastColumn="0"/>
            </w:pPr>
            <w:r w:rsidRPr="002A339B">
              <w:t>SA</w:t>
            </w:r>
          </w:p>
        </w:tc>
        <w:tc>
          <w:tcPr>
            <w:tcW w:w="0" w:type="auto"/>
          </w:tcPr>
          <w:p w14:paraId="731BA6D4" w14:textId="77777777" w:rsidR="00837CC3" w:rsidRPr="002A339B" w:rsidRDefault="00837CC3" w:rsidP="00166954">
            <w:pPr>
              <w:pStyle w:val="TableofAuthorities"/>
              <w:cnfStyle w:val="100000000000" w:firstRow="1" w:lastRow="0" w:firstColumn="0" w:lastColumn="0" w:oddVBand="0" w:evenVBand="0" w:oddHBand="0" w:evenHBand="0" w:firstRowFirstColumn="0" w:firstRowLastColumn="0" w:lastRowFirstColumn="0" w:lastRowLastColumn="0"/>
            </w:pPr>
            <w:r w:rsidRPr="002A339B">
              <w:t>NSW</w:t>
            </w:r>
          </w:p>
        </w:tc>
        <w:tc>
          <w:tcPr>
            <w:tcW w:w="0" w:type="auto"/>
          </w:tcPr>
          <w:p w14:paraId="06DC0942" w14:textId="77777777" w:rsidR="00837CC3" w:rsidRPr="002A339B" w:rsidRDefault="00837CC3" w:rsidP="00166954">
            <w:pPr>
              <w:pStyle w:val="TableofAuthorities"/>
              <w:cnfStyle w:val="100000000000" w:firstRow="1" w:lastRow="0" w:firstColumn="0" w:lastColumn="0" w:oddVBand="0" w:evenVBand="0" w:oddHBand="0" w:evenHBand="0" w:firstRowFirstColumn="0" w:firstRowLastColumn="0" w:lastRowFirstColumn="0" w:lastRowLastColumn="0"/>
            </w:pPr>
            <w:r w:rsidRPr="002A339B">
              <w:t>QLD</w:t>
            </w:r>
          </w:p>
        </w:tc>
        <w:tc>
          <w:tcPr>
            <w:tcW w:w="0" w:type="auto"/>
          </w:tcPr>
          <w:p w14:paraId="425BCE5E" w14:textId="77777777" w:rsidR="00837CC3" w:rsidRPr="002A339B" w:rsidRDefault="00837CC3" w:rsidP="00166954">
            <w:pPr>
              <w:pStyle w:val="TableofAuthorities"/>
              <w:cnfStyle w:val="100000000000" w:firstRow="1" w:lastRow="0" w:firstColumn="0" w:lastColumn="0" w:oddVBand="0" w:evenVBand="0" w:oddHBand="0" w:evenHBand="0" w:firstRowFirstColumn="0" w:firstRowLastColumn="0" w:lastRowFirstColumn="0" w:lastRowLastColumn="0"/>
            </w:pPr>
            <w:r w:rsidRPr="002A339B">
              <w:t>NT</w:t>
            </w:r>
          </w:p>
        </w:tc>
        <w:tc>
          <w:tcPr>
            <w:tcW w:w="0" w:type="auto"/>
          </w:tcPr>
          <w:p w14:paraId="5708B820" w14:textId="77777777" w:rsidR="00837CC3" w:rsidRPr="002A339B" w:rsidRDefault="00837CC3" w:rsidP="00166954">
            <w:pPr>
              <w:pStyle w:val="TableofAuthorities"/>
              <w:cnfStyle w:val="100000000000" w:firstRow="1" w:lastRow="0" w:firstColumn="0" w:lastColumn="0" w:oddVBand="0" w:evenVBand="0" w:oddHBand="0" w:evenHBand="0" w:firstRowFirstColumn="0" w:firstRowLastColumn="0" w:lastRowFirstColumn="0" w:lastRowLastColumn="0"/>
            </w:pPr>
            <w:r w:rsidRPr="002A339B">
              <w:t>WA</w:t>
            </w:r>
          </w:p>
        </w:tc>
        <w:tc>
          <w:tcPr>
            <w:tcW w:w="0" w:type="auto"/>
          </w:tcPr>
          <w:p w14:paraId="048C8483" w14:textId="77777777" w:rsidR="00837CC3" w:rsidRPr="002A339B" w:rsidRDefault="00837CC3" w:rsidP="00166954">
            <w:pPr>
              <w:pStyle w:val="TableofAuthorities"/>
              <w:cnfStyle w:val="100000000000" w:firstRow="1" w:lastRow="0" w:firstColumn="0" w:lastColumn="0" w:oddVBand="0" w:evenVBand="0" w:oddHBand="0" w:evenHBand="0" w:firstRowFirstColumn="0" w:firstRowLastColumn="0" w:lastRowFirstColumn="0" w:lastRowLastColumn="0"/>
            </w:pPr>
            <w:r w:rsidRPr="002A339B">
              <w:t>SA</w:t>
            </w:r>
          </w:p>
        </w:tc>
        <w:tc>
          <w:tcPr>
            <w:tcW w:w="0" w:type="auto"/>
          </w:tcPr>
          <w:p w14:paraId="1DC443C0" w14:textId="77777777" w:rsidR="00837CC3" w:rsidRPr="002A339B" w:rsidRDefault="00837CC3" w:rsidP="00166954">
            <w:pPr>
              <w:pStyle w:val="TableofAuthorities"/>
              <w:cnfStyle w:val="100000000000" w:firstRow="1" w:lastRow="0" w:firstColumn="0" w:lastColumn="0" w:oddVBand="0" w:evenVBand="0" w:oddHBand="0" w:evenHBand="0" w:firstRowFirstColumn="0" w:firstRowLastColumn="0" w:lastRowFirstColumn="0" w:lastRowLastColumn="0"/>
            </w:pPr>
            <w:r w:rsidRPr="002A339B">
              <w:t>NSW</w:t>
            </w:r>
          </w:p>
        </w:tc>
      </w:tr>
      <w:tr w:rsidR="006F4FA0" w:rsidRPr="002A339B" w14:paraId="0A079B15" w14:textId="77777777" w:rsidTr="00B5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20B19FC" w14:textId="77777777" w:rsidR="00837CC3" w:rsidRPr="002A339B" w:rsidRDefault="00837CC3" w:rsidP="002A339B">
            <w:r w:rsidRPr="002A339B">
              <w:t>Definite ARF</w:t>
            </w:r>
          </w:p>
        </w:tc>
        <w:tc>
          <w:tcPr>
            <w:tcW w:w="0" w:type="auto"/>
          </w:tcPr>
          <w:p w14:paraId="5EF0B289" w14:textId="77777777" w:rsidR="00837CC3" w:rsidRPr="002A339B" w:rsidRDefault="00F272EC" w:rsidP="002A339B">
            <w:pPr>
              <w:cnfStyle w:val="000000100000" w:firstRow="0" w:lastRow="0" w:firstColumn="0" w:lastColumn="0" w:oddVBand="0" w:evenVBand="0" w:oddHBand="1" w:evenHBand="0" w:firstRowFirstColumn="0" w:firstRowLastColumn="0" w:lastRowFirstColumn="0" w:lastRowLastColumn="0"/>
            </w:pPr>
            <w:r w:rsidRPr="002A339B">
              <w:t>Yes</w:t>
            </w:r>
          </w:p>
        </w:tc>
        <w:tc>
          <w:tcPr>
            <w:tcW w:w="0" w:type="auto"/>
          </w:tcPr>
          <w:p w14:paraId="52FE1161" w14:textId="77777777" w:rsidR="00837CC3" w:rsidRPr="002A339B" w:rsidRDefault="00F272EC" w:rsidP="002A339B">
            <w:pPr>
              <w:cnfStyle w:val="000000100000" w:firstRow="0" w:lastRow="0" w:firstColumn="0" w:lastColumn="0" w:oddVBand="0" w:evenVBand="0" w:oddHBand="1" w:evenHBand="0" w:firstRowFirstColumn="0" w:firstRowLastColumn="0" w:lastRowFirstColumn="0" w:lastRowLastColumn="0"/>
            </w:pPr>
            <w:r w:rsidRPr="002A339B">
              <w:t>Yes</w:t>
            </w:r>
          </w:p>
        </w:tc>
        <w:tc>
          <w:tcPr>
            <w:tcW w:w="0" w:type="auto"/>
          </w:tcPr>
          <w:p w14:paraId="77ED8762" w14:textId="77777777" w:rsidR="00837CC3" w:rsidRPr="002A339B" w:rsidRDefault="00F272EC" w:rsidP="002A339B">
            <w:pPr>
              <w:cnfStyle w:val="000000100000" w:firstRow="0" w:lastRow="0" w:firstColumn="0" w:lastColumn="0" w:oddVBand="0" w:evenVBand="0" w:oddHBand="1" w:evenHBand="0" w:firstRowFirstColumn="0" w:firstRowLastColumn="0" w:lastRowFirstColumn="0" w:lastRowLastColumn="0"/>
            </w:pPr>
            <w:r w:rsidRPr="002A339B">
              <w:t>Yes</w:t>
            </w:r>
          </w:p>
        </w:tc>
        <w:tc>
          <w:tcPr>
            <w:tcW w:w="0" w:type="auto"/>
          </w:tcPr>
          <w:p w14:paraId="6E6FAFF0" w14:textId="77777777" w:rsidR="00837CC3" w:rsidRPr="002A339B" w:rsidRDefault="009501EC" w:rsidP="002A339B">
            <w:pPr>
              <w:cnfStyle w:val="000000100000" w:firstRow="0" w:lastRow="0" w:firstColumn="0" w:lastColumn="0" w:oddVBand="0" w:evenVBand="0" w:oddHBand="1" w:evenHBand="0" w:firstRowFirstColumn="0" w:firstRowLastColumn="0" w:lastRowFirstColumn="0" w:lastRowLastColumn="0"/>
            </w:pPr>
            <w:r w:rsidRPr="002A339B">
              <w:t>Yes</w:t>
            </w:r>
          </w:p>
        </w:tc>
        <w:tc>
          <w:tcPr>
            <w:tcW w:w="0" w:type="auto"/>
          </w:tcPr>
          <w:p w14:paraId="4DBD7569" w14:textId="77777777" w:rsidR="00837CC3" w:rsidRPr="002A339B" w:rsidRDefault="00F272EC" w:rsidP="002A339B">
            <w:pPr>
              <w:cnfStyle w:val="000000100000" w:firstRow="0" w:lastRow="0" w:firstColumn="0" w:lastColumn="0" w:oddVBand="0" w:evenVBand="0" w:oddHBand="1" w:evenHBand="0" w:firstRowFirstColumn="0" w:firstRowLastColumn="0" w:lastRowFirstColumn="0" w:lastRowLastColumn="0"/>
            </w:pPr>
            <w:r w:rsidRPr="002A339B">
              <w:t>Yes</w:t>
            </w:r>
          </w:p>
        </w:tc>
        <w:tc>
          <w:tcPr>
            <w:tcW w:w="0" w:type="auto"/>
          </w:tcPr>
          <w:p w14:paraId="784E1448" w14:textId="77777777" w:rsidR="00837CC3" w:rsidRPr="002A339B" w:rsidRDefault="00F272EC" w:rsidP="002A339B">
            <w:pPr>
              <w:cnfStyle w:val="000000100000" w:firstRow="0" w:lastRow="0" w:firstColumn="0" w:lastColumn="0" w:oddVBand="0" w:evenVBand="0" w:oddHBand="1" w:evenHBand="0" w:firstRowFirstColumn="0" w:firstRowLastColumn="0" w:lastRowFirstColumn="0" w:lastRowLastColumn="0"/>
            </w:pPr>
            <w:r w:rsidRPr="002A339B">
              <w:t>Yes</w:t>
            </w:r>
          </w:p>
        </w:tc>
        <w:tc>
          <w:tcPr>
            <w:tcW w:w="0" w:type="auto"/>
          </w:tcPr>
          <w:p w14:paraId="666D17DF" w14:textId="77777777" w:rsidR="00837CC3" w:rsidRPr="002A339B" w:rsidRDefault="00F272EC" w:rsidP="002A339B">
            <w:pPr>
              <w:cnfStyle w:val="000000100000" w:firstRow="0" w:lastRow="0" w:firstColumn="0" w:lastColumn="0" w:oddVBand="0" w:evenVBand="0" w:oddHBand="1" w:evenHBand="0" w:firstRowFirstColumn="0" w:firstRowLastColumn="0" w:lastRowFirstColumn="0" w:lastRowLastColumn="0"/>
            </w:pPr>
            <w:r w:rsidRPr="002A339B">
              <w:t>Yes</w:t>
            </w:r>
          </w:p>
        </w:tc>
        <w:tc>
          <w:tcPr>
            <w:tcW w:w="0" w:type="auto"/>
          </w:tcPr>
          <w:p w14:paraId="0239C0D3" w14:textId="77777777" w:rsidR="00837CC3" w:rsidRPr="002A339B" w:rsidRDefault="00F272EC" w:rsidP="002A339B">
            <w:pPr>
              <w:cnfStyle w:val="000000100000" w:firstRow="0" w:lastRow="0" w:firstColumn="0" w:lastColumn="0" w:oddVBand="0" w:evenVBand="0" w:oddHBand="1" w:evenHBand="0" w:firstRowFirstColumn="0" w:firstRowLastColumn="0" w:lastRowFirstColumn="0" w:lastRowLastColumn="0"/>
            </w:pPr>
            <w:r w:rsidRPr="002A339B">
              <w:t>Yes</w:t>
            </w:r>
          </w:p>
        </w:tc>
        <w:tc>
          <w:tcPr>
            <w:tcW w:w="0" w:type="auto"/>
          </w:tcPr>
          <w:p w14:paraId="7CA706F6" w14:textId="77777777" w:rsidR="00837CC3" w:rsidRPr="002A339B" w:rsidRDefault="00F272EC" w:rsidP="002A339B">
            <w:pPr>
              <w:cnfStyle w:val="000000100000" w:firstRow="0" w:lastRow="0" w:firstColumn="0" w:lastColumn="0" w:oddVBand="0" w:evenVBand="0" w:oddHBand="1" w:evenHBand="0" w:firstRowFirstColumn="0" w:firstRowLastColumn="0" w:lastRowFirstColumn="0" w:lastRowLastColumn="0"/>
            </w:pPr>
            <w:r w:rsidRPr="002A339B">
              <w:t>Yes</w:t>
            </w:r>
          </w:p>
        </w:tc>
        <w:tc>
          <w:tcPr>
            <w:tcW w:w="0" w:type="auto"/>
          </w:tcPr>
          <w:p w14:paraId="2EC300EF" w14:textId="77777777" w:rsidR="00837CC3" w:rsidRPr="002A339B" w:rsidRDefault="00F272EC" w:rsidP="002A339B">
            <w:pPr>
              <w:cnfStyle w:val="000000100000" w:firstRow="0" w:lastRow="0" w:firstColumn="0" w:lastColumn="0" w:oddVBand="0" w:evenVBand="0" w:oddHBand="1" w:evenHBand="0" w:firstRowFirstColumn="0" w:firstRowLastColumn="0" w:lastRowFirstColumn="0" w:lastRowLastColumn="0"/>
            </w:pPr>
            <w:r w:rsidRPr="002A339B">
              <w:t>Yes</w:t>
            </w:r>
          </w:p>
        </w:tc>
      </w:tr>
      <w:tr w:rsidR="006F4FA0" w:rsidRPr="002A339B" w14:paraId="7EF08DA4" w14:textId="77777777" w:rsidTr="00B54847">
        <w:tc>
          <w:tcPr>
            <w:cnfStyle w:val="001000000000" w:firstRow="0" w:lastRow="0" w:firstColumn="1" w:lastColumn="0" w:oddVBand="0" w:evenVBand="0" w:oddHBand="0" w:evenHBand="0" w:firstRowFirstColumn="0" w:firstRowLastColumn="0" w:lastRowFirstColumn="0" w:lastRowLastColumn="0"/>
            <w:tcW w:w="0" w:type="auto"/>
          </w:tcPr>
          <w:p w14:paraId="60D52854" w14:textId="77777777" w:rsidR="00837CC3" w:rsidRPr="002A339B" w:rsidRDefault="00837CC3" w:rsidP="002A339B">
            <w:r w:rsidRPr="002A339B">
              <w:t>Probable (highly suspected) ARF</w:t>
            </w:r>
          </w:p>
        </w:tc>
        <w:tc>
          <w:tcPr>
            <w:tcW w:w="0" w:type="auto"/>
          </w:tcPr>
          <w:p w14:paraId="6C790517" w14:textId="77777777" w:rsidR="00837CC3" w:rsidRPr="002A339B" w:rsidRDefault="00F272EC" w:rsidP="002A339B">
            <w:pPr>
              <w:cnfStyle w:val="000000000000" w:firstRow="0" w:lastRow="0" w:firstColumn="0" w:lastColumn="0" w:oddVBand="0" w:evenVBand="0" w:oddHBand="0" w:evenHBand="0" w:firstRowFirstColumn="0" w:firstRowLastColumn="0" w:lastRowFirstColumn="0" w:lastRowLastColumn="0"/>
            </w:pPr>
            <w:r w:rsidRPr="002A339B">
              <w:t>No</w:t>
            </w:r>
          </w:p>
        </w:tc>
        <w:tc>
          <w:tcPr>
            <w:tcW w:w="0" w:type="auto"/>
          </w:tcPr>
          <w:p w14:paraId="79C536BE" w14:textId="77777777" w:rsidR="00837CC3" w:rsidRPr="002A339B" w:rsidRDefault="00F272EC" w:rsidP="002A339B">
            <w:pPr>
              <w:cnfStyle w:val="000000000000" w:firstRow="0" w:lastRow="0" w:firstColumn="0" w:lastColumn="0" w:oddVBand="0" w:evenVBand="0" w:oddHBand="0" w:evenHBand="0" w:firstRowFirstColumn="0" w:firstRowLastColumn="0" w:lastRowFirstColumn="0" w:lastRowLastColumn="0"/>
            </w:pPr>
            <w:r w:rsidRPr="002A339B">
              <w:t>No</w:t>
            </w:r>
          </w:p>
        </w:tc>
        <w:tc>
          <w:tcPr>
            <w:tcW w:w="0" w:type="auto"/>
          </w:tcPr>
          <w:p w14:paraId="1DD20CBD" w14:textId="77777777" w:rsidR="00837CC3" w:rsidRPr="002A339B" w:rsidRDefault="00F272EC" w:rsidP="002A339B">
            <w:pPr>
              <w:cnfStyle w:val="000000000000" w:firstRow="0" w:lastRow="0" w:firstColumn="0" w:lastColumn="0" w:oddVBand="0" w:evenVBand="0" w:oddHBand="0" w:evenHBand="0" w:firstRowFirstColumn="0" w:firstRowLastColumn="0" w:lastRowFirstColumn="0" w:lastRowLastColumn="0"/>
            </w:pPr>
            <w:r w:rsidRPr="002A339B">
              <w:t>Yes</w:t>
            </w:r>
          </w:p>
        </w:tc>
        <w:tc>
          <w:tcPr>
            <w:tcW w:w="0" w:type="auto"/>
          </w:tcPr>
          <w:p w14:paraId="1E3F6FED" w14:textId="77777777" w:rsidR="00837CC3" w:rsidRPr="002A339B" w:rsidRDefault="00DA4873" w:rsidP="002A339B">
            <w:pPr>
              <w:cnfStyle w:val="000000000000" w:firstRow="0" w:lastRow="0" w:firstColumn="0" w:lastColumn="0" w:oddVBand="0" w:evenVBand="0" w:oddHBand="0" w:evenHBand="0" w:firstRowFirstColumn="0" w:firstRowLastColumn="0" w:lastRowFirstColumn="0" w:lastRowLastColumn="0"/>
            </w:pPr>
            <w:r w:rsidRPr="002A339B">
              <w:t>Yes</w:t>
            </w:r>
          </w:p>
        </w:tc>
        <w:tc>
          <w:tcPr>
            <w:tcW w:w="0" w:type="auto"/>
          </w:tcPr>
          <w:p w14:paraId="02B59298" w14:textId="77777777" w:rsidR="00837CC3" w:rsidRPr="002A339B" w:rsidRDefault="00796E04" w:rsidP="002A339B">
            <w:pPr>
              <w:cnfStyle w:val="000000000000" w:firstRow="0" w:lastRow="0" w:firstColumn="0" w:lastColumn="0" w:oddVBand="0" w:evenVBand="0" w:oddHBand="0" w:evenHBand="0" w:firstRowFirstColumn="0" w:firstRowLastColumn="0" w:lastRowFirstColumn="0" w:lastRowLastColumn="0"/>
            </w:pPr>
            <w:r w:rsidRPr="002A339B">
              <w:t>Yes</w:t>
            </w:r>
          </w:p>
        </w:tc>
        <w:tc>
          <w:tcPr>
            <w:tcW w:w="0" w:type="auto"/>
          </w:tcPr>
          <w:p w14:paraId="0AC58D3D" w14:textId="77777777" w:rsidR="00837CC3" w:rsidRPr="002A339B" w:rsidRDefault="00F272EC" w:rsidP="002A339B">
            <w:pPr>
              <w:cnfStyle w:val="000000000000" w:firstRow="0" w:lastRow="0" w:firstColumn="0" w:lastColumn="0" w:oddVBand="0" w:evenVBand="0" w:oddHBand="0" w:evenHBand="0" w:firstRowFirstColumn="0" w:firstRowLastColumn="0" w:lastRowFirstColumn="0" w:lastRowLastColumn="0"/>
            </w:pPr>
            <w:r w:rsidRPr="002A339B">
              <w:t>Yes</w:t>
            </w:r>
          </w:p>
        </w:tc>
        <w:tc>
          <w:tcPr>
            <w:tcW w:w="0" w:type="auto"/>
          </w:tcPr>
          <w:p w14:paraId="57C82398" w14:textId="77777777" w:rsidR="00837CC3" w:rsidRPr="002A339B" w:rsidRDefault="00F272EC" w:rsidP="002A339B">
            <w:pPr>
              <w:cnfStyle w:val="000000000000" w:firstRow="0" w:lastRow="0" w:firstColumn="0" w:lastColumn="0" w:oddVBand="0" w:evenVBand="0" w:oddHBand="0" w:evenHBand="0" w:firstRowFirstColumn="0" w:firstRowLastColumn="0" w:lastRowFirstColumn="0" w:lastRowLastColumn="0"/>
            </w:pPr>
            <w:r w:rsidRPr="002A339B">
              <w:t>Yes</w:t>
            </w:r>
          </w:p>
        </w:tc>
        <w:tc>
          <w:tcPr>
            <w:tcW w:w="0" w:type="auto"/>
          </w:tcPr>
          <w:p w14:paraId="340A6529" w14:textId="77777777" w:rsidR="00837CC3" w:rsidRPr="002A339B" w:rsidRDefault="00F272EC" w:rsidP="002A339B">
            <w:pPr>
              <w:cnfStyle w:val="000000000000" w:firstRow="0" w:lastRow="0" w:firstColumn="0" w:lastColumn="0" w:oddVBand="0" w:evenVBand="0" w:oddHBand="0" w:evenHBand="0" w:firstRowFirstColumn="0" w:firstRowLastColumn="0" w:lastRowFirstColumn="0" w:lastRowLastColumn="0"/>
            </w:pPr>
            <w:r w:rsidRPr="002A339B">
              <w:t>Yes</w:t>
            </w:r>
          </w:p>
        </w:tc>
        <w:tc>
          <w:tcPr>
            <w:tcW w:w="0" w:type="auto"/>
          </w:tcPr>
          <w:p w14:paraId="0DD7B67B" w14:textId="77777777" w:rsidR="00837CC3" w:rsidRPr="002A339B" w:rsidRDefault="00F272EC" w:rsidP="002A339B">
            <w:pPr>
              <w:cnfStyle w:val="000000000000" w:firstRow="0" w:lastRow="0" w:firstColumn="0" w:lastColumn="0" w:oddVBand="0" w:evenVBand="0" w:oddHBand="0" w:evenHBand="0" w:firstRowFirstColumn="0" w:firstRowLastColumn="0" w:lastRowFirstColumn="0" w:lastRowLastColumn="0"/>
            </w:pPr>
            <w:r w:rsidRPr="002A339B">
              <w:t>Yes</w:t>
            </w:r>
          </w:p>
        </w:tc>
        <w:tc>
          <w:tcPr>
            <w:tcW w:w="0" w:type="auto"/>
          </w:tcPr>
          <w:p w14:paraId="27804555" w14:textId="77777777" w:rsidR="00837CC3" w:rsidRPr="002A339B" w:rsidRDefault="00796E04" w:rsidP="002A339B">
            <w:pPr>
              <w:cnfStyle w:val="000000000000" w:firstRow="0" w:lastRow="0" w:firstColumn="0" w:lastColumn="0" w:oddVBand="0" w:evenVBand="0" w:oddHBand="0" w:evenHBand="0" w:firstRowFirstColumn="0" w:firstRowLastColumn="0" w:lastRowFirstColumn="0" w:lastRowLastColumn="0"/>
            </w:pPr>
            <w:r w:rsidRPr="002A339B">
              <w:t>Yes</w:t>
            </w:r>
          </w:p>
        </w:tc>
      </w:tr>
      <w:tr w:rsidR="006F4FA0" w:rsidRPr="002A339B" w14:paraId="6E2175AF" w14:textId="77777777" w:rsidTr="00B5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D76BC85" w14:textId="77777777" w:rsidR="0031133A" w:rsidRPr="002A339B" w:rsidRDefault="0031133A" w:rsidP="002A339B">
            <w:r w:rsidRPr="002A339B">
              <w:t>RHD</w:t>
            </w:r>
          </w:p>
        </w:tc>
        <w:tc>
          <w:tcPr>
            <w:tcW w:w="0" w:type="auto"/>
          </w:tcPr>
          <w:p w14:paraId="7F2B228A" w14:textId="77777777" w:rsidR="0031133A" w:rsidRPr="002A339B" w:rsidRDefault="00F272EC" w:rsidP="002A339B">
            <w:pPr>
              <w:cnfStyle w:val="000000100000" w:firstRow="0" w:lastRow="0" w:firstColumn="0" w:lastColumn="0" w:oddVBand="0" w:evenVBand="0" w:oddHBand="1" w:evenHBand="0" w:firstRowFirstColumn="0" w:firstRowLastColumn="0" w:lastRowFirstColumn="0" w:lastRowLastColumn="0"/>
            </w:pPr>
            <w:r w:rsidRPr="002A339B">
              <w:t>No</w:t>
            </w:r>
          </w:p>
        </w:tc>
        <w:tc>
          <w:tcPr>
            <w:tcW w:w="0" w:type="auto"/>
          </w:tcPr>
          <w:p w14:paraId="34D8FB73" w14:textId="77777777" w:rsidR="0031133A" w:rsidRPr="002A339B" w:rsidRDefault="00F272EC" w:rsidP="002A339B">
            <w:pPr>
              <w:cnfStyle w:val="000000100000" w:firstRow="0" w:lastRow="0" w:firstColumn="0" w:lastColumn="0" w:oddVBand="0" w:evenVBand="0" w:oddHBand="1" w:evenHBand="0" w:firstRowFirstColumn="0" w:firstRowLastColumn="0" w:lastRowFirstColumn="0" w:lastRowLastColumn="0"/>
            </w:pPr>
            <w:r w:rsidRPr="002A339B">
              <w:t>No</w:t>
            </w:r>
          </w:p>
        </w:tc>
        <w:tc>
          <w:tcPr>
            <w:tcW w:w="0" w:type="auto"/>
          </w:tcPr>
          <w:p w14:paraId="0333333D" w14:textId="77777777" w:rsidR="0031133A" w:rsidRPr="002A339B" w:rsidRDefault="00F272EC" w:rsidP="002A339B">
            <w:pPr>
              <w:cnfStyle w:val="000000100000" w:firstRow="0" w:lastRow="0" w:firstColumn="0" w:lastColumn="0" w:oddVBand="0" w:evenVBand="0" w:oddHBand="1" w:evenHBand="0" w:firstRowFirstColumn="0" w:firstRowLastColumn="0" w:lastRowFirstColumn="0" w:lastRowLastColumn="0"/>
            </w:pPr>
            <w:r w:rsidRPr="002A339B">
              <w:t>Yes</w:t>
            </w:r>
          </w:p>
        </w:tc>
        <w:tc>
          <w:tcPr>
            <w:tcW w:w="0" w:type="auto"/>
          </w:tcPr>
          <w:p w14:paraId="5E415113" w14:textId="77777777" w:rsidR="0031133A" w:rsidRPr="002A339B" w:rsidRDefault="009501EC" w:rsidP="002A339B">
            <w:pPr>
              <w:cnfStyle w:val="000000100000" w:firstRow="0" w:lastRow="0" w:firstColumn="0" w:lastColumn="0" w:oddVBand="0" w:evenVBand="0" w:oddHBand="1" w:evenHBand="0" w:firstRowFirstColumn="0" w:firstRowLastColumn="0" w:lastRowFirstColumn="0" w:lastRowLastColumn="0"/>
            </w:pPr>
            <w:r w:rsidRPr="002A339B">
              <w:t>Yes</w:t>
            </w:r>
          </w:p>
        </w:tc>
        <w:tc>
          <w:tcPr>
            <w:tcW w:w="0" w:type="auto"/>
          </w:tcPr>
          <w:p w14:paraId="6CDA6AA5" w14:textId="09B156A8" w:rsidR="0031133A" w:rsidRPr="002A339B" w:rsidRDefault="00F272EC" w:rsidP="002A339B">
            <w:pPr>
              <w:cnfStyle w:val="000000100000" w:firstRow="0" w:lastRow="0" w:firstColumn="0" w:lastColumn="0" w:oddVBand="0" w:evenVBand="0" w:oddHBand="1" w:evenHBand="0" w:firstRowFirstColumn="0" w:firstRowLastColumn="0" w:lastRowFirstColumn="0" w:lastRowLastColumn="0"/>
            </w:pPr>
            <w:r w:rsidRPr="002A339B">
              <w:t>Yes</w:t>
            </w:r>
            <w:r w:rsidR="009929A6" w:rsidRPr="002A339B">
              <w:t xml:space="preserve">&lt;35 </w:t>
            </w:r>
            <w:proofErr w:type="spellStart"/>
            <w:r w:rsidR="009929A6" w:rsidRPr="002A339B">
              <w:t>yrs</w:t>
            </w:r>
            <w:proofErr w:type="spellEnd"/>
          </w:p>
        </w:tc>
        <w:tc>
          <w:tcPr>
            <w:tcW w:w="0" w:type="auto"/>
          </w:tcPr>
          <w:p w14:paraId="123A3062" w14:textId="77777777" w:rsidR="0031133A" w:rsidRPr="002A339B" w:rsidRDefault="00F272EC" w:rsidP="002A339B">
            <w:pPr>
              <w:cnfStyle w:val="000000100000" w:firstRow="0" w:lastRow="0" w:firstColumn="0" w:lastColumn="0" w:oddVBand="0" w:evenVBand="0" w:oddHBand="1" w:evenHBand="0" w:firstRowFirstColumn="0" w:firstRowLastColumn="0" w:lastRowFirstColumn="0" w:lastRowLastColumn="0"/>
            </w:pPr>
            <w:r w:rsidRPr="002A339B">
              <w:t>Yes</w:t>
            </w:r>
          </w:p>
        </w:tc>
        <w:tc>
          <w:tcPr>
            <w:tcW w:w="0" w:type="auto"/>
          </w:tcPr>
          <w:p w14:paraId="5D5EDD91" w14:textId="77777777" w:rsidR="0031133A" w:rsidRPr="002A339B" w:rsidRDefault="00F272EC" w:rsidP="002A339B">
            <w:pPr>
              <w:cnfStyle w:val="000000100000" w:firstRow="0" w:lastRow="0" w:firstColumn="0" w:lastColumn="0" w:oddVBand="0" w:evenVBand="0" w:oddHBand="1" w:evenHBand="0" w:firstRowFirstColumn="0" w:firstRowLastColumn="0" w:lastRowFirstColumn="0" w:lastRowLastColumn="0"/>
            </w:pPr>
            <w:r w:rsidRPr="002A339B">
              <w:t>Yes</w:t>
            </w:r>
          </w:p>
        </w:tc>
        <w:tc>
          <w:tcPr>
            <w:tcW w:w="0" w:type="auto"/>
          </w:tcPr>
          <w:p w14:paraId="1B66E5D6" w14:textId="77777777" w:rsidR="0031133A" w:rsidRPr="002A339B" w:rsidRDefault="00F272EC" w:rsidP="002A339B">
            <w:pPr>
              <w:cnfStyle w:val="000000100000" w:firstRow="0" w:lastRow="0" w:firstColumn="0" w:lastColumn="0" w:oddVBand="0" w:evenVBand="0" w:oddHBand="1" w:evenHBand="0" w:firstRowFirstColumn="0" w:firstRowLastColumn="0" w:lastRowFirstColumn="0" w:lastRowLastColumn="0"/>
            </w:pPr>
            <w:r w:rsidRPr="002A339B">
              <w:t>Yes</w:t>
            </w:r>
          </w:p>
        </w:tc>
        <w:tc>
          <w:tcPr>
            <w:tcW w:w="0" w:type="auto"/>
          </w:tcPr>
          <w:p w14:paraId="558BF445" w14:textId="77777777" w:rsidR="0031133A" w:rsidRPr="002A339B" w:rsidRDefault="00F272EC" w:rsidP="002A339B">
            <w:pPr>
              <w:cnfStyle w:val="000000100000" w:firstRow="0" w:lastRow="0" w:firstColumn="0" w:lastColumn="0" w:oddVBand="0" w:evenVBand="0" w:oddHBand="1" w:evenHBand="0" w:firstRowFirstColumn="0" w:firstRowLastColumn="0" w:lastRowFirstColumn="0" w:lastRowLastColumn="0"/>
            </w:pPr>
            <w:r w:rsidRPr="002A339B">
              <w:t>Yes</w:t>
            </w:r>
          </w:p>
        </w:tc>
        <w:tc>
          <w:tcPr>
            <w:tcW w:w="0" w:type="auto"/>
          </w:tcPr>
          <w:p w14:paraId="7526D760" w14:textId="77777777" w:rsidR="0031133A" w:rsidRPr="002A339B" w:rsidRDefault="009929A6" w:rsidP="002A339B">
            <w:pPr>
              <w:cnfStyle w:val="000000100000" w:firstRow="0" w:lastRow="0" w:firstColumn="0" w:lastColumn="0" w:oddVBand="0" w:evenVBand="0" w:oddHBand="1" w:evenHBand="0" w:firstRowFirstColumn="0" w:firstRowLastColumn="0" w:lastRowFirstColumn="0" w:lastRowLastColumn="0"/>
            </w:pPr>
            <w:r w:rsidRPr="002A339B">
              <w:t>Yes</w:t>
            </w:r>
          </w:p>
        </w:tc>
      </w:tr>
    </w:tbl>
    <w:p w14:paraId="3DAD5F42" w14:textId="3F2C4011" w:rsidR="006A3482" w:rsidRPr="006A3482" w:rsidRDefault="004852A9" w:rsidP="006428FA">
      <w:pPr>
        <w:pStyle w:val="FootnoteText"/>
      </w:pPr>
      <w:r>
        <w:t>* Nil in Vic/ACT or Tas</w:t>
      </w:r>
    </w:p>
    <w:p w14:paraId="7EB6850A" w14:textId="55AD5CB3" w:rsidR="00F3350F" w:rsidRPr="005F13F9" w:rsidRDefault="00F3350F" w:rsidP="00F8192B">
      <w:pPr>
        <w:pStyle w:val="Heading1numbered"/>
      </w:pPr>
      <w:bookmarkStart w:id="61" w:name="_Toc127285500"/>
      <w:r w:rsidRPr="005F13F9">
        <w:t>Communications</w:t>
      </w:r>
      <w:bookmarkEnd w:id="61"/>
    </w:p>
    <w:p w14:paraId="3B1AC9CB" w14:textId="732A55D8" w:rsidR="00230154" w:rsidRDefault="005F13F9" w:rsidP="003F0E59">
      <w:pPr>
        <w:ind w:right="-1"/>
        <w:jc w:val="both"/>
        <w:rPr>
          <w:rFonts w:cs="Times New Roman"/>
        </w:rPr>
      </w:pPr>
      <w:r>
        <w:rPr>
          <w:rFonts w:cs="Times New Roman"/>
        </w:rPr>
        <w:t>Communicable Disease Directors (or their nominated delegate) should be notified if an ARF outbreak is suspected</w:t>
      </w:r>
      <w:r w:rsidR="00FC2059">
        <w:rPr>
          <w:rFonts w:cs="Times New Roman"/>
        </w:rPr>
        <w:t xml:space="preserve"> (see Section 12)</w:t>
      </w:r>
      <w:r>
        <w:rPr>
          <w:rFonts w:cs="Times New Roman"/>
        </w:rPr>
        <w:t>.</w:t>
      </w:r>
    </w:p>
    <w:p w14:paraId="0DBC3FA6" w14:textId="78D118D0" w:rsidR="00C01EEB" w:rsidRPr="002A339B" w:rsidRDefault="00A16D54" w:rsidP="008A0483">
      <w:pPr>
        <w:pStyle w:val="Heading1numbered"/>
      </w:pPr>
      <w:bookmarkStart w:id="62" w:name="_Toc127285501"/>
      <w:r>
        <w:lastRenderedPageBreak/>
        <w:t>Case defin</w:t>
      </w:r>
      <w:r w:rsidR="00F3350F" w:rsidRPr="005F13F9">
        <w:t>ition</w:t>
      </w:r>
      <w:r w:rsidR="00F064F1">
        <w:t>s</w:t>
      </w:r>
      <w:bookmarkEnd w:id="62"/>
    </w:p>
    <w:tbl>
      <w:tblPr>
        <w:tblStyle w:val="ListTable3"/>
        <w:tblW w:w="0" w:type="auto"/>
        <w:tblLook w:val="04A0" w:firstRow="1" w:lastRow="0" w:firstColumn="1" w:lastColumn="0" w:noHBand="0" w:noVBand="1"/>
        <w:tblCaption w:val="ARF Case definitions"/>
        <w:tblDescription w:val="ARF Case definitions"/>
      </w:tblPr>
      <w:tblGrid>
        <w:gridCol w:w="2092"/>
        <w:gridCol w:w="6924"/>
      </w:tblGrid>
      <w:tr w:rsidR="002A339B" w14:paraId="37059A1E" w14:textId="77777777" w:rsidTr="002A339B">
        <w:trPr>
          <w:cnfStyle w:val="100000000000" w:firstRow="1" w:lastRow="0" w:firstColumn="0" w:lastColumn="0" w:oddVBand="0" w:evenVBand="0" w:oddHBand="0" w:evenHBand="0" w:firstRowFirstColumn="0" w:firstRowLastColumn="0" w:lastRowFirstColumn="0" w:lastRowLastColumn="0"/>
          <w:trHeight w:val="371"/>
          <w:tblHeader/>
        </w:trPr>
        <w:tc>
          <w:tcPr>
            <w:cnfStyle w:val="001000000100" w:firstRow="0" w:lastRow="0" w:firstColumn="1" w:lastColumn="0" w:oddVBand="0" w:evenVBand="0" w:oddHBand="0" w:evenHBand="0" w:firstRowFirstColumn="1" w:firstRowLastColumn="0" w:lastRowFirstColumn="0" w:lastRowLastColumn="0"/>
            <w:tcW w:w="2235" w:type="dxa"/>
          </w:tcPr>
          <w:p w14:paraId="46055B45" w14:textId="6B97C992" w:rsidR="002A339B" w:rsidRDefault="002E6E83" w:rsidP="009B37B7">
            <w:pPr>
              <w:ind w:right="-1"/>
              <w:rPr>
                <w:b w:val="0"/>
              </w:rPr>
            </w:pPr>
            <w:r>
              <w:rPr>
                <w:b w:val="0"/>
              </w:rPr>
              <w:t>Case definition</w:t>
            </w:r>
            <w:r w:rsidR="002A339B">
              <w:rPr>
                <w:b w:val="0"/>
              </w:rPr>
              <w:t xml:space="preserve"> </w:t>
            </w:r>
          </w:p>
        </w:tc>
        <w:tc>
          <w:tcPr>
            <w:tcW w:w="7796" w:type="dxa"/>
          </w:tcPr>
          <w:p w14:paraId="568B3F3B" w14:textId="0C6D3CFB" w:rsidR="002A339B" w:rsidRPr="00F064F1" w:rsidRDefault="002A339B" w:rsidP="009B37B7">
            <w:pPr>
              <w:ind w:right="-1"/>
              <w:cnfStyle w:val="100000000000" w:firstRow="1" w:lastRow="0" w:firstColumn="0" w:lastColumn="0" w:oddVBand="0" w:evenVBand="0" w:oddHBand="0" w:evenHBand="0" w:firstRowFirstColumn="0" w:firstRowLastColumn="0" w:lastRowFirstColumn="0" w:lastRowLastColumn="0"/>
            </w:pPr>
          </w:p>
        </w:tc>
      </w:tr>
      <w:tr w:rsidR="00807EA8" w14:paraId="1A92B52B" w14:textId="77777777" w:rsidTr="002A339B">
        <w:trPr>
          <w:cnfStyle w:val="000000100000" w:firstRow="0" w:lastRow="0" w:firstColumn="0" w:lastColumn="0" w:oddVBand="0" w:evenVBand="0" w:oddHBand="1" w:evenHBand="0" w:firstRowFirstColumn="0" w:firstRowLastColumn="0" w:lastRowFirstColumn="0" w:lastRowLastColumn="0"/>
          <w:trHeight w:val="2130"/>
        </w:trPr>
        <w:tc>
          <w:tcPr>
            <w:cnfStyle w:val="001000000000" w:firstRow="0" w:lastRow="0" w:firstColumn="1" w:lastColumn="0" w:oddVBand="0" w:evenVBand="0" w:oddHBand="0" w:evenHBand="0" w:firstRowFirstColumn="0" w:firstRowLastColumn="0" w:lastRowFirstColumn="0" w:lastRowLastColumn="0"/>
            <w:tcW w:w="2235" w:type="dxa"/>
          </w:tcPr>
          <w:p w14:paraId="7F14B948" w14:textId="1747E5F1" w:rsidR="00807EA8" w:rsidRPr="002A339B" w:rsidRDefault="0021571A" w:rsidP="009B37B7">
            <w:pPr>
              <w:ind w:right="-1"/>
              <w:rPr>
                <w:b/>
              </w:rPr>
            </w:pPr>
            <w:r>
              <w:rPr>
                <w:b/>
              </w:rPr>
              <w:t>ARF</w:t>
            </w:r>
            <w:r w:rsidR="002E6E83">
              <w:rPr>
                <w:b/>
              </w:rPr>
              <w:t xml:space="preserve"> </w:t>
            </w:r>
            <w:r w:rsidR="00807EA8" w:rsidRPr="00F064F1">
              <w:rPr>
                <w:b/>
              </w:rPr>
              <w:t>Definite (confirmed) case</w:t>
            </w:r>
          </w:p>
        </w:tc>
        <w:tc>
          <w:tcPr>
            <w:tcW w:w="7796" w:type="dxa"/>
          </w:tcPr>
          <w:p w14:paraId="59150188" w14:textId="77777777" w:rsidR="00807EA8" w:rsidRPr="009501EC" w:rsidRDefault="00807EA8" w:rsidP="009B37B7">
            <w:pPr>
              <w:ind w:right="-1"/>
              <w:cnfStyle w:val="000000100000" w:firstRow="0" w:lastRow="0" w:firstColumn="0" w:lastColumn="0" w:oddVBand="0" w:evenVBand="0" w:oddHBand="1" w:evenHBand="0" w:firstRowFirstColumn="0" w:firstRowLastColumn="0" w:lastRowFirstColumn="0" w:lastRowLastColumn="0"/>
            </w:pPr>
            <w:r w:rsidRPr="00F064F1">
              <w:t>A confirmed case requires clinical evidence AND laboratory suggestive</w:t>
            </w:r>
            <w:r w:rsidR="006F4FA0">
              <w:t xml:space="preserve"> </w:t>
            </w:r>
            <w:r w:rsidRPr="00F064F1">
              <w:t>evidence.</w:t>
            </w:r>
            <w:r w:rsidRPr="00F064F1">
              <w:rPr>
                <w:rStyle w:val="FootnoteReference"/>
              </w:rPr>
              <w:footnoteReference w:id="3"/>
            </w:r>
          </w:p>
          <w:p w14:paraId="15E89A59" w14:textId="77777777" w:rsidR="00807EA8" w:rsidRPr="00F064F1" w:rsidRDefault="00807EA8" w:rsidP="009B37B7">
            <w:pPr>
              <w:ind w:right="-1"/>
              <w:cnfStyle w:val="000000100000" w:firstRow="0" w:lastRow="0" w:firstColumn="0" w:lastColumn="0" w:oddVBand="0" w:evenVBand="0" w:oddHBand="1" w:evenHBand="0" w:firstRowFirstColumn="0" w:firstRowLastColumn="0" w:lastRowFirstColumn="0" w:lastRowLastColumn="0"/>
              <w:rPr>
                <w:b/>
              </w:rPr>
            </w:pPr>
            <w:r w:rsidRPr="00F064F1">
              <w:rPr>
                <w:b/>
              </w:rPr>
              <w:t>Clinical evidence</w:t>
            </w:r>
          </w:p>
          <w:p w14:paraId="1775F6F1" w14:textId="77777777" w:rsidR="00807EA8" w:rsidRPr="00F064F1" w:rsidRDefault="00807EA8" w:rsidP="00B54847">
            <w:pPr>
              <w:cnfStyle w:val="000000100000" w:firstRow="0" w:lastRow="0" w:firstColumn="0" w:lastColumn="0" w:oddVBand="0" w:evenVBand="0" w:oddHBand="1" w:evenHBand="0" w:firstRowFirstColumn="0" w:firstRowLastColumn="0" w:lastRowFirstColumn="0" w:lastRowLastColumn="0"/>
            </w:pPr>
            <w:r w:rsidRPr="00F064F1">
              <w:t>For initial episode of ARF</w:t>
            </w:r>
          </w:p>
          <w:p w14:paraId="238F2E48" w14:textId="61D92247" w:rsidR="00807EA8" w:rsidRPr="002E6E83" w:rsidRDefault="00807EA8" w:rsidP="002E6E83">
            <w:pPr>
              <w:pStyle w:val="ListNumber"/>
              <w:numPr>
                <w:ilvl w:val="0"/>
                <w:numId w:val="20"/>
              </w:numPr>
              <w:cnfStyle w:val="000000100000" w:firstRow="0" w:lastRow="0" w:firstColumn="0" w:lastColumn="0" w:oddVBand="0" w:evenVBand="0" w:oddHBand="1" w:evenHBand="0" w:firstRowFirstColumn="0" w:firstRowLastColumn="0" w:lastRowFirstColumn="0" w:lastRowLastColumn="0"/>
            </w:pPr>
            <w:r w:rsidRPr="002E6E83">
              <w:t>Two major manifestations</w:t>
            </w:r>
          </w:p>
          <w:p w14:paraId="46EF3282" w14:textId="404A505E" w:rsidR="00807EA8" w:rsidRPr="00B54847" w:rsidRDefault="00807EA8" w:rsidP="00166954">
            <w:pPr>
              <w:pStyle w:val="NoSpacing"/>
              <w:cnfStyle w:val="000000100000" w:firstRow="0" w:lastRow="0" w:firstColumn="0" w:lastColumn="0" w:oddVBand="0" w:evenVBand="0" w:oddHBand="1" w:evenHBand="0" w:firstRowFirstColumn="0" w:firstRowLastColumn="0" w:lastRowFirstColumn="0" w:lastRowLastColumn="0"/>
            </w:pPr>
            <w:r w:rsidRPr="00F064F1">
              <w:t>OR</w:t>
            </w:r>
          </w:p>
          <w:p w14:paraId="61718176" w14:textId="77777777" w:rsidR="00807EA8" w:rsidRPr="00F064F1" w:rsidRDefault="00807EA8" w:rsidP="00B54847">
            <w:pPr>
              <w:pStyle w:val="ListNumber"/>
              <w:cnfStyle w:val="000000100000" w:firstRow="0" w:lastRow="0" w:firstColumn="0" w:lastColumn="0" w:oddVBand="0" w:evenVBand="0" w:oddHBand="1" w:evenHBand="0" w:firstRowFirstColumn="0" w:firstRowLastColumn="0" w:lastRowFirstColumn="0" w:lastRowLastColumn="0"/>
            </w:pPr>
            <w:r w:rsidRPr="00F064F1">
              <w:t xml:space="preserve">One major and two minor manifestations. </w:t>
            </w:r>
          </w:p>
          <w:p w14:paraId="5A807CB5" w14:textId="77777777" w:rsidR="00807EA8" w:rsidRPr="00B54847" w:rsidRDefault="00807EA8" w:rsidP="00166954">
            <w:pPr>
              <w:pStyle w:val="NoSpacing"/>
              <w:cnfStyle w:val="000000100000" w:firstRow="0" w:lastRow="0" w:firstColumn="0" w:lastColumn="0" w:oddVBand="0" w:evenVBand="0" w:oddHBand="1" w:evenHBand="0" w:firstRowFirstColumn="0" w:firstRowLastColumn="0" w:lastRowFirstColumn="0" w:lastRowLastColumn="0"/>
            </w:pPr>
            <w:r w:rsidRPr="00F064F1">
              <w:t>OR</w:t>
            </w:r>
          </w:p>
          <w:p w14:paraId="0E3D1ABA" w14:textId="77777777" w:rsidR="00807EA8" w:rsidRPr="00F064F1" w:rsidRDefault="00807EA8" w:rsidP="00B54847">
            <w:pPr>
              <w:pStyle w:val="ListNumber"/>
              <w:cnfStyle w:val="000000100000" w:firstRow="0" w:lastRow="0" w:firstColumn="0" w:lastColumn="0" w:oddVBand="0" w:evenVBand="0" w:oddHBand="1" w:evenHBand="0" w:firstRowFirstColumn="0" w:firstRowLastColumn="0" w:lastRowFirstColumn="0" w:lastRowLastColumn="0"/>
            </w:pPr>
            <w:r w:rsidRPr="00F064F1">
              <w:t xml:space="preserve">Rheumatic Sydenham’s chorea </w:t>
            </w:r>
            <w:proofErr w:type="spellStart"/>
            <w:r w:rsidRPr="00F064F1">
              <w:t>alone</w:t>
            </w:r>
            <w:r w:rsidR="00D16A2A" w:rsidRPr="00D16A2A">
              <w:rPr>
                <w:vertAlign w:val="superscript"/>
              </w:rPr>
              <w:t>c</w:t>
            </w:r>
            <w:proofErr w:type="spellEnd"/>
            <w:r w:rsidR="00D16A2A">
              <w:t xml:space="preserve"> </w:t>
            </w:r>
            <w:r w:rsidRPr="00F064F1">
              <w:t>AND other forms of chorea</w:t>
            </w:r>
            <w:r w:rsidR="009501EC">
              <w:t xml:space="preserve"> </w:t>
            </w:r>
            <w:r w:rsidRPr="00F064F1">
              <w:t>excluded.</w:t>
            </w:r>
          </w:p>
          <w:p w14:paraId="5937056B" w14:textId="77777777" w:rsidR="00807EA8" w:rsidRPr="00F064F1" w:rsidRDefault="00807EA8" w:rsidP="00B54847">
            <w:pPr>
              <w:cnfStyle w:val="000000100000" w:firstRow="0" w:lastRow="0" w:firstColumn="0" w:lastColumn="0" w:oddVBand="0" w:evenVBand="0" w:oddHBand="1" w:evenHBand="0" w:firstRowFirstColumn="0" w:firstRowLastColumn="0" w:lastRowFirstColumn="0" w:lastRowLastColumn="0"/>
            </w:pPr>
            <w:r w:rsidRPr="00F064F1">
              <w:t>For recurrent episode in a patient with known past ARF or RHD</w:t>
            </w:r>
          </w:p>
          <w:p w14:paraId="2ED7CE63" w14:textId="77777777" w:rsidR="00807EA8" w:rsidRPr="00B54847" w:rsidRDefault="00807EA8" w:rsidP="00DE1B97">
            <w:pPr>
              <w:pStyle w:val="ListNumber"/>
              <w:numPr>
                <w:ilvl w:val="0"/>
                <w:numId w:val="21"/>
              </w:numPr>
              <w:cnfStyle w:val="000000100000" w:firstRow="0" w:lastRow="0" w:firstColumn="0" w:lastColumn="0" w:oddVBand="0" w:evenVBand="0" w:oddHBand="1" w:evenHBand="0" w:firstRowFirstColumn="0" w:firstRowLastColumn="0" w:lastRowFirstColumn="0" w:lastRowLastColumn="0"/>
            </w:pPr>
            <w:r w:rsidRPr="00B54847">
              <w:t>Two major manifestations</w:t>
            </w:r>
          </w:p>
          <w:p w14:paraId="281570C0" w14:textId="77777777" w:rsidR="00807EA8" w:rsidRPr="00B54847" w:rsidRDefault="00807EA8" w:rsidP="00166954">
            <w:pPr>
              <w:pStyle w:val="NoSpacing"/>
              <w:cnfStyle w:val="000000100000" w:firstRow="0" w:lastRow="0" w:firstColumn="0" w:lastColumn="0" w:oddVBand="0" w:evenVBand="0" w:oddHBand="1" w:evenHBand="0" w:firstRowFirstColumn="0" w:firstRowLastColumn="0" w:lastRowFirstColumn="0" w:lastRowLastColumn="0"/>
            </w:pPr>
            <w:r w:rsidRPr="00B54847">
              <w:t>OR</w:t>
            </w:r>
          </w:p>
          <w:p w14:paraId="599345D9" w14:textId="77777777" w:rsidR="00807EA8" w:rsidRPr="00F064F1" w:rsidRDefault="00807EA8" w:rsidP="00B54847">
            <w:pPr>
              <w:pStyle w:val="ListNumber"/>
              <w:cnfStyle w:val="000000100000" w:firstRow="0" w:lastRow="0" w:firstColumn="0" w:lastColumn="0" w:oddVBand="0" w:evenVBand="0" w:oddHBand="1" w:evenHBand="0" w:firstRowFirstColumn="0" w:firstRowLastColumn="0" w:lastRowFirstColumn="0" w:lastRowLastColumn="0"/>
            </w:pPr>
            <w:r w:rsidRPr="00F064F1">
              <w:t>One major and one minor manifestation</w:t>
            </w:r>
          </w:p>
          <w:p w14:paraId="01EB7658" w14:textId="31F34010" w:rsidR="00807EA8" w:rsidRPr="00B54847" w:rsidRDefault="00807EA8" w:rsidP="00166954">
            <w:pPr>
              <w:pStyle w:val="NoSpacing"/>
              <w:cnfStyle w:val="000000100000" w:firstRow="0" w:lastRow="0" w:firstColumn="0" w:lastColumn="0" w:oddVBand="0" w:evenVBand="0" w:oddHBand="1" w:evenHBand="0" w:firstRowFirstColumn="0" w:firstRowLastColumn="0" w:lastRowFirstColumn="0" w:lastRowLastColumn="0"/>
            </w:pPr>
            <w:r w:rsidRPr="00F064F1">
              <w:t>OR</w:t>
            </w:r>
          </w:p>
          <w:p w14:paraId="4127BFA5" w14:textId="77777777" w:rsidR="00807EA8" w:rsidRPr="00F064F1" w:rsidRDefault="00807EA8" w:rsidP="00B54847">
            <w:pPr>
              <w:pStyle w:val="ListNumber"/>
              <w:cnfStyle w:val="000000100000" w:firstRow="0" w:lastRow="0" w:firstColumn="0" w:lastColumn="0" w:oddVBand="0" w:evenVBand="0" w:oddHBand="1" w:evenHBand="0" w:firstRowFirstColumn="0" w:firstRowLastColumn="0" w:lastRowFirstColumn="0" w:lastRowLastColumn="0"/>
            </w:pPr>
            <w:r w:rsidRPr="00F064F1">
              <w:t>Three minor manifestations</w:t>
            </w:r>
          </w:p>
          <w:p w14:paraId="2CF00732" w14:textId="77777777" w:rsidR="00807EA8" w:rsidRPr="00B54847" w:rsidRDefault="00807EA8" w:rsidP="00166954">
            <w:pPr>
              <w:pStyle w:val="NoSpacing"/>
              <w:cnfStyle w:val="000000100000" w:firstRow="0" w:lastRow="0" w:firstColumn="0" w:lastColumn="0" w:oddVBand="0" w:evenVBand="0" w:oddHBand="1" w:evenHBand="0" w:firstRowFirstColumn="0" w:firstRowLastColumn="0" w:lastRowFirstColumn="0" w:lastRowLastColumn="0"/>
            </w:pPr>
            <w:r w:rsidRPr="00F064F1">
              <w:t>OR</w:t>
            </w:r>
          </w:p>
          <w:p w14:paraId="0F50C303" w14:textId="77777777" w:rsidR="00807EA8" w:rsidRDefault="00807EA8" w:rsidP="00B54847">
            <w:pPr>
              <w:pStyle w:val="ListNumber"/>
              <w:cnfStyle w:val="000000100000" w:firstRow="0" w:lastRow="0" w:firstColumn="0" w:lastColumn="0" w:oddVBand="0" w:evenVBand="0" w:oddHBand="1" w:evenHBand="0" w:firstRowFirstColumn="0" w:firstRowLastColumn="0" w:lastRowFirstColumn="0" w:lastRowLastColumn="0"/>
            </w:pPr>
            <w:r w:rsidRPr="00F064F1">
              <w:t xml:space="preserve">Rheumatic Sydenham’s chorea </w:t>
            </w:r>
            <w:proofErr w:type="spellStart"/>
            <w:r w:rsidRPr="00F064F1">
              <w:t>alone</w:t>
            </w:r>
            <w:r w:rsidR="00D16A2A" w:rsidRPr="00D16A2A">
              <w:rPr>
                <w:vertAlign w:val="superscript"/>
              </w:rPr>
              <w:t>c</w:t>
            </w:r>
            <w:proofErr w:type="spellEnd"/>
            <w:r w:rsidRPr="00F064F1">
              <w:t xml:space="preserve"> AND other forms of chorea excluded</w:t>
            </w:r>
          </w:p>
          <w:p w14:paraId="073AE65A" w14:textId="77777777" w:rsidR="00807EA8" w:rsidRPr="00230154" w:rsidRDefault="00807EA8" w:rsidP="009B37B7">
            <w:pPr>
              <w:ind w:right="-1"/>
              <w:cnfStyle w:val="000000100000" w:firstRow="0" w:lastRow="0" w:firstColumn="0" w:lastColumn="0" w:oddVBand="0" w:evenVBand="0" w:oddHBand="1" w:evenHBand="0" w:firstRowFirstColumn="0" w:firstRowLastColumn="0" w:lastRowFirstColumn="0" w:lastRowLastColumn="0"/>
              <w:rPr>
                <w:rStyle w:val="Strong"/>
              </w:rPr>
            </w:pPr>
            <w:r w:rsidRPr="00230154">
              <w:rPr>
                <w:rStyle w:val="Strong"/>
              </w:rPr>
              <w:t>Laboratory suggestive evidence</w:t>
            </w:r>
          </w:p>
          <w:p w14:paraId="79A3AC09" w14:textId="77777777" w:rsidR="00807EA8" w:rsidRPr="00F064F1" w:rsidRDefault="00807EA8" w:rsidP="00B54847">
            <w:pPr>
              <w:pStyle w:val="ListNumber"/>
              <w:cnfStyle w:val="000000100000" w:firstRow="0" w:lastRow="0" w:firstColumn="0" w:lastColumn="0" w:oddVBand="0" w:evenVBand="0" w:oddHBand="1" w:evenHBand="0" w:firstRowFirstColumn="0" w:firstRowLastColumn="0" w:lastRowFirstColumn="0" w:lastRowLastColumn="0"/>
            </w:pPr>
            <w:bookmarkStart w:id="63" w:name="_Hlk487803699"/>
            <w:r w:rsidRPr="00F064F1">
              <w:t xml:space="preserve">Elevated or rising </w:t>
            </w:r>
            <w:proofErr w:type="spellStart"/>
            <w:r w:rsidRPr="00F064F1">
              <w:t>antistreptolysin</w:t>
            </w:r>
            <w:proofErr w:type="spellEnd"/>
            <w:r w:rsidRPr="00F064F1">
              <w:t>-O</w:t>
            </w:r>
            <w:r w:rsidR="00052B7F">
              <w:t xml:space="preserve"> or</w:t>
            </w:r>
            <w:r w:rsidRPr="00F064F1">
              <w:t xml:space="preserve"> anti-DNase B or </w:t>
            </w:r>
            <w:proofErr w:type="gramStart"/>
            <w:r w:rsidRPr="00F064F1">
              <w:t>other</w:t>
            </w:r>
            <w:proofErr w:type="gramEnd"/>
            <w:r w:rsidRPr="00F064F1">
              <w:t xml:space="preserve"> streptococcal antibody</w:t>
            </w:r>
          </w:p>
          <w:p w14:paraId="170BCEF5" w14:textId="77777777" w:rsidR="00807EA8" w:rsidRPr="00B54847" w:rsidRDefault="00807EA8" w:rsidP="00166954">
            <w:pPr>
              <w:pStyle w:val="NoSpacing"/>
              <w:cnfStyle w:val="000000100000" w:firstRow="0" w:lastRow="0" w:firstColumn="0" w:lastColumn="0" w:oddVBand="0" w:evenVBand="0" w:oddHBand="1" w:evenHBand="0" w:firstRowFirstColumn="0" w:firstRowLastColumn="0" w:lastRowFirstColumn="0" w:lastRowLastColumn="0"/>
            </w:pPr>
            <w:r w:rsidRPr="00F064F1">
              <w:t>OR</w:t>
            </w:r>
          </w:p>
          <w:p w14:paraId="3B0F3FE1" w14:textId="77777777" w:rsidR="00807EA8" w:rsidRPr="00F064F1" w:rsidRDefault="00807EA8" w:rsidP="00B54847">
            <w:pPr>
              <w:pStyle w:val="ListNumber"/>
              <w:cnfStyle w:val="000000100000" w:firstRow="0" w:lastRow="0" w:firstColumn="0" w:lastColumn="0" w:oddVBand="0" w:evenVBand="0" w:oddHBand="1" w:evenHBand="0" w:firstRowFirstColumn="0" w:firstRowLastColumn="0" w:lastRowFirstColumn="0" w:lastRowLastColumn="0"/>
            </w:pPr>
            <w:r w:rsidRPr="00F064F1">
              <w:t>Positive group A streptococcal (GAS) throat culture</w:t>
            </w:r>
          </w:p>
          <w:p w14:paraId="53128164" w14:textId="77777777" w:rsidR="00807EA8" w:rsidRPr="00B54847" w:rsidRDefault="00807EA8" w:rsidP="00166954">
            <w:pPr>
              <w:pStyle w:val="NoSpacing"/>
              <w:cnfStyle w:val="000000100000" w:firstRow="0" w:lastRow="0" w:firstColumn="0" w:lastColumn="0" w:oddVBand="0" w:evenVBand="0" w:oddHBand="1" w:evenHBand="0" w:firstRowFirstColumn="0" w:firstRowLastColumn="0" w:lastRowFirstColumn="0" w:lastRowLastColumn="0"/>
            </w:pPr>
            <w:r w:rsidRPr="00F064F1">
              <w:t>OR</w:t>
            </w:r>
          </w:p>
          <w:p w14:paraId="36D81462" w14:textId="26C2F9D6" w:rsidR="00807EA8" w:rsidRPr="002A339B" w:rsidRDefault="00807EA8" w:rsidP="00B54847">
            <w:pPr>
              <w:pStyle w:val="ListNumber"/>
              <w:cnfStyle w:val="000000100000" w:firstRow="0" w:lastRow="0" w:firstColumn="0" w:lastColumn="0" w:oddVBand="0" w:evenVBand="0" w:oddHBand="1" w:evenHBand="0" w:firstRowFirstColumn="0" w:firstRowLastColumn="0" w:lastRowFirstColumn="0" w:lastRowLastColumn="0"/>
            </w:pPr>
            <w:r w:rsidRPr="00F064F1">
              <w:t>Positive rapid antigen test for group A streptococci.</w:t>
            </w:r>
            <w:bookmarkEnd w:id="63"/>
          </w:p>
        </w:tc>
      </w:tr>
      <w:tr w:rsidR="00807EA8" w14:paraId="79678447" w14:textId="77777777" w:rsidTr="002A339B">
        <w:tc>
          <w:tcPr>
            <w:cnfStyle w:val="001000000000" w:firstRow="0" w:lastRow="0" w:firstColumn="1" w:lastColumn="0" w:oddVBand="0" w:evenVBand="0" w:oddHBand="0" w:evenHBand="0" w:firstRowFirstColumn="0" w:firstRowLastColumn="0" w:lastRowFirstColumn="0" w:lastRowLastColumn="0"/>
            <w:tcW w:w="2235" w:type="dxa"/>
          </w:tcPr>
          <w:p w14:paraId="093CE3A1" w14:textId="77777777" w:rsidR="0021571A" w:rsidRDefault="0021571A" w:rsidP="009B37B7">
            <w:pPr>
              <w:ind w:right="-1"/>
              <w:rPr>
                <w:b/>
              </w:rPr>
            </w:pPr>
            <w:r>
              <w:rPr>
                <w:b/>
              </w:rPr>
              <w:t>ARF</w:t>
            </w:r>
          </w:p>
          <w:p w14:paraId="7FF54305" w14:textId="77777777" w:rsidR="00807EA8" w:rsidRPr="00450586" w:rsidRDefault="00807EA8" w:rsidP="009B37B7">
            <w:pPr>
              <w:ind w:right="-1"/>
              <w:rPr>
                <w:b/>
              </w:rPr>
            </w:pPr>
            <w:r w:rsidRPr="00F064F1">
              <w:rPr>
                <w:b/>
              </w:rPr>
              <w:t>Probable cas</w:t>
            </w:r>
            <w:r w:rsidR="00450586">
              <w:rPr>
                <w:b/>
              </w:rPr>
              <w:t>e (first episode or recurrence)</w:t>
            </w:r>
          </w:p>
        </w:tc>
        <w:tc>
          <w:tcPr>
            <w:tcW w:w="7796" w:type="dxa"/>
          </w:tcPr>
          <w:p w14:paraId="7F19051B" w14:textId="77777777" w:rsidR="00807EA8" w:rsidRPr="00B54847" w:rsidRDefault="00807EA8" w:rsidP="00DE1B97">
            <w:pPr>
              <w:pStyle w:val="ListNumber"/>
              <w:numPr>
                <w:ilvl w:val="0"/>
                <w:numId w:val="22"/>
              </w:numPr>
              <w:cnfStyle w:val="000000000000" w:firstRow="0" w:lastRow="0" w:firstColumn="0" w:lastColumn="0" w:oddVBand="0" w:evenVBand="0" w:oddHBand="0" w:evenHBand="0" w:firstRowFirstColumn="0" w:firstRowLastColumn="0" w:lastRowFirstColumn="0" w:lastRowLastColumn="0"/>
            </w:pPr>
            <w:r w:rsidRPr="00B54847">
              <w:t xml:space="preserve">A clinical presentation that falls short by either one major or one minor manifestation </w:t>
            </w:r>
          </w:p>
          <w:p w14:paraId="7DE5EB65" w14:textId="77777777" w:rsidR="00807EA8" w:rsidRPr="00B54847" w:rsidRDefault="00807EA8" w:rsidP="00166954">
            <w:pPr>
              <w:pStyle w:val="NoSpacing"/>
              <w:cnfStyle w:val="000000000000" w:firstRow="0" w:lastRow="0" w:firstColumn="0" w:lastColumn="0" w:oddVBand="0" w:evenVBand="0" w:oddHBand="0" w:evenHBand="0" w:firstRowFirstColumn="0" w:firstRowLastColumn="0" w:lastRowFirstColumn="0" w:lastRowLastColumn="0"/>
            </w:pPr>
            <w:r>
              <w:t>OR</w:t>
            </w:r>
          </w:p>
          <w:p w14:paraId="78847501" w14:textId="71BEB10E" w:rsidR="00962F8A" w:rsidRDefault="00230154" w:rsidP="00B54847">
            <w:pPr>
              <w:pStyle w:val="ListNumber"/>
              <w:cnfStyle w:val="000000000000" w:firstRow="0" w:lastRow="0" w:firstColumn="0" w:lastColumn="0" w:oddVBand="0" w:evenVBand="0" w:oddHBand="0" w:evenHBand="0" w:firstRowFirstColumn="0" w:firstRowLastColumn="0" w:lastRowFirstColumn="0" w:lastRowLastColumn="0"/>
            </w:pPr>
            <w:r w:rsidRPr="00F064F1">
              <w:t>Clinical evidence</w:t>
            </w:r>
            <w:r w:rsidR="00807EA8" w:rsidRPr="00F064F1">
              <w:t xml:space="preserve"> (as above) without laboratory suggestive evidence</w:t>
            </w:r>
          </w:p>
          <w:p w14:paraId="0C899630" w14:textId="77777777" w:rsidR="00962F8A" w:rsidRPr="00B54847" w:rsidRDefault="00962F8A" w:rsidP="00166954">
            <w:pPr>
              <w:pStyle w:val="NoSpacing"/>
              <w:cnfStyle w:val="000000000000" w:firstRow="0" w:lastRow="0" w:firstColumn="0" w:lastColumn="0" w:oddVBand="0" w:evenVBand="0" w:oddHBand="0" w:evenHBand="0" w:firstRowFirstColumn="0" w:firstRowLastColumn="0" w:lastRowFirstColumn="0" w:lastRowLastColumn="0"/>
            </w:pPr>
            <w:r w:rsidRPr="00B54847">
              <w:t>AND</w:t>
            </w:r>
          </w:p>
          <w:p w14:paraId="390113F6" w14:textId="13627922" w:rsidR="00807EA8" w:rsidRPr="002A339B" w:rsidRDefault="00807EA8" w:rsidP="00B54847">
            <w:pPr>
              <w:cnfStyle w:val="000000000000" w:firstRow="0" w:lastRow="0" w:firstColumn="0" w:lastColumn="0" w:oddVBand="0" w:evenVBand="0" w:oddHBand="0" w:evenHBand="0" w:firstRowFirstColumn="0" w:firstRowLastColumn="0" w:lastRowFirstColumn="0" w:lastRowLastColumn="0"/>
            </w:pPr>
            <w:r>
              <w:t>w</w:t>
            </w:r>
            <w:r w:rsidRPr="00F064F1">
              <w:t xml:space="preserve">here ARF is considered the most likely diagnosis by the treating physician. </w:t>
            </w:r>
          </w:p>
        </w:tc>
      </w:tr>
      <w:tr w:rsidR="00807EA8" w14:paraId="7D47EA70" w14:textId="77777777" w:rsidTr="002A33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134A95AD" w14:textId="77777777" w:rsidR="0021571A" w:rsidRDefault="0021571A" w:rsidP="009B37B7">
            <w:pPr>
              <w:ind w:right="-1"/>
              <w:rPr>
                <w:b/>
              </w:rPr>
            </w:pPr>
            <w:r>
              <w:rPr>
                <w:b/>
              </w:rPr>
              <w:t>ARF</w:t>
            </w:r>
          </w:p>
          <w:p w14:paraId="2F5CC752" w14:textId="77777777" w:rsidR="00807EA8" w:rsidRDefault="00807EA8" w:rsidP="009B37B7">
            <w:pPr>
              <w:ind w:right="-1"/>
              <w:rPr>
                <w:rFonts w:cs="Arial"/>
                <w:lang w:bidi="ar-SA"/>
              </w:rPr>
            </w:pPr>
            <w:r w:rsidRPr="00F064F1">
              <w:rPr>
                <w:b/>
              </w:rPr>
              <w:t>Possible case</w:t>
            </w:r>
          </w:p>
        </w:tc>
        <w:tc>
          <w:tcPr>
            <w:tcW w:w="7796" w:type="dxa"/>
          </w:tcPr>
          <w:p w14:paraId="5250B54B" w14:textId="46D32774" w:rsidR="00807EA8" w:rsidRPr="002A339B" w:rsidRDefault="00962F8A" w:rsidP="009B37B7">
            <w:pPr>
              <w:ind w:right="-1"/>
              <w:cnfStyle w:val="000000100000" w:firstRow="0" w:lastRow="0" w:firstColumn="0" w:lastColumn="0" w:oddVBand="0" w:evenVBand="0" w:oddHBand="1" w:evenHBand="0" w:firstRowFirstColumn="0" w:firstRowLastColumn="0" w:lastRowFirstColumn="0" w:lastRowLastColumn="0"/>
            </w:pPr>
            <w:r>
              <w:t>As for probable case, where the treating clinician has less confidence</w:t>
            </w:r>
            <w:r w:rsidR="00881F72">
              <w:t xml:space="preserve"> </w:t>
            </w:r>
            <w:r>
              <w:t>about ARF as th</w:t>
            </w:r>
            <w:r w:rsidR="00DC320E">
              <w:t xml:space="preserve">e correct diagnosis, but other </w:t>
            </w:r>
            <w:r>
              <w:t>differential diagnoses have been excluded.</w:t>
            </w:r>
          </w:p>
        </w:tc>
      </w:tr>
      <w:tr w:rsidR="0021571A" w14:paraId="33E11A1B" w14:textId="77777777" w:rsidTr="002A339B">
        <w:tc>
          <w:tcPr>
            <w:cnfStyle w:val="001000000000" w:firstRow="0" w:lastRow="0" w:firstColumn="1" w:lastColumn="0" w:oddVBand="0" w:evenVBand="0" w:oddHBand="0" w:evenHBand="0" w:firstRowFirstColumn="0" w:firstRowLastColumn="0" w:lastRowFirstColumn="0" w:lastRowLastColumn="0"/>
            <w:tcW w:w="2235" w:type="dxa"/>
          </w:tcPr>
          <w:p w14:paraId="4AF9D5FB" w14:textId="77777777" w:rsidR="00901C53" w:rsidRDefault="0021571A" w:rsidP="009B37B7">
            <w:pPr>
              <w:ind w:right="-1"/>
              <w:rPr>
                <w:b/>
              </w:rPr>
            </w:pPr>
            <w:r>
              <w:rPr>
                <w:b/>
              </w:rPr>
              <w:t>RHD</w:t>
            </w:r>
          </w:p>
          <w:p w14:paraId="6D92CB6F" w14:textId="77777777" w:rsidR="00901C53" w:rsidRDefault="00901C53" w:rsidP="009B37B7">
            <w:pPr>
              <w:ind w:right="-1"/>
              <w:rPr>
                <w:b/>
              </w:rPr>
            </w:pPr>
            <w:r>
              <w:rPr>
                <w:b/>
              </w:rPr>
              <w:lastRenderedPageBreak/>
              <w:t xml:space="preserve">Definite and probable </w:t>
            </w:r>
          </w:p>
        </w:tc>
        <w:tc>
          <w:tcPr>
            <w:tcW w:w="7796" w:type="dxa"/>
          </w:tcPr>
          <w:p w14:paraId="33934594" w14:textId="767ACB06" w:rsidR="00901C53" w:rsidRDefault="0021571A" w:rsidP="00DC320E">
            <w:pPr>
              <w:ind w:right="-1"/>
              <w:cnfStyle w:val="000000000000" w:firstRow="0" w:lastRow="0" w:firstColumn="0" w:lastColumn="0" w:oddVBand="0" w:evenVBand="0" w:oddHBand="0" w:evenHBand="0" w:firstRowFirstColumn="0" w:firstRowLastColumn="0" w:lastRowFirstColumn="0" w:lastRowLastColumn="0"/>
            </w:pPr>
            <w:r w:rsidRPr="0021571A">
              <w:lastRenderedPageBreak/>
              <w:t xml:space="preserve">A diagnosis of RHD is made by a cardiologist based on echocardiographic findings. RHD is defined as the presence of specific echocardiographic </w:t>
            </w:r>
            <w:r w:rsidRPr="0021571A">
              <w:lastRenderedPageBreak/>
              <w:t xml:space="preserve">features summarised in </w:t>
            </w:r>
            <w:bookmarkStart w:id="64" w:name="Apx1"/>
            <w:r w:rsidRPr="0021571A">
              <w:t>Appendix 1</w:t>
            </w:r>
            <w:bookmarkEnd w:id="64"/>
            <w:r w:rsidRPr="0021571A">
              <w:t xml:space="preserve">.’ We provide the definition as an appendix. </w:t>
            </w:r>
            <w:r w:rsidR="00901C53">
              <w:t>Refer</w:t>
            </w:r>
            <w:r w:rsidR="00495232">
              <w:t xml:space="preserve"> to</w:t>
            </w:r>
            <w:r w:rsidR="00901C53">
              <w:t xml:space="preserve"> </w:t>
            </w:r>
            <w:r w:rsidR="00A84C33">
              <w:fldChar w:fldCharType="begin"/>
            </w:r>
            <w:r w:rsidR="00A84C33">
              <w:instrText xml:space="preserve"> REF _Ref127184231 \h </w:instrText>
            </w:r>
            <w:r w:rsidR="00A84C33">
              <w:fldChar w:fldCharType="separate"/>
            </w:r>
            <w:r w:rsidR="00A84C33" w:rsidRPr="0021330E">
              <w:t>Appendix 3: World Heart Federation Criteria for the Echocardiographic Diagnosis of RHD in Individuals Aged ≤20 Years</w:t>
            </w:r>
            <w:r w:rsidR="00A84C33">
              <w:fldChar w:fldCharType="end"/>
            </w:r>
            <w:r w:rsidR="000118DF">
              <w:t>.</w:t>
            </w:r>
          </w:p>
        </w:tc>
      </w:tr>
    </w:tbl>
    <w:p w14:paraId="40E09363" w14:textId="436A5D4B" w:rsidR="00F064F1" w:rsidRDefault="00F064F1" w:rsidP="002A339B">
      <w:pPr>
        <w:rPr>
          <w:lang w:eastAsia="en-AU"/>
        </w:rPr>
      </w:pPr>
      <w:r w:rsidRPr="00230154">
        <w:rPr>
          <w:rStyle w:val="Strong"/>
        </w:rPr>
        <w:lastRenderedPageBreak/>
        <w:t>Example</w:t>
      </w:r>
      <w:r w:rsidR="00D16A2A" w:rsidRPr="00230154">
        <w:rPr>
          <w:rStyle w:val="Strong"/>
        </w:rPr>
        <w:t xml:space="preserve">: </w:t>
      </w:r>
      <w:r w:rsidRPr="005E1688">
        <w:rPr>
          <w:lang w:eastAsia="en-AU"/>
        </w:rPr>
        <w:t xml:space="preserve">A </w:t>
      </w:r>
      <w:r w:rsidR="00775600" w:rsidRPr="005E1688">
        <w:rPr>
          <w:lang w:eastAsia="en-AU"/>
        </w:rPr>
        <w:t xml:space="preserve">high-risk child </w:t>
      </w:r>
      <w:r w:rsidRPr="005E1688">
        <w:rPr>
          <w:lang w:eastAsia="en-AU"/>
        </w:rPr>
        <w:t xml:space="preserve">with </w:t>
      </w:r>
      <w:r w:rsidR="00051712" w:rsidRPr="005E1688">
        <w:rPr>
          <w:lang w:eastAsia="en-AU"/>
        </w:rPr>
        <w:t xml:space="preserve">no prior ARF/RHD with </w:t>
      </w:r>
      <w:proofErr w:type="spellStart"/>
      <w:r w:rsidRPr="005E1688">
        <w:rPr>
          <w:lang w:eastAsia="en-AU"/>
        </w:rPr>
        <w:t>monoarthr</w:t>
      </w:r>
      <w:r w:rsidR="00775600" w:rsidRPr="005E1688">
        <w:rPr>
          <w:lang w:eastAsia="en-AU"/>
        </w:rPr>
        <w:t>algia</w:t>
      </w:r>
      <w:proofErr w:type="spellEnd"/>
      <w:r w:rsidR="00775600" w:rsidRPr="005E1688">
        <w:rPr>
          <w:lang w:eastAsia="en-AU"/>
        </w:rPr>
        <w:t xml:space="preserve">, fever, P-R prolongation </w:t>
      </w:r>
      <w:r w:rsidR="008F4A0A">
        <w:rPr>
          <w:lang w:eastAsia="en-AU"/>
        </w:rPr>
        <w:t>(all </w:t>
      </w:r>
      <w:r w:rsidRPr="005E1688">
        <w:rPr>
          <w:lang w:eastAsia="en-AU"/>
        </w:rPr>
        <w:t>minor criteria) and positive streptococcal serology where ot</w:t>
      </w:r>
      <w:r w:rsidR="00D16A2A" w:rsidRPr="005E1688">
        <w:rPr>
          <w:lang w:eastAsia="en-AU"/>
        </w:rPr>
        <w:t xml:space="preserve">her causes have been excluded, </w:t>
      </w:r>
      <w:r w:rsidRPr="005E1688">
        <w:rPr>
          <w:lang w:eastAsia="en-AU"/>
        </w:rPr>
        <w:t xml:space="preserve">may be deemed a probable case. A </w:t>
      </w:r>
      <w:r w:rsidR="00775600" w:rsidRPr="005E1688">
        <w:rPr>
          <w:lang w:eastAsia="en-AU"/>
        </w:rPr>
        <w:t xml:space="preserve">high-risk child </w:t>
      </w:r>
      <w:r w:rsidRPr="005E1688">
        <w:rPr>
          <w:lang w:eastAsia="en-AU"/>
        </w:rPr>
        <w:t xml:space="preserve">with </w:t>
      </w:r>
      <w:proofErr w:type="spellStart"/>
      <w:r w:rsidRPr="005E1688">
        <w:rPr>
          <w:lang w:eastAsia="en-AU"/>
        </w:rPr>
        <w:t>monoart</w:t>
      </w:r>
      <w:r w:rsidR="00775600" w:rsidRPr="005E1688">
        <w:rPr>
          <w:lang w:eastAsia="en-AU"/>
        </w:rPr>
        <w:t>hralgia</w:t>
      </w:r>
      <w:proofErr w:type="spellEnd"/>
      <w:r w:rsidR="00775600" w:rsidRPr="005E1688">
        <w:rPr>
          <w:lang w:eastAsia="en-AU"/>
        </w:rPr>
        <w:t>, fever and elevated CRP only,</w:t>
      </w:r>
      <w:r w:rsidRPr="005E1688">
        <w:rPr>
          <w:lang w:eastAsia="en-AU"/>
        </w:rPr>
        <w:t xml:space="preserve"> where other causes have been excluded, may be deemed to be a </w:t>
      </w:r>
      <w:r w:rsidR="00775600" w:rsidRPr="005E1688">
        <w:rPr>
          <w:lang w:eastAsia="en-AU"/>
        </w:rPr>
        <w:t>possible</w:t>
      </w:r>
      <w:r w:rsidRPr="005E1688">
        <w:rPr>
          <w:lang w:eastAsia="en-AU"/>
        </w:rPr>
        <w:t xml:space="preserve"> case. The decision is at the discretion of the </w:t>
      </w:r>
      <w:r w:rsidR="0056166C" w:rsidRPr="005E1688">
        <w:rPr>
          <w:lang w:eastAsia="en-AU"/>
        </w:rPr>
        <w:t>ARF specialist consulted</w:t>
      </w:r>
      <w:r w:rsidR="00D16A2A" w:rsidRPr="005E1688">
        <w:rPr>
          <w:lang w:eastAsia="en-AU"/>
        </w:rPr>
        <w:t>, based on history, examination findings, history etc</w:t>
      </w:r>
      <w:r w:rsidRPr="005E1688">
        <w:rPr>
          <w:lang w:eastAsia="en-AU"/>
        </w:rPr>
        <w:t>.</w:t>
      </w:r>
    </w:p>
    <w:p w14:paraId="6F28CAA1" w14:textId="49FEFA51" w:rsidR="00F3350F" w:rsidRPr="009B37B7" w:rsidRDefault="00F3350F" w:rsidP="008A0483">
      <w:pPr>
        <w:pStyle w:val="Heading1numbered"/>
      </w:pPr>
      <w:bookmarkStart w:id="65" w:name="_7._Laboratory_testing"/>
      <w:bookmarkStart w:id="66" w:name="_Toc127285502"/>
      <w:bookmarkEnd w:id="65"/>
      <w:r w:rsidRPr="009B37B7">
        <w:t>Laboratory testing</w:t>
      </w:r>
      <w:bookmarkEnd w:id="66"/>
    </w:p>
    <w:p w14:paraId="0AF2798E" w14:textId="77777777" w:rsidR="009948CB" w:rsidRPr="009948CB" w:rsidRDefault="009948CB" w:rsidP="002A339B">
      <w:pPr>
        <w:rPr>
          <w:lang w:eastAsia="en-AU"/>
        </w:rPr>
      </w:pPr>
      <w:r w:rsidRPr="009948CB">
        <w:rPr>
          <w:lang w:eastAsia="en-AU"/>
        </w:rPr>
        <w:t>There is no diagnostic test for ARF. Required laboratory testing includes:</w:t>
      </w:r>
    </w:p>
    <w:p w14:paraId="132DE1D4" w14:textId="77777777" w:rsidR="009948CB" w:rsidRPr="009948CB" w:rsidRDefault="009948CB" w:rsidP="002A339B">
      <w:pPr>
        <w:pStyle w:val="ListBullet"/>
        <w:rPr>
          <w:lang w:eastAsia="en-AU"/>
        </w:rPr>
      </w:pPr>
      <w:r>
        <w:rPr>
          <w:lang w:eastAsia="en-AU"/>
        </w:rPr>
        <w:t>Tests to exclude</w:t>
      </w:r>
      <w:r w:rsidRPr="009948CB">
        <w:rPr>
          <w:lang w:eastAsia="en-AU"/>
        </w:rPr>
        <w:t xml:space="preserve"> differential diagnoses</w:t>
      </w:r>
    </w:p>
    <w:p w14:paraId="623D400E" w14:textId="77777777" w:rsidR="009948CB" w:rsidRPr="009948CB" w:rsidRDefault="009948CB" w:rsidP="002A339B">
      <w:pPr>
        <w:pStyle w:val="ListBullet"/>
        <w:rPr>
          <w:lang w:eastAsia="en-AU"/>
        </w:rPr>
      </w:pPr>
      <w:r w:rsidRPr="009948CB">
        <w:rPr>
          <w:lang w:eastAsia="en-AU"/>
        </w:rPr>
        <w:t xml:space="preserve">Full blood count, C-reactive protein </w:t>
      </w:r>
      <w:r w:rsidR="00DA4873">
        <w:rPr>
          <w:lang w:eastAsia="en-AU"/>
        </w:rPr>
        <w:t xml:space="preserve">(CRP) </w:t>
      </w:r>
      <w:r w:rsidRPr="009948CB">
        <w:rPr>
          <w:lang w:eastAsia="en-AU"/>
        </w:rPr>
        <w:t>and</w:t>
      </w:r>
      <w:r w:rsidR="00052B7F">
        <w:rPr>
          <w:lang w:eastAsia="en-AU"/>
        </w:rPr>
        <w:t>/or</w:t>
      </w:r>
      <w:r w:rsidRPr="009948CB">
        <w:rPr>
          <w:lang w:eastAsia="en-AU"/>
        </w:rPr>
        <w:t xml:space="preserve"> erythrocyte sedimentation rate</w:t>
      </w:r>
      <w:r w:rsidR="00DA4873">
        <w:rPr>
          <w:lang w:eastAsia="en-AU"/>
        </w:rPr>
        <w:t xml:space="preserve"> (ESR)</w:t>
      </w:r>
    </w:p>
    <w:p w14:paraId="62CF4235" w14:textId="5C9B8A28" w:rsidR="009948CB" w:rsidRDefault="00164F42" w:rsidP="002A339B">
      <w:pPr>
        <w:pStyle w:val="ListBullet"/>
        <w:rPr>
          <w:lang w:eastAsia="en-AU"/>
        </w:rPr>
      </w:pPr>
      <w:bookmarkStart w:id="67" w:name="_Hlk487803822"/>
      <w:r w:rsidRPr="009948CB">
        <w:rPr>
          <w:lang w:eastAsia="en-AU"/>
        </w:rPr>
        <w:t xml:space="preserve">Supporting evidence of preceding </w:t>
      </w:r>
      <w:r w:rsidR="00A84C33" w:rsidRPr="009948CB">
        <w:rPr>
          <w:lang w:eastAsia="en-AU"/>
        </w:rPr>
        <w:t>Group,</w:t>
      </w:r>
      <w:r w:rsidRPr="009948CB">
        <w:rPr>
          <w:lang w:eastAsia="en-AU"/>
        </w:rPr>
        <w:t xml:space="preserve"> A streptococcal infection</w:t>
      </w:r>
      <w:r w:rsidR="009948CB" w:rsidRPr="009948CB">
        <w:rPr>
          <w:lang w:eastAsia="en-AU"/>
        </w:rPr>
        <w:t xml:space="preserve"> as per </w:t>
      </w:r>
      <w:r w:rsidR="00A84C33">
        <w:rPr>
          <w:lang w:eastAsia="en-AU"/>
        </w:rPr>
        <w:fldChar w:fldCharType="begin"/>
      </w:r>
      <w:r w:rsidR="00A84C33">
        <w:rPr>
          <w:lang w:eastAsia="en-AU"/>
        </w:rPr>
        <w:instrText xml:space="preserve"> REF _Ref127184332 \h </w:instrText>
      </w:r>
      <w:r w:rsidR="00A84C33">
        <w:rPr>
          <w:lang w:eastAsia="en-AU"/>
        </w:rPr>
      </w:r>
      <w:r w:rsidR="00A84C33">
        <w:rPr>
          <w:lang w:eastAsia="en-AU"/>
        </w:rPr>
        <w:fldChar w:fldCharType="separate"/>
      </w:r>
      <w:r w:rsidR="00A84C33">
        <w:t xml:space="preserve">Table </w:t>
      </w:r>
      <w:r w:rsidR="00A84C33">
        <w:rPr>
          <w:noProof/>
        </w:rPr>
        <w:t>5</w:t>
      </w:r>
      <w:r w:rsidR="00A84C33">
        <w:rPr>
          <w:lang w:eastAsia="en-AU"/>
        </w:rPr>
        <w:fldChar w:fldCharType="end"/>
      </w:r>
    </w:p>
    <w:bookmarkEnd w:id="67"/>
    <w:p w14:paraId="630BE3A6" w14:textId="1FA913FA" w:rsidR="000118DF" w:rsidRDefault="00766BD8" w:rsidP="002A339B">
      <w:pPr>
        <w:rPr>
          <w:vertAlign w:val="superscript"/>
          <w:lang w:eastAsia="en-AU"/>
        </w:rPr>
      </w:pPr>
      <w:r>
        <w:rPr>
          <w:lang w:eastAsia="en-AU"/>
        </w:rPr>
        <w:t>N</w:t>
      </w:r>
      <w:r w:rsidRPr="00766BD8">
        <w:rPr>
          <w:lang w:eastAsia="en-AU"/>
        </w:rPr>
        <w:t xml:space="preserve">umerous laboratory methods for testing ASOT exist, and results can vary significantly between test types. Laboratories may establish </w:t>
      </w:r>
      <w:r w:rsidR="00A84C33" w:rsidRPr="00766BD8">
        <w:rPr>
          <w:lang w:eastAsia="en-AU"/>
        </w:rPr>
        <w:t>locally appropriate</w:t>
      </w:r>
      <w:r w:rsidRPr="00766BD8">
        <w:rPr>
          <w:lang w:eastAsia="en-AU"/>
        </w:rPr>
        <w:t xml:space="preserve"> reference ranges for a given ASOT test type and for their population, but if such data are unavailable, the cut-offs provided below are recommended, with advice to practitioners to be mindful of variability between test types. A rise in titre between paired acute and </w:t>
      </w:r>
      <w:r w:rsidR="00CD26A1" w:rsidRPr="00766BD8">
        <w:rPr>
          <w:lang w:eastAsia="en-AU"/>
        </w:rPr>
        <w:t>14-28-day</w:t>
      </w:r>
      <w:r w:rsidRPr="00766BD8">
        <w:rPr>
          <w:lang w:eastAsia="en-AU"/>
        </w:rPr>
        <w:t xml:space="preserve"> convalescent serum samples ma</w:t>
      </w:r>
      <w:r>
        <w:rPr>
          <w:lang w:eastAsia="en-AU"/>
        </w:rPr>
        <w:t>y</w:t>
      </w:r>
      <w:r w:rsidR="00610DCB">
        <w:rPr>
          <w:lang w:eastAsia="en-AU"/>
        </w:rPr>
        <w:t xml:space="preserve"> help but also has limitations.</w:t>
      </w:r>
      <w:hyperlink w:anchor="ref1" w:history="1">
        <w:r w:rsidRPr="00610DCB">
          <w:rPr>
            <w:rStyle w:val="Hyperlink"/>
            <w:rFonts w:eastAsia="Times New Roman" w:cs="Times New Roman"/>
            <w:vertAlign w:val="superscript"/>
            <w:lang w:eastAsia="en-AU"/>
          </w:rPr>
          <w:t>1</w:t>
        </w:r>
      </w:hyperlink>
    </w:p>
    <w:p w14:paraId="7D45DC75" w14:textId="0330D746" w:rsidR="009948CB" w:rsidRPr="0021330E" w:rsidRDefault="00A84C33" w:rsidP="00A84C33">
      <w:pPr>
        <w:pStyle w:val="Caption"/>
        <w:rPr>
          <w:b w:val="0"/>
        </w:rPr>
      </w:pPr>
      <w:bookmarkStart w:id="68" w:name="_Ref127184332"/>
      <w:r>
        <w:t xml:space="preserve">Table </w:t>
      </w:r>
      <w:r>
        <w:fldChar w:fldCharType="begin"/>
      </w:r>
      <w:r>
        <w:instrText xml:space="preserve"> SEQ Table \* ARABIC </w:instrText>
      </w:r>
      <w:r>
        <w:fldChar w:fldCharType="separate"/>
      </w:r>
      <w:r w:rsidR="009034FB">
        <w:rPr>
          <w:noProof/>
        </w:rPr>
        <w:t>5</w:t>
      </w:r>
      <w:r>
        <w:fldChar w:fldCharType="end"/>
      </w:r>
      <w:bookmarkEnd w:id="68"/>
      <w:r w:rsidR="009948CB" w:rsidRPr="0021330E">
        <w:t>: Evidence of antecedent group A streptococcal infection</w:t>
      </w:r>
    </w:p>
    <w:tbl>
      <w:tblPr>
        <w:tblStyle w:val="ListTable3"/>
        <w:tblW w:w="0" w:type="auto"/>
        <w:tblLook w:val="04A0" w:firstRow="1" w:lastRow="0" w:firstColumn="1" w:lastColumn="0" w:noHBand="0" w:noVBand="1"/>
        <w:tblCaption w:val="Table 5  Evidence of antecedent group A streptococcal infection"/>
        <w:tblDescription w:val="Evidence of antecedent group A streptococcal infection"/>
      </w:tblPr>
      <w:tblGrid>
        <w:gridCol w:w="1631"/>
        <w:gridCol w:w="2198"/>
        <w:gridCol w:w="3289"/>
        <w:gridCol w:w="816"/>
        <w:gridCol w:w="1082"/>
      </w:tblGrid>
      <w:tr w:rsidR="00DE1B97" w:rsidRPr="002A339B" w14:paraId="32587115" w14:textId="77777777" w:rsidTr="00166954">
        <w:trPr>
          <w:cnfStyle w:val="100000000000" w:firstRow="1" w:lastRow="0" w:firstColumn="0" w:lastColumn="0" w:oddVBand="0" w:evenVBand="0" w:oddHBand="0" w:evenHBand="0" w:firstRowFirstColumn="0" w:firstRowLastColumn="0" w:lastRowFirstColumn="0" w:lastRowLastColumn="0"/>
          <w:trHeight w:val="1213"/>
          <w:tblHeader/>
        </w:trPr>
        <w:tc>
          <w:tcPr>
            <w:cnfStyle w:val="001000000100" w:firstRow="0" w:lastRow="0" w:firstColumn="1" w:lastColumn="0" w:oddVBand="0" w:evenVBand="0" w:oddHBand="0" w:evenHBand="0" w:firstRowFirstColumn="1" w:firstRowLastColumn="0" w:lastRowFirstColumn="0" w:lastRowLastColumn="0"/>
            <w:tcW w:w="0" w:type="auto"/>
            <w:tcBorders>
              <w:right w:val="single" w:sz="4" w:space="0" w:color="auto"/>
            </w:tcBorders>
          </w:tcPr>
          <w:p w14:paraId="4ACA215B" w14:textId="4792D3AC" w:rsidR="00DE1B97" w:rsidRPr="002A339B" w:rsidRDefault="00DE1B97" w:rsidP="00166954">
            <w:pPr>
              <w:pStyle w:val="TableofAuthorities"/>
            </w:pPr>
            <w:r>
              <w:t>Sample</w:t>
            </w:r>
          </w:p>
        </w:tc>
        <w:tc>
          <w:tcPr>
            <w:tcW w:w="0" w:type="auto"/>
            <w:tcBorders>
              <w:left w:val="single" w:sz="4" w:space="0" w:color="auto"/>
              <w:right w:val="single" w:sz="4" w:space="0" w:color="auto"/>
            </w:tcBorders>
          </w:tcPr>
          <w:p w14:paraId="476E6A63" w14:textId="345D8BFF" w:rsidR="00DE1B97" w:rsidRPr="002A339B" w:rsidRDefault="00DE1B97" w:rsidP="00166954">
            <w:pPr>
              <w:pStyle w:val="TableofAuthorities"/>
              <w:cnfStyle w:val="100000000000" w:firstRow="1" w:lastRow="0" w:firstColumn="0" w:lastColumn="0" w:oddVBand="0" w:evenVBand="0" w:oddHBand="0" w:evenHBand="0" w:firstRowFirstColumn="0" w:firstRowLastColumn="0" w:lastRowFirstColumn="0" w:lastRowLastColumn="0"/>
            </w:pPr>
            <w:r w:rsidRPr="002A339B">
              <w:t>Description</w:t>
            </w:r>
          </w:p>
        </w:tc>
        <w:tc>
          <w:tcPr>
            <w:tcW w:w="0" w:type="auto"/>
            <w:tcBorders>
              <w:left w:val="single" w:sz="4" w:space="0" w:color="auto"/>
              <w:right w:val="single" w:sz="4" w:space="0" w:color="auto"/>
            </w:tcBorders>
          </w:tcPr>
          <w:p w14:paraId="71F438FF" w14:textId="79EA4271" w:rsidR="00DE1B97" w:rsidRPr="00DE1B97" w:rsidRDefault="00DE1B97" w:rsidP="00166954">
            <w:pPr>
              <w:pStyle w:val="TableofAuthorities"/>
              <w:cnfStyle w:val="100000000000" w:firstRow="1" w:lastRow="0" w:firstColumn="0" w:lastColumn="0" w:oddVBand="0" w:evenVBand="0" w:oddHBand="0" w:evenHBand="0" w:firstRowFirstColumn="0" w:firstRowLastColumn="0" w:lastRowFirstColumn="0" w:lastRowLastColumn="0"/>
            </w:pPr>
            <w:r w:rsidRPr="002A339B">
              <w:t>Test characteristics</w:t>
            </w:r>
          </w:p>
        </w:tc>
        <w:tc>
          <w:tcPr>
            <w:tcW w:w="0" w:type="auto"/>
            <w:gridSpan w:val="2"/>
            <w:tcBorders>
              <w:left w:val="single" w:sz="4" w:space="0" w:color="auto"/>
              <w:right w:val="single" w:sz="4" w:space="0" w:color="auto"/>
            </w:tcBorders>
          </w:tcPr>
          <w:p w14:paraId="206E7346" w14:textId="3AD58368" w:rsidR="00DE1B97" w:rsidRPr="002A339B" w:rsidRDefault="00DE1B97" w:rsidP="00166954">
            <w:pPr>
              <w:pStyle w:val="TableofAuthorities"/>
              <w:cnfStyle w:val="100000000000" w:firstRow="1" w:lastRow="0" w:firstColumn="0" w:lastColumn="0" w:oddVBand="0" w:evenVBand="0" w:oddHBand="0" w:evenHBand="0" w:firstRowFirstColumn="0" w:firstRowLastColumn="0" w:lastRowFirstColumn="0" w:lastRowLastColumn="0"/>
            </w:pPr>
            <w:r w:rsidRPr="002A339B">
              <w:t>Upper limits of normal</w:t>
            </w:r>
          </w:p>
        </w:tc>
      </w:tr>
      <w:tr w:rsidR="00DE1B97" w:rsidRPr="002A339B" w14:paraId="06296375" w14:textId="77777777" w:rsidTr="00166954">
        <w:trPr>
          <w:cnfStyle w:val="100000000000" w:firstRow="1" w:lastRow="0" w:firstColumn="0" w:lastColumn="0" w:oddVBand="0" w:evenVBand="0" w:oddHBand="0" w:evenHBand="0" w:firstRowFirstColumn="0" w:firstRowLastColumn="0" w:lastRowFirstColumn="0" w:lastRowLastColumn="0"/>
          <w:trHeight w:val="558"/>
          <w:tblHeader/>
        </w:trPr>
        <w:tc>
          <w:tcPr>
            <w:cnfStyle w:val="001000000100" w:firstRow="0" w:lastRow="0" w:firstColumn="1" w:lastColumn="0" w:oddVBand="0" w:evenVBand="0" w:oddHBand="0" w:evenHBand="0" w:firstRowFirstColumn="1" w:firstRowLastColumn="0" w:lastRowFirstColumn="0" w:lastRowLastColumn="0"/>
            <w:tcW w:w="0" w:type="auto"/>
            <w:tcBorders>
              <w:right w:val="single" w:sz="4" w:space="0" w:color="auto"/>
            </w:tcBorders>
          </w:tcPr>
          <w:p w14:paraId="15C9EEAA" w14:textId="77777777" w:rsidR="00DE1B97" w:rsidRPr="002A339B" w:rsidRDefault="00DE1B97" w:rsidP="00166954">
            <w:pPr>
              <w:pStyle w:val="TableofAuthorities"/>
            </w:pPr>
          </w:p>
        </w:tc>
        <w:tc>
          <w:tcPr>
            <w:tcW w:w="0" w:type="auto"/>
            <w:tcBorders>
              <w:left w:val="single" w:sz="4" w:space="0" w:color="auto"/>
              <w:right w:val="single" w:sz="4" w:space="0" w:color="auto"/>
            </w:tcBorders>
          </w:tcPr>
          <w:p w14:paraId="7ED5A82D" w14:textId="77777777" w:rsidR="00DE1B97" w:rsidRPr="002A339B" w:rsidRDefault="00DE1B97" w:rsidP="00166954">
            <w:pPr>
              <w:pStyle w:val="TableofAuthorities"/>
              <w:cnfStyle w:val="100000000000" w:firstRow="1" w:lastRow="0" w:firstColumn="0" w:lastColumn="0" w:oddVBand="0" w:evenVBand="0" w:oddHBand="0" w:evenHBand="0" w:firstRowFirstColumn="0" w:firstRowLastColumn="0" w:lastRowFirstColumn="0" w:lastRowLastColumn="0"/>
            </w:pPr>
          </w:p>
        </w:tc>
        <w:tc>
          <w:tcPr>
            <w:tcW w:w="0" w:type="auto"/>
            <w:tcBorders>
              <w:left w:val="single" w:sz="4" w:space="0" w:color="auto"/>
              <w:right w:val="single" w:sz="4" w:space="0" w:color="auto"/>
            </w:tcBorders>
          </w:tcPr>
          <w:p w14:paraId="65A1BDEE" w14:textId="77777777" w:rsidR="00DE1B97" w:rsidRPr="00DE1B97" w:rsidRDefault="00DE1B97" w:rsidP="00166954">
            <w:pPr>
              <w:pStyle w:val="TableofAuthorities"/>
              <w:cnfStyle w:val="100000000000" w:firstRow="1" w:lastRow="0" w:firstColumn="0" w:lastColumn="0" w:oddVBand="0" w:evenVBand="0" w:oddHBand="0" w:evenHBand="0" w:firstRowFirstColumn="0" w:firstRowLastColumn="0" w:lastRowFirstColumn="0" w:lastRowLastColumn="0"/>
            </w:pPr>
          </w:p>
        </w:tc>
        <w:tc>
          <w:tcPr>
            <w:tcW w:w="0" w:type="auto"/>
            <w:tcBorders>
              <w:left w:val="single" w:sz="4" w:space="0" w:color="auto"/>
              <w:right w:val="single" w:sz="4" w:space="0" w:color="auto"/>
            </w:tcBorders>
          </w:tcPr>
          <w:p w14:paraId="09004FC5" w14:textId="3C20F738" w:rsidR="00DE1B97" w:rsidRPr="002A339B" w:rsidRDefault="00DE1B97" w:rsidP="00166954">
            <w:pPr>
              <w:pStyle w:val="TableofAuthorities"/>
              <w:cnfStyle w:val="100000000000" w:firstRow="1" w:lastRow="0" w:firstColumn="0" w:lastColumn="0" w:oddVBand="0" w:evenVBand="0" w:oddHBand="0" w:evenHBand="0" w:firstRowFirstColumn="0" w:firstRowLastColumn="0" w:lastRowFirstColumn="0" w:lastRowLastColumn="0"/>
            </w:pPr>
            <w:r>
              <w:t>Age</w:t>
            </w:r>
          </w:p>
        </w:tc>
        <w:tc>
          <w:tcPr>
            <w:tcW w:w="0" w:type="auto"/>
            <w:tcBorders>
              <w:left w:val="single" w:sz="4" w:space="0" w:color="auto"/>
              <w:right w:val="single" w:sz="4" w:space="0" w:color="auto"/>
            </w:tcBorders>
          </w:tcPr>
          <w:p w14:paraId="6C00F927" w14:textId="76F2FD46" w:rsidR="00DE1B97" w:rsidRPr="002A339B" w:rsidRDefault="00DE1B97" w:rsidP="00166954">
            <w:pPr>
              <w:pStyle w:val="TableofAuthorities"/>
              <w:cnfStyle w:val="100000000000" w:firstRow="1" w:lastRow="0" w:firstColumn="0" w:lastColumn="0" w:oddVBand="0" w:evenVBand="0" w:oddHBand="0" w:evenHBand="0" w:firstRowFirstColumn="0" w:firstRowLastColumn="0" w:lastRowFirstColumn="0" w:lastRowLastColumn="0"/>
            </w:pPr>
            <w:r>
              <w:t>UKN U/mL)</w:t>
            </w:r>
          </w:p>
        </w:tc>
      </w:tr>
      <w:tr w:rsidR="00DE1B97" w:rsidRPr="002A339B" w14:paraId="01A1BC40" w14:textId="5A245936" w:rsidTr="00166954">
        <w:trPr>
          <w:cnfStyle w:val="000000100000" w:firstRow="0" w:lastRow="0" w:firstColumn="0" w:lastColumn="0" w:oddVBand="0" w:evenVBand="0" w:oddHBand="1" w:evenHBand="0" w:firstRowFirstColumn="0" w:firstRowLastColumn="0" w:lastRowFirstColumn="0" w:lastRowLastColumn="0"/>
          <w:trHeight w:val="2665"/>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0627113E" w14:textId="77777777" w:rsidR="00DE1B97" w:rsidRPr="002A339B" w:rsidRDefault="00DE1B97" w:rsidP="002A339B">
            <w:r w:rsidRPr="002A339B">
              <w:t>Blood</w:t>
            </w:r>
          </w:p>
        </w:tc>
        <w:tc>
          <w:tcPr>
            <w:tcW w:w="0" w:type="auto"/>
            <w:tcBorders>
              <w:left w:val="single" w:sz="4" w:space="0" w:color="auto"/>
              <w:right w:val="single" w:sz="4" w:space="0" w:color="auto"/>
            </w:tcBorders>
          </w:tcPr>
          <w:p w14:paraId="0F6502C8" w14:textId="6AA8066A" w:rsidR="00DE1B97" w:rsidRPr="002A339B" w:rsidRDefault="00DE1B97" w:rsidP="002A339B">
            <w:pPr>
              <w:cnfStyle w:val="000000100000" w:firstRow="0" w:lastRow="0" w:firstColumn="0" w:lastColumn="0" w:oddVBand="0" w:evenVBand="0" w:oddHBand="1" w:evenHBand="0" w:firstRowFirstColumn="0" w:firstRowLastColumn="0" w:lastRowFirstColumn="0" w:lastRowLastColumn="0"/>
            </w:pPr>
            <w:proofErr w:type="spellStart"/>
            <w:r w:rsidRPr="002A339B">
              <w:t>Antistreptolysin</w:t>
            </w:r>
            <w:proofErr w:type="spellEnd"/>
            <w:r w:rsidRPr="002A339B">
              <w:t xml:space="preserve"> O titre (ASOT) </w:t>
            </w:r>
          </w:p>
        </w:tc>
        <w:tc>
          <w:tcPr>
            <w:tcW w:w="0" w:type="auto"/>
            <w:tcBorders>
              <w:left w:val="single" w:sz="4" w:space="0" w:color="auto"/>
              <w:right w:val="single" w:sz="4" w:space="0" w:color="auto"/>
            </w:tcBorders>
          </w:tcPr>
          <w:p w14:paraId="760B3636" w14:textId="78FEA96F" w:rsidR="00DE1B97" w:rsidRPr="002A339B" w:rsidRDefault="00DE1B97" w:rsidP="00A84C33">
            <w:pPr>
              <w:pStyle w:val="ListBullet"/>
              <w:cnfStyle w:val="000000100000" w:firstRow="0" w:lastRow="0" w:firstColumn="0" w:lastColumn="0" w:oddVBand="0" w:evenVBand="0" w:oddHBand="1" w:evenHBand="0" w:firstRowFirstColumn="0" w:firstRowLastColumn="0" w:lastRowFirstColumn="0" w:lastRowLastColumn="0"/>
            </w:pPr>
            <w:r w:rsidRPr="002A339B">
              <w:t>Positive in 75-80% of pharyngeal streptococcal infections</w:t>
            </w:r>
          </w:p>
          <w:p w14:paraId="4FF42D2D" w14:textId="4890E06E" w:rsidR="00DE1B97" w:rsidRPr="002A339B" w:rsidRDefault="00DE1B97" w:rsidP="00A84C33">
            <w:pPr>
              <w:pStyle w:val="ListBullet"/>
              <w:cnfStyle w:val="000000100000" w:firstRow="0" w:lastRow="0" w:firstColumn="0" w:lastColumn="0" w:oddVBand="0" w:evenVBand="0" w:oddHBand="1" w:evenHBand="0" w:firstRowFirstColumn="0" w:firstRowLastColumn="0" w:lastRowFirstColumn="0" w:lastRowLastColumn="0"/>
            </w:pPr>
            <w:r w:rsidRPr="002A339B">
              <w:t>Typically follows throat streptococcal infection</w:t>
            </w:r>
          </w:p>
          <w:p w14:paraId="7BBD8D0F" w14:textId="41BE988D" w:rsidR="00DE1B97" w:rsidRPr="002A339B" w:rsidRDefault="00DE1B97" w:rsidP="00A84C33">
            <w:pPr>
              <w:pStyle w:val="ListBullet"/>
              <w:cnfStyle w:val="000000100000" w:firstRow="0" w:lastRow="0" w:firstColumn="0" w:lastColumn="0" w:oddVBand="0" w:evenVBand="0" w:oddHBand="1" w:evenHBand="0" w:firstRowFirstColumn="0" w:firstRowLastColumn="0" w:lastRowFirstColumn="0" w:lastRowLastColumn="0"/>
            </w:pPr>
            <w:r w:rsidRPr="002A339B">
              <w:t>Can be positive after group A, C or G streptococcal infection</w:t>
            </w:r>
            <w:hyperlink w:anchor="_ENREF_43" w:tooltip="Johnson, 2010 #1656" w:history="1">
              <w:r w:rsidRPr="00230154">
                <w:rPr>
                  <w:rStyle w:val="FootnoteReference"/>
                </w:rPr>
                <w:fldChar w:fldCharType="begin">
                  <w:fldData xml:space="preserve">PEVuZE5vdGU+PENpdGU+PEF1dGhvcj5Kb2huc29uPC9BdXRob3I+PFllYXI+MjAxMDwvWWVhcj48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</w:fldData>
                </w:fldChar>
              </w:r>
              <w:r w:rsidRPr="00230154">
                <w:rPr>
                  <w:rStyle w:val="FootnoteReference"/>
                </w:rPr>
                <w:instrText xml:space="preserve"> ADDIN EN.CITE </w:instrText>
              </w:r>
              <w:r w:rsidRPr="00230154">
                <w:rPr>
                  <w:rStyle w:val="FootnoteReference"/>
                </w:rPr>
                <w:fldChar w:fldCharType="begin">
                  <w:fldData xml:space="preserve">PEVuZE5vdGU+PENpdGU+PEF1dGhvcj5Kb2huc29uPC9BdXRob3I+PFllYXI+MjAxMDwvWWVhcj48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</w:fldData>
                </w:fldChar>
              </w:r>
              <w:r w:rsidRPr="00230154">
                <w:rPr>
                  <w:rStyle w:val="FootnoteReference"/>
                </w:rPr>
                <w:instrText xml:space="preserve"> ADDIN EN.CITE.DATA </w:instrText>
              </w:r>
              <w:r w:rsidRPr="00230154">
                <w:rPr>
                  <w:rStyle w:val="FootnoteReference"/>
                </w:rPr>
              </w:r>
              <w:r w:rsidRPr="00230154">
                <w:rPr>
                  <w:rStyle w:val="FootnoteReference"/>
                </w:rPr>
                <w:fldChar w:fldCharType="end"/>
              </w:r>
              <w:r w:rsidRPr="00230154">
                <w:rPr>
                  <w:rStyle w:val="FootnoteReference"/>
                </w:rPr>
              </w:r>
              <w:r w:rsidRPr="00230154">
                <w:rPr>
                  <w:rStyle w:val="FootnoteReference"/>
                </w:rPr>
                <w:fldChar w:fldCharType="separate"/>
              </w:r>
              <w:r w:rsidRPr="00230154">
                <w:rPr>
                  <w:rStyle w:val="FootnoteReference"/>
                </w:rPr>
                <w:t>43</w:t>
              </w:r>
              <w:r w:rsidRPr="00230154">
                <w:rPr>
                  <w:rStyle w:val="FootnoteReference"/>
                </w:rPr>
                <w:fldChar w:fldCharType="end"/>
              </w:r>
            </w:hyperlink>
          </w:p>
          <w:p w14:paraId="31D973EF" w14:textId="77777777" w:rsidR="00DE1B97" w:rsidRPr="002A339B" w:rsidRDefault="00DE1B97" w:rsidP="00A84C33">
            <w:pPr>
              <w:pStyle w:val="ListBullet"/>
              <w:cnfStyle w:val="000000100000" w:firstRow="0" w:lastRow="0" w:firstColumn="0" w:lastColumn="0" w:oddVBand="0" w:evenVBand="0" w:oddHBand="1" w:evenHBand="0" w:firstRowFirstColumn="0" w:firstRowLastColumn="0" w:lastRowFirstColumn="0" w:lastRowLastColumn="0"/>
            </w:pPr>
            <w:r w:rsidRPr="002A339B">
              <w:t>Peak in titre ~3-6 weeks post infection</w:t>
            </w:r>
          </w:p>
          <w:p w14:paraId="2BEC83E2" w14:textId="2566C521" w:rsidR="00DE1B97" w:rsidRPr="002A339B" w:rsidRDefault="00DE1B97" w:rsidP="00A84C33">
            <w:pPr>
              <w:pStyle w:val="ListBullet"/>
              <w:cnfStyle w:val="000000100000" w:firstRow="0" w:lastRow="0" w:firstColumn="0" w:lastColumn="0" w:oddVBand="0" w:evenVBand="0" w:oddHBand="1" w:evenHBand="0" w:firstRowFirstColumn="0" w:firstRowLastColumn="0" w:lastRowFirstColumn="0" w:lastRowLastColumn="0"/>
            </w:pPr>
            <w:r w:rsidRPr="002A339B">
              <w:t>Return to normal range may take</w:t>
            </w:r>
            <w:r>
              <w:t xml:space="preserve"> </w:t>
            </w:r>
            <w:r w:rsidRPr="002A339B">
              <w:t>6-12 months</w:t>
            </w:r>
          </w:p>
        </w:tc>
        <w:tc>
          <w:tcPr>
            <w:tcW w:w="0" w:type="auto"/>
            <w:tcBorders>
              <w:left w:val="single" w:sz="4" w:space="0" w:color="auto"/>
              <w:right w:val="single" w:sz="4" w:space="0" w:color="auto"/>
            </w:tcBorders>
          </w:tcPr>
          <w:p w14:paraId="413BBF88" w14:textId="77777777" w:rsidR="00DE1B97" w:rsidRPr="002A339B" w:rsidRDefault="00DE1B97" w:rsidP="002A339B">
            <w:pPr>
              <w:cnfStyle w:val="000000100000" w:firstRow="0" w:lastRow="0" w:firstColumn="0" w:lastColumn="0" w:oddVBand="0" w:evenVBand="0" w:oddHBand="1" w:evenHBand="0" w:firstRowFirstColumn="0" w:firstRowLastColumn="0" w:lastRowFirstColumn="0" w:lastRowLastColumn="0"/>
            </w:pPr>
            <w:r w:rsidRPr="002A339B">
              <w:t>1-4</w:t>
            </w:r>
          </w:p>
          <w:p w14:paraId="2C2FA84A" w14:textId="77777777" w:rsidR="00DE1B97" w:rsidRPr="002A339B" w:rsidRDefault="00DE1B97" w:rsidP="002A339B">
            <w:pPr>
              <w:cnfStyle w:val="000000100000" w:firstRow="0" w:lastRow="0" w:firstColumn="0" w:lastColumn="0" w:oddVBand="0" w:evenVBand="0" w:oddHBand="1" w:evenHBand="0" w:firstRowFirstColumn="0" w:firstRowLastColumn="0" w:lastRowFirstColumn="0" w:lastRowLastColumn="0"/>
            </w:pPr>
            <w:r w:rsidRPr="002A339B">
              <w:t>5-14</w:t>
            </w:r>
          </w:p>
          <w:p w14:paraId="3B57D73B" w14:textId="77777777" w:rsidR="00DE1B97" w:rsidRPr="002A339B" w:rsidRDefault="00DE1B97" w:rsidP="002A339B">
            <w:pPr>
              <w:cnfStyle w:val="000000100000" w:firstRow="0" w:lastRow="0" w:firstColumn="0" w:lastColumn="0" w:oddVBand="0" w:evenVBand="0" w:oddHBand="1" w:evenHBand="0" w:firstRowFirstColumn="0" w:firstRowLastColumn="0" w:lastRowFirstColumn="0" w:lastRowLastColumn="0"/>
            </w:pPr>
            <w:r w:rsidRPr="002A339B">
              <w:t>15-24</w:t>
            </w:r>
          </w:p>
          <w:p w14:paraId="33E8BCB0" w14:textId="77777777" w:rsidR="00DE1B97" w:rsidRPr="002A339B" w:rsidRDefault="00DE1B97" w:rsidP="002A339B">
            <w:pPr>
              <w:cnfStyle w:val="000000100000" w:firstRow="0" w:lastRow="0" w:firstColumn="0" w:lastColumn="0" w:oddVBand="0" w:evenVBand="0" w:oddHBand="1" w:evenHBand="0" w:firstRowFirstColumn="0" w:firstRowLastColumn="0" w:lastRowFirstColumn="0" w:lastRowLastColumn="0"/>
            </w:pPr>
            <w:r w:rsidRPr="002A339B">
              <w:t>25-34</w:t>
            </w:r>
          </w:p>
          <w:p w14:paraId="029B8601" w14:textId="77777777" w:rsidR="00DE1B97" w:rsidRPr="002A339B" w:rsidRDefault="00DE1B97" w:rsidP="002A339B">
            <w:pPr>
              <w:cnfStyle w:val="000000100000" w:firstRow="0" w:lastRow="0" w:firstColumn="0" w:lastColumn="0" w:oddVBand="0" w:evenVBand="0" w:oddHBand="1" w:evenHBand="0" w:firstRowFirstColumn="0" w:firstRowLastColumn="0" w:lastRowFirstColumn="0" w:lastRowLastColumn="0"/>
            </w:pPr>
            <w:r w:rsidRPr="002A339B">
              <w:t>&gt;=35</w:t>
            </w:r>
          </w:p>
        </w:tc>
        <w:tc>
          <w:tcPr>
            <w:tcW w:w="0" w:type="auto"/>
            <w:tcBorders>
              <w:left w:val="single" w:sz="4" w:space="0" w:color="auto"/>
              <w:right w:val="single" w:sz="4" w:space="0" w:color="auto"/>
            </w:tcBorders>
          </w:tcPr>
          <w:p w14:paraId="671123B4" w14:textId="77777777" w:rsidR="00DE1B97" w:rsidRPr="002A339B" w:rsidRDefault="00DE1B97" w:rsidP="00DE1B97">
            <w:pPr>
              <w:cnfStyle w:val="000000100000" w:firstRow="0" w:lastRow="0" w:firstColumn="0" w:lastColumn="0" w:oddVBand="0" w:evenVBand="0" w:oddHBand="1" w:evenHBand="0" w:firstRowFirstColumn="0" w:firstRowLastColumn="0" w:lastRowFirstColumn="0" w:lastRowLastColumn="0"/>
            </w:pPr>
            <w:r w:rsidRPr="002A339B">
              <w:t>170</w:t>
            </w:r>
          </w:p>
          <w:p w14:paraId="1793AFC6" w14:textId="77777777" w:rsidR="00DE1B97" w:rsidRPr="002A339B" w:rsidRDefault="00DE1B97" w:rsidP="00DE1B97">
            <w:pPr>
              <w:cnfStyle w:val="000000100000" w:firstRow="0" w:lastRow="0" w:firstColumn="0" w:lastColumn="0" w:oddVBand="0" w:evenVBand="0" w:oddHBand="1" w:evenHBand="0" w:firstRowFirstColumn="0" w:firstRowLastColumn="0" w:lastRowFirstColumn="0" w:lastRowLastColumn="0"/>
            </w:pPr>
            <w:r w:rsidRPr="002A339B">
              <w:t>276</w:t>
            </w:r>
          </w:p>
          <w:p w14:paraId="17CAEA51" w14:textId="77777777" w:rsidR="00DE1B97" w:rsidRPr="002A339B" w:rsidRDefault="00DE1B97" w:rsidP="00DE1B97">
            <w:pPr>
              <w:cnfStyle w:val="000000100000" w:firstRow="0" w:lastRow="0" w:firstColumn="0" w:lastColumn="0" w:oddVBand="0" w:evenVBand="0" w:oddHBand="1" w:evenHBand="0" w:firstRowFirstColumn="0" w:firstRowLastColumn="0" w:lastRowFirstColumn="0" w:lastRowLastColumn="0"/>
            </w:pPr>
            <w:r w:rsidRPr="002A339B">
              <w:t>238</w:t>
            </w:r>
          </w:p>
          <w:p w14:paraId="5E8BDF6B" w14:textId="77777777" w:rsidR="00DE1B97" w:rsidRPr="002A339B" w:rsidRDefault="00DE1B97" w:rsidP="00DE1B97">
            <w:pPr>
              <w:cnfStyle w:val="000000100000" w:firstRow="0" w:lastRow="0" w:firstColumn="0" w:lastColumn="0" w:oddVBand="0" w:evenVBand="0" w:oddHBand="1" w:evenHBand="0" w:firstRowFirstColumn="0" w:firstRowLastColumn="0" w:lastRowFirstColumn="0" w:lastRowLastColumn="0"/>
            </w:pPr>
            <w:r w:rsidRPr="002A339B">
              <w:t>177</w:t>
            </w:r>
          </w:p>
          <w:p w14:paraId="3706FC57" w14:textId="77777777" w:rsidR="00DE1B97" w:rsidRPr="002A339B" w:rsidRDefault="00DE1B97" w:rsidP="00DE1B97">
            <w:pPr>
              <w:cnfStyle w:val="000000100000" w:firstRow="0" w:lastRow="0" w:firstColumn="0" w:lastColumn="0" w:oddVBand="0" w:evenVBand="0" w:oddHBand="1" w:evenHBand="0" w:firstRowFirstColumn="0" w:firstRowLastColumn="0" w:lastRowFirstColumn="0" w:lastRowLastColumn="0"/>
            </w:pPr>
            <w:r w:rsidRPr="002A339B">
              <w:t>127</w:t>
            </w:r>
          </w:p>
          <w:p w14:paraId="258BDCC8" w14:textId="77777777" w:rsidR="00DE1B97" w:rsidRPr="002A339B" w:rsidRDefault="00DE1B97" w:rsidP="002A339B">
            <w:pPr>
              <w:cnfStyle w:val="000000100000" w:firstRow="0" w:lastRow="0" w:firstColumn="0" w:lastColumn="0" w:oddVBand="0" w:evenVBand="0" w:oddHBand="1" w:evenHBand="0" w:firstRowFirstColumn="0" w:firstRowLastColumn="0" w:lastRowFirstColumn="0" w:lastRowLastColumn="0"/>
            </w:pPr>
          </w:p>
        </w:tc>
      </w:tr>
      <w:tr w:rsidR="00DE1B97" w:rsidRPr="002A339B" w14:paraId="248C741F" w14:textId="156A9261" w:rsidTr="00166954">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34BFA3B0" w14:textId="77777777" w:rsidR="00DE1B97" w:rsidRPr="002A339B" w:rsidRDefault="00DE1B97" w:rsidP="002A339B">
            <w:r w:rsidRPr="002A339B">
              <w:t>Blood</w:t>
            </w:r>
          </w:p>
        </w:tc>
        <w:tc>
          <w:tcPr>
            <w:tcW w:w="0" w:type="auto"/>
            <w:tcBorders>
              <w:left w:val="single" w:sz="4" w:space="0" w:color="auto"/>
              <w:right w:val="single" w:sz="4" w:space="0" w:color="auto"/>
            </w:tcBorders>
          </w:tcPr>
          <w:p w14:paraId="4EE4D180" w14:textId="4B0B0ED6" w:rsidR="00DE1B97" w:rsidRPr="002A339B" w:rsidRDefault="00DE1B97" w:rsidP="002A339B">
            <w:pPr>
              <w:cnfStyle w:val="000000000000" w:firstRow="0" w:lastRow="0" w:firstColumn="0" w:lastColumn="0" w:oddVBand="0" w:evenVBand="0" w:oddHBand="0" w:evenHBand="0" w:firstRowFirstColumn="0" w:firstRowLastColumn="0" w:lastRowFirstColumn="0" w:lastRowLastColumn="0"/>
            </w:pPr>
            <w:proofErr w:type="spellStart"/>
            <w:r w:rsidRPr="002A339B">
              <w:t>AntiDNAseB</w:t>
            </w:r>
            <w:proofErr w:type="spellEnd"/>
            <w:r w:rsidRPr="002A339B">
              <w:t xml:space="preserve"> titre</w:t>
            </w:r>
          </w:p>
        </w:tc>
        <w:tc>
          <w:tcPr>
            <w:tcW w:w="0" w:type="auto"/>
            <w:tcBorders>
              <w:left w:val="single" w:sz="4" w:space="0" w:color="auto"/>
              <w:right w:val="single" w:sz="4" w:space="0" w:color="auto"/>
            </w:tcBorders>
          </w:tcPr>
          <w:p w14:paraId="048BCBAC" w14:textId="5CB7007B" w:rsidR="00DE1B97" w:rsidRPr="002A339B" w:rsidRDefault="00DE1B97" w:rsidP="00A84C33">
            <w:pPr>
              <w:pStyle w:val="ListBullet"/>
              <w:cnfStyle w:val="000000000000" w:firstRow="0" w:lastRow="0" w:firstColumn="0" w:lastColumn="0" w:oddVBand="0" w:evenVBand="0" w:oddHBand="0" w:evenHBand="0" w:firstRowFirstColumn="0" w:firstRowLastColumn="0" w:lastRowFirstColumn="0" w:lastRowLastColumn="0"/>
            </w:pPr>
            <w:r w:rsidRPr="002A339B">
              <w:t xml:space="preserve">Typically follows throat and skin streptococcal infection </w:t>
            </w:r>
          </w:p>
          <w:p w14:paraId="73A5FBED" w14:textId="77777777" w:rsidR="00DE1B97" w:rsidRDefault="00DE1B97" w:rsidP="00A84C33">
            <w:pPr>
              <w:pStyle w:val="ListBullet"/>
              <w:cnfStyle w:val="000000000000" w:firstRow="0" w:lastRow="0" w:firstColumn="0" w:lastColumn="0" w:oddVBand="0" w:evenVBand="0" w:oddHBand="0" w:evenHBand="0" w:firstRowFirstColumn="0" w:firstRowLastColumn="0" w:lastRowFirstColumn="0" w:lastRowLastColumn="0"/>
            </w:pPr>
            <w:r w:rsidRPr="002A339B">
              <w:t>More specific than ASOT for Group A streptococcal infection</w:t>
            </w:r>
            <w:r>
              <w:t xml:space="preserve"> </w:t>
            </w:r>
          </w:p>
          <w:p w14:paraId="6872B62B" w14:textId="57911380" w:rsidR="00DE1B97" w:rsidRPr="002A339B" w:rsidRDefault="00DE1B97" w:rsidP="00A84C33">
            <w:pPr>
              <w:pStyle w:val="ListBullet"/>
              <w:cnfStyle w:val="000000000000" w:firstRow="0" w:lastRow="0" w:firstColumn="0" w:lastColumn="0" w:oddVBand="0" w:evenVBand="0" w:oddHBand="0" w:evenHBand="0" w:firstRowFirstColumn="0" w:firstRowLastColumn="0" w:lastRowFirstColumn="0" w:lastRowLastColumn="0"/>
            </w:pPr>
            <w:r w:rsidRPr="002A339B">
              <w:lastRenderedPageBreak/>
              <w:t>Peak in titre ~6-8 weeks post infection</w:t>
            </w:r>
          </w:p>
          <w:p w14:paraId="4DE4F7AF" w14:textId="28DD9522" w:rsidR="00DE1B97" w:rsidRPr="002A339B" w:rsidRDefault="00DE1B97" w:rsidP="00A84C33">
            <w:pPr>
              <w:pStyle w:val="ListBullet"/>
              <w:cnfStyle w:val="000000000000" w:firstRow="0" w:lastRow="0" w:firstColumn="0" w:lastColumn="0" w:oddVBand="0" w:evenVBand="0" w:oddHBand="0" w:evenHBand="0" w:firstRowFirstColumn="0" w:firstRowLastColumn="0" w:lastRowFirstColumn="0" w:lastRowLastColumn="0"/>
            </w:pPr>
            <w:r w:rsidRPr="002A339B">
              <w:t>Return to normal range may take 6-12 months</w:t>
            </w:r>
          </w:p>
        </w:tc>
        <w:tc>
          <w:tcPr>
            <w:tcW w:w="0" w:type="auto"/>
            <w:tcBorders>
              <w:left w:val="single" w:sz="4" w:space="0" w:color="auto"/>
              <w:right w:val="single" w:sz="4" w:space="0" w:color="auto"/>
            </w:tcBorders>
          </w:tcPr>
          <w:p w14:paraId="420AC121" w14:textId="77777777" w:rsidR="00DE1B97" w:rsidRPr="002A339B" w:rsidRDefault="00DE1B97" w:rsidP="002A339B">
            <w:pPr>
              <w:cnfStyle w:val="000000000000" w:firstRow="0" w:lastRow="0" w:firstColumn="0" w:lastColumn="0" w:oddVBand="0" w:evenVBand="0" w:oddHBand="0" w:evenHBand="0" w:firstRowFirstColumn="0" w:firstRowLastColumn="0" w:lastRowFirstColumn="0" w:lastRowLastColumn="0"/>
            </w:pPr>
            <w:r w:rsidRPr="002A339B">
              <w:lastRenderedPageBreak/>
              <w:t>1-4</w:t>
            </w:r>
          </w:p>
          <w:p w14:paraId="319FD473" w14:textId="77777777" w:rsidR="00DE1B97" w:rsidRPr="002A339B" w:rsidRDefault="00DE1B97" w:rsidP="002A339B">
            <w:pPr>
              <w:cnfStyle w:val="000000000000" w:firstRow="0" w:lastRow="0" w:firstColumn="0" w:lastColumn="0" w:oddVBand="0" w:evenVBand="0" w:oddHBand="0" w:evenHBand="0" w:firstRowFirstColumn="0" w:firstRowLastColumn="0" w:lastRowFirstColumn="0" w:lastRowLastColumn="0"/>
            </w:pPr>
            <w:r w:rsidRPr="002A339B">
              <w:t>5-14</w:t>
            </w:r>
          </w:p>
          <w:p w14:paraId="5BA601DD" w14:textId="77777777" w:rsidR="00DE1B97" w:rsidRPr="002A339B" w:rsidRDefault="00DE1B97" w:rsidP="002A339B">
            <w:pPr>
              <w:cnfStyle w:val="000000000000" w:firstRow="0" w:lastRow="0" w:firstColumn="0" w:lastColumn="0" w:oddVBand="0" w:evenVBand="0" w:oddHBand="0" w:evenHBand="0" w:firstRowFirstColumn="0" w:firstRowLastColumn="0" w:lastRowFirstColumn="0" w:lastRowLastColumn="0"/>
            </w:pPr>
            <w:r w:rsidRPr="002A339B">
              <w:t>15-24</w:t>
            </w:r>
          </w:p>
          <w:p w14:paraId="0AA25D12" w14:textId="77777777" w:rsidR="00DE1B97" w:rsidRPr="002A339B" w:rsidRDefault="00DE1B97" w:rsidP="002A339B">
            <w:pPr>
              <w:cnfStyle w:val="000000000000" w:firstRow="0" w:lastRow="0" w:firstColumn="0" w:lastColumn="0" w:oddVBand="0" w:evenVBand="0" w:oddHBand="0" w:evenHBand="0" w:firstRowFirstColumn="0" w:firstRowLastColumn="0" w:lastRowFirstColumn="0" w:lastRowLastColumn="0"/>
            </w:pPr>
            <w:r w:rsidRPr="002A339B">
              <w:t>25-34</w:t>
            </w:r>
          </w:p>
          <w:p w14:paraId="11D93097" w14:textId="77777777" w:rsidR="00DE1B97" w:rsidRPr="002A339B" w:rsidRDefault="00DE1B97" w:rsidP="002A339B">
            <w:pPr>
              <w:cnfStyle w:val="000000000000" w:firstRow="0" w:lastRow="0" w:firstColumn="0" w:lastColumn="0" w:oddVBand="0" w:evenVBand="0" w:oddHBand="0" w:evenHBand="0" w:firstRowFirstColumn="0" w:firstRowLastColumn="0" w:lastRowFirstColumn="0" w:lastRowLastColumn="0"/>
            </w:pPr>
            <w:r w:rsidRPr="002A339B">
              <w:lastRenderedPageBreak/>
              <w:t>&gt;=35</w:t>
            </w:r>
          </w:p>
        </w:tc>
        <w:tc>
          <w:tcPr>
            <w:tcW w:w="0" w:type="auto"/>
            <w:tcBorders>
              <w:left w:val="single" w:sz="4" w:space="0" w:color="auto"/>
              <w:right w:val="single" w:sz="4" w:space="0" w:color="auto"/>
            </w:tcBorders>
          </w:tcPr>
          <w:p w14:paraId="0BE22E1E" w14:textId="77777777" w:rsidR="00DE1B97" w:rsidRPr="002A339B" w:rsidRDefault="00DE1B97" w:rsidP="00DE1B97">
            <w:pPr>
              <w:cnfStyle w:val="000000000000" w:firstRow="0" w:lastRow="0" w:firstColumn="0" w:lastColumn="0" w:oddVBand="0" w:evenVBand="0" w:oddHBand="0" w:evenHBand="0" w:firstRowFirstColumn="0" w:firstRowLastColumn="0" w:lastRowFirstColumn="0" w:lastRowLastColumn="0"/>
            </w:pPr>
            <w:r w:rsidRPr="002A339B">
              <w:lastRenderedPageBreak/>
              <w:t>366</w:t>
            </w:r>
          </w:p>
          <w:p w14:paraId="7F0FE2D3" w14:textId="77777777" w:rsidR="00DE1B97" w:rsidRPr="002A339B" w:rsidRDefault="00DE1B97" w:rsidP="00DE1B97">
            <w:pPr>
              <w:cnfStyle w:val="000000000000" w:firstRow="0" w:lastRow="0" w:firstColumn="0" w:lastColumn="0" w:oddVBand="0" w:evenVBand="0" w:oddHBand="0" w:evenHBand="0" w:firstRowFirstColumn="0" w:firstRowLastColumn="0" w:lastRowFirstColumn="0" w:lastRowLastColumn="0"/>
            </w:pPr>
            <w:r w:rsidRPr="002A339B">
              <w:t>499</w:t>
            </w:r>
          </w:p>
          <w:p w14:paraId="1F7DC61F" w14:textId="77777777" w:rsidR="00DE1B97" w:rsidRPr="002A339B" w:rsidRDefault="00DE1B97" w:rsidP="00DE1B97">
            <w:pPr>
              <w:cnfStyle w:val="000000000000" w:firstRow="0" w:lastRow="0" w:firstColumn="0" w:lastColumn="0" w:oddVBand="0" w:evenVBand="0" w:oddHBand="0" w:evenHBand="0" w:firstRowFirstColumn="0" w:firstRowLastColumn="0" w:lastRowFirstColumn="0" w:lastRowLastColumn="0"/>
            </w:pPr>
            <w:r w:rsidRPr="002A339B">
              <w:t>473</w:t>
            </w:r>
          </w:p>
          <w:p w14:paraId="37264457" w14:textId="77777777" w:rsidR="00DE1B97" w:rsidRPr="002A339B" w:rsidRDefault="00DE1B97" w:rsidP="00DE1B97">
            <w:pPr>
              <w:cnfStyle w:val="000000000000" w:firstRow="0" w:lastRow="0" w:firstColumn="0" w:lastColumn="0" w:oddVBand="0" w:evenVBand="0" w:oddHBand="0" w:evenHBand="0" w:firstRowFirstColumn="0" w:firstRowLastColumn="0" w:lastRowFirstColumn="0" w:lastRowLastColumn="0"/>
            </w:pPr>
            <w:r w:rsidRPr="002A339B">
              <w:t>390</w:t>
            </w:r>
          </w:p>
          <w:p w14:paraId="1603A2E2" w14:textId="52189678" w:rsidR="00DE1B97" w:rsidRPr="002A339B" w:rsidRDefault="00DE1B97" w:rsidP="00DE1B97">
            <w:pPr>
              <w:cnfStyle w:val="000000000000" w:firstRow="0" w:lastRow="0" w:firstColumn="0" w:lastColumn="0" w:oddVBand="0" w:evenVBand="0" w:oddHBand="0" w:evenHBand="0" w:firstRowFirstColumn="0" w:firstRowLastColumn="0" w:lastRowFirstColumn="0" w:lastRowLastColumn="0"/>
            </w:pPr>
            <w:r w:rsidRPr="002A339B">
              <w:t>265</w:t>
            </w:r>
          </w:p>
        </w:tc>
      </w:tr>
      <w:tr w:rsidR="00DE1B97" w:rsidRPr="002A339B" w14:paraId="13010EE1" w14:textId="77777777" w:rsidTr="00166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60ACDABC" w14:textId="03D07EE7" w:rsidR="00DE1B97" w:rsidRPr="002A339B" w:rsidRDefault="00DE1B97" w:rsidP="002A339B">
            <w:r w:rsidRPr="002A339B">
              <w:t>Pharyngeal swab (bacterial in transport medium)</w:t>
            </w:r>
          </w:p>
        </w:tc>
        <w:tc>
          <w:tcPr>
            <w:tcW w:w="0" w:type="auto"/>
            <w:tcBorders>
              <w:left w:val="single" w:sz="4" w:space="0" w:color="auto"/>
              <w:right w:val="single" w:sz="4" w:space="0" w:color="auto"/>
            </w:tcBorders>
          </w:tcPr>
          <w:p w14:paraId="625058A7" w14:textId="7A8D42B5" w:rsidR="00DE1B97" w:rsidRPr="002A339B" w:rsidRDefault="00DE1B97" w:rsidP="002A339B">
            <w:pPr>
              <w:cnfStyle w:val="000000100000" w:firstRow="0" w:lastRow="0" w:firstColumn="0" w:lastColumn="0" w:oddVBand="0" w:evenVBand="0" w:oddHBand="1" w:evenHBand="0" w:firstRowFirstColumn="0" w:firstRowLastColumn="0" w:lastRowFirstColumn="0" w:lastRowLastColumn="0"/>
            </w:pPr>
            <w:r w:rsidRPr="002A339B">
              <w:t>Group A-haemolytic streptococcus cultured from pharyngeal swab</w:t>
            </w:r>
          </w:p>
        </w:tc>
        <w:tc>
          <w:tcPr>
            <w:tcW w:w="0" w:type="auto"/>
            <w:gridSpan w:val="3"/>
            <w:tcBorders>
              <w:left w:val="single" w:sz="4" w:space="0" w:color="auto"/>
              <w:right w:val="single" w:sz="4" w:space="0" w:color="auto"/>
            </w:tcBorders>
          </w:tcPr>
          <w:p w14:paraId="6DD2A448" w14:textId="1BDAC429" w:rsidR="00DE1B97" w:rsidRPr="002A339B" w:rsidRDefault="00DE1B97" w:rsidP="00DE1B97">
            <w:pPr>
              <w:cnfStyle w:val="000000100000" w:firstRow="0" w:lastRow="0" w:firstColumn="0" w:lastColumn="0" w:oddVBand="0" w:evenVBand="0" w:oddHBand="1" w:evenHBand="0" w:firstRowFirstColumn="0" w:firstRowLastColumn="0" w:lastRowFirstColumn="0" w:lastRowLastColumn="0"/>
            </w:pPr>
            <w:r w:rsidRPr="00230154">
              <w:t>Often culture-negative by the time symptomatic ARF is evident;</w:t>
            </w:r>
            <w:r>
              <w:t xml:space="preserve"> </w:t>
            </w:r>
            <w:r w:rsidRPr="00230154">
              <w:t>however, a positive result provides the required proof to make</w:t>
            </w:r>
            <w:r>
              <w:t xml:space="preserve"> </w:t>
            </w:r>
            <w:r w:rsidRPr="00230154">
              <w:t xml:space="preserve">the ARF diagnosis even if serological titres for ASOT/ </w:t>
            </w:r>
            <w:r>
              <w:t>anti</w:t>
            </w:r>
            <w:r w:rsidRPr="00230154">
              <w:t>-</w:t>
            </w:r>
            <w:proofErr w:type="spellStart"/>
            <w:r w:rsidRPr="00230154">
              <w:t>DNaseB</w:t>
            </w:r>
            <w:proofErr w:type="spellEnd"/>
            <w:r w:rsidRPr="00230154">
              <w:t xml:space="preserve"> are below cut-off.</w:t>
            </w:r>
          </w:p>
        </w:tc>
      </w:tr>
    </w:tbl>
    <w:p w14:paraId="5D4914F6" w14:textId="58D247AE" w:rsidR="00F3350F" w:rsidRPr="005F13F9" w:rsidRDefault="00F3350F" w:rsidP="008A0483">
      <w:pPr>
        <w:pStyle w:val="Heading1numbered"/>
      </w:pPr>
      <w:bookmarkStart w:id="69" w:name="_8._Case_management"/>
      <w:bookmarkStart w:id="70" w:name="_Toc127285503"/>
      <w:bookmarkEnd w:id="69"/>
      <w:r w:rsidRPr="00226A4C">
        <w:t xml:space="preserve">Case </w:t>
      </w:r>
      <w:r w:rsidRPr="005F13F9">
        <w:t>management</w:t>
      </w:r>
      <w:bookmarkEnd w:id="70"/>
    </w:p>
    <w:p w14:paraId="57B61A3A" w14:textId="77777777" w:rsidR="00FF03C8" w:rsidRDefault="00FF03C8" w:rsidP="00943C79">
      <w:pPr>
        <w:pStyle w:val="Heading2"/>
        <w:rPr>
          <w:lang w:bidi="ar-SA"/>
        </w:rPr>
      </w:pPr>
      <w:bookmarkStart w:id="71" w:name="_Toc127285504"/>
      <w:r w:rsidRPr="00FF03C8">
        <w:rPr>
          <w:lang w:bidi="ar-SA"/>
        </w:rPr>
        <w:t>Response times</w:t>
      </w:r>
      <w:bookmarkEnd w:id="71"/>
    </w:p>
    <w:p w14:paraId="0018FC64" w14:textId="77777777" w:rsidR="00B020AB" w:rsidRDefault="00B020AB" w:rsidP="002A339B">
      <w:pPr>
        <w:rPr>
          <w:lang w:bidi="ar-SA"/>
        </w:rPr>
      </w:pPr>
      <w:r>
        <w:rPr>
          <w:lang w:bidi="ar-SA"/>
        </w:rPr>
        <w:t>People with s</w:t>
      </w:r>
      <w:r w:rsidRPr="00B020AB">
        <w:rPr>
          <w:lang w:bidi="ar-SA"/>
        </w:rPr>
        <w:t xml:space="preserve">uspected ARF should be admitted to hospital within 24 </w:t>
      </w:r>
      <w:r w:rsidR="00D004E4" w:rsidRPr="00B020AB">
        <w:rPr>
          <w:lang w:bidi="ar-SA"/>
        </w:rPr>
        <w:t>hours</w:t>
      </w:r>
      <w:r w:rsidRPr="00B020AB">
        <w:rPr>
          <w:lang w:bidi="ar-SA"/>
        </w:rPr>
        <w:t xml:space="preserve"> or as soon as feasible for people</w:t>
      </w:r>
      <w:r>
        <w:rPr>
          <w:lang w:bidi="ar-SA"/>
        </w:rPr>
        <w:t xml:space="preserve"> living</w:t>
      </w:r>
      <w:r w:rsidRPr="00B020AB">
        <w:rPr>
          <w:lang w:bidi="ar-SA"/>
        </w:rPr>
        <w:t xml:space="preserve"> in remote communities</w:t>
      </w:r>
      <w:r>
        <w:rPr>
          <w:lang w:bidi="ar-SA"/>
        </w:rPr>
        <w:t xml:space="preserve">. Admission to hospital is advised to: </w:t>
      </w:r>
    </w:p>
    <w:p w14:paraId="59972938" w14:textId="77777777" w:rsidR="00B020AB" w:rsidRPr="00FF03C8" w:rsidRDefault="00B020AB" w:rsidP="002A339B">
      <w:pPr>
        <w:pStyle w:val="ListBullet"/>
        <w:rPr>
          <w:lang w:bidi="ar-SA"/>
        </w:rPr>
      </w:pPr>
      <w:r w:rsidRPr="00FF03C8">
        <w:rPr>
          <w:lang w:bidi="ar-SA"/>
        </w:rPr>
        <w:t>help facilitate the diagnosis including undertaking an echocardiogram</w:t>
      </w:r>
    </w:p>
    <w:p w14:paraId="17153F96" w14:textId="77777777" w:rsidR="00B020AB" w:rsidRPr="00FF03C8" w:rsidRDefault="00B020AB" w:rsidP="002A339B">
      <w:pPr>
        <w:pStyle w:val="ListBullet"/>
        <w:rPr>
          <w:lang w:bidi="ar-SA"/>
        </w:rPr>
      </w:pPr>
      <w:r w:rsidRPr="00FF03C8">
        <w:rPr>
          <w:lang w:bidi="ar-SA"/>
        </w:rPr>
        <w:t>ensure that adequate information and support is provided</w:t>
      </w:r>
      <w:r w:rsidR="00FC1163">
        <w:rPr>
          <w:lang w:bidi="ar-SA"/>
        </w:rPr>
        <w:t xml:space="preserve"> to patient and family</w:t>
      </w:r>
      <w:r w:rsidRPr="00FF03C8">
        <w:rPr>
          <w:lang w:bidi="ar-SA"/>
        </w:rPr>
        <w:t xml:space="preserve">, given the serious nature of the diagnosis, and need for long-term </w:t>
      </w:r>
      <w:r w:rsidR="00444957">
        <w:rPr>
          <w:lang w:bidi="ar-SA"/>
        </w:rPr>
        <w:t xml:space="preserve">adherence to treatment and </w:t>
      </w:r>
      <w:r w:rsidR="00D8376A">
        <w:rPr>
          <w:lang w:bidi="ar-SA"/>
        </w:rPr>
        <w:t>high-level</w:t>
      </w:r>
      <w:r w:rsidRPr="00FF03C8">
        <w:rPr>
          <w:lang w:bidi="ar-SA"/>
        </w:rPr>
        <w:t xml:space="preserve"> engagement with healt</w:t>
      </w:r>
      <w:r w:rsidR="00DC320E">
        <w:rPr>
          <w:lang w:bidi="ar-SA"/>
        </w:rPr>
        <w:t>h services</w:t>
      </w:r>
    </w:p>
    <w:p w14:paraId="7FC1CCCC" w14:textId="77777777" w:rsidR="00B020AB" w:rsidRPr="00FF03C8" w:rsidRDefault="00FF03C8" w:rsidP="00444957">
      <w:pPr>
        <w:pStyle w:val="Heading2"/>
        <w:ind w:right="283"/>
        <w:rPr>
          <w:lang w:bidi="ar-SA"/>
        </w:rPr>
      </w:pPr>
      <w:bookmarkStart w:id="72" w:name="_Toc127285505"/>
      <w:r w:rsidRPr="00FF03C8">
        <w:rPr>
          <w:lang w:bidi="ar-SA"/>
        </w:rPr>
        <w:t>Response procedure</w:t>
      </w:r>
      <w:bookmarkEnd w:id="72"/>
    </w:p>
    <w:p w14:paraId="48DAA878" w14:textId="77777777" w:rsidR="00FF03C8" w:rsidRPr="00E01D1B" w:rsidRDefault="00FF03C8" w:rsidP="00E01D1B">
      <w:pPr>
        <w:pStyle w:val="Heading3"/>
      </w:pPr>
      <w:bookmarkStart w:id="73" w:name="_Toc127285506"/>
      <w:r w:rsidRPr="00E01D1B">
        <w:t>Case investigation</w:t>
      </w:r>
      <w:bookmarkEnd w:id="73"/>
    </w:p>
    <w:p w14:paraId="077DCEE7" w14:textId="77777777" w:rsidR="00B020AB" w:rsidRPr="002A339B" w:rsidRDefault="00860C57" w:rsidP="002A339B">
      <w:r w:rsidRPr="002A339B">
        <w:t>Ex</w:t>
      </w:r>
      <w:r w:rsidR="001C7631" w:rsidRPr="002A339B">
        <w:t>ample</w:t>
      </w:r>
      <w:r w:rsidRPr="002A339B">
        <w:t>s</w:t>
      </w:r>
      <w:r w:rsidR="001C7631" w:rsidRPr="002A339B">
        <w:t xml:space="preserve"> of </w:t>
      </w:r>
      <w:r w:rsidRPr="002A339B">
        <w:t xml:space="preserve">an </w:t>
      </w:r>
      <w:bookmarkStart w:id="74" w:name="_Hlk487803887"/>
      <w:r w:rsidRPr="002A339B">
        <w:t xml:space="preserve">ARF Case notification form and </w:t>
      </w:r>
      <w:r w:rsidR="001C7631" w:rsidRPr="002A339B">
        <w:t xml:space="preserve">an </w:t>
      </w:r>
      <w:r w:rsidR="007E175F" w:rsidRPr="002A339B">
        <w:t xml:space="preserve">Enhanced Surveillance form </w:t>
      </w:r>
      <w:bookmarkEnd w:id="74"/>
      <w:r w:rsidR="007E175F" w:rsidRPr="002A339B">
        <w:t xml:space="preserve">for person diagnosed with ARF </w:t>
      </w:r>
      <w:r w:rsidR="001C7631" w:rsidRPr="002A339B">
        <w:t>is provided in Appendi</w:t>
      </w:r>
      <w:r w:rsidRPr="002A339B">
        <w:t>ces</w:t>
      </w:r>
      <w:r w:rsidR="00D5343F" w:rsidRPr="002A339B">
        <w:t xml:space="preserve"> 1</w:t>
      </w:r>
      <w:r w:rsidRPr="002A339B">
        <w:t xml:space="preserve"> and 2</w:t>
      </w:r>
      <w:r w:rsidR="00D5343F" w:rsidRPr="002A339B">
        <w:t>.</w:t>
      </w:r>
      <w:r w:rsidR="001C7631" w:rsidRPr="002A339B">
        <w:t xml:space="preserve"> </w:t>
      </w:r>
    </w:p>
    <w:p w14:paraId="73971D3C" w14:textId="77777777" w:rsidR="00FF03C8" w:rsidRPr="00E01D1B" w:rsidRDefault="00FF03C8" w:rsidP="00E01D1B">
      <w:pPr>
        <w:pStyle w:val="Heading3"/>
      </w:pPr>
      <w:bookmarkStart w:id="75" w:name="_Toc127285507"/>
      <w:r w:rsidRPr="00E01D1B">
        <w:t>Case treatment</w:t>
      </w:r>
      <w:bookmarkEnd w:id="75"/>
    </w:p>
    <w:p w14:paraId="07497F70" w14:textId="77777777" w:rsidR="00FF03C8" w:rsidRPr="002A339B" w:rsidRDefault="00FF03C8" w:rsidP="002A339B">
      <w:r>
        <w:rPr>
          <w:lang w:bidi="ar-SA"/>
        </w:rPr>
        <w:t xml:space="preserve">Cases </w:t>
      </w:r>
      <w:r w:rsidR="0056166C">
        <w:rPr>
          <w:lang w:bidi="ar-SA"/>
        </w:rPr>
        <w:t xml:space="preserve">should be </w:t>
      </w:r>
      <w:r>
        <w:rPr>
          <w:lang w:bidi="ar-SA"/>
        </w:rPr>
        <w:t xml:space="preserve">managed </w:t>
      </w:r>
      <w:r w:rsidR="0056166C">
        <w:rPr>
          <w:lang w:bidi="ar-SA"/>
        </w:rPr>
        <w:t xml:space="preserve">by a doctor with expertise in the management of ARF/RHD. </w:t>
      </w:r>
      <w:r w:rsidR="002B1EE1">
        <w:rPr>
          <w:lang w:bidi="ar-SA"/>
        </w:rPr>
        <w:t xml:space="preserve">Treating doctors </w:t>
      </w:r>
      <w:r w:rsidR="000A1862">
        <w:rPr>
          <w:lang w:bidi="ar-SA"/>
        </w:rPr>
        <w:t xml:space="preserve">seeking specialist advice </w:t>
      </w:r>
      <w:r w:rsidR="002B1EE1">
        <w:rPr>
          <w:lang w:bidi="ar-SA"/>
        </w:rPr>
        <w:t xml:space="preserve">can be referred </w:t>
      </w:r>
      <w:r w:rsidR="000A1862">
        <w:rPr>
          <w:lang w:bidi="ar-SA"/>
        </w:rPr>
        <w:t>through the jurisdictional RHD control</w:t>
      </w:r>
      <w:r w:rsidR="00DA4873">
        <w:rPr>
          <w:lang w:bidi="ar-SA"/>
        </w:rPr>
        <w:t xml:space="preserve"> programs</w:t>
      </w:r>
      <w:r w:rsidR="000A1862">
        <w:rPr>
          <w:lang w:bidi="ar-SA"/>
        </w:rPr>
        <w:t xml:space="preserve"> </w:t>
      </w:r>
      <w:r w:rsidR="002B1EE1">
        <w:rPr>
          <w:lang w:bidi="ar-SA"/>
        </w:rPr>
        <w:t>to an ARF/RHD specialist</w:t>
      </w:r>
      <w:r w:rsidR="0056166C">
        <w:rPr>
          <w:lang w:bidi="ar-SA"/>
        </w:rPr>
        <w:t xml:space="preserve">. Management is </w:t>
      </w:r>
      <w:r w:rsidR="00D16A2A">
        <w:rPr>
          <w:lang w:bidi="ar-SA"/>
        </w:rPr>
        <w:t xml:space="preserve">guided by the Australian National Guidelines which provide care plans based on the individuals priority </w:t>
      </w:r>
      <w:r w:rsidR="00D16A2A" w:rsidRPr="002A339B">
        <w:t>status (P1, P2, P3).</w:t>
      </w:r>
      <w:hyperlink w:anchor="ref1" w:history="1">
        <w:r w:rsidR="000A1862" w:rsidRPr="006428FA">
          <w:rPr>
            <w:rStyle w:val="FootnoteReference"/>
          </w:rPr>
          <w:fldChar w:fldCharType="begin"/>
        </w:r>
        <w:r w:rsidR="000A1862" w:rsidRPr="006428FA">
          <w:rPr>
            <w:rStyle w:val="FootnoteReference"/>
          </w:rPr>
          <w:instrText xml:space="preserve"> ADDIN EN.CITE &lt;EndNote&gt;&lt;Cite&gt;&lt;Author&gt;RHDAustralia (ARF/RHD writing group)&lt;/Author&gt;&lt;Year&gt;2012&lt;/Year&gt;&lt;RecNum&gt;121&lt;/RecNum&gt;&lt;DisplayText&gt;&lt;style face="superscript"&gt;1&lt;/style&gt;&lt;/DisplayText&gt;&lt;record&gt;&lt;rec-number&gt;121&lt;/rec-number&gt;&lt;foreign-keys&gt;&lt;key app="EN" db-id="0wffxfr2hs2fe6e0dznps90w5zs5pf2xz9z2" timestamp="0"&gt;121&lt;/key&gt;&lt;/foreign-keys&gt;&lt;ref-type name="Journal Article"&gt;17&lt;/ref-type&gt;&lt;contributors&gt;&lt;authors&gt;&lt;author&gt;RHDAustralia (ARF/RHD writing group), &lt;/author&gt;&lt;/authors&gt;&lt;/contributors&gt;&lt;titles&gt;&lt;title&gt;The Australian guideline for prevention, diagnosis and management of acute rheumatic fever and rheumatic heart disease (2nd edition). National Heart Foundation of Australia and the Cardiac Society of Australia and New Zealand. [http://www.rhdaustralia.org.au/sites/default/files/guideline_0.pdf]&lt;/title&gt;&lt;/titles&gt;&lt;number&gt;October 2012&lt;/number&gt;&lt;dates&gt;&lt;year&gt;2012&lt;/year&gt;&lt;/dates&gt;&lt;urls&gt;&lt;related-urls&gt;&lt;url&gt;http://www.rhdaustralia.org.au/sites/default/files/guideline_0.pdf&lt;/url&gt;&lt;/related-urls&gt;&lt;/urls&gt;&lt;/record&gt;&lt;/Cite&gt;&lt;/EndNote&gt;</w:instrText>
        </w:r>
        <w:r w:rsidR="000A1862" w:rsidRPr="006428FA">
          <w:rPr>
            <w:rStyle w:val="FootnoteReference"/>
          </w:rPr>
          <w:fldChar w:fldCharType="separate"/>
        </w:r>
        <w:r w:rsidR="000A1862" w:rsidRPr="006428FA">
          <w:rPr>
            <w:rStyle w:val="FootnoteReference"/>
          </w:rPr>
          <w:t>1</w:t>
        </w:r>
        <w:r w:rsidR="000A1862" w:rsidRPr="006428FA">
          <w:rPr>
            <w:rStyle w:val="FootnoteReference"/>
          </w:rPr>
          <w:fldChar w:fldCharType="end"/>
        </w:r>
      </w:hyperlink>
      <w:r w:rsidR="00D16A2A" w:rsidRPr="002A339B">
        <w:t xml:space="preserve"> </w:t>
      </w:r>
      <w:r w:rsidR="000A1862" w:rsidRPr="002A339B">
        <w:t>Some</w:t>
      </w:r>
      <w:r w:rsidRPr="002A339B">
        <w:t xml:space="preserve"> jurisdictional control programs</w:t>
      </w:r>
      <w:r w:rsidR="000A1862" w:rsidRPr="002A339B">
        <w:t xml:space="preserve"> </w:t>
      </w:r>
      <w:r w:rsidR="004015BA" w:rsidRPr="002A339B">
        <w:t xml:space="preserve">provide </w:t>
      </w:r>
      <w:r w:rsidRPr="002A339B">
        <w:t>education and adherence support</w:t>
      </w:r>
      <w:r w:rsidR="000A1862" w:rsidRPr="002A339B">
        <w:t xml:space="preserve"> directly to patients and their families; elsewhere this responsibility lies with the primary care team.</w:t>
      </w:r>
    </w:p>
    <w:p w14:paraId="29AA9546" w14:textId="77777777" w:rsidR="00635549" w:rsidRDefault="00635549" w:rsidP="002A339B">
      <w:pPr>
        <w:rPr>
          <w:rFonts w:cs="OptimaLTStd"/>
          <w:lang w:bidi="ar-SA"/>
        </w:rPr>
      </w:pPr>
      <w:r w:rsidRPr="002A339B">
        <w:t>Admission to hospital for f</w:t>
      </w:r>
      <w:r>
        <w:rPr>
          <w:rFonts w:cs="OptimaLTStd"/>
          <w:lang w:bidi="ar-SA"/>
        </w:rPr>
        <w:t>urther investigation and follow</w:t>
      </w:r>
      <w:r w:rsidR="00226A4C">
        <w:rPr>
          <w:rFonts w:cs="OptimaLTStd"/>
          <w:lang w:bidi="ar-SA"/>
        </w:rPr>
        <w:t>-</w:t>
      </w:r>
      <w:r>
        <w:rPr>
          <w:rFonts w:cs="OptimaLTStd"/>
          <w:lang w:bidi="ar-SA"/>
        </w:rPr>
        <w:t>up is highly recommended.</w:t>
      </w:r>
    </w:p>
    <w:p w14:paraId="3A54ED49" w14:textId="77777777" w:rsidR="00FF03C8" w:rsidRDefault="00FF03C8" w:rsidP="002A339B">
      <w:pPr>
        <w:rPr>
          <w:lang w:bidi="ar-SA"/>
        </w:rPr>
      </w:pPr>
      <w:r>
        <w:rPr>
          <w:lang w:bidi="ar-SA"/>
        </w:rPr>
        <w:t>Important components of case management include:</w:t>
      </w:r>
    </w:p>
    <w:p w14:paraId="671FCCA7" w14:textId="6F436BC1" w:rsidR="00B020AB" w:rsidRPr="004015BA" w:rsidRDefault="00B020AB" w:rsidP="00DE1B97">
      <w:pPr>
        <w:pStyle w:val="ListNumber"/>
        <w:numPr>
          <w:ilvl w:val="0"/>
          <w:numId w:val="8"/>
        </w:numPr>
      </w:pPr>
      <w:r>
        <w:t xml:space="preserve">Appropriate specialist treatment of the arthritis, </w:t>
      </w:r>
      <w:r w:rsidRPr="00D004E4">
        <w:t>carditis</w:t>
      </w:r>
      <w:r>
        <w:t xml:space="preserve"> and/or chore</w:t>
      </w:r>
      <w:r w:rsidR="00DC320E">
        <w:t>a</w:t>
      </w:r>
      <w:hyperlink w:anchor="ref1" w:history="1">
        <w:r w:rsidR="000A1862" w:rsidRPr="002A339B">
          <w:rPr>
            <w:rStyle w:val="Hyperlink"/>
            <w:rFonts w:cs="Times New Roman"/>
          </w:rPr>
          <w:fldChar w:fldCharType="begin"/>
        </w:r>
        <w:r w:rsidR="000A1862" w:rsidRPr="002A339B">
          <w:rPr>
            <w:rStyle w:val="Hyperlink"/>
            <w:rFonts w:cs="Times New Roman"/>
          </w:rPr>
          <w:instrText xml:space="preserve"> ADDIN EN.CITE &lt;EndNote&gt;&lt;Cite&gt;&lt;Author&gt;RHDAustralia (ARF/RHD writing group)&lt;/Author&gt;&lt;Year&gt;2012&lt;/Year&gt;&lt;RecNum&gt;121&lt;/RecNum&gt;&lt;DisplayText&gt;&lt;style face="superscript"&gt;1&lt;/style&gt;&lt;/DisplayText&gt;&lt;record&gt;&lt;rec-number&gt;121&lt;/rec-number&gt;&lt;foreign-keys&gt;&lt;key app="EN" db-id="0wffxfr2hs2fe6e0dznps90w5zs5pf2xz9z2" timestamp="0"&gt;121&lt;/key&gt;&lt;/foreign-keys&gt;&lt;ref-type name="Journal Article"&gt;17&lt;/ref-type&gt;&lt;contributors&gt;&lt;authors&gt;&lt;author&gt;RHDAustralia (ARF/RHD writing group), &lt;/author&gt;&lt;/authors&gt;&lt;/contributors&gt;&lt;titles&gt;&lt;title&gt;The Australian guideline for prevention, diagnosis and management of acute rheumatic fever and rheumatic heart disease (2nd edition). National Heart Foundation of Australia and the Cardiac Society of Australia and New Zealand. [http://www.rhdaustralia.org.au/sites/default/files/guideline_0.pdf]&lt;/title&gt;&lt;/titles&gt;&lt;number&gt;October 2012&lt;/number&gt;&lt;dates&gt;&lt;year&gt;2012&lt;/year&gt;&lt;/dates&gt;&lt;urls&gt;&lt;related-urls&gt;&lt;url&gt;http://www.rhdaustralia.org.au/sites/default/files/guideline_0.pdf&lt;/url&gt;&lt;/related-urls&gt;&lt;/urls&gt;&lt;/record&gt;&lt;/Cite&gt;&lt;/EndNote&gt;</w:instrText>
        </w:r>
        <w:r w:rsidR="000A1862" w:rsidRPr="002A339B">
          <w:rPr>
            <w:rStyle w:val="Hyperlink"/>
            <w:rFonts w:cs="Times New Roman"/>
          </w:rPr>
          <w:fldChar w:fldCharType="separate"/>
        </w:r>
        <w:r w:rsidR="000A1862" w:rsidRPr="002A339B">
          <w:rPr>
            <w:rStyle w:val="Hyperlink"/>
            <w:rFonts w:cs="Times New Roman"/>
            <w:noProof/>
            <w:vertAlign w:val="superscript"/>
          </w:rPr>
          <w:t>1</w:t>
        </w:r>
        <w:r w:rsidR="000A1862" w:rsidRPr="002A339B">
          <w:rPr>
            <w:rStyle w:val="Hyperlink"/>
            <w:rFonts w:cs="Times New Roman"/>
          </w:rPr>
          <w:fldChar w:fldCharType="end"/>
        </w:r>
      </w:hyperlink>
    </w:p>
    <w:p w14:paraId="49FB1947" w14:textId="25C03CD6" w:rsidR="004015BA" w:rsidRDefault="004015BA" w:rsidP="00230154">
      <w:pPr>
        <w:pStyle w:val="ListBullet2"/>
      </w:pPr>
      <w:r>
        <w:t>e</w:t>
      </w:r>
      <w:r w:rsidRPr="004015BA">
        <w:t>.g. appropriate</w:t>
      </w:r>
      <w:r>
        <w:t xml:space="preserve"> dosing and duration of salicylate therapy for arthritis</w:t>
      </w:r>
      <w:bookmarkStart w:id="76" w:name="Ausguide"/>
      <w:r w:rsidR="00610DCB">
        <w:fldChar w:fldCharType="begin"/>
      </w:r>
      <w:r w:rsidR="00610DCB">
        <w:instrText xml:space="preserve"> HYPERLINK  \l "ref1" </w:instrText>
      </w:r>
      <w:r w:rsidR="00610DCB">
        <w:fldChar w:fldCharType="separate"/>
      </w:r>
      <w:r w:rsidR="000A1862" w:rsidRPr="00610DCB">
        <w:rPr>
          <w:rStyle w:val="Hyperlink"/>
          <w:rFonts w:cs="Times New Roman"/>
        </w:rPr>
        <w:fldChar w:fldCharType="begin"/>
      </w:r>
      <w:r w:rsidR="000A1862" w:rsidRPr="00610DCB">
        <w:rPr>
          <w:rStyle w:val="Hyperlink"/>
          <w:rFonts w:cs="Times New Roman"/>
        </w:rPr>
        <w:instrText xml:space="preserve"> ADDIN EN.CITE &lt;EndNote&gt;&lt;Cite&gt;&lt;Author&gt;RHDAustralia (ARF/RHD writing group)&lt;/Author&gt;&lt;Year&gt;2012&lt;/Year&gt;&lt;RecNum&gt;121&lt;/RecNum&gt;&lt;DisplayText&gt;&lt;style face="superscript"&gt;1&lt;/style&gt;&lt;/DisplayText&gt;&lt;record&gt;&lt;rec-number&gt;121&lt;/rec-number&gt;&lt;foreign-keys&gt;&lt;key app="EN" db-id="0wffxfr2hs2fe6e0dznps90w5zs5pf2xz9z2" timestamp="0"&gt;121&lt;/key&gt;&lt;/foreign-keys&gt;&lt;ref-type name="Journal Article"&gt;17&lt;/ref-type&gt;&lt;contributors&gt;&lt;authors&gt;&lt;author&gt;RHDAustralia (ARF/RHD writing group), &lt;/author&gt;&lt;/authors&gt;&lt;/contributors&gt;&lt;titles&gt;&lt;title&gt;The Australian guideline for prevention, diagnosis and management of acute rheumatic fever and rheumatic heart disease (2nd edition). National Heart Foundation of Australia and the Cardiac Society of Australia and New Zealand. [http://www.rhdaustralia.org.au/sites/default/files/guideline_0.pdf]&lt;/title&gt;&lt;/titles&gt;&lt;number&gt;October 2012&lt;/number&gt;&lt;dates&gt;&lt;year&gt;2012&lt;/year&gt;&lt;/dates&gt;&lt;urls&gt;&lt;related-urls&gt;&lt;url&gt;http://www.rhdaustralia.org.au/sites/default/files/guideline_0.pdf&lt;/url&gt;&lt;/related-urls&gt;&lt;/urls&gt;&lt;/record&gt;&lt;/Cite&gt;&lt;/EndNote&gt;</w:instrText>
      </w:r>
      <w:r w:rsidR="000A1862" w:rsidRPr="00610DCB">
        <w:rPr>
          <w:rStyle w:val="Hyperlink"/>
          <w:rFonts w:cs="Times New Roman"/>
        </w:rPr>
        <w:fldChar w:fldCharType="separate"/>
      </w:r>
      <w:r w:rsidR="000A1862" w:rsidRPr="00610DCB">
        <w:rPr>
          <w:rStyle w:val="Hyperlink"/>
          <w:rFonts w:cs="Times New Roman"/>
          <w:noProof/>
          <w:vertAlign w:val="superscript"/>
        </w:rPr>
        <w:t>1</w:t>
      </w:r>
      <w:r w:rsidR="000A1862" w:rsidRPr="00610DCB">
        <w:rPr>
          <w:rStyle w:val="Hyperlink"/>
          <w:rFonts w:cs="Times New Roman"/>
        </w:rPr>
        <w:fldChar w:fldCharType="end"/>
      </w:r>
      <w:r w:rsidR="00610DCB">
        <w:fldChar w:fldCharType="end"/>
      </w:r>
      <w:bookmarkEnd w:id="76"/>
    </w:p>
    <w:p w14:paraId="4105A73D" w14:textId="77777777" w:rsidR="00FF03C8" w:rsidRDefault="004015BA" w:rsidP="00DE1B97">
      <w:pPr>
        <w:pStyle w:val="ListNumber"/>
        <w:numPr>
          <w:ilvl w:val="0"/>
          <w:numId w:val="8"/>
        </w:numPr>
      </w:pPr>
      <w:r>
        <w:t xml:space="preserve">Education </w:t>
      </w:r>
      <w:r w:rsidR="009929A6">
        <w:t xml:space="preserve">for the patient, </w:t>
      </w:r>
      <w:proofErr w:type="gramStart"/>
      <w:r w:rsidR="009929A6">
        <w:t>family</w:t>
      </w:r>
      <w:proofErr w:type="gramEnd"/>
      <w:r w:rsidR="009929A6">
        <w:t xml:space="preserve"> and carers </w:t>
      </w:r>
      <w:r>
        <w:t>– see below</w:t>
      </w:r>
    </w:p>
    <w:p w14:paraId="10ED9EF6" w14:textId="5AEAB0E9" w:rsidR="00DA4873" w:rsidRPr="00540EED" w:rsidRDefault="00DA4873" w:rsidP="00DE1B97">
      <w:pPr>
        <w:pStyle w:val="ListNumber"/>
        <w:numPr>
          <w:ilvl w:val="0"/>
          <w:numId w:val="8"/>
        </w:numPr>
      </w:pPr>
      <w:r>
        <w:t xml:space="preserve">Commence secondary antibiotic prophylaxis preferably </w:t>
      </w:r>
      <w:r w:rsidR="0017355F">
        <w:t>with BPG injections every</w:t>
      </w:r>
      <w:r w:rsidR="00B732B5">
        <w:t xml:space="preserve"> </w:t>
      </w:r>
      <w:r w:rsidR="0017355F">
        <w:t>21- 28 </w:t>
      </w:r>
      <w:proofErr w:type="gramStart"/>
      <w:r>
        <w:t>days</w:t>
      </w:r>
      <w:proofErr w:type="gramEnd"/>
    </w:p>
    <w:p w14:paraId="06F80801" w14:textId="77777777" w:rsidR="00FF03C8" w:rsidRDefault="004015BA" w:rsidP="00DE1B97">
      <w:pPr>
        <w:pStyle w:val="ListNumber"/>
        <w:numPr>
          <w:ilvl w:val="0"/>
          <w:numId w:val="8"/>
        </w:numPr>
      </w:pPr>
      <w:r>
        <w:t>Ensure</w:t>
      </w:r>
      <w:r w:rsidR="00FF03C8">
        <w:t xml:space="preserve"> pain </w:t>
      </w:r>
      <w:r w:rsidR="00FF03C8" w:rsidRPr="00D004E4">
        <w:t>minimisation</w:t>
      </w:r>
      <w:r w:rsidR="00FF03C8">
        <w:t xml:space="preserve"> techniques </w:t>
      </w:r>
      <w:r>
        <w:t>are</w:t>
      </w:r>
      <w:r w:rsidR="00FF03C8">
        <w:t xml:space="preserve"> used for delivery of BPG injections</w:t>
      </w:r>
      <w:hyperlink w:anchor="ref1" w:history="1">
        <w:r w:rsidR="000A1862" w:rsidRPr="002A339B">
          <w:fldChar w:fldCharType="begin"/>
        </w:r>
        <w:r w:rsidR="000A1862" w:rsidRPr="002A339B">
          <w:instrText xml:space="preserve"> ADDIN EN.CITE &lt;EndNote&gt;&lt;Cite&gt;&lt;Author&gt;RHDAustralia (ARF/RHD writing group)&lt;/Author&gt;&lt;Year&gt;2012&lt;/Year&gt;&lt;RecNum&gt;121&lt;/RecNum&gt;&lt;DisplayText&gt;&lt;style face="superscript"&gt;1&lt;/style&gt;&lt;/DisplayText&gt;&lt;record&gt;&lt;rec-number&gt;121&lt;/rec-number&gt;&lt;foreign-keys&gt;&lt;key app="EN" db-id="0wffxfr2hs2fe6e0dznps90w5zs5pf2xz9z2" timestamp="0"&gt;121&lt;/key&gt;&lt;/foreign-keys&gt;&lt;ref-type name="Journal Article"&gt;17&lt;/ref-type&gt;&lt;contributors&gt;&lt;authors&gt;&lt;author&gt;RHDAustralia (ARF/RHD writing group), &lt;/author&gt;&lt;/authors&gt;&lt;/contributors&gt;&lt;titles&gt;&lt;title&gt;The Australian guideline for prevention, diagnosis and management of acute rheumatic fever and rheumatic heart disease (2nd edition). National Heart Foundation of Australia and the Cardiac Society of Australia and New Zealand. [http://www.rhdaustralia.org.au/sites/default/files/guideline_0.pdf]&lt;/title&gt;&lt;/titles&gt;&lt;number&gt;October 2012&lt;/number&gt;&lt;dates&gt;&lt;year&gt;2012&lt;/year&gt;&lt;/dates&gt;&lt;urls&gt;&lt;related-urls&gt;&lt;url&gt;http://www.rhdaustralia.org.au/sites/default/files/guideline_0.pdf&lt;/url&gt;&lt;/related-urls&gt;&lt;/urls&gt;&lt;/record&gt;&lt;/Cite&gt;&lt;/EndNote&gt;</w:instrText>
        </w:r>
        <w:r w:rsidR="000A1862" w:rsidRPr="002A339B">
          <w:fldChar w:fldCharType="separate"/>
        </w:r>
        <w:r w:rsidR="000A1862" w:rsidRPr="002A339B">
          <w:t>1</w:t>
        </w:r>
        <w:r w:rsidR="000A1862" w:rsidRPr="002A339B">
          <w:fldChar w:fldCharType="end"/>
        </w:r>
      </w:hyperlink>
      <w:r w:rsidRPr="002A339B">
        <w:t xml:space="preserve">  </w:t>
      </w:r>
    </w:p>
    <w:p w14:paraId="7457D086" w14:textId="77777777" w:rsidR="00635549" w:rsidRDefault="00FF03C8" w:rsidP="00DE1B97">
      <w:pPr>
        <w:pStyle w:val="ListNumber"/>
        <w:numPr>
          <w:ilvl w:val="0"/>
          <w:numId w:val="8"/>
        </w:numPr>
      </w:pPr>
      <w:r>
        <w:lastRenderedPageBreak/>
        <w:t>Acknowledge the special needs of adolescents newly diagnosed with a chronic condition</w:t>
      </w:r>
    </w:p>
    <w:p w14:paraId="67E78D6D" w14:textId="77777777" w:rsidR="00377A35" w:rsidRDefault="00635549" w:rsidP="00230154">
      <w:pPr>
        <w:pStyle w:val="ListBullet2"/>
      </w:pPr>
      <w:r w:rsidRPr="00635549">
        <w:t xml:space="preserve">Although individual ARF episodes are acute, the management is akin to chronic disease management with a requirement for regular medication and regular medical care to prevent the long-term complication of rheumatic heart disease </w:t>
      </w:r>
    </w:p>
    <w:p w14:paraId="39298C67" w14:textId="77777777" w:rsidR="00377A35" w:rsidRDefault="00377A35" w:rsidP="00DE1B97">
      <w:pPr>
        <w:pStyle w:val="ListNumber"/>
        <w:numPr>
          <w:ilvl w:val="0"/>
          <w:numId w:val="8"/>
        </w:numPr>
      </w:pPr>
      <w:r>
        <w:t>Appropriate discharge</w:t>
      </w:r>
      <w:r w:rsidR="00F369F8">
        <w:t xml:space="preserve"> *</w:t>
      </w:r>
      <w:r>
        <w:t xml:space="preserve"> planning that includes: </w:t>
      </w:r>
    </w:p>
    <w:p w14:paraId="09FC2449" w14:textId="77777777" w:rsidR="00377A35" w:rsidRDefault="00377A35" w:rsidP="00230154">
      <w:pPr>
        <w:pStyle w:val="ListBullet2"/>
      </w:pPr>
      <w:r>
        <w:t xml:space="preserve">communication with primary health care team </w:t>
      </w:r>
    </w:p>
    <w:p w14:paraId="2908C855" w14:textId="77777777" w:rsidR="00377A35" w:rsidRDefault="00377A35" w:rsidP="00230154">
      <w:pPr>
        <w:pStyle w:val="ListBullet2"/>
      </w:pPr>
      <w:r>
        <w:t>setting up chronic disease care plan/recalls</w:t>
      </w:r>
    </w:p>
    <w:p w14:paraId="50FA271D" w14:textId="1F6C2959" w:rsidR="00377A35" w:rsidRPr="002A339B" w:rsidRDefault="00F369F8" w:rsidP="002A339B">
      <w:pPr>
        <w:pStyle w:val="FootnoteText"/>
      </w:pPr>
      <w:r w:rsidRPr="002A339B">
        <w:t xml:space="preserve">* </w:t>
      </w:r>
      <w:r w:rsidR="00377A35" w:rsidRPr="002A339B">
        <w:t xml:space="preserve">Discharge should be delayed until resolution of </w:t>
      </w:r>
      <w:r w:rsidR="00DE1B97" w:rsidRPr="002A339B">
        <w:t>carditis,</w:t>
      </w:r>
      <w:r w:rsidRPr="002A339B">
        <w:t xml:space="preserve"> and inflammatory markers as </w:t>
      </w:r>
      <w:r w:rsidR="00377A35" w:rsidRPr="002A339B">
        <w:t>early discharge has led to fatal decompen</w:t>
      </w:r>
      <w:r w:rsidRPr="002A339B">
        <w:t>sation in the community setting</w:t>
      </w:r>
      <w:r w:rsidR="00D004E4" w:rsidRPr="002A339B">
        <w:t xml:space="preserve">. Resolution of these markers should be determined and managed by an ARF/ RHD specialist clinician </w:t>
      </w:r>
    </w:p>
    <w:p w14:paraId="27BB7341" w14:textId="77777777" w:rsidR="00FF03C8" w:rsidRDefault="00FF03C8" w:rsidP="00444957">
      <w:pPr>
        <w:pStyle w:val="Heading3"/>
        <w:ind w:right="283"/>
        <w:rPr>
          <w:lang w:bidi="ar-SA"/>
        </w:rPr>
      </w:pPr>
      <w:bookmarkStart w:id="77" w:name="_Toc127285508"/>
      <w:r w:rsidRPr="00FF03C8">
        <w:rPr>
          <w:lang w:bidi="ar-SA"/>
        </w:rPr>
        <w:t>Education</w:t>
      </w:r>
      <w:bookmarkEnd w:id="77"/>
    </w:p>
    <w:p w14:paraId="5D4157C8" w14:textId="77777777" w:rsidR="00FF03C8" w:rsidRPr="002A339B" w:rsidRDefault="00FF03C8" w:rsidP="002A339B">
      <w:r w:rsidRPr="00540EED">
        <w:t>Ensure the patient</w:t>
      </w:r>
      <w:r w:rsidR="00635549">
        <w:t xml:space="preserve">, </w:t>
      </w:r>
      <w:r w:rsidRPr="00540EED">
        <w:t xml:space="preserve">their family </w:t>
      </w:r>
      <w:r w:rsidR="00635549">
        <w:t xml:space="preserve">and primary </w:t>
      </w:r>
      <w:r w:rsidR="00635549" w:rsidRPr="00D004E4">
        <w:t>carers</w:t>
      </w:r>
      <w:r w:rsidR="00635549">
        <w:t xml:space="preserve"> </w:t>
      </w:r>
      <w:r w:rsidRPr="00540EED">
        <w:t xml:space="preserve">have access to culture and language-appropriate </w:t>
      </w:r>
      <w:r w:rsidRPr="002A339B">
        <w:t>resources</w:t>
      </w:r>
      <w:r w:rsidR="002C7291" w:rsidRPr="002A339B">
        <w:t>, and have been provided with culturally appropriate face to face educational sessions, using an interpreter where required</w:t>
      </w:r>
      <w:r w:rsidRPr="002A339B">
        <w:t xml:space="preserve"> </w:t>
      </w:r>
      <w:r w:rsidR="00CA5359" w:rsidRPr="002A339B">
        <w:t>to cover areas including: diagnosis and cause, increased</w:t>
      </w:r>
      <w:r w:rsidR="009E196C" w:rsidRPr="002A339B">
        <w:t xml:space="preserve"> potential</w:t>
      </w:r>
      <w:r w:rsidR="00CA5359" w:rsidRPr="002A339B">
        <w:t xml:space="preserve"> risk to family members of ARF, long-term medical management and pharmacological and non-pharmacological secondary prophylaxis options </w:t>
      </w:r>
      <w:r w:rsidRPr="002A339B">
        <w:t>(see ‘Additional sources of information’ for web addresses for patient resources.)</w:t>
      </w:r>
    </w:p>
    <w:p w14:paraId="2ED18553" w14:textId="77777777" w:rsidR="00B21D29" w:rsidRPr="00540EED" w:rsidRDefault="00170EF1" w:rsidP="00DE1B97">
      <w:r w:rsidRPr="002A339B">
        <w:t>Simple explanations about the non-pharmacological measures associated with reduced risk of ARF episod</w:t>
      </w:r>
      <w:r>
        <w:t>es sh</w:t>
      </w:r>
      <w:r w:rsidR="00635549">
        <w:t>ould be provided. While randomis</w:t>
      </w:r>
      <w:r>
        <w:t xml:space="preserve">ed trial evidence is lacking, </w:t>
      </w:r>
      <w:r w:rsidR="00444185" w:rsidRPr="00920CD8">
        <w:t>observational</w:t>
      </w:r>
      <w:r>
        <w:t xml:space="preserve"> studies have repeatedly indicated that household overcrowding correlates with ARF incidence,</w:t>
      </w:r>
      <w:r>
        <w:fldChar w:fldCharType="begin">
          <w:fldData xml:space="preserve">PEVuZE5vdGU+PENpdGUgRXhjbHVkZVllYXI9IjEiPjxBdXRob3I+SmFpbmU8L0F1dGhvcj48WWVh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</w:fldData>
        </w:fldChar>
      </w:r>
      <w:r>
        <w:instrText xml:space="preserve"> ADDIN EN.CITE </w:instrText>
      </w:r>
      <w:r>
        <w:fldChar w:fldCharType="begin">
          <w:fldData xml:space="preserve">PEVuZE5vdGU+PENpdGUgRXhjbHVkZVllYXI9IjEiPjxBdXRob3I+SmFpbmU8L0F1dGhvcj48WWVh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</w:fldData>
        </w:fldChar>
      </w:r>
      <w:r>
        <w:instrText xml:space="preserve"> ADDIN EN.CITE.DATA </w:instrText>
      </w:r>
      <w:r>
        <w:fldChar w:fldCharType="end"/>
      </w:r>
      <w:r>
        <w:fldChar w:fldCharType="separate"/>
      </w:r>
      <w:bookmarkStart w:id="78" w:name="Kerdemelidis"/>
      <w:r w:rsidR="00610DCB">
        <w:rPr>
          <w:noProof/>
          <w:vertAlign w:val="superscript"/>
        </w:rPr>
        <w:fldChar w:fldCharType="begin"/>
      </w:r>
      <w:r w:rsidR="00610DCB">
        <w:rPr>
          <w:noProof/>
          <w:vertAlign w:val="superscript"/>
        </w:rPr>
        <w:instrText xml:space="preserve"> HYPERLINK  \l "ref25" </w:instrText>
      </w:r>
      <w:r w:rsidR="00610DCB">
        <w:rPr>
          <w:noProof/>
          <w:vertAlign w:val="superscript"/>
        </w:rPr>
        <w:fldChar w:fldCharType="separate"/>
      </w:r>
      <w:r w:rsidRPr="00610DCB">
        <w:rPr>
          <w:rStyle w:val="Hyperlink"/>
          <w:noProof/>
          <w:vertAlign w:val="superscript"/>
        </w:rPr>
        <w:t>25</w:t>
      </w:r>
      <w:bookmarkEnd w:id="78"/>
      <w:r w:rsidR="00610DCB">
        <w:rPr>
          <w:noProof/>
          <w:vertAlign w:val="superscript"/>
        </w:rPr>
        <w:fldChar w:fldCharType="end"/>
      </w:r>
      <w:r w:rsidRPr="006D0419">
        <w:rPr>
          <w:noProof/>
          <w:vertAlign w:val="superscript"/>
        </w:rPr>
        <w:t xml:space="preserve">, </w:t>
      </w:r>
      <w:bookmarkStart w:id="79" w:name="Jaine"/>
      <w:r w:rsidR="00610DCB">
        <w:rPr>
          <w:noProof/>
          <w:vertAlign w:val="superscript"/>
        </w:rPr>
        <w:fldChar w:fldCharType="begin"/>
      </w:r>
      <w:r w:rsidR="00610DCB">
        <w:rPr>
          <w:noProof/>
          <w:vertAlign w:val="superscript"/>
        </w:rPr>
        <w:instrText xml:space="preserve"> HYPERLINK  \l "ref26" </w:instrText>
      </w:r>
      <w:r w:rsidR="00610DCB">
        <w:rPr>
          <w:noProof/>
          <w:vertAlign w:val="superscript"/>
        </w:rPr>
        <w:fldChar w:fldCharType="separate"/>
      </w:r>
      <w:r w:rsidRPr="00610DCB">
        <w:rPr>
          <w:rStyle w:val="Hyperlink"/>
          <w:noProof/>
          <w:vertAlign w:val="superscript"/>
        </w:rPr>
        <w:t>26</w:t>
      </w:r>
      <w:bookmarkEnd w:id="79"/>
      <w:r w:rsidR="00610DCB">
        <w:rPr>
          <w:noProof/>
          <w:vertAlign w:val="superscript"/>
        </w:rPr>
        <w:fldChar w:fldCharType="end"/>
      </w:r>
      <w:r>
        <w:fldChar w:fldCharType="end"/>
      </w:r>
      <w:r>
        <w:t xml:space="preserve"> and therefore strategies to mitigate this need to be developed with families. The definition of crowding used by the Australian Institute of Health and Welfare (no more than 2 people per bedroom</w:t>
      </w:r>
      <w:hyperlink w:anchor="ref42" w:history="1">
        <w:r w:rsidRPr="00EB1311">
          <w:rPr>
            <w:rStyle w:val="Hyperlink"/>
          </w:rPr>
          <w:fldChar w:fldCharType="begin"/>
        </w:r>
        <w:r w:rsidRPr="00EB1311">
          <w:rPr>
            <w:rStyle w:val="Hyperlink"/>
          </w:rPr>
          <w:instrText xml:space="preserve"> ADDIN EN.CITE &lt;EndNote&gt;&lt;Cite ExcludeYear="1"&gt;&lt;Author&gt;Australian Institute of Health and Welfare&lt;/Author&gt;&lt;Year&gt;2012&lt;/Year&gt;&lt;RecNum&gt;1712&lt;/RecNum&gt;&lt;DisplayText&gt;&lt;style face="superscript"&gt;42&lt;/style&gt;&lt;/DisplayText&gt;&lt;record&gt;&lt;rec-number&gt;1712&lt;/rec-number&gt;&lt;foreign-keys&gt;&lt;key app="EN" db-id="0wffxfr2hs2fe6e0dznps90w5zs5pf2xz9z2" timestamp="1445990491"&gt;1712&lt;/key&gt;&lt;/foreign-keys&gt;&lt;ref-type name="Web Page"&gt;12&lt;/ref-type&gt;&lt;contributors&gt;&lt;authors&gt;&lt;author&gt;Australian Institute of Health and Welfare,&lt;/author&gt;&lt;/authors&gt;&lt;/contributors&gt;&lt;titles&gt;&lt;title&gt;Canadian National Occupancy Standard&lt;/title&gt;&lt;secondary-title&gt;Metadata Online Registry&lt;/secondary-title&gt;&lt;/titles&gt;&lt;number&gt;23/10/2015&lt;/number&gt;&lt;dates&gt;&lt;year&gt;2012&lt;/year&gt;&lt;/dates&gt;&lt;pub-location&gt;Canberra&lt;/pub-location&gt;&lt;publisher&gt;Austrralian Institute of Health and Welfare,&lt;/publisher&gt;&lt;urls&gt;&lt;related-urls&gt;&lt;url&gt;http://meteor.aihw.gov.au/content/index.phtml/itemId/386254&lt;/url&gt;&lt;/related-urls&gt;&lt;/urls&gt;&lt;/record&gt;&lt;/Cite&gt;&lt;/EndNote&gt;</w:instrText>
        </w:r>
        <w:r w:rsidRPr="00EB1311">
          <w:rPr>
            <w:rStyle w:val="Hyperlink"/>
          </w:rPr>
          <w:fldChar w:fldCharType="separate"/>
        </w:r>
        <w:r w:rsidRPr="00EB1311">
          <w:rPr>
            <w:rStyle w:val="Hyperlink"/>
            <w:noProof/>
            <w:vertAlign w:val="superscript"/>
          </w:rPr>
          <w:t>42</w:t>
        </w:r>
        <w:r w:rsidRPr="00EB1311">
          <w:rPr>
            <w:rStyle w:val="Hyperlink"/>
          </w:rPr>
          <w:fldChar w:fldCharType="end"/>
        </w:r>
      </w:hyperlink>
      <w:r>
        <w:t>) may appear excessively cautious and unfeasible, but nevertheless provides a target</w:t>
      </w:r>
      <w:r w:rsidR="00635549">
        <w:t xml:space="preserve"> towards which to work. Randomis</w:t>
      </w:r>
      <w:r>
        <w:t>ed trials of the effect of washing children’s hands and bodies with soap and water have demonstrated a significant decrease in impetigo rates in the groups assigned to washing.</w:t>
      </w:r>
      <w:r>
        <w:fldChar w:fldCharType="begin">
          <w:fldData xml:space="preserve">PEVuZE5vdGU+PENpdGU+PEF1dGhvcj5MdWJ5PC9BdXRob3I+PFllYXI+MjAwMjwvWWVhcj48UmVj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=
</w:fldData>
        </w:fldChar>
      </w:r>
      <w:r>
        <w:instrText xml:space="preserve"> ADDIN EN.CITE </w:instrText>
      </w:r>
      <w:r>
        <w:fldChar w:fldCharType="begin">
          <w:fldData xml:space="preserve">PEVuZE5vdGU+PENpdGU+PEF1dGhvcj5MdWJ5PC9BdXRob3I+PFllYXI+MjAwMjwvWWVhcj48UmVj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=
</w:fldData>
        </w:fldChar>
      </w:r>
      <w:r>
        <w:instrText xml:space="preserve"> ADDIN EN.CITE.DATA </w:instrText>
      </w:r>
      <w:r>
        <w:fldChar w:fldCharType="end"/>
      </w:r>
      <w:r>
        <w:fldChar w:fldCharType="separate"/>
      </w:r>
      <w:bookmarkStart w:id="80" w:name="Johnson"/>
      <w:r w:rsidR="00EB1311">
        <w:rPr>
          <w:noProof/>
          <w:vertAlign w:val="superscript"/>
        </w:rPr>
        <w:fldChar w:fldCharType="begin"/>
      </w:r>
      <w:r w:rsidR="00EB1311">
        <w:rPr>
          <w:noProof/>
          <w:vertAlign w:val="superscript"/>
        </w:rPr>
        <w:instrText xml:space="preserve"> HYPERLINK  \l "ref44" </w:instrText>
      </w:r>
      <w:r w:rsidR="00EB1311">
        <w:rPr>
          <w:noProof/>
          <w:vertAlign w:val="superscript"/>
        </w:rPr>
        <w:fldChar w:fldCharType="separate"/>
      </w:r>
      <w:r w:rsidRPr="00EB1311">
        <w:rPr>
          <w:rStyle w:val="Hyperlink"/>
          <w:noProof/>
          <w:vertAlign w:val="superscript"/>
        </w:rPr>
        <w:t>44</w:t>
      </w:r>
      <w:bookmarkEnd w:id="80"/>
      <w:r w:rsidR="00EB1311">
        <w:rPr>
          <w:noProof/>
          <w:vertAlign w:val="superscript"/>
        </w:rPr>
        <w:fldChar w:fldCharType="end"/>
      </w:r>
      <w:r w:rsidRPr="006D0419">
        <w:rPr>
          <w:noProof/>
          <w:vertAlign w:val="superscript"/>
        </w:rPr>
        <w:t xml:space="preserve">, </w:t>
      </w:r>
      <w:bookmarkStart w:id="81" w:name="Luby2002"/>
      <w:r w:rsidR="00EB1311">
        <w:rPr>
          <w:noProof/>
          <w:vertAlign w:val="superscript"/>
        </w:rPr>
        <w:fldChar w:fldCharType="begin"/>
      </w:r>
      <w:r w:rsidR="00EB1311">
        <w:rPr>
          <w:noProof/>
          <w:vertAlign w:val="superscript"/>
        </w:rPr>
        <w:instrText xml:space="preserve"> HYPERLINK  \l "ref45" </w:instrText>
      </w:r>
      <w:r w:rsidR="00EB1311">
        <w:rPr>
          <w:noProof/>
          <w:vertAlign w:val="superscript"/>
        </w:rPr>
        <w:fldChar w:fldCharType="separate"/>
      </w:r>
      <w:r w:rsidRPr="00EB1311">
        <w:rPr>
          <w:rStyle w:val="Hyperlink"/>
          <w:noProof/>
          <w:vertAlign w:val="superscript"/>
        </w:rPr>
        <w:t>45</w:t>
      </w:r>
      <w:bookmarkEnd w:id="81"/>
      <w:r w:rsidR="00EB1311">
        <w:rPr>
          <w:noProof/>
          <w:vertAlign w:val="superscript"/>
        </w:rPr>
        <w:fldChar w:fldCharType="end"/>
      </w:r>
      <w:r>
        <w:fldChar w:fldCharType="end"/>
      </w:r>
      <w:r>
        <w:t xml:space="preserve"> While a link between pyoderma and ARF has never definitively been established, washing with soap and water is an appropriate primordial preventive </w:t>
      </w:r>
      <w:r w:rsidR="001066ED">
        <w:t>message</w:t>
      </w:r>
      <w:r>
        <w:t xml:space="preserve"> to promote for families and communit</w:t>
      </w:r>
      <w:r w:rsidR="00635549">
        <w:t xml:space="preserve">ies affected by ARF. </w:t>
      </w:r>
    </w:p>
    <w:p w14:paraId="36F489AF" w14:textId="77777777" w:rsidR="00FF03C8" w:rsidRPr="00FF03C8" w:rsidRDefault="00FF03C8" w:rsidP="00943C79">
      <w:pPr>
        <w:pStyle w:val="Heading3"/>
        <w:rPr>
          <w:lang w:bidi="ar-SA"/>
        </w:rPr>
      </w:pPr>
      <w:bookmarkStart w:id="82" w:name="_Toc127285509"/>
      <w:r w:rsidRPr="00FF03C8">
        <w:rPr>
          <w:lang w:bidi="ar-SA"/>
        </w:rPr>
        <w:t>Isolation and restriction</w:t>
      </w:r>
      <w:bookmarkEnd w:id="82"/>
    </w:p>
    <w:p w14:paraId="5E52D1D1" w14:textId="77777777" w:rsidR="00FF03C8" w:rsidRDefault="00FF03C8" w:rsidP="00FF03C8">
      <w:pPr>
        <w:spacing w:after="0"/>
        <w:rPr>
          <w:rFonts w:cs="OptimaLTStd"/>
          <w:lang w:bidi="ar-SA"/>
        </w:rPr>
      </w:pPr>
      <w:r>
        <w:rPr>
          <w:rFonts w:cs="OptimaLTStd"/>
          <w:lang w:bidi="ar-SA"/>
        </w:rPr>
        <w:t xml:space="preserve">Not required </w:t>
      </w:r>
    </w:p>
    <w:p w14:paraId="2F8853B9" w14:textId="77777777" w:rsidR="00FF03C8" w:rsidRPr="00FF03C8" w:rsidRDefault="00FF03C8" w:rsidP="00943C79">
      <w:pPr>
        <w:pStyle w:val="Heading3"/>
        <w:rPr>
          <w:lang w:bidi="ar-SA"/>
        </w:rPr>
      </w:pPr>
      <w:bookmarkStart w:id="83" w:name="_Toc127285510"/>
      <w:r>
        <w:rPr>
          <w:lang w:bidi="ar-SA"/>
        </w:rPr>
        <w:t>Active case finding</w:t>
      </w:r>
      <w:bookmarkEnd w:id="83"/>
    </w:p>
    <w:p w14:paraId="1C00B3D4" w14:textId="77777777" w:rsidR="00FF03C8" w:rsidRPr="002A339B" w:rsidRDefault="00FF03C8" w:rsidP="002A339B">
      <w:r>
        <w:rPr>
          <w:lang w:bidi="ar-SA"/>
        </w:rPr>
        <w:t>Not required</w:t>
      </w:r>
      <w:r w:rsidR="00226A4C">
        <w:rPr>
          <w:lang w:bidi="ar-SA"/>
        </w:rPr>
        <w:t xml:space="preserve"> </w:t>
      </w:r>
    </w:p>
    <w:p w14:paraId="25E1275F" w14:textId="2A33EF11" w:rsidR="00F3350F" w:rsidRPr="00FF03C8" w:rsidRDefault="00F3350F" w:rsidP="008A0483">
      <w:pPr>
        <w:pStyle w:val="Heading1numbered"/>
      </w:pPr>
      <w:bookmarkStart w:id="84" w:name="_9._Environmental_evaluation"/>
      <w:bookmarkStart w:id="85" w:name="_Toc127285511"/>
      <w:bookmarkEnd w:id="84"/>
      <w:r w:rsidRPr="00FF03C8">
        <w:t>Environmental evaluation</w:t>
      </w:r>
      <w:bookmarkEnd w:id="85"/>
    </w:p>
    <w:p w14:paraId="49B03D01" w14:textId="77777777" w:rsidR="00E14BB7" w:rsidRPr="002A339B" w:rsidRDefault="003D6136" w:rsidP="002A339B">
      <w:r>
        <w:t>An Environmental health assessment may be a useful adjuvant to treatment, to address social/environmenta</w:t>
      </w:r>
      <w:r w:rsidRPr="002A339B">
        <w:t xml:space="preserve">l issues where this is appropriate and reasonable to do so.  The capacity to conduct environmental evaluation varies by region. The appropriate response depends on the geographical setting and the nature of the affected person’s housing. </w:t>
      </w:r>
    </w:p>
    <w:p w14:paraId="092132DF" w14:textId="77777777" w:rsidR="009D00AC" w:rsidRPr="002A339B" w:rsidRDefault="009D00AC" w:rsidP="002A339B">
      <w:r w:rsidRPr="002A339B">
        <w:t xml:space="preserve">To assist in advising about strategies to avoid future ARF recurrences, the living conditions experienced by the patient </w:t>
      </w:r>
      <w:r w:rsidR="008163CE" w:rsidRPr="002A339B">
        <w:t xml:space="preserve">could </w:t>
      </w:r>
      <w:r w:rsidRPr="002A339B">
        <w:t>be assessed</w:t>
      </w:r>
      <w:r w:rsidR="00635549" w:rsidRPr="002A339B">
        <w:t xml:space="preserve"> by an </w:t>
      </w:r>
      <w:r w:rsidR="00887676" w:rsidRPr="002A339B">
        <w:t>Environmental</w:t>
      </w:r>
      <w:r w:rsidR="00635549" w:rsidRPr="002A339B">
        <w:t xml:space="preserve"> Health Officer/Unit and in conjunction with the </w:t>
      </w:r>
      <w:r w:rsidR="00DA4873" w:rsidRPr="002A339B">
        <w:t xml:space="preserve">relevant </w:t>
      </w:r>
      <w:r w:rsidR="00D004E4" w:rsidRPr="002A339B">
        <w:t xml:space="preserve">public housing </w:t>
      </w:r>
      <w:r w:rsidR="007534C8" w:rsidRPr="002A339B">
        <w:t>government</w:t>
      </w:r>
      <w:r w:rsidR="00D004E4" w:rsidRPr="002A339B">
        <w:t xml:space="preserve"> department</w:t>
      </w:r>
      <w:r w:rsidR="00DA4873" w:rsidRPr="002A339B">
        <w:t xml:space="preserve"> </w:t>
      </w:r>
      <w:r w:rsidR="008163CE" w:rsidRPr="002A339B">
        <w:t>or housing provider/funding</w:t>
      </w:r>
      <w:r w:rsidR="00DA4873" w:rsidRPr="002A339B">
        <w:t xml:space="preserve"> </w:t>
      </w:r>
      <w:r w:rsidR="008163CE" w:rsidRPr="002A339B">
        <w:t>agency for private housing</w:t>
      </w:r>
      <w:r w:rsidRPr="002A339B">
        <w:t xml:space="preserve">. </w:t>
      </w:r>
      <w:r w:rsidR="008163CE" w:rsidRPr="002A339B">
        <w:t>Consent should be provided by the family affected and where possible a community member should be present with the family prior to assessment.  </w:t>
      </w:r>
      <w:r w:rsidRPr="002A339B">
        <w:t>The following describes a</w:t>
      </w:r>
      <w:r w:rsidR="00E14BB7" w:rsidRPr="002A339B">
        <w:t xml:space="preserve"> suggested</w:t>
      </w:r>
      <w:r w:rsidRPr="002A339B">
        <w:t xml:space="preserve"> response for remote-dwelling Indigenous Australians living as tenants in public</w:t>
      </w:r>
      <w:r w:rsidR="008163CE" w:rsidRPr="002A339B">
        <w:t xml:space="preserve"> or private</w:t>
      </w:r>
      <w:r w:rsidRPr="002A339B">
        <w:t xml:space="preserve"> housing.</w:t>
      </w:r>
    </w:p>
    <w:p w14:paraId="59A950E1" w14:textId="77777777" w:rsidR="002B0FBB" w:rsidRPr="009D00AC" w:rsidRDefault="00DA307A" w:rsidP="002A339B">
      <w:r w:rsidRPr="002A339B">
        <w:lastRenderedPageBreak/>
        <w:t>Issues to asses</w:t>
      </w:r>
      <w:r w:rsidRPr="009D00AC">
        <w:t>s include</w:t>
      </w:r>
      <w:r w:rsidR="004015BA" w:rsidRPr="009D00AC">
        <w:t>:</w:t>
      </w:r>
    </w:p>
    <w:p w14:paraId="4F90A699" w14:textId="77777777" w:rsidR="002B0FBB" w:rsidRPr="00D004E4" w:rsidRDefault="002B0FBB" w:rsidP="002A339B">
      <w:pPr>
        <w:pStyle w:val="ListBullet"/>
        <w:rPr>
          <w:rFonts w:eastAsia="PalatinoLinotype-Roman"/>
        </w:rPr>
      </w:pPr>
      <w:r w:rsidRPr="009D00AC">
        <w:rPr>
          <w:rFonts w:eastAsia="PalatinoLinotype-Roman"/>
        </w:rPr>
        <w:t>Number of people in the house / per bedroom</w:t>
      </w:r>
      <w:r w:rsidR="009A6E8A">
        <w:rPr>
          <w:rFonts w:eastAsia="PalatinoLinotype-Roman"/>
        </w:rPr>
        <w:t xml:space="preserve"> / per bed</w:t>
      </w:r>
      <w:r w:rsidR="000B3325">
        <w:rPr>
          <w:rFonts w:eastAsia="PalatinoLinotype-Roman"/>
        </w:rPr>
        <w:t xml:space="preserve"> (see above and reference</w:t>
      </w:r>
      <w:bookmarkStart w:id="86" w:name="WHO2004"/>
      <w:bookmarkEnd w:id="86"/>
      <w:r w:rsidR="00EB1311">
        <w:fldChar w:fldCharType="begin"/>
      </w:r>
      <w:r w:rsidR="00EB1311">
        <w:instrText xml:space="preserve"> HYPERLINK  \l "ref42" </w:instrText>
      </w:r>
      <w:r w:rsidR="00EB1311">
        <w:fldChar w:fldCharType="separate"/>
      </w:r>
      <w:r w:rsidR="000B3325" w:rsidRPr="00EB1311">
        <w:rPr>
          <w:rStyle w:val="Hyperlink"/>
        </w:rPr>
        <w:fldChar w:fldCharType="begin"/>
      </w:r>
      <w:r w:rsidR="000B3325" w:rsidRPr="00EB1311">
        <w:rPr>
          <w:rStyle w:val="Hyperlink"/>
        </w:rPr>
        <w:instrText xml:space="preserve"> ADDIN EN.CITE &lt;EndNote&gt;&lt;Cite ExcludeYear="1"&gt;&lt;Author&gt;Australian Institute of Health and Welfare&lt;/Author&gt;&lt;Year&gt;2012&lt;/Year&gt;&lt;RecNum&gt;1712&lt;/RecNum&gt;&lt;DisplayText&gt;&lt;style face="superscript"&gt;42&lt;/style&gt;&lt;/DisplayText&gt;&lt;record&gt;&lt;rec-number&gt;1712&lt;/rec-number&gt;&lt;foreign-keys&gt;&lt;key app="EN" db-id="0wffxfr2hs2fe6e0dznps90w5zs5pf2xz9z2" timestamp="1445990491"&gt;1712&lt;/key&gt;&lt;/foreign-keys&gt;&lt;ref-type name="Web Page"&gt;12&lt;/ref-type&gt;&lt;contributors&gt;&lt;authors&gt;&lt;author&gt;Australian Institute of Health and Welfare,&lt;/author&gt;&lt;/authors&gt;&lt;/contributors&gt;&lt;titles&gt;&lt;title&gt;Canadian National Occupancy Standard&lt;/title&gt;&lt;secondary-title&gt;Metadata Online Registry&lt;/secondary-title&gt;&lt;/titles&gt;&lt;number&gt;23/10/2015&lt;/number&gt;&lt;dates&gt;&lt;year&gt;2012&lt;/year&gt;&lt;/dates&gt;&lt;pub-location&gt;Canberra&lt;/pub-location&gt;&lt;publisher&gt;Austrralian Institute of Health and Welfare,&lt;/publisher&gt;&lt;urls&gt;&lt;related-urls&gt;&lt;url&gt;http://meteor.aihw.gov.au/content/index.phtml/itemId/386254&lt;/url&gt;&lt;/related-urls&gt;&lt;/urls&gt;&lt;/record&gt;&lt;/Cite&gt;&lt;/EndNote&gt;</w:instrText>
      </w:r>
      <w:r w:rsidR="000B3325" w:rsidRPr="00EB1311">
        <w:rPr>
          <w:rStyle w:val="Hyperlink"/>
        </w:rPr>
        <w:fldChar w:fldCharType="separate"/>
      </w:r>
      <w:r w:rsidR="000B3325" w:rsidRPr="00EB1311">
        <w:rPr>
          <w:rStyle w:val="Hyperlink"/>
          <w:noProof/>
          <w:vertAlign w:val="superscript"/>
        </w:rPr>
        <w:t>42</w:t>
      </w:r>
      <w:r w:rsidR="000B3325" w:rsidRPr="00EB1311">
        <w:rPr>
          <w:rStyle w:val="Hyperlink"/>
        </w:rPr>
        <w:fldChar w:fldCharType="end"/>
      </w:r>
      <w:r w:rsidR="00EB1311">
        <w:fldChar w:fldCharType="end"/>
      </w:r>
      <w:r w:rsidR="000B3325">
        <w:t xml:space="preserve"> for acceptable numbers of bedroom occupants)</w:t>
      </w:r>
    </w:p>
    <w:p w14:paraId="7B5413C5" w14:textId="77777777" w:rsidR="008163CE" w:rsidRPr="00D004E4" w:rsidRDefault="008163CE" w:rsidP="002A339B">
      <w:pPr>
        <w:pStyle w:val="ListBullet"/>
        <w:rPr>
          <w:rFonts w:eastAsia="PalatinoLinotype-Roman"/>
        </w:rPr>
      </w:pPr>
      <w:r>
        <w:rPr>
          <w:rFonts w:eastAsia="PalatinoLinotype-Roman"/>
        </w:rPr>
        <w:t>All functioning health hardware which enables people to wash adequately, especially children, the ability to wash clothing and bedding</w:t>
      </w:r>
    </w:p>
    <w:p w14:paraId="638764C0" w14:textId="77777777" w:rsidR="002B0FBB" w:rsidRPr="009D00AC" w:rsidRDefault="002B0FBB" w:rsidP="002A339B">
      <w:pPr>
        <w:pStyle w:val="ListBullet2"/>
      </w:pPr>
      <w:r w:rsidRPr="009D00AC">
        <w:t xml:space="preserve">Access to hot </w:t>
      </w:r>
      <w:r w:rsidR="008163CE">
        <w:t xml:space="preserve">and cold </w:t>
      </w:r>
      <w:r w:rsidR="008163CE" w:rsidRPr="009D00AC">
        <w:t xml:space="preserve">running water </w:t>
      </w:r>
    </w:p>
    <w:p w14:paraId="5C310113" w14:textId="77777777" w:rsidR="002B0FBB" w:rsidRPr="009D00AC" w:rsidRDefault="002B0FBB" w:rsidP="002A339B">
      <w:pPr>
        <w:pStyle w:val="ListBullet2"/>
      </w:pPr>
      <w:r w:rsidRPr="009D00AC">
        <w:t xml:space="preserve">Access to a </w:t>
      </w:r>
      <w:r w:rsidR="00635549">
        <w:t>functional</w:t>
      </w:r>
      <w:r w:rsidRPr="009D00AC">
        <w:t xml:space="preserve"> toilet</w:t>
      </w:r>
    </w:p>
    <w:p w14:paraId="5F03223F" w14:textId="77777777" w:rsidR="008212E4" w:rsidRDefault="008212E4" w:rsidP="002A339B">
      <w:pPr>
        <w:pStyle w:val="ListBullet2"/>
      </w:pPr>
      <w:r w:rsidRPr="009D00AC">
        <w:t xml:space="preserve">Access to a </w:t>
      </w:r>
      <w:r w:rsidR="00635549">
        <w:t>hot water</w:t>
      </w:r>
      <w:r w:rsidR="00635549" w:rsidRPr="009D00AC">
        <w:t xml:space="preserve"> </w:t>
      </w:r>
      <w:r w:rsidRPr="009D00AC">
        <w:t>washing machine</w:t>
      </w:r>
      <w:r w:rsidR="00635549">
        <w:t xml:space="preserve"> </w:t>
      </w:r>
    </w:p>
    <w:p w14:paraId="1645BDC1" w14:textId="77777777" w:rsidR="00226A4C" w:rsidRPr="00226A4C" w:rsidRDefault="00226A4C" w:rsidP="002A339B">
      <w:pPr>
        <w:pStyle w:val="ListBullet2"/>
      </w:pPr>
      <w:r w:rsidRPr="00226A4C">
        <w:t>Access to appropriate community hygiene/human-waste removal (</w:t>
      </w:r>
      <w:r w:rsidR="008163CE">
        <w:t xml:space="preserve">safe </w:t>
      </w:r>
      <w:r w:rsidRPr="00226A4C">
        <w:t>rubbish removal and disposal, sewage)</w:t>
      </w:r>
    </w:p>
    <w:p w14:paraId="0C8D5A0D" w14:textId="77777777" w:rsidR="00D004E4" w:rsidRDefault="008212E4" w:rsidP="002A339B">
      <w:r w:rsidRPr="009D00AC">
        <w:t>Deficiencies in the</w:t>
      </w:r>
      <w:r w:rsidR="009D00AC">
        <w:t xml:space="preserve"> </w:t>
      </w:r>
      <w:r w:rsidR="009E196C">
        <w:t xml:space="preserve">health </w:t>
      </w:r>
      <w:r w:rsidR="00635549">
        <w:t xml:space="preserve">hardware </w:t>
      </w:r>
      <w:r w:rsidR="00635549" w:rsidRPr="009D00AC">
        <w:t>which</w:t>
      </w:r>
      <w:r w:rsidRPr="009D00AC">
        <w:t xml:space="preserve"> are beyond the capacity of the patient’s family to manage should be referred to the </w:t>
      </w:r>
      <w:r w:rsidR="000B3325">
        <w:t>jurisdictional government housing authority if the patient lives in public housing</w:t>
      </w:r>
      <w:r w:rsidR="008163CE">
        <w:t xml:space="preserve"> or the housing provider if the patient lives in private housing</w:t>
      </w:r>
      <w:r w:rsidR="00DA307A" w:rsidRPr="009D00AC">
        <w:t xml:space="preserve">. </w:t>
      </w:r>
    </w:p>
    <w:p w14:paraId="791966F4" w14:textId="4534D7FF" w:rsidR="00F3350F" w:rsidRPr="004621BB" w:rsidRDefault="00F3350F" w:rsidP="008A0483">
      <w:pPr>
        <w:pStyle w:val="Heading1numbered"/>
      </w:pPr>
      <w:bookmarkStart w:id="87" w:name="_Toc127285512"/>
      <w:r w:rsidRPr="004621BB">
        <w:t>Contact managemen</w:t>
      </w:r>
      <w:r w:rsidR="00BB498D">
        <w:t>t</w:t>
      </w:r>
      <w:bookmarkEnd w:id="87"/>
    </w:p>
    <w:p w14:paraId="5E8F9DCB" w14:textId="77777777" w:rsidR="00903812" w:rsidRPr="009D0688" w:rsidRDefault="009A0581" w:rsidP="002A339B">
      <w:pPr>
        <w:rPr>
          <w:rFonts w:cs="Times New Roman"/>
        </w:rPr>
      </w:pPr>
      <w:r>
        <w:rPr>
          <w:rFonts w:cs="Times New Roman"/>
        </w:rPr>
        <w:t>Not</w:t>
      </w:r>
      <w:r w:rsidR="00497D0B">
        <w:rPr>
          <w:rFonts w:cs="Times New Roman"/>
        </w:rPr>
        <w:t xml:space="preserve"> routine</w:t>
      </w:r>
      <w:r>
        <w:rPr>
          <w:rFonts w:cs="Times New Roman"/>
        </w:rPr>
        <w:t xml:space="preserve">. </w:t>
      </w:r>
      <w:r w:rsidR="009D0688">
        <w:t xml:space="preserve">Contact management in potential outbreak scenarios is addressed in </w:t>
      </w:r>
      <w:r w:rsidR="00EF3E29" w:rsidRPr="00671C37">
        <w:t>Section 11 – Special situations</w:t>
      </w:r>
      <w:r w:rsidR="00671C37">
        <w:t>.</w:t>
      </w:r>
      <w:r w:rsidR="00EF3E29" w:rsidRPr="00671C37">
        <w:t xml:space="preserve"> </w:t>
      </w:r>
      <w:r w:rsidR="00903812">
        <w:t>The secondary attack rate for sporadic ARF is well below the threshold required for instigation of contact treatment</w:t>
      </w:r>
      <w:r w:rsidR="008C23A2" w:rsidRPr="008C23A2">
        <w:t xml:space="preserve"> </w:t>
      </w:r>
      <w:r w:rsidR="008C23A2">
        <w:t>(e.g. see reference regarding transmission rates</w:t>
      </w:r>
      <w:bookmarkStart w:id="88" w:name="HPA"/>
      <w:r w:rsidR="00EB1311">
        <w:fldChar w:fldCharType="begin"/>
      </w:r>
      <w:r w:rsidR="00EB1311">
        <w:instrText xml:space="preserve"> HYPERLINK  \l "ref3" </w:instrText>
      </w:r>
      <w:r w:rsidR="00EB1311">
        <w:fldChar w:fldCharType="separate"/>
      </w:r>
      <w:r w:rsidR="000A1862" w:rsidRPr="00EB1311">
        <w:rPr>
          <w:rStyle w:val="Hyperlink"/>
        </w:rPr>
        <w:fldChar w:fldCharType="begin"/>
      </w:r>
      <w:r w:rsidR="000A1862" w:rsidRPr="00EB1311">
        <w:rPr>
          <w:rStyle w:val="Hyperlink"/>
        </w:rPr>
        <w:instrText xml:space="preserve"> ADDIN EN.CITE &lt;EndNote&gt;&lt;Cite&gt;&lt;Author&gt;Health Protection Agency&lt;/Author&gt;&lt;Year&gt;2004&lt;/Year&gt;&lt;RecNum&gt;235&lt;/RecNum&gt;&lt;DisplayText&gt;&lt;style face="superscript"&gt;3&lt;/style&gt;&lt;/DisplayText&gt;&lt;record&gt;&lt;rec-number&gt;235&lt;/rec-number&gt;&lt;foreign-keys&gt;&lt;key app="EN" db-id="0wffxfr2hs2fe6e0dznps90w5zs5pf2xz9z2" timestamp="1350254920"&gt;235&lt;/key&gt;&lt;/foreign-keys&gt;&lt;ref-type name="Journal Article"&gt;17&lt;/ref-type&gt;&lt;contributors&gt;&lt;authors&gt;&lt;author&gt;Health Protection Agency Group A Streptococcus Working Group,&lt;/author&gt;&lt;/authors&gt;&lt;/contributors&gt;&lt;auth-address&gt;james.stuart@hpa.org.uk&lt;/auth-address&gt;&lt;titles&gt;&lt;title&gt;Interim UK guidelines for management of close community contacts of invasive group A streptococcal disease&lt;/title&gt;&lt;secondary-title&gt;Commun Dis Public Health&lt;/secondary-title&gt;&lt;alt-title&gt;Communicable disease and public health / PHLS&lt;/alt-title&gt;&lt;/titles&gt;&lt;periodical&gt;&lt;full-title&gt;Commun Dis Public Health&lt;/full-title&gt;&lt;abbr-1&gt;Communicable disease and public health / PHLS&lt;/abbr-1&gt;&lt;/periodical&gt;&lt;alt-periodical&gt;&lt;full-title&gt;Commun Dis Public Health&lt;/full-title&gt;&lt;abbr-1&gt;Communicable disease and public health / PHLS&lt;/abbr-1&gt;&lt;/alt-periodical&gt;&lt;pages&gt;354-61&lt;/pages&gt;&lt;volume&gt;7&lt;/volume&gt;&lt;number&gt;4&lt;/number&gt;&lt;edition&gt;2005/03/25&lt;/edition&gt;&lt;keywords&gt;&lt;keyword&gt;*Antibiotic Prophylaxis&lt;/keyword&gt;&lt;keyword&gt;Great Britain&lt;/keyword&gt;&lt;keyword&gt;Humans&lt;/keyword&gt;&lt;keyword&gt;Streptococcal Infections/*prevention &amp;amp; control&lt;/keyword&gt;&lt;keyword&gt;*Streptococcus pyogenes&lt;/keyword&gt;&lt;/keywords&gt;&lt;dates&gt;&lt;year&gt;2004&lt;/year&gt;&lt;pub-dates&gt;&lt;date&gt;Dec&lt;/date&gt;&lt;/pub-dates&gt;&lt;/dates&gt;&lt;isbn&gt;1462-1843 (Print)&amp;#xD;1462-1843 (Linking)&lt;/isbn&gt;&lt;accession-num&gt;15786581&lt;/accession-num&gt;&lt;work-type&gt;Consensus Development Conference&amp;#xD;Guideline&amp;#xD;Practice Guideline&amp;#xD;Review&lt;/work-type&gt;&lt;urls&gt;&lt;related-urls&gt;&lt;url&gt;http://www.ncbi.nlm.nih.gov/pubmed/15786581&lt;/url&gt;&lt;/related-urls&gt;&lt;/urls&gt;&lt;language&gt;eng&lt;/language&gt;&lt;/record&gt;&lt;/Cite&gt;&lt;/EndNote&gt;</w:instrText>
      </w:r>
      <w:r w:rsidR="000A1862" w:rsidRPr="00EB1311">
        <w:rPr>
          <w:rStyle w:val="Hyperlink"/>
        </w:rPr>
        <w:fldChar w:fldCharType="separate"/>
      </w:r>
      <w:r w:rsidR="000A1862" w:rsidRPr="00EB1311">
        <w:rPr>
          <w:rStyle w:val="Hyperlink"/>
          <w:noProof/>
          <w:vertAlign w:val="superscript"/>
        </w:rPr>
        <w:t>3</w:t>
      </w:r>
      <w:r w:rsidR="000A1862" w:rsidRPr="00EB1311">
        <w:rPr>
          <w:rStyle w:val="Hyperlink"/>
        </w:rPr>
        <w:fldChar w:fldCharType="end"/>
      </w:r>
      <w:bookmarkEnd w:id="88"/>
      <w:r w:rsidR="00EB1311">
        <w:fldChar w:fldCharType="end"/>
      </w:r>
      <w:r w:rsidR="008C23A2">
        <w:t xml:space="preserve">). </w:t>
      </w:r>
      <w:r w:rsidR="00903812">
        <w:t>ARF occurs in only a small proportion of</w:t>
      </w:r>
      <w:r w:rsidR="000C1DE3">
        <w:t xml:space="preserve"> </w:t>
      </w:r>
      <w:r w:rsidR="00903812">
        <w:t>individuals</w:t>
      </w:r>
      <w:r w:rsidR="000C1DE3">
        <w:t xml:space="preserve"> </w:t>
      </w:r>
      <w:r w:rsidR="00497D0B">
        <w:t>infected with</w:t>
      </w:r>
      <w:r w:rsidR="000C1DE3">
        <w:t xml:space="preserve"> GAS</w:t>
      </w:r>
      <w:r w:rsidR="00903812">
        <w:t>, perhaps as few as 3-5%</w:t>
      </w:r>
      <w:r w:rsidR="000C1DE3">
        <w:t>.</w:t>
      </w:r>
      <w:r w:rsidR="00903812">
        <w:t xml:space="preserve"> </w:t>
      </w:r>
    </w:p>
    <w:p w14:paraId="46A55807" w14:textId="77777777" w:rsidR="00F3350F" w:rsidRPr="009A0581" w:rsidRDefault="00F3350F" w:rsidP="00444957">
      <w:pPr>
        <w:spacing w:after="0"/>
        <w:ind w:right="-1"/>
        <w:rPr>
          <w:rFonts w:cs="OptimaLTStd"/>
          <w:b/>
          <w:lang w:bidi="ar-SA"/>
        </w:rPr>
      </w:pPr>
      <w:r w:rsidRPr="009A0581">
        <w:rPr>
          <w:rFonts w:cs="OptimaLTStd"/>
          <w:b/>
          <w:lang w:bidi="ar-SA"/>
        </w:rPr>
        <w:t>Identification of contacts</w:t>
      </w:r>
    </w:p>
    <w:p w14:paraId="502ED1DE" w14:textId="77777777" w:rsidR="004621BB" w:rsidRDefault="00B07C8F" w:rsidP="003F0E59">
      <w:pPr>
        <w:jc w:val="both"/>
      </w:pPr>
      <w:r w:rsidRPr="009A0581">
        <w:rPr>
          <w:rFonts w:cs="Times New Roman"/>
        </w:rPr>
        <w:t xml:space="preserve">Not required. </w:t>
      </w:r>
    </w:p>
    <w:p w14:paraId="2F361CDF" w14:textId="77777777" w:rsidR="009A0581" w:rsidRDefault="00F3350F" w:rsidP="004621BB">
      <w:pPr>
        <w:pStyle w:val="Heading2"/>
        <w:rPr>
          <w:lang w:bidi="ar-SA"/>
        </w:rPr>
      </w:pPr>
      <w:bookmarkStart w:id="89" w:name="_Toc127285513"/>
      <w:r w:rsidRPr="009A0581">
        <w:rPr>
          <w:lang w:bidi="ar-SA"/>
        </w:rPr>
        <w:t>Contact definition</w:t>
      </w:r>
      <w:bookmarkEnd w:id="89"/>
    </w:p>
    <w:p w14:paraId="49FE6E14" w14:textId="77777777" w:rsidR="00CD48C7" w:rsidRPr="00C568FC" w:rsidRDefault="00CD48C7" w:rsidP="009A0581">
      <w:pPr>
        <w:spacing w:after="0"/>
        <w:jc w:val="both"/>
      </w:pPr>
      <w:r w:rsidRPr="00C568FC">
        <w:t>Not applicable.</w:t>
      </w:r>
    </w:p>
    <w:p w14:paraId="4C64CC15" w14:textId="77777777" w:rsidR="00F3350F" w:rsidRDefault="009A0581" w:rsidP="004621BB">
      <w:pPr>
        <w:pStyle w:val="Heading2"/>
        <w:rPr>
          <w:lang w:bidi="ar-SA"/>
        </w:rPr>
      </w:pPr>
      <w:bookmarkStart w:id="90" w:name="_Toc127285514"/>
      <w:r>
        <w:rPr>
          <w:lang w:bidi="ar-SA"/>
        </w:rPr>
        <w:t>Management of identified contacts</w:t>
      </w:r>
      <w:bookmarkEnd w:id="90"/>
    </w:p>
    <w:p w14:paraId="51F6285B" w14:textId="77777777" w:rsidR="009A0581" w:rsidRPr="009A0581" w:rsidRDefault="009A0581" w:rsidP="009A0581">
      <w:pPr>
        <w:jc w:val="both"/>
      </w:pPr>
      <w:r>
        <w:t>Not applicable.</w:t>
      </w:r>
    </w:p>
    <w:p w14:paraId="6B770605" w14:textId="77777777" w:rsidR="00F3350F" w:rsidRDefault="00F3350F" w:rsidP="004621BB">
      <w:pPr>
        <w:pStyle w:val="Heading2"/>
        <w:rPr>
          <w:lang w:bidi="ar-SA"/>
        </w:rPr>
      </w:pPr>
      <w:bookmarkStart w:id="91" w:name="_Toc127285515"/>
      <w:r w:rsidRPr="009A0581">
        <w:rPr>
          <w:lang w:bidi="ar-SA"/>
        </w:rPr>
        <w:t>Education</w:t>
      </w:r>
      <w:bookmarkEnd w:id="91"/>
    </w:p>
    <w:p w14:paraId="502EDB49" w14:textId="77777777" w:rsidR="009A0581" w:rsidRPr="008C23A2" w:rsidRDefault="009A0581" w:rsidP="002A339B">
      <w:pPr>
        <w:rPr>
          <w:lang w:bidi="ar-SA"/>
        </w:rPr>
      </w:pPr>
      <w:r w:rsidRPr="009A0581">
        <w:rPr>
          <w:lang w:bidi="ar-SA"/>
        </w:rPr>
        <w:t xml:space="preserve">Contacts living with the case person should be included in education about ARF/RHD, </w:t>
      </w:r>
      <w:proofErr w:type="gramStart"/>
      <w:r w:rsidRPr="009A0581">
        <w:rPr>
          <w:lang w:bidi="ar-SA"/>
        </w:rPr>
        <w:t>in particular the</w:t>
      </w:r>
      <w:proofErr w:type="gramEnd"/>
      <w:r w:rsidRPr="009A0581">
        <w:rPr>
          <w:lang w:bidi="ar-SA"/>
        </w:rPr>
        <w:t xml:space="preserve"> association </w:t>
      </w:r>
      <w:r w:rsidR="009E196C">
        <w:rPr>
          <w:lang w:bidi="ar-SA"/>
        </w:rPr>
        <w:t xml:space="preserve">of GAS transmission </w:t>
      </w:r>
      <w:r w:rsidRPr="009A0581">
        <w:rPr>
          <w:lang w:bidi="ar-SA"/>
        </w:rPr>
        <w:t xml:space="preserve">with over-crowding and </w:t>
      </w:r>
      <w:r w:rsidR="007E00E8">
        <w:rPr>
          <w:lang w:bidi="ar-SA"/>
        </w:rPr>
        <w:t>the importance of skin health</w:t>
      </w:r>
      <w:r w:rsidR="00F5769A">
        <w:rPr>
          <w:lang w:bidi="ar-SA"/>
        </w:rPr>
        <w:t xml:space="preserve"> to reduce GAS transmission</w:t>
      </w:r>
      <w:r w:rsidR="009E196C">
        <w:rPr>
          <w:lang w:bidi="ar-SA"/>
        </w:rPr>
        <w:t xml:space="preserve"> for all those living in a household with a person with ARF/RHD</w:t>
      </w:r>
      <w:r w:rsidRPr="009A0581">
        <w:rPr>
          <w:lang w:bidi="ar-SA"/>
        </w:rPr>
        <w:t>.</w:t>
      </w:r>
      <w:r w:rsidR="00F5769A">
        <w:rPr>
          <w:lang w:bidi="ar-SA"/>
        </w:rPr>
        <w:t xml:space="preserve"> Additionally, for family contacts, the possibility of </w:t>
      </w:r>
      <w:r w:rsidR="00F5769A" w:rsidRPr="008C23A2">
        <w:rPr>
          <w:lang w:bidi="ar-SA"/>
        </w:rPr>
        <w:t>g</w:t>
      </w:r>
      <w:r w:rsidR="00333226" w:rsidRPr="008C23A2">
        <w:rPr>
          <w:lang w:bidi="ar-SA"/>
        </w:rPr>
        <w:t>enetic susceptibility</w:t>
      </w:r>
      <w:r w:rsidR="00F5769A" w:rsidRPr="008C23A2">
        <w:rPr>
          <w:lang w:bidi="ar-SA"/>
        </w:rPr>
        <w:t xml:space="preserve"> can be raised. </w:t>
      </w:r>
    </w:p>
    <w:p w14:paraId="6E619701" w14:textId="77777777" w:rsidR="00F3350F" w:rsidRPr="009A0581" w:rsidRDefault="00F3350F" w:rsidP="004621BB">
      <w:pPr>
        <w:pStyle w:val="Heading3"/>
        <w:ind w:right="283"/>
        <w:rPr>
          <w:lang w:bidi="ar-SA"/>
        </w:rPr>
      </w:pPr>
      <w:bookmarkStart w:id="92" w:name="_Toc127285516"/>
      <w:r w:rsidRPr="009A0581">
        <w:rPr>
          <w:lang w:bidi="ar-SA"/>
        </w:rPr>
        <w:t>Isolation and restriction</w:t>
      </w:r>
      <w:bookmarkEnd w:id="92"/>
    </w:p>
    <w:p w14:paraId="30EAE0E6" w14:textId="77777777" w:rsidR="00164F42" w:rsidRDefault="00164F42" w:rsidP="002A339B">
      <w:r w:rsidRPr="000D79C7">
        <w:t>Not required.</w:t>
      </w:r>
    </w:p>
    <w:p w14:paraId="3DC2A1CF" w14:textId="2428B704" w:rsidR="00F3350F" w:rsidRPr="00FF03C8" w:rsidRDefault="00F3350F" w:rsidP="008A0483">
      <w:pPr>
        <w:pStyle w:val="Heading1numbered"/>
      </w:pPr>
      <w:bookmarkStart w:id="93" w:name="_Toc127285517"/>
      <w:r w:rsidRPr="00FF03C8">
        <w:t xml:space="preserve">Special </w:t>
      </w:r>
      <w:r w:rsidR="00DA4873">
        <w:t>s</w:t>
      </w:r>
      <w:r w:rsidRPr="00FF03C8">
        <w:t>ituations</w:t>
      </w:r>
      <w:bookmarkEnd w:id="93"/>
    </w:p>
    <w:p w14:paraId="6EC65C43" w14:textId="77777777" w:rsidR="00DF0859" w:rsidRPr="000D0851" w:rsidRDefault="00DF0859" w:rsidP="004621BB">
      <w:pPr>
        <w:pStyle w:val="Heading2"/>
        <w:ind w:right="283"/>
      </w:pPr>
      <w:bookmarkStart w:id="94" w:name="_Toc127285518"/>
      <w:r w:rsidRPr="009738DB">
        <w:t xml:space="preserve">ARF </w:t>
      </w:r>
      <w:r w:rsidR="00887676" w:rsidRPr="009738DB">
        <w:t>possible</w:t>
      </w:r>
      <w:r w:rsidR="00F5769A" w:rsidRPr="009738DB">
        <w:t xml:space="preserve"> </w:t>
      </w:r>
      <w:r w:rsidRPr="009738DB">
        <w:t>outbreak</w:t>
      </w:r>
      <w:r w:rsidR="00F5769A">
        <w:t>/</w:t>
      </w:r>
      <w:r w:rsidR="00887676">
        <w:t xml:space="preserve">clustering </w:t>
      </w:r>
      <w:r w:rsidR="00887676" w:rsidRPr="000D0851">
        <w:t>response</w:t>
      </w:r>
      <w:bookmarkEnd w:id="94"/>
    </w:p>
    <w:p w14:paraId="4ACE5CEB" w14:textId="77777777" w:rsidR="00E23E7C" w:rsidRDefault="00AE5C8A" w:rsidP="002A339B">
      <w:r w:rsidRPr="00ED3A3B">
        <w:t xml:space="preserve">ARF </w:t>
      </w:r>
      <w:r w:rsidR="00DF0859">
        <w:t xml:space="preserve">has </w:t>
      </w:r>
      <w:proofErr w:type="gramStart"/>
      <w:r w:rsidR="00DF0859">
        <w:t>been</w:t>
      </w:r>
      <w:r w:rsidR="00F454DE">
        <w:t xml:space="preserve"> considered to be</w:t>
      </w:r>
      <w:proofErr w:type="gramEnd"/>
      <w:r w:rsidR="00F454DE">
        <w:t xml:space="preserve"> a sporadic condition in Australia</w:t>
      </w:r>
      <w:r w:rsidR="00DF0859">
        <w:t xml:space="preserve">. </w:t>
      </w:r>
      <w:r w:rsidR="0042636A">
        <w:t>However,</w:t>
      </w:r>
      <w:r w:rsidR="00DF0859">
        <w:t xml:space="preserve"> in recent years, </w:t>
      </w:r>
      <w:r w:rsidR="007E00E8">
        <w:t xml:space="preserve">a small number of </w:t>
      </w:r>
      <w:r w:rsidR="00F454DE">
        <w:t xml:space="preserve">situations consistent with </w:t>
      </w:r>
      <w:r w:rsidR="00F5769A">
        <w:t xml:space="preserve">possible </w:t>
      </w:r>
      <w:r w:rsidR="00F454DE">
        <w:t xml:space="preserve">outbreaks </w:t>
      </w:r>
      <w:r w:rsidR="00DF0859">
        <w:t>have been</w:t>
      </w:r>
      <w:r w:rsidR="00F454DE">
        <w:t xml:space="preserve"> observed in </w:t>
      </w:r>
      <w:r w:rsidR="007339EF">
        <w:t>parts of northern Australia</w:t>
      </w:r>
      <w:r w:rsidR="007E00E8">
        <w:t xml:space="preserve"> with already underlying high rates of ARF</w:t>
      </w:r>
      <w:r w:rsidR="00E23E7C">
        <w:t xml:space="preserve">. This section therefore provides guidance on management of </w:t>
      </w:r>
      <w:r w:rsidR="00F5769A">
        <w:t xml:space="preserve">such possible </w:t>
      </w:r>
      <w:r w:rsidR="00E23E7C">
        <w:t>ARF outbreaks, with the caveats that:</w:t>
      </w:r>
    </w:p>
    <w:p w14:paraId="69CF7078" w14:textId="77777777" w:rsidR="00E8704B" w:rsidRDefault="00E23E7C" w:rsidP="002A339B">
      <w:pPr>
        <w:pStyle w:val="ListBullet"/>
      </w:pPr>
      <w:r>
        <w:lastRenderedPageBreak/>
        <w:t xml:space="preserve">There is a current lack of evidence to </w:t>
      </w:r>
      <w:r w:rsidR="00E8704B">
        <w:t>provide clear guidance on ARF outbreak response strategies</w:t>
      </w:r>
    </w:p>
    <w:p w14:paraId="561AA846" w14:textId="77777777" w:rsidR="00B37954" w:rsidRDefault="00B37954" w:rsidP="002A339B">
      <w:pPr>
        <w:pStyle w:val="ListBullet"/>
      </w:pPr>
      <w:r>
        <w:t xml:space="preserve">The appropriate definition of an ARF outbreak </w:t>
      </w:r>
      <w:r w:rsidR="00460C20">
        <w:t>(specifically, number of cases</w:t>
      </w:r>
      <w:r w:rsidR="00F5769A">
        <w:t xml:space="preserve"> or type of clustering</w:t>
      </w:r>
      <w:r w:rsidR="00460C20">
        <w:t xml:space="preserve">) </w:t>
      </w:r>
      <w:r>
        <w:t>is unclear and may evolve</w:t>
      </w:r>
      <w:r w:rsidR="00DF0859">
        <w:t xml:space="preserve"> over time, or different definitions may be selected in different </w:t>
      </w:r>
      <w:r w:rsidR="007E00E8">
        <w:t>St</w:t>
      </w:r>
      <w:r w:rsidR="00DF0859">
        <w:t>ates/</w:t>
      </w:r>
      <w:r w:rsidR="007E00E8">
        <w:t>T</w:t>
      </w:r>
      <w:r w:rsidR="00DC320E">
        <w:t>erritories</w:t>
      </w:r>
    </w:p>
    <w:p w14:paraId="57B668DC" w14:textId="77777777" w:rsidR="00E8704B" w:rsidRDefault="00E8704B" w:rsidP="002A339B">
      <w:pPr>
        <w:pStyle w:val="ListBullet"/>
      </w:pPr>
      <w:r>
        <w:t xml:space="preserve">The time lag between GAS exposure and onset of ARF means that the opportunities for effective outbreak responses are limited </w:t>
      </w:r>
    </w:p>
    <w:p w14:paraId="0BE19B30" w14:textId="77777777" w:rsidR="00460C20" w:rsidRDefault="00460C20" w:rsidP="002A339B">
      <w:pPr>
        <w:pStyle w:val="ListBullet"/>
      </w:pPr>
      <w:r>
        <w:t xml:space="preserve">Where research laboratory capacity exists to undertake Streptococcal </w:t>
      </w:r>
      <w:proofErr w:type="spellStart"/>
      <w:r w:rsidRPr="00887676">
        <w:rPr>
          <w:i/>
        </w:rPr>
        <w:t>emm</w:t>
      </w:r>
      <w:proofErr w:type="spellEnd"/>
      <w:r>
        <w:t xml:space="preserve">-typing of any GAS isolates obtained from pharyngeal or skin swabs, this </w:t>
      </w:r>
      <w:r w:rsidR="0042636A">
        <w:t>would be</w:t>
      </w:r>
      <w:r>
        <w:t xml:space="preserve"> a valuable adjunct to identify whether </w:t>
      </w:r>
      <w:r w:rsidR="00DF0859">
        <w:t>dominant</w:t>
      </w:r>
      <w:r>
        <w:t xml:space="preserve"> </w:t>
      </w:r>
      <w:proofErr w:type="spellStart"/>
      <w:r>
        <w:t>rheumatogenic</w:t>
      </w:r>
      <w:proofErr w:type="spellEnd"/>
      <w:r>
        <w:t xml:space="preserve"> GAS strain</w:t>
      </w:r>
      <w:r w:rsidR="00DF0859">
        <w:t>(s) is/are</w:t>
      </w:r>
      <w:r>
        <w:t xml:space="preserve"> circulating. </w:t>
      </w:r>
      <w:r w:rsidR="00F5769A">
        <w:t>T</w:t>
      </w:r>
      <w:r>
        <w:t xml:space="preserve">his research </w:t>
      </w:r>
      <w:r w:rsidR="00F5769A">
        <w:t>aspect</w:t>
      </w:r>
      <w:r>
        <w:t xml:space="preserve"> </w:t>
      </w:r>
      <w:r w:rsidR="00F1541E">
        <w:t>may</w:t>
      </w:r>
      <w:r w:rsidR="007E00E8">
        <w:t xml:space="preserve"> help distinguish between an increase in endemic ARF and a true outbreak due to a newly introduced “</w:t>
      </w:r>
      <w:proofErr w:type="spellStart"/>
      <w:r w:rsidR="007E00E8">
        <w:t>rheumatogenic</w:t>
      </w:r>
      <w:proofErr w:type="spellEnd"/>
      <w:r w:rsidR="007E00E8">
        <w:t>” GAS</w:t>
      </w:r>
      <w:r w:rsidR="00F5769A">
        <w:t xml:space="preserve"> and add to the limited evidence in this </w:t>
      </w:r>
      <w:r w:rsidR="00887676">
        <w:t>area;</w:t>
      </w:r>
      <w:r w:rsidR="007E00E8">
        <w:t xml:space="preserve"> it </w:t>
      </w:r>
      <w:r>
        <w:t>is not an essential componen</w:t>
      </w:r>
      <w:r w:rsidR="00DC320E">
        <w:t>t of the public health response</w:t>
      </w:r>
      <w:r w:rsidR="00B732B5">
        <w:t>.</w:t>
      </w:r>
      <w:r>
        <w:t xml:space="preserve"> </w:t>
      </w:r>
    </w:p>
    <w:p w14:paraId="690B3D0D" w14:textId="77777777" w:rsidR="00DF0859" w:rsidRPr="000D0851" w:rsidRDefault="00DF0859" w:rsidP="00230154">
      <w:pPr>
        <w:pStyle w:val="Heading3"/>
      </w:pPr>
      <w:bookmarkStart w:id="95" w:name="_Toc127285519"/>
      <w:r w:rsidRPr="000D0851">
        <w:t>Components of outbreak response</w:t>
      </w:r>
      <w:bookmarkEnd w:id="95"/>
    </w:p>
    <w:p w14:paraId="6F3219E6" w14:textId="77777777" w:rsidR="000D0851" w:rsidRDefault="00DF0859" w:rsidP="00DE1B97">
      <w:pPr>
        <w:pStyle w:val="ListNumber"/>
        <w:numPr>
          <w:ilvl w:val="0"/>
          <w:numId w:val="9"/>
        </w:numPr>
      </w:pPr>
      <w:r>
        <w:t xml:space="preserve">Case definition for ARF </w:t>
      </w:r>
    </w:p>
    <w:p w14:paraId="70188842" w14:textId="77777777" w:rsidR="00DF0859" w:rsidRDefault="000D0851" w:rsidP="00DE1B97">
      <w:pPr>
        <w:pStyle w:val="ListNumber2"/>
        <w:numPr>
          <w:ilvl w:val="0"/>
          <w:numId w:val="10"/>
        </w:numPr>
      </w:pPr>
      <w:r>
        <w:t>A</w:t>
      </w:r>
      <w:r w:rsidR="00A55316">
        <w:t xml:space="preserve">s per definition provided above, </w:t>
      </w:r>
      <w:hyperlink w:anchor="_7._Laboratory_testing" w:tooltip="Labratory testing" w:history="1">
        <w:r w:rsidR="00DF0859" w:rsidRPr="00196AE0">
          <w:rPr>
            <w:rStyle w:val="Hyperlink"/>
          </w:rPr>
          <w:t>Section</w:t>
        </w:r>
        <w:r w:rsidRPr="00196AE0">
          <w:rPr>
            <w:rStyle w:val="Hyperlink"/>
          </w:rPr>
          <w:t xml:space="preserve"> 7</w:t>
        </w:r>
      </w:hyperlink>
      <w:r w:rsidR="00196AE0">
        <w:t xml:space="preserve"> Laboratory testing</w:t>
      </w:r>
    </w:p>
    <w:p w14:paraId="783047FB" w14:textId="77777777" w:rsidR="000D0851" w:rsidRDefault="000D0851" w:rsidP="00DE1B97">
      <w:pPr>
        <w:pStyle w:val="ListNumber"/>
        <w:numPr>
          <w:ilvl w:val="0"/>
          <w:numId w:val="9"/>
        </w:numPr>
      </w:pPr>
      <w:r>
        <w:t xml:space="preserve">Outbreak definition </w:t>
      </w:r>
    </w:p>
    <w:p w14:paraId="6F4659B3" w14:textId="77777777" w:rsidR="000D0851" w:rsidRDefault="000D0851" w:rsidP="00DE1B97">
      <w:pPr>
        <w:pStyle w:val="ListNumber2"/>
        <w:numPr>
          <w:ilvl w:val="0"/>
          <w:numId w:val="11"/>
        </w:numPr>
      </w:pPr>
      <w:r w:rsidRPr="002A339B">
        <w:t xml:space="preserve">A greater than expected number of </w:t>
      </w:r>
      <w:r w:rsidR="00DA4873" w:rsidRPr="002A339B">
        <w:t xml:space="preserve">confirmed </w:t>
      </w:r>
      <w:r w:rsidRPr="002A339B">
        <w:t xml:space="preserve">or probable ARF cases </w:t>
      </w:r>
      <w:r w:rsidR="00A55316" w:rsidRPr="002A339B">
        <w:t>occurring during</w:t>
      </w:r>
      <w:r w:rsidRPr="002A339B">
        <w:t xml:space="preserve"> a</w:t>
      </w:r>
      <w:r w:rsidR="00445FD4" w:rsidRPr="002A339B">
        <w:t>n approximately</w:t>
      </w:r>
      <w:r w:rsidRPr="002A339B">
        <w:t xml:space="preserve"> </w:t>
      </w:r>
      <w:r w:rsidR="0042636A" w:rsidRPr="002A339B">
        <w:t>4-week</w:t>
      </w:r>
      <w:r w:rsidRPr="002A339B">
        <w:t xml:space="preserve"> period within a defined region</w:t>
      </w:r>
      <w:r w:rsidR="00A858E6" w:rsidRPr="002A339B">
        <w:t xml:space="preserve">. The threshold number of cases and timing needs to be defined </w:t>
      </w:r>
      <w:r w:rsidR="00E8243E" w:rsidRPr="002A339B">
        <w:t xml:space="preserve">by Public Health Units </w:t>
      </w:r>
      <w:r w:rsidR="00A858E6" w:rsidRPr="002A339B">
        <w:t>at regional levels and will vary by background rate of AR</w:t>
      </w:r>
      <w:r w:rsidR="00766BD8" w:rsidRPr="002A339B">
        <w:t>F and community population size. For exam</w:t>
      </w:r>
      <w:r w:rsidR="00766BD8" w:rsidRPr="00766BD8">
        <w:t>ple, two cases in a community, especially if related (</w:t>
      </w:r>
      <w:proofErr w:type="gramStart"/>
      <w:r w:rsidR="00766BD8" w:rsidRPr="00766BD8">
        <w:t>e.g.</w:t>
      </w:r>
      <w:proofErr w:type="gramEnd"/>
      <w:r w:rsidR="00766BD8" w:rsidRPr="00766BD8">
        <w:t xml:space="preserve"> in same family, household or class) may </w:t>
      </w:r>
      <w:r w:rsidR="00DC320E">
        <w:t>be enough to trigger scrutiny</w:t>
      </w:r>
    </w:p>
    <w:p w14:paraId="198F7FA1" w14:textId="77777777" w:rsidR="00766BD8" w:rsidRDefault="00766BD8" w:rsidP="00DE1B97">
      <w:pPr>
        <w:pStyle w:val="ListNumber"/>
        <w:numPr>
          <w:ilvl w:val="0"/>
          <w:numId w:val="9"/>
        </w:numPr>
      </w:pPr>
      <w:r>
        <w:t>Provision of information to community</w:t>
      </w:r>
    </w:p>
    <w:p w14:paraId="3120122A" w14:textId="77777777" w:rsidR="00766BD8" w:rsidRDefault="00766BD8" w:rsidP="00DE1B97">
      <w:pPr>
        <w:pStyle w:val="ListNumber2"/>
        <w:numPr>
          <w:ilvl w:val="0"/>
          <w:numId w:val="12"/>
        </w:numPr>
      </w:pPr>
      <w:r>
        <w:t>Be on the alert for cases of ARF/RHD</w:t>
      </w:r>
    </w:p>
    <w:p w14:paraId="3665A475" w14:textId="77777777" w:rsidR="00766BD8" w:rsidRDefault="00766BD8" w:rsidP="002A339B">
      <w:pPr>
        <w:pStyle w:val="ListNumber2"/>
      </w:pPr>
      <w:r>
        <w:t xml:space="preserve">Be on the alert for known or suspected antecedents of ARF, </w:t>
      </w:r>
      <w:proofErr w:type="gramStart"/>
      <w:r>
        <w:t>i.e.</w:t>
      </w:r>
      <w:proofErr w:type="gramEnd"/>
      <w:r>
        <w:t xml:space="preserve"> pharyngitis or skin sores. Develop a ‘zero tolerance’ approach to these conditions – </w:t>
      </w:r>
      <w:proofErr w:type="gramStart"/>
      <w:r>
        <w:t>i.e.</w:t>
      </w:r>
      <w:proofErr w:type="gramEnd"/>
      <w:r>
        <w:t xml:space="preserve"> ensure all cases are managed appropriately, and education about preventing spread is </w:t>
      </w:r>
      <w:r w:rsidR="00DC320E">
        <w:t>provided to affected households</w:t>
      </w:r>
      <w:r>
        <w:t xml:space="preserve"> </w:t>
      </w:r>
    </w:p>
    <w:p w14:paraId="7462F61E" w14:textId="77777777" w:rsidR="00766BD8" w:rsidRDefault="00DA4873" w:rsidP="002A339B">
      <w:pPr>
        <w:pStyle w:val="ListNumber2"/>
      </w:pPr>
      <w:r>
        <w:t>Ensure</w:t>
      </w:r>
      <w:r w:rsidR="00766BD8">
        <w:t xml:space="preserve"> staff, especially new or locum staff, know about ARF/RHD (</w:t>
      </w:r>
      <w:proofErr w:type="gramStart"/>
      <w:r w:rsidR="00766BD8">
        <w:t>e.g.</w:t>
      </w:r>
      <w:proofErr w:type="gramEnd"/>
      <w:r w:rsidR="00766BD8">
        <w:t xml:space="preserve"> have undertaken the online training modules – see Resources)</w:t>
      </w:r>
    </w:p>
    <w:p w14:paraId="003BB260" w14:textId="3B9686A5" w:rsidR="00053569" w:rsidRDefault="00DA4873" w:rsidP="002A339B">
      <w:pPr>
        <w:pStyle w:val="ListNumber2"/>
      </w:pPr>
      <w:r>
        <w:t xml:space="preserve">Ensure </w:t>
      </w:r>
      <w:r w:rsidR="00766BD8">
        <w:t xml:space="preserve">staff have access to the range of resources available to assist clinicians, individuals, families and communities regarding ARF/RHD, including the </w:t>
      </w:r>
      <w:hyperlink r:id="rId11" w:history="1">
        <w:r w:rsidR="00766BD8" w:rsidRPr="00BD7A8F">
          <w:rPr>
            <w:rStyle w:val="Hyperlink"/>
          </w:rPr>
          <w:t>public service announcements</w:t>
        </w:r>
      </w:hyperlink>
      <w:r w:rsidR="00766BD8">
        <w:t xml:space="preserve"> available in English and Aboriginal languages (</w:t>
      </w:r>
      <w:r w:rsidR="00766BD8" w:rsidRPr="00BD7A8F">
        <w:t>www.takeheart.tv/films/important-health-message/</w:t>
      </w:r>
      <w:r w:rsidR="00766BD8">
        <w:t xml:space="preserve"> ) </w:t>
      </w:r>
    </w:p>
    <w:p w14:paraId="0D36BA96" w14:textId="77777777" w:rsidR="00DF0859" w:rsidRDefault="00DF0859" w:rsidP="002A339B">
      <w:pPr>
        <w:pStyle w:val="ListNumber"/>
      </w:pPr>
      <w:r>
        <w:t xml:space="preserve">Control and prevention of further disease </w:t>
      </w:r>
    </w:p>
    <w:p w14:paraId="07A0B855" w14:textId="77777777" w:rsidR="00A17C60" w:rsidRDefault="00A17C60" w:rsidP="00DE1B97">
      <w:pPr>
        <w:pStyle w:val="ListNumber2"/>
        <w:numPr>
          <w:ilvl w:val="0"/>
          <w:numId w:val="13"/>
        </w:numPr>
      </w:pPr>
      <w:r>
        <w:t xml:space="preserve">The </w:t>
      </w:r>
      <w:r w:rsidR="003C3CBA">
        <w:t xml:space="preserve">highest </w:t>
      </w:r>
      <w:r>
        <w:t xml:space="preserve">priority is to ensure all known people with ARF/RHD </w:t>
      </w:r>
      <w:r w:rsidR="00F1541E">
        <w:t xml:space="preserve">currently receiving penicillin prophylaxis </w:t>
      </w:r>
      <w:r>
        <w:t xml:space="preserve">in the affected location are up to date with their </w:t>
      </w:r>
      <w:r w:rsidR="00F7522F">
        <w:t>b</w:t>
      </w:r>
      <w:r w:rsidRPr="00A17C60">
        <w:t xml:space="preserve">enzathine penicillin G </w:t>
      </w:r>
      <w:r w:rsidR="00F1541E">
        <w:t>injections</w:t>
      </w:r>
      <w:r w:rsidR="008C23A2">
        <w:t xml:space="preserve"> </w:t>
      </w:r>
      <w:r w:rsidR="00DC320E">
        <w:t>as they are most at risk</w:t>
      </w:r>
    </w:p>
    <w:p w14:paraId="3BCC3A56" w14:textId="66E25B5A" w:rsidR="000D0851" w:rsidRDefault="000D0851" w:rsidP="002A339B">
      <w:pPr>
        <w:pStyle w:val="ListNumber2"/>
      </w:pPr>
      <w:r>
        <w:t>Contact identification and management</w:t>
      </w:r>
      <w:r w:rsidR="0023770B">
        <w:t>. The extent of contact tracing and who will be treated will vary by scenario and should be decided in consultation between the community primary care staff, regional Public Health Unit, relevant hospital specialists (</w:t>
      </w:r>
      <w:r w:rsidR="0023770B" w:rsidRPr="00E56711">
        <w:t>paediatricians</w:t>
      </w:r>
      <w:r w:rsidR="0023770B">
        <w:t xml:space="preserve">, </w:t>
      </w:r>
      <w:r w:rsidR="00DA4873">
        <w:t xml:space="preserve">infectious disease </w:t>
      </w:r>
      <w:r w:rsidR="0023770B">
        <w:t xml:space="preserve">physicians) and </w:t>
      </w:r>
      <w:r w:rsidR="00425520">
        <w:t xml:space="preserve">the </w:t>
      </w:r>
      <w:r w:rsidR="0023770B">
        <w:t>regional ARF/RHD Control Program.</w:t>
      </w:r>
    </w:p>
    <w:p w14:paraId="24E6B8EF" w14:textId="77777777" w:rsidR="000D0851" w:rsidRDefault="00425520" w:rsidP="00DE1B97">
      <w:pPr>
        <w:pStyle w:val="ListNumber4"/>
      </w:pPr>
      <w:r>
        <w:t>Identify</w:t>
      </w:r>
      <w:r w:rsidR="000D0851">
        <w:t xml:space="preserve"> contacts: family, </w:t>
      </w:r>
      <w:proofErr w:type="gramStart"/>
      <w:r w:rsidR="000D0851">
        <w:t>household</w:t>
      </w:r>
      <w:proofErr w:type="gramEnd"/>
      <w:r w:rsidR="000D0851">
        <w:t xml:space="preserve"> and close contacts, defined as those staying in the</w:t>
      </w:r>
      <w:r w:rsidR="00F7522F">
        <w:t xml:space="preserve"> </w:t>
      </w:r>
      <w:r w:rsidR="000D0851">
        <w:t>same house as a case in the 4 weeks preceding onset of the ARF in the index case(s)</w:t>
      </w:r>
    </w:p>
    <w:p w14:paraId="4251648B" w14:textId="77777777" w:rsidR="000D0851" w:rsidRDefault="00425520" w:rsidP="00DE1B97">
      <w:pPr>
        <w:pStyle w:val="ListNumber4"/>
      </w:pPr>
      <w:r>
        <w:t xml:space="preserve">Examine </w:t>
      </w:r>
      <w:r w:rsidR="000D0851">
        <w:t>contacts for skin s</w:t>
      </w:r>
      <w:r w:rsidR="00A55316">
        <w:t xml:space="preserve">ores or pharyngitis/tonsillitis and </w:t>
      </w:r>
      <w:r>
        <w:t xml:space="preserve">provide </w:t>
      </w:r>
      <w:r w:rsidR="00A55316">
        <w:t>appropriate management for these conditions (including covering skin sores</w:t>
      </w:r>
      <w:r w:rsidR="00196AE0">
        <w:t xml:space="preserve"> </w:t>
      </w:r>
      <w:r w:rsidR="00A55316">
        <w:t>see Table 3 above)</w:t>
      </w:r>
    </w:p>
    <w:p w14:paraId="478AF96B" w14:textId="77777777" w:rsidR="000D0851" w:rsidRDefault="000D0851" w:rsidP="00DE1B97">
      <w:pPr>
        <w:pStyle w:val="ListNumber4"/>
      </w:pPr>
      <w:r>
        <w:lastRenderedPageBreak/>
        <w:t>Treat</w:t>
      </w:r>
      <w:r w:rsidR="000118DF">
        <w:t>ment of</w:t>
      </w:r>
      <w:r>
        <w:t xml:space="preserve"> </w:t>
      </w:r>
      <w:r w:rsidR="00A55316">
        <w:t xml:space="preserve">all contacts aged &gt;12 months </w:t>
      </w:r>
      <w:r w:rsidR="00F7522F">
        <w:t xml:space="preserve">and &lt;50 years </w:t>
      </w:r>
      <w:r w:rsidR="00C576B8">
        <w:t xml:space="preserve">not already treated </w:t>
      </w:r>
      <w:r w:rsidR="00A55316">
        <w:t>with anti-</w:t>
      </w:r>
      <w:r w:rsidR="00A55316" w:rsidRPr="00444957">
        <w:t>GAS antibiotic</w:t>
      </w:r>
      <w:r w:rsidR="000118DF" w:rsidRPr="00444957">
        <w:t xml:space="preserve">. If prior treatment was with an oral antibiotic more than 7 days prior, re-treat. If prior treatment was with benzathine penicillin G more than 21 days ago, re-treat. </w:t>
      </w:r>
      <w:r w:rsidR="00A55316" w:rsidRPr="00444957">
        <w:t xml:space="preserve">The purpose of treating contacts is to </w:t>
      </w:r>
      <w:r w:rsidR="00C576B8" w:rsidRPr="00444957">
        <w:t xml:space="preserve">prevent further GAS transmission by </w:t>
      </w:r>
      <w:r w:rsidR="00A55316" w:rsidRPr="00444957">
        <w:t>remov</w:t>
      </w:r>
      <w:r w:rsidR="00C576B8" w:rsidRPr="00444957">
        <w:t>ing</w:t>
      </w:r>
      <w:r w:rsidR="00A55316" w:rsidRPr="00444957">
        <w:t xml:space="preserve"> potential sources</w:t>
      </w:r>
      <w:r w:rsidR="00C576B8" w:rsidRPr="00444957">
        <w:t xml:space="preserve"> of GAS infection</w:t>
      </w:r>
      <w:r w:rsidR="00A55316" w:rsidRPr="00444957">
        <w:t xml:space="preserve"> and </w:t>
      </w:r>
      <w:r w:rsidR="00C576B8" w:rsidRPr="00444957">
        <w:t>to</w:t>
      </w:r>
      <w:r w:rsidR="00C576B8">
        <w:t xml:space="preserve"> </w:t>
      </w:r>
      <w:r w:rsidR="00A55316">
        <w:t xml:space="preserve">prevent </w:t>
      </w:r>
      <w:r w:rsidR="00C576B8">
        <w:t xml:space="preserve">sequelae </w:t>
      </w:r>
      <w:r w:rsidR="00A55316">
        <w:t xml:space="preserve">of GAS </w:t>
      </w:r>
      <w:r w:rsidR="00C576B8">
        <w:t>infection such as ARF in those recently infected</w:t>
      </w:r>
      <w:r w:rsidR="00C05419">
        <w:t>.</w:t>
      </w:r>
      <w:r w:rsidR="00A55316">
        <w:t xml:space="preserve"> </w:t>
      </w:r>
    </w:p>
    <w:p w14:paraId="398F5E4E" w14:textId="63FC6AB7" w:rsidR="000D0851" w:rsidRDefault="000D0851" w:rsidP="002A339B">
      <w:pPr>
        <w:pStyle w:val="ListNumber"/>
      </w:pPr>
      <w:r>
        <w:t>Active case finding</w:t>
      </w:r>
    </w:p>
    <w:p w14:paraId="4C21A768" w14:textId="77777777" w:rsidR="00A55316" w:rsidRPr="00C73643" w:rsidRDefault="00E56711" w:rsidP="00DE1B97">
      <w:pPr>
        <w:pStyle w:val="ListNumber2"/>
        <w:numPr>
          <w:ilvl w:val="0"/>
          <w:numId w:val="14"/>
        </w:numPr>
      </w:pPr>
      <w:r>
        <w:t xml:space="preserve">Examine </w:t>
      </w:r>
      <w:r w:rsidRPr="00C73643">
        <w:t>at</w:t>
      </w:r>
      <w:r w:rsidR="00A55316" w:rsidRPr="00C73643">
        <w:t>-risk contacts (</w:t>
      </w:r>
      <w:proofErr w:type="gramStart"/>
      <w:r w:rsidR="00A55316" w:rsidRPr="00C73643">
        <w:t>e.g.</w:t>
      </w:r>
      <w:proofErr w:type="gramEnd"/>
      <w:r w:rsidR="00A55316" w:rsidRPr="00C73643">
        <w:t xml:space="preserve"> aged &lt;21 years, depending on resources) for features of ARF</w:t>
      </w:r>
      <w:r w:rsidR="00246ED2" w:rsidRPr="00C73643">
        <w:t>. Cardiac auscultation by an experienced clinician but where possible use of a portable echocardiogram will provide best sensitivity for diagnosis</w:t>
      </w:r>
      <w:hyperlink w:anchor="_ENREF_47" w:tooltip="Roberts, 2013 #1624" w:history="1">
        <w:r w:rsidR="000A1862" w:rsidRPr="00C73643">
          <w:fldChar w:fldCharType="begin">
            <w:fldData xml:space="preserve">PEVuZE5vdGU+PENpdGU+PEF1dGhvcj5Sb2JlcnRzPC9BdXRob3I+PFllYXI+MjAxMzwvWWVhcj48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</w:fldData>
          </w:fldChar>
        </w:r>
        <w:r w:rsidR="000A1862">
          <w:instrText xml:space="preserve"> ADDIN EN.CITE </w:instrText>
        </w:r>
        <w:r w:rsidR="000A1862">
          <w:fldChar w:fldCharType="begin">
            <w:fldData xml:space="preserve">PEVuZE5vdGU+PENpdGU+PEF1dGhvcj5Sb2JlcnRzPC9BdXRob3I+PFllYXI+MjAxMzwvWWVhcj48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</w:fldData>
          </w:fldChar>
        </w:r>
        <w:r w:rsidR="000A1862">
          <w:instrText xml:space="preserve"> ADDIN EN.CITE.DATA </w:instrText>
        </w:r>
        <w:r w:rsidR="000A1862">
          <w:fldChar w:fldCharType="end"/>
        </w:r>
        <w:r w:rsidR="000A1862" w:rsidRPr="00C73643">
          <w:fldChar w:fldCharType="separate"/>
        </w:r>
        <w:r w:rsidR="000A1862" w:rsidRPr="00DE1B97">
          <w:rPr>
            <w:noProof/>
            <w:vertAlign w:val="superscript"/>
          </w:rPr>
          <w:t>4</w:t>
        </w:r>
        <w:r w:rsidR="00D10DB2" w:rsidRPr="00DE1B97">
          <w:rPr>
            <w:noProof/>
            <w:vertAlign w:val="superscript"/>
          </w:rPr>
          <w:t>6</w:t>
        </w:r>
        <w:r w:rsidR="000A1862" w:rsidRPr="00C73643">
          <w:fldChar w:fldCharType="end"/>
        </w:r>
      </w:hyperlink>
    </w:p>
    <w:p w14:paraId="42202F27" w14:textId="77777777" w:rsidR="00DF0859" w:rsidRDefault="003C3CBA" w:rsidP="002A339B">
      <w:pPr>
        <w:pStyle w:val="ListNumber"/>
      </w:pPr>
      <w:r>
        <w:t>C</w:t>
      </w:r>
      <w:r w:rsidR="000D0851">
        <w:t xml:space="preserve">ollect samples for </w:t>
      </w:r>
      <w:r w:rsidR="00AD5941">
        <w:t xml:space="preserve">bacterial </w:t>
      </w:r>
      <w:r w:rsidR="000D0851">
        <w:t>culture +/- typing of Group A Streptococcus</w:t>
      </w:r>
      <w:r w:rsidR="00A55316">
        <w:t xml:space="preserve"> from all cases (already routine practice)</w:t>
      </w:r>
      <w:r>
        <w:t xml:space="preserve">, </w:t>
      </w:r>
      <w:r w:rsidR="00A55316">
        <w:t>but additionally from all contacts</w:t>
      </w:r>
      <w:r w:rsidR="00E32F70">
        <w:t>; ideally both throat swabs and swabs of any skin sores</w:t>
      </w:r>
      <w:r>
        <w:t xml:space="preserve"> should be collected</w:t>
      </w:r>
      <w:r w:rsidR="00C73643">
        <w:t xml:space="preserve"> </w:t>
      </w:r>
      <w:r>
        <w:t>in this setting</w:t>
      </w:r>
      <w:r w:rsidR="00A55316">
        <w:t xml:space="preserve">. </w:t>
      </w:r>
    </w:p>
    <w:p w14:paraId="67BDB3FF" w14:textId="77777777" w:rsidR="00196AE0" w:rsidRPr="00196AE0" w:rsidRDefault="00425520" w:rsidP="002A339B">
      <w:pPr>
        <w:pStyle w:val="ListNumber"/>
        <w:rPr>
          <w:rStyle w:val="Strong"/>
          <w:b w:val="0"/>
          <w:bCs w:val="0"/>
        </w:rPr>
      </w:pPr>
      <w:r>
        <w:t>Provide c</w:t>
      </w:r>
      <w:r w:rsidR="00B37954">
        <w:t>ommunity education</w:t>
      </w:r>
      <w:r w:rsidR="00A83AFD">
        <w:t xml:space="preserve"> about ARF and ARF prevention strategies</w:t>
      </w:r>
    </w:p>
    <w:p w14:paraId="2AC686C3" w14:textId="05131952" w:rsidR="00BA7717" w:rsidRPr="00230154" w:rsidRDefault="009034FB" w:rsidP="009034FB">
      <w:pPr>
        <w:pStyle w:val="Caption"/>
      </w:pPr>
      <w:r>
        <w:t xml:space="preserve">Table </w:t>
      </w:r>
      <w:r>
        <w:fldChar w:fldCharType="begin"/>
      </w:r>
      <w:r>
        <w:instrText xml:space="preserve"> SEQ Table \* ARABIC </w:instrText>
      </w:r>
      <w:r>
        <w:fldChar w:fldCharType="separate"/>
      </w:r>
      <w:r>
        <w:rPr>
          <w:noProof/>
        </w:rPr>
        <w:t>6</w:t>
      </w:r>
      <w:r>
        <w:fldChar w:fldCharType="end"/>
      </w:r>
      <w:r w:rsidR="00A83AFD" w:rsidRPr="00887676">
        <w:rPr>
          <w:rStyle w:val="Strong"/>
        </w:rPr>
        <w:t xml:space="preserve">: </w:t>
      </w:r>
      <w:r w:rsidR="00BA7717" w:rsidRPr="00230154">
        <w:t>Dosage table for benzathine penicillin</w:t>
      </w:r>
      <w:r w:rsidR="00403E23" w:rsidRPr="00230154">
        <w:t xml:space="preserve"> </w:t>
      </w:r>
      <w:r w:rsidR="005667D5" w:rsidRPr="00230154">
        <w:t xml:space="preserve">G </w:t>
      </w:r>
      <w:r w:rsidR="00403E23" w:rsidRPr="00230154">
        <w:t>for treatment of ARF contacts</w:t>
      </w:r>
      <w:r w:rsidR="00900933" w:rsidRPr="00230154">
        <w:t>†‡*</w:t>
      </w:r>
    </w:p>
    <w:tbl>
      <w:tblPr>
        <w:tblStyle w:val="ListTable3"/>
        <w:tblW w:w="8931" w:type="dxa"/>
        <w:tblLayout w:type="fixed"/>
        <w:tblLook w:val="0020" w:firstRow="1" w:lastRow="0" w:firstColumn="0" w:lastColumn="0" w:noHBand="0" w:noVBand="0"/>
      </w:tblPr>
      <w:tblGrid>
        <w:gridCol w:w="2552"/>
        <w:gridCol w:w="3685"/>
        <w:gridCol w:w="2694"/>
      </w:tblGrid>
      <w:tr w:rsidR="00BA7717" w:rsidRPr="002A339B" w14:paraId="3DA84DC4" w14:textId="77777777" w:rsidTr="00833950">
        <w:trPr>
          <w:cnfStyle w:val="100000000000" w:firstRow="1" w:lastRow="0" w:firstColumn="0" w:lastColumn="0" w:oddVBand="0" w:evenVBand="0" w:oddHBand="0" w:evenHBand="0" w:firstRowFirstColumn="0" w:firstRowLastColumn="0" w:lastRowFirstColumn="0" w:lastRowLastColumn="0"/>
          <w:trHeight w:val="333"/>
        </w:trPr>
        <w:tc>
          <w:tcPr>
            <w:cnfStyle w:val="000010000000" w:firstRow="0" w:lastRow="0" w:firstColumn="0" w:lastColumn="0" w:oddVBand="1" w:evenVBand="0" w:oddHBand="0" w:evenHBand="0" w:firstRowFirstColumn="0" w:firstRowLastColumn="0" w:lastRowFirstColumn="0" w:lastRowLastColumn="0"/>
            <w:tcW w:w="2552" w:type="dxa"/>
          </w:tcPr>
          <w:p w14:paraId="1D2CBA50" w14:textId="77777777" w:rsidR="00BA7717" w:rsidRPr="002A339B" w:rsidRDefault="00BA7717" w:rsidP="00166954">
            <w:pPr>
              <w:pStyle w:val="TableofAuthorities"/>
            </w:pPr>
            <w:r w:rsidRPr="002A339B">
              <w:t>Weight</w:t>
            </w:r>
          </w:p>
        </w:tc>
        <w:tc>
          <w:tcPr>
            <w:tcW w:w="3685" w:type="dxa"/>
          </w:tcPr>
          <w:p w14:paraId="57F44FE0" w14:textId="77777777" w:rsidR="00BA7717" w:rsidRPr="002A339B" w:rsidRDefault="00BA7717" w:rsidP="00166954">
            <w:pPr>
              <w:pStyle w:val="TableofAuthorities"/>
              <w:cnfStyle w:val="100000000000" w:firstRow="1" w:lastRow="0" w:firstColumn="0" w:lastColumn="0" w:oddVBand="0" w:evenVBand="0" w:oddHBand="0" w:evenHBand="0" w:firstRowFirstColumn="0" w:firstRowLastColumn="0" w:lastRowFirstColumn="0" w:lastRowLastColumn="0"/>
            </w:pPr>
            <w:r w:rsidRPr="002A339B">
              <w:t>Dose of benz</w:t>
            </w:r>
            <w:r w:rsidR="00900933" w:rsidRPr="002A339B">
              <w:t xml:space="preserve">athine penicillin </w:t>
            </w:r>
            <w:r w:rsidR="00E32F70" w:rsidRPr="002A339B">
              <w:t>G</w:t>
            </w:r>
          </w:p>
        </w:tc>
        <w:tc>
          <w:tcPr>
            <w:cnfStyle w:val="000010000000" w:firstRow="0" w:lastRow="0" w:firstColumn="0" w:lastColumn="0" w:oddVBand="1" w:evenVBand="0" w:oddHBand="0" w:evenHBand="0" w:firstRowFirstColumn="0" w:firstRowLastColumn="0" w:lastRowFirstColumn="0" w:lastRowLastColumn="0"/>
            <w:tcW w:w="2694" w:type="dxa"/>
          </w:tcPr>
          <w:p w14:paraId="52A922C9" w14:textId="77777777" w:rsidR="00BA7717" w:rsidRPr="002A339B" w:rsidRDefault="00A83AFD" w:rsidP="00166954">
            <w:pPr>
              <w:pStyle w:val="TableofAuthorities"/>
            </w:pPr>
            <w:r w:rsidRPr="002A339B">
              <w:t>Volume</w:t>
            </w:r>
            <w:r w:rsidR="000C251E" w:rsidRPr="002A339B">
              <w:t>‡</w:t>
            </w:r>
          </w:p>
        </w:tc>
      </w:tr>
      <w:tr w:rsidR="00BA7717" w:rsidRPr="002A339B" w14:paraId="05797B21" w14:textId="77777777" w:rsidTr="00833950">
        <w:trPr>
          <w:cnfStyle w:val="000000100000" w:firstRow="0" w:lastRow="0" w:firstColumn="0" w:lastColumn="0" w:oddVBand="0" w:evenVBand="0" w:oddHBand="1" w:evenHBand="0" w:firstRowFirstColumn="0" w:firstRowLastColumn="0" w:lastRowFirstColumn="0" w:lastRowLastColumn="0"/>
          <w:trHeight w:val="1885"/>
        </w:trPr>
        <w:tc>
          <w:tcPr>
            <w:cnfStyle w:val="000010000000" w:firstRow="0" w:lastRow="0" w:firstColumn="0" w:lastColumn="0" w:oddVBand="1" w:evenVBand="0" w:oddHBand="0" w:evenHBand="0" w:firstRowFirstColumn="0" w:firstRowLastColumn="0" w:lastRowFirstColumn="0" w:lastRowLastColumn="0"/>
            <w:tcW w:w="2552" w:type="dxa"/>
          </w:tcPr>
          <w:p w14:paraId="7CBC1C62" w14:textId="77777777" w:rsidR="00BA7717" w:rsidRPr="002A339B" w:rsidRDefault="00BA7717" w:rsidP="002A339B">
            <w:r w:rsidRPr="002A339B">
              <w:t>3kg to &lt;6kg</w:t>
            </w:r>
          </w:p>
          <w:p w14:paraId="5799E70B" w14:textId="77777777" w:rsidR="00BA7717" w:rsidRPr="002A339B" w:rsidRDefault="00BA7717" w:rsidP="002A339B">
            <w:r w:rsidRPr="002A339B">
              <w:t>6 to&lt;10kg</w:t>
            </w:r>
          </w:p>
          <w:p w14:paraId="46416C2F" w14:textId="77777777" w:rsidR="00BA7717" w:rsidRPr="002A339B" w:rsidRDefault="00BA7717" w:rsidP="002A339B">
            <w:r w:rsidRPr="002A339B">
              <w:t>10 to &lt;15 kg</w:t>
            </w:r>
          </w:p>
          <w:p w14:paraId="56E02316" w14:textId="77777777" w:rsidR="00BA7717" w:rsidRPr="002A339B" w:rsidRDefault="00BA7717" w:rsidP="002A339B">
            <w:r w:rsidRPr="002A339B">
              <w:t xml:space="preserve">15 to &lt;20 kg </w:t>
            </w:r>
          </w:p>
          <w:p w14:paraId="6FAEDEED" w14:textId="77777777" w:rsidR="00BA7717" w:rsidRPr="002A339B" w:rsidRDefault="00BA7717" w:rsidP="002A339B">
            <w:r w:rsidRPr="002A339B">
              <w:t>20 kg or more</w:t>
            </w:r>
          </w:p>
        </w:tc>
        <w:tc>
          <w:tcPr>
            <w:tcW w:w="3685" w:type="dxa"/>
          </w:tcPr>
          <w:p w14:paraId="22AB256F" w14:textId="77777777" w:rsidR="00BA7717" w:rsidRPr="002A339B" w:rsidRDefault="00BA7717" w:rsidP="002A339B">
            <w:pPr>
              <w:cnfStyle w:val="000000100000" w:firstRow="0" w:lastRow="0" w:firstColumn="0" w:lastColumn="0" w:oddVBand="0" w:evenVBand="0" w:oddHBand="1" w:evenHBand="0" w:firstRowFirstColumn="0" w:firstRowLastColumn="0" w:lastRowFirstColumn="0" w:lastRowLastColumn="0"/>
            </w:pPr>
            <w:r w:rsidRPr="002A339B">
              <w:t>225mg</w:t>
            </w:r>
          </w:p>
          <w:p w14:paraId="1AC7C634" w14:textId="77777777" w:rsidR="00BA7717" w:rsidRPr="002A339B" w:rsidRDefault="00BA7717" w:rsidP="002A339B">
            <w:pPr>
              <w:cnfStyle w:val="000000100000" w:firstRow="0" w:lastRow="0" w:firstColumn="0" w:lastColumn="0" w:oddVBand="0" w:evenVBand="0" w:oddHBand="1" w:evenHBand="0" w:firstRowFirstColumn="0" w:firstRowLastColumn="0" w:lastRowFirstColumn="0" w:lastRowLastColumn="0"/>
            </w:pPr>
            <w:r w:rsidRPr="002A339B">
              <w:t>337.5mg</w:t>
            </w:r>
          </w:p>
          <w:p w14:paraId="7D0B792D" w14:textId="77777777" w:rsidR="00BA7717" w:rsidRPr="002A339B" w:rsidRDefault="00BA7717" w:rsidP="002A339B">
            <w:pPr>
              <w:cnfStyle w:val="000000100000" w:firstRow="0" w:lastRow="0" w:firstColumn="0" w:lastColumn="0" w:oddVBand="0" w:evenVBand="0" w:oddHBand="1" w:evenHBand="0" w:firstRowFirstColumn="0" w:firstRowLastColumn="0" w:lastRowFirstColumn="0" w:lastRowLastColumn="0"/>
            </w:pPr>
            <w:r w:rsidRPr="002A339B">
              <w:t>450mg</w:t>
            </w:r>
          </w:p>
          <w:p w14:paraId="3C34ADB5" w14:textId="77777777" w:rsidR="00BA7717" w:rsidRPr="002A339B" w:rsidRDefault="00BA7717" w:rsidP="002A339B">
            <w:pPr>
              <w:cnfStyle w:val="000000100000" w:firstRow="0" w:lastRow="0" w:firstColumn="0" w:lastColumn="0" w:oddVBand="0" w:evenVBand="0" w:oddHBand="1" w:evenHBand="0" w:firstRowFirstColumn="0" w:firstRowLastColumn="0" w:lastRowFirstColumn="0" w:lastRowLastColumn="0"/>
            </w:pPr>
            <w:r w:rsidRPr="002A339B">
              <w:t>675mg</w:t>
            </w:r>
          </w:p>
          <w:p w14:paraId="4BF8C40E" w14:textId="77777777" w:rsidR="00BA7717" w:rsidRPr="002A339B" w:rsidRDefault="00BA7717" w:rsidP="002A339B">
            <w:pPr>
              <w:cnfStyle w:val="000000100000" w:firstRow="0" w:lastRow="0" w:firstColumn="0" w:lastColumn="0" w:oddVBand="0" w:evenVBand="0" w:oddHBand="1" w:evenHBand="0" w:firstRowFirstColumn="0" w:firstRowLastColumn="0" w:lastRowFirstColumn="0" w:lastRowLastColumn="0"/>
            </w:pPr>
            <w:r w:rsidRPr="002A339B">
              <w:t>900mg</w:t>
            </w:r>
          </w:p>
        </w:tc>
        <w:tc>
          <w:tcPr>
            <w:cnfStyle w:val="000010000000" w:firstRow="0" w:lastRow="0" w:firstColumn="0" w:lastColumn="0" w:oddVBand="1" w:evenVBand="0" w:oddHBand="0" w:evenHBand="0" w:firstRowFirstColumn="0" w:firstRowLastColumn="0" w:lastRowFirstColumn="0" w:lastRowLastColumn="0"/>
            <w:tcW w:w="2694" w:type="dxa"/>
          </w:tcPr>
          <w:p w14:paraId="21863BFB" w14:textId="77777777" w:rsidR="00BA7717" w:rsidRPr="002A339B" w:rsidRDefault="00BA7717" w:rsidP="002A339B">
            <w:r w:rsidRPr="002A339B">
              <w:t>0.6mL</w:t>
            </w:r>
          </w:p>
          <w:p w14:paraId="35B7DF6E" w14:textId="77777777" w:rsidR="00BA7717" w:rsidRPr="002A339B" w:rsidRDefault="00BA7717" w:rsidP="002A339B">
            <w:r w:rsidRPr="002A339B">
              <w:t>0.86mL</w:t>
            </w:r>
          </w:p>
          <w:p w14:paraId="6A03513B" w14:textId="77777777" w:rsidR="00BA7717" w:rsidRPr="002A339B" w:rsidRDefault="00BA7717" w:rsidP="002A339B">
            <w:r w:rsidRPr="002A339B">
              <w:t>1.15mL</w:t>
            </w:r>
          </w:p>
          <w:p w14:paraId="1C502F35" w14:textId="77777777" w:rsidR="00BA7717" w:rsidRPr="002A339B" w:rsidRDefault="00BA7717" w:rsidP="002A339B">
            <w:r w:rsidRPr="002A339B">
              <w:t>1.73mL</w:t>
            </w:r>
          </w:p>
          <w:p w14:paraId="4B2FD7E0" w14:textId="77777777" w:rsidR="00BA7717" w:rsidRPr="002A339B" w:rsidRDefault="00BA7717" w:rsidP="002A339B">
            <w:r w:rsidRPr="002A339B">
              <w:t>2.3mL</w:t>
            </w:r>
          </w:p>
        </w:tc>
      </w:tr>
    </w:tbl>
    <w:p w14:paraId="207550CB" w14:textId="77777777" w:rsidR="00BA7717" w:rsidRPr="002A339B" w:rsidRDefault="00900933" w:rsidP="002A339B">
      <w:pPr>
        <w:pStyle w:val="FootnoteText"/>
      </w:pPr>
      <w:r w:rsidRPr="0021330E">
        <w:t>†</w:t>
      </w:r>
      <w:r w:rsidR="003C3CBA" w:rsidRPr="0021330E" w:rsidDel="003C3CBA">
        <w:t xml:space="preserve"> </w:t>
      </w:r>
      <w:r w:rsidR="003C3CBA" w:rsidRPr="0021330E">
        <w:t>N</w:t>
      </w:r>
      <w:r w:rsidR="00BA7717" w:rsidRPr="0021330E">
        <w:t>ote t</w:t>
      </w:r>
      <w:r w:rsidR="00BA7717" w:rsidRPr="002A339B">
        <w:t xml:space="preserve">hat doses differ from doses required for ARF secondary prophylaxis, since the latter requires a large depot dose with longer </w:t>
      </w:r>
      <w:r w:rsidR="00DC320E" w:rsidRPr="002A339B">
        <w:t>half-life</w:t>
      </w:r>
      <w:r w:rsidR="00BA7717" w:rsidRPr="002A339B">
        <w:t xml:space="preserve"> </w:t>
      </w:r>
      <w:r w:rsidRPr="002A339B">
        <w:t>for prevention of future exposures, whereas the strategy for contact treatment is to eradicate any current GAS infection or carriage.</w:t>
      </w:r>
    </w:p>
    <w:p w14:paraId="4FA9513D" w14:textId="77777777" w:rsidR="00BA7717" w:rsidRPr="002A339B" w:rsidRDefault="00900933" w:rsidP="002A339B">
      <w:pPr>
        <w:pStyle w:val="FootnoteText"/>
      </w:pPr>
      <w:r w:rsidRPr="002A339B">
        <w:t>‡</w:t>
      </w:r>
      <w:r w:rsidR="003C3CBA" w:rsidRPr="002A339B" w:rsidDel="003C3CBA">
        <w:t xml:space="preserve"> </w:t>
      </w:r>
      <w:r w:rsidR="003C3CBA" w:rsidRPr="002A339B">
        <w:t>N</w:t>
      </w:r>
      <w:r w:rsidR="00BA7717" w:rsidRPr="002A339B">
        <w:t xml:space="preserve">ote that doses in mL differ from the CARPA manual as the </w:t>
      </w:r>
      <w:r w:rsidR="00DF558E" w:rsidRPr="002A339B">
        <w:t xml:space="preserve">2015 </w:t>
      </w:r>
      <w:r w:rsidR="00BA7717" w:rsidRPr="002A339B">
        <w:t xml:space="preserve">preparation of </w:t>
      </w:r>
      <w:proofErr w:type="spellStart"/>
      <w:r w:rsidR="00BA7717" w:rsidRPr="002A339B">
        <w:t>Bicillin</w:t>
      </w:r>
      <w:proofErr w:type="spellEnd"/>
      <w:r w:rsidR="00BA7717" w:rsidRPr="002A339B">
        <w:t xml:space="preserve"> LA comes as 900mg in 2.3ml.</w:t>
      </w:r>
      <w:r w:rsidR="000C251E" w:rsidRPr="002A339B">
        <w:t xml:space="preserve"> This may well change again, so check current formulation being used.</w:t>
      </w:r>
      <w:r w:rsidR="00BA7717" w:rsidRPr="002A339B">
        <w:t xml:space="preserve"> </w:t>
      </w:r>
    </w:p>
    <w:p w14:paraId="2D9E74AB" w14:textId="77777777" w:rsidR="002D6F1D" w:rsidRPr="002A339B" w:rsidRDefault="00BA7717" w:rsidP="002A339B">
      <w:pPr>
        <w:pStyle w:val="FootnoteText"/>
      </w:pPr>
      <w:r w:rsidRPr="002A339B">
        <w:t xml:space="preserve">*Those allergic to penicillin should receive </w:t>
      </w:r>
      <w:r w:rsidR="00C541E3" w:rsidRPr="002A339B">
        <w:t>azithromycin 12mg/kg up to 500mg orally, daily for 5 days</w:t>
      </w:r>
      <w:r w:rsidR="007E5D1A" w:rsidRPr="002A339B">
        <w:t>.</w:t>
      </w:r>
      <w:r w:rsidR="00C541E3" w:rsidRPr="002A339B">
        <w:t xml:space="preserve"> </w:t>
      </w:r>
    </w:p>
    <w:p w14:paraId="32EE7FFD" w14:textId="0C010A59" w:rsidR="00C96767" w:rsidRPr="00FF03C8" w:rsidRDefault="00C96767" w:rsidP="008A0483">
      <w:pPr>
        <w:pStyle w:val="Heading1numbered"/>
      </w:pPr>
      <w:bookmarkStart w:id="96" w:name="_12._References_and"/>
      <w:bookmarkStart w:id="97" w:name="_Toc127285520"/>
      <w:bookmarkEnd w:id="96"/>
      <w:r w:rsidRPr="00FF03C8">
        <w:t>References and additional sources of information</w:t>
      </w:r>
      <w:bookmarkEnd w:id="97"/>
    </w:p>
    <w:p w14:paraId="02B0EBC6" w14:textId="77777777" w:rsidR="00FF03C8" w:rsidRPr="00B52B92" w:rsidRDefault="00B52B92" w:rsidP="005F13F9">
      <w:pPr>
        <w:spacing w:after="0"/>
        <w:jc w:val="both"/>
        <w:rPr>
          <w:rFonts w:eastAsia="OptimaLTStd-DemiBold" w:cs="OptimaLTStd"/>
          <w:b/>
          <w:color w:val="000000"/>
          <w:sz w:val="20"/>
          <w:szCs w:val="20"/>
        </w:rPr>
      </w:pPr>
      <w:r w:rsidRPr="00B52B92">
        <w:rPr>
          <w:b/>
        </w:rPr>
        <w:t>Resources</w:t>
      </w:r>
    </w:p>
    <w:p w14:paraId="52C3304D" w14:textId="77777777" w:rsidR="00375F8F" w:rsidRPr="002A339B" w:rsidRDefault="00B86AAA" w:rsidP="002A339B">
      <w:hyperlink r:id="rId12" w:history="1">
        <w:r w:rsidR="00375F8F" w:rsidRPr="00C67055">
          <w:rPr>
            <w:rStyle w:val="Hyperlink"/>
          </w:rPr>
          <w:t>ARF fact sheet</w:t>
        </w:r>
      </w:hyperlink>
      <w:r w:rsidR="00375F8F" w:rsidRPr="00B52B92">
        <w:t>:</w:t>
      </w:r>
      <w:r w:rsidR="00375F8F">
        <w:rPr>
          <w:b/>
        </w:rPr>
        <w:t xml:space="preserve"> </w:t>
      </w:r>
      <w:r w:rsidR="00C67055" w:rsidRPr="00C67055">
        <w:t>(www.rhdaustralia.org.au/resources/10-things-you-s</w:t>
      </w:r>
      <w:r w:rsidR="003D5C9C">
        <w:t>hould-know-about-rheumatic-fever)</w:t>
      </w:r>
      <w:r w:rsidR="00F22AF0">
        <w:t xml:space="preserve"> </w:t>
      </w:r>
    </w:p>
    <w:p w14:paraId="2520D1F1" w14:textId="77777777" w:rsidR="00FF03C8" w:rsidRPr="00B52B92" w:rsidRDefault="00375F8F" w:rsidP="004621BB">
      <w:pPr>
        <w:spacing w:after="0"/>
        <w:ind w:right="-1"/>
      </w:pPr>
      <w:r w:rsidRPr="00B52B92">
        <w:t>Control Program Contact numbers for provision of patient education and clinician advice:</w:t>
      </w:r>
    </w:p>
    <w:p w14:paraId="7722C777" w14:textId="77777777" w:rsidR="00375F8F" w:rsidRDefault="00375F8F" w:rsidP="009034FB">
      <w:pPr>
        <w:pStyle w:val="ListBullet"/>
      </w:pPr>
      <w:r>
        <w:t>NT Top End 08 89228454</w:t>
      </w:r>
    </w:p>
    <w:p w14:paraId="0C4B13EC" w14:textId="77777777" w:rsidR="00375F8F" w:rsidRDefault="00375F8F" w:rsidP="002A339B">
      <w:pPr>
        <w:pStyle w:val="ListBullet"/>
      </w:pPr>
      <w:r>
        <w:t>NT Central 08 89516909</w:t>
      </w:r>
    </w:p>
    <w:p w14:paraId="37480998" w14:textId="77777777" w:rsidR="00375F8F" w:rsidRDefault="00375F8F" w:rsidP="002A339B">
      <w:pPr>
        <w:pStyle w:val="ListBullet"/>
      </w:pPr>
      <w:r>
        <w:t>Queensland 1300135854</w:t>
      </w:r>
    </w:p>
    <w:p w14:paraId="61A4E349" w14:textId="77777777" w:rsidR="00375F8F" w:rsidRDefault="00375F8F" w:rsidP="002A339B">
      <w:pPr>
        <w:pStyle w:val="ListBullet"/>
      </w:pPr>
      <w:r>
        <w:t>Western Australia 1300622745</w:t>
      </w:r>
    </w:p>
    <w:p w14:paraId="0DB043E9" w14:textId="77777777" w:rsidR="00375F8F" w:rsidRDefault="00375F8F" w:rsidP="002A339B">
      <w:pPr>
        <w:pStyle w:val="ListBullet"/>
      </w:pPr>
      <w:r>
        <w:t>South Australia 08 74257146</w:t>
      </w:r>
    </w:p>
    <w:p w14:paraId="3E29F3B2" w14:textId="77777777" w:rsidR="00484F6F" w:rsidRDefault="009738DB" w:rsidP="002A339B">
      <w:pPr>
        <w:pStyle w:val="ListBullet"/>
      </w:pPr>
      <w:r>
        <w:t>New South Wales</w:t>
      </w:r>
      <w:r w:rsidR="00484F6F" w:rsidRPr="009738DB">
        <w:t xml:space="preserve"> </w:t>
      </w:r>
      <w:r>
        <w:t>1300 066 055</w:t>
      </w:r>
    </w:p>
    <w:p w14:paraId="6A76DA63" w14:textId="77777777" w:rsidR="00485516" w:rsidRPr="009738DB" w:rsidRDefault="00485516" w:rsidP="002A339B">
      <w:pPr>
        <w:pStyle w:val="ListBullet"/>
      </w:pPr>
      <w:r>
        <w:t xml:space="preserve">Tasmania 1800 671 738 (No Control program </w:t>
      </w:r>
      <w:r w:rsidR="00B603C0">
        <w:t>contact Communicable Disease Prevention Unit for suspected cases)</w:t>
      </w:r>
      <w:r>
        <w:t xml:space="preserve"> </w:t>
      </w:r>
    </w:p>
    <w:p w14:paraId="1262495B" w14:textId="57EC162B" w:rsidR="00916F1F" w:rsidRPr="002A339B" w:rsidRDefault="00B86AAA" w:rsidP="002A339B">
      <w:hyperlink r:id="rId13" w:history="1">
        <w:r w:rsidR="00916F1F" w:rsidRPr="00C67055">
          <w:rPr>
            <w:rStyle w:val="Hyperlink"/>
          </w:rPr>
          <w:t>Diagnosis calculator</w:t>
        </w:r>
      </w:hyperlink>
      <w:r w:rsidR="00916F1F">
        <w:t xml:space="preserve"> App: </w:t>
      </w:r>
      <w:r w:rsidR="00916F1F" w:rsidRPr="00C67055">
        <w:t>www.rhdaustralia.org.au/apps</w:t>
      </w:r>
    </w:p>
    <w:p w14:paraId="5FA4EA12" w14:textId="24F14B8D" w:rsidR="00BC37DB" w:rsidRPr="002A339B" w:rsidRDefault="00B86AAA" w:rsidP="002A339B">
      <w:hyperlink r:id="rId14" w:history="1">
        <w:r w:rsidR="00BC37DB" w:rsidRPr="00C67055">
          <w:rPr>
            <w:rStyle w:val="Hyperlink"/>
          </w:rPr>
          <w:t>Treatment tracker</w:t>
        </w:r>
      </w:hyperlink>
      <w:r w:rsidR="00BC37DB">
        <w:t xml:space="preserve"> App (staying on track with penicillin): </w:t>
      </w:r>
      <w:r w:rsidR="00BC37DB" w:rsidRPr="00C67055">
        <w:t>www.rhdaustralia.org.au/treatment-tracker-app</w:t>
      </w:r>
    </w:p>
    <w:p w14:paraId="2DEC4F3B" w14:textId="4E22B7C8" w:rsidR="00BC37DB" w:rsidRDefault="00BC37DB" w:rsidP="002A339B">
      <w:pPr>
        <w:pStyle w:val="Default"/>
      </w:pPr>
      <w:r>
        <w:t xml:space="preserve">RHD in </w:t>
      </w:r>
      <w:hyperlink r:id="rId15" w:history="1">
        <w:r w:rsidRPr="003D5C9C">
          <w:rPr>
            <w:rStyle w:val="Hyperlink"/>
          </w:rPr>
          <w:t>Pregnancy resources</w:t>
        </w:r>
      </w:hyperlink>
      <w:r>
        <w:t xml:space="preserve">: </w:t>
      </w:r>
      <w:r w:rsidRPr="003D5C9C">
        <w:t>www.rhdaustralia.org.au/pregnant</w:t>
      </w:r>
    </w:p>
    <w:p w14:paraId="1DC2DE22" w14:textId="77777777" w:rsidR="00375F8F" w:rsidRDefault="00375F8F" w:rsidP="004621BB">
      <w:pPr>
        <w:spacing w:after="0"/>
        <w:ind w:right="-1"/>
      </w:pPr>
      <w:r>
        <w:lastRenderedPageBreak/>
        <w:t>Educational resources for patients:</w:t>
      </w:r>
    </w:p>
    <w:p w14:paraId="57D082AF" w14:textId="0C57E199" w:rsidR="00375F8F" w:rsidRPr="00375F8F" w:rsidRDefault="00B86AAA" w:rsidP="002A339B">
      <w:pPr>
        <w:pStyle w:val="ListBullet"/>
      </w:pPr>
      <w:hyperlink r:id="rId16" w:history="1">
        <w:r w:rsidR="00375F8F" w:rsidRPr="003D5C9C">
          <w:rPr>
            <w:rStyle w:val="Hyperlink"/>
          </w:rPr>
          <w:t>Videos</w:t>
        </w:r>
      </w:hyperlink>
      <w:r w:rsidR="00375F8F">
        <w:t>:</w:t>
      </w:r>
      <w:r w:rsidR="006428FA">
        <w:t xml:space="preserve"> </w:t>
      </w:r>
      <w:r w:rsidR="00375F8F" w:rsidRPr="003D5C9C">
        <w:t>www.rhdaustralia.org.au/resources/search/advanced</w:t>
      </w:r>
      <w:r w:rsidR="00375F8F">
        <w:t xml:space="preserve"> </w:t>
      </w:r>
    </w:p>
    <w:p w14:paraId="75326696" w14:textId="77777777" w:rsidR="00375F8F" w:rsidRPr="00375F8F" w:rsidRDefault="00B86AAA" w:rsidP="002A339B">
      <w:pPr>
        <w:pStyle w:val="ListBullet"/>
      </w:pPr>
      <w:hyperlink r:id="rId17" w:history="1">
        <w:r w:rsidR="00375F8F" w:rsidRPr="003D5C9C">
          <w:rPr>
            <w:rStyle w:val="Hyperlink"/>
          </w:rPr>
          <w:t>Written materials</w:t>
        </w:r>
      </w:hyperlink>
      <w:r w:rsidR="00375F8F">
        <w:t xml:space="preserve">: </w:t>
      </w:r>
      <w:r w:rsidR="00375F8F" w:rsidRPr="003D5C9C">
        <w:t>www.rhdaustralia.org.au/resources/what-rheumatic-fever</w:t>
      </w:r>
      <w:r w:rsidR="00375F8F">
        <w:t xml:space="preserve"> </w:t>
      </w:r>
    </w:p>
    <w:p w14:paraId="35056724" w14:textId="4F8E29D3" w:rsidR="00375F8F" w:rsidRPr="008915D8" w:rsidRDefault="00B86AAA" w:rsidP="00230154">
      <w:pPr>
        <w:pStyle w:val="ListBullet"/>
      </w:pPr>
      <w:hyperlink r:id="rId18" w:history="1">
        <w:r w:rsidR="00375F8F" w:rsidRPr="003D5C9C">
          <w:rPr>
            <w:rStyle w:val="Hyperlink"/>
          </w:rPr>
          <w:t>Educational resources</w:t>
        </w:r>
      </w:hyperlink>
      <w:r w:rsidR="00375F8F">
        <w:t xml:space="preserve"> for staff</w:t>
      </w:r>
      <w:r w:rsidR="00F22AF0">
        <w:t xml:space="preserve">: </w:t>
      </w:r>
      <w:r w:rsidR="00F22AF0" w:rsidRPr="003D5C9C">
        <w:t>www.rhdaustralia.org.au/e-learning-discussion-forum</w:t>
      </w:r>
      <w:r w:rsidR="00F22AF0">
        <w:t xml:space="preserve"> </w:t>
      </w:r>
      <w:r w:rsidR="008915D8">
        <w:br w:type="page"/>
      </w:r>
    </w:p>
    <w:p w14:paraId="62A3E91B" w14:textId="77777777" w:rsidR="00B52B92" w:rsidRPr="00375F8F" w:rsidRDefault="00B52B92" w:rsidP="002A339B">
      <w:pPr>
        <w:pStyle w:val="Heading1"/>
      </w:pPr>
      <w:bookmarkStart w:id="98" w:name="_Toc127285521"/>
      <w:r w:rsidRPr="00B52B92">
        <w:lastRenderedPageBreak/>
        <w:t>Re</w:t>
      </w:r>
      <w:r>
        <w:t>ferences</w:t>
      </w:r>
      <w:bookmarkEnd w:id="98"/>
    </w:p>
    <w:p w14:paraId="45329A3C" w14:textId="77777777" w:rsidR="000A1862" w:rsidRPr="002A339B" w:rsidRDefault="00BD7942" w:rsidP="002A339B">
      <w:pPr>
        <w:pStyle w:val="EndNoteBibliography"/>
      </w:pPr>
      <w:r w:rsidRPr="002A339B">
        <w:fldChar w:fldCharType="begin"/>
      </w:r>
      <w:r w:rsidR="00893099" w:rsidRPr="002A339B">
        <w:instrText xml:space="preserve"> ADDIN EN.REFLIST </w:instrText>
      </w:r>
      <w:r w:rsidRPr="002A339B">
        <w:fldChar w:fldCharType="separate"/>
      </w:r>
      <w:bookmarkStart w:id="99" w:name="_ENREF_1"/>
      <w:bookmarkStart w:id="100" w:name="ref1"/>
      <w:r w:rsidR="00991C02" w:rsidRPr="002A339B">
        <w:fldChar w:fldCharType="begin"/>
      </w:r>
      <w:r w:rsidR="00991C02" w:rsidRPr="002A339B">
        <w:instrText xml:space="preserve"> HYPERLINK  \l "Ausguide" </w:instrText>
      </w:r>
      <w:r w:rsidR="00991C02" w:rsidRPr="002A339B">
        <w:fldChar w:fldCharType="separate"/>
      </w:r>
      <w:r w:rsidR="000A1862" w:rsidRPr="002A339B">
        <w:rPr>
          <w:rStyle w:val="Hyperlink"/>
          <w:color w:val="auto"/>
          <w:sz w:val="20"/>
          <w:u w:val="none"/>
        </w:rPr>
        <w:t>1.</w:t>
      </w:r>
      <w:bookmarkEnd w:id="100"/>
      <w:r w:rsidR="00991C02" w:rsidRPr="002A339B">
        <w:fldChar w:fldCharType="end"/>
      </w:r>
      <w:r w:rsidR="000A1862" w:rsidRPr="002A339B">
        <w:tab/>
        <w:t xml:space="preserve">RHDAustralia (ARF/RHD writing group). The </w:t>
      </w:r>
      <w:hyperlink r:id="rId19" w:history="1">
        <w:r w:rsidR="000A1862" w:rsidRPr="002A339B">
          <w:rPr>
            <w:rStyle w:val="Hyperlink"/>
            <w:color w:val="auto"/>
            <w:sz w:val="20"/>
            <w:u w:val="none"/>
          </w:rPr>
          <w:t>Australian guideline</w:t>
        </w:r>
      </w:hyperlink>
      <w:r w:rsidR="000A1862" w:rsidRPr="002A339B">
        <w:t xml:space="preserve"> for prevention, diagnosis and management of acute rheumatic fever and rheumatic heart disease (2nd edition). National Heart Foundation of Australia and the Cardiac Society of Australia and New Zealand.</w:t>
      </w:r>
      <w:r w:rsidR="00C80C7E" w:rsidRPr="002A339B">
        <w:t xml:space="preserve"> </w:t>
      </w:r>
      <w:r w:rsidR="000A1862" w:rsidRPr="002A339B">
        <w:t xml:space="preserve"> </w:t>
      </w:r>
      <w:r w:rsidR="00C80C7E" w:rsidRPr="002A339B">
        <w:t xml:space="preserve">[www.rhdaustralia.org.au/arf-rhd-guideline </w:t>
      </w:r>
      <w:r w:rsidR="003D5C9C" w:rsidRPr="002A339B">
        <w:t>(</w:t>
      </w:r>
      <w:r w:rsidR="000A1862" w:rsidRPr="002A339B">
        <w:t>www.rhdaustralia.org.au/sites/default/files/gui</w:t>
      </w:r>
      <w:r w:rsidR="003D5C9C" w:rsidRPr="002A339B">
        <w:t>deline_0.pdf)</w:t>
      </w:r>
      <w:r w:rsidR="000A1862" w:rsidRPr="002A339B">
        <w:t>. 2012; (October 2012)</w:t>
      </w:r>
      <w:r w:rsidR="00C80C7E" w:rsidRPr="002A339B">
        <w:t>]</w:t>
      </w:r>
      <w:r w:rsidR="000A1862" w:rsidRPr="002A339B">
        <w:t>.</w:t>
      </w:r>
      <w:bookmarkEnd w:id="99"/>
    </w:p>
    <w:bookmarkStart w:id="101" w:name="ref2"/>
    <w:bookmarkStart w:id="102" w:name="_ENREF_2"/>
    <w:p w14:paraId="4153B914" w14:textId="77777777" w:rsidR="000A1862" w:rsidRPr="002A339B" w:rsidRDefault="00991C02" w:rsidP="002A339B">
      <w:pPr>
        <w:pStyle w:val="EndNoteBibliography"/>
      </w:pPr>
      <w:r w:rsidRPr="002A339B">
        <w:fldChar w:fldCharType="begin"/>
      </w:r>
      <w:r w:rsidRPr="002A339B">
        <w:instrText xml:space="preserve"> HYPERLINK  \l "Gewitz" </w:instrText>
      </w:r>
      <w:r w:rsidRPr="002A339B">
        <w:fldChar w:fldCharType="separate"/>
      </w:r>
      <w:r w:rsidR="000A1862" w:rsidRPr="002A339B">
        <w:rPr>
          <w:rStyle w:val="Hyperlink"/>
          <w:color w:val="auto"/>
          <w:sz w:val="20"/>
          <w:u w:val="none"/>
        </w:rPr>
        <w:t>2</w:t>
      </w:r>
      <w:bookmarkEnd w:id="101"/>
      <w:r w:rsidRPr="002A339B">
        <w:fldChar w:fldCharType="end"/>
      </w:r>
      <w:r w:rsidR="000A1862" w:rsidRPr="002A339B">
        <w:t>.</w:t>
      </w:r>
      <w:r w:rsidR="000A1862" w:rsidRPr="002A339B">
        <w:tab/>
        <w:t>Gewitz MH, Baltimore RS, Tani LY, et al. Revision of the Jones Criteria for the diagnosis of acute rheumatic fever in the era of Doppler echocardiography: a scientific statement from the American Heart Association. Circulation 2015; 131(20): 1806-18.</w:t>
      </w:r>
      <w:bookmarkEnd w:id="102"/>
    </w:p>
    <w:bookmarkStart w:id="103" w:name="ref3"/>
    <w:bookmarkStart w:id="104" w:name="_ENREF_3"/>
    <w:p w14:paraId="43F00078" w14:textId="77777777" w:rsidR="000A1862" w:rsidRPr="002A339B" w:rsidRDefault="000E7E09" w:rsidP="002A339B">
      <w:pPr>
        <w:pStyle w:val="EndNoteBibliography"/>
      </w:pPr>
      <w:r w:rsidRPr="002A339B">
        <w:fldChar w:fldCharType="begin"/>
      </w:r>
      <w:r w:rsidRPr="002A339B">
        <w:instrText xml:space="preserve"> HYPERLINK  \l "HPA" </w:instrText>
      </w:r>
      <w:r w:rsidRPr="002A339B">
        <w:fldChar w:fldCharType="separate"/>
      </w:r>
      <w:r w:rsidR="000A1862" w:rsidRPr="002A339B">
        <w:rPr>
          <w:rStyle w:val="Hyperlink"/>
          <w:color w:val="auto"/>
          <w:sz w:val="20"/>
          <w:u w:val="none"/>
        </w:rPr>
        <w:t>3.</w:t>
      </w:r>
      <w:bookmarkEnd w:id="103"/>
      <w:r w:rsidRPr="002A339B">
        <w:fldChar w:fldCharType="end"/>
      </w:r>
      <w:r w:rsidR="000A1862" w:rsidRPr="002A339B">
        <w:tab/>
        <w:t>Health Protection Agency Group A Streptococcus Working Group. Interim UK guidelines for management of close community contacts of invasive group A streptococcal disease. Communicable disease and public health / PHLS 2004; 7(4): 354-61.</w:t>
      </w:r>
      <w:bookmarkEnd w:id="104"/>
    </w:p>
    <w:bookmarkStart w:id="105" w:name="ref4"/>
    <w:bookmarkStart w:id="106" w:name="_ENREF_4"/>
    <w:p w14:paraId="694ECB04" w14:textId="77777777" w:rsidR="000A1862" w:rsidRPr="002A339B" w:rsidRDefault="00282E0F" w:rsidP="002A339B">
      <w:pPr>
        <w:pStyle w:val="EndNoteBibliography"/>
      </w:pPr>
      <w:r w:rsidRPr="002A339B">
        <w:fldChar w:fldCharType="begin"/>
      </w:r>
      <w:r w:rsidRPr="002A339B">
        <w:instrText xml:space="preserve"> HYPERLINK  \l "Haidan" </w:instrText>
      </w:r>
      <w:r w:rsidRPr="002A339B">
        <w:fldChar w:fldCharType="separate"/>
      </w:r>
      <w:r w:rsidR="000A1862" w:rsidRPr="002A339B">
        <w:rPr>
          <w:rStyle w:val="Hyperlink"/>
          <w:color w:val="auto"/>
          <w:sz w:val="20"/>
          <w:u w:val="none"/>
        </w:rPr>
        <w:t>4.</w:t>
      </w:r>
      <w:bookmarkEnd w:id="105"/>
      <w:r w:rsidRPr="002A339B">
        <w:fldChar w:fldCharType="end"/>
      </w:r>
      <w:r w:rsidR="000A1862" w:rsidRPr="002A339B">
        <w:tab/>
        <w:t>Haidan A, Talay SR, Ro</w:t>
      </w:r>
      <w:r w:rsidR="00B32A2F" w:rsidRPr="002A339B">
        <w:t>hde M, Sriprakash KS, Currie BJ and</w:t>
      </w:r>
      <w:r w:rsidR="000A1862" w:rsidRPr="002A339B">
        <w:t xml:space="preserve"> Chhatwal GS. Pharyngeal carriage of group C and group G streptococci and acute rheumatic fever in an Aboriginal population. Lancet 2000; 356(9236): 1167-9.</w:t>
      </w:r>
      <w:bookmarkEnd w:id="106"/>
    </w:p>
    <w:bookmarkStart w:id="107" w:name="ref5"/>
    <w:bookmarkStart w:id="108" w:name="_ENREF_5"/>
    <w:p w14:paraId="0ECF46FA" w14:textId="77777777" w:rsidR="000A1862" w:rsidRPr="002A339B" w:rsidRDefault="00282E0F" w:rsidP="002A339B">
      <w:pPr>
        <w:pStyle w:val="EndNoteBibliography"/>
      </w:pPr>
      <w:r w:rsidRPr="002A339B">
        <w:fldChar w:fldCharType="begin"/>
      </w:r>
      <w:r w:rsidRPr="002A339B">
        <w:instrText xml:space="preserve"> HYPERLINK  \l "McDonald" </w:instrText>
      </w:r>
      <w:r w:rsidRPr="002A339B">
        <w:fldChar w:fldCharType="separate"/>
      </w:r>
      <w:r w:rsidR="000A1862" w:rsidRPr="002A339B">
        <w:rPr>
          <w:rStyle w:val="Hyperlink"/>
          <w:color w:val="auto"/>
          <w:sz w:val="20"/>
          <w:u w:val="none"/>
        </w:rPr>
        <w:t>5.</w:t>
      </w:r>
      <w:bookmarkEnd w:id="107"/>
      <w:r w:rsidRPr="002A339B">
        <w:fldChar w:fldCharType="end"/>
      </w:r>
      <w:r w:rsidR="000A1862" w:rsidRPr="002A339B">
        <w:tab/>
        <w:t>McDonald M, Towers RJ, And</w:t>
      </w:r>
      <w:r w:rsidR="00B32A2F" w:rsidRPr="002A339B">
        <w:t>rews RM, Carapetis JR and</w:t>
      </w:r>
      <w:r w:rsidR="000A1862" w:rsidRPr="002A339B">
        <w:t xml:space="preserve"> Currie BJ. Epidemiology of Streptococcus dysgalactiae subsp. equisimilis in tropical communities, Northern Australia. Emerg Infect Dis 2007; 13(11): 1694-700.</w:t>
      </w:r>
      <w:bookmarkEnd w:id="108"/>
    </w:p>
    <w:bookmarkStart w:id="109" w:name="ref6"/>
    <w:bookmarkStart w:id="110" w:name="_ENREF_6"/>
    <w:p w14:paraId="40E29539" w14:textId="77777777" w:rsidR="000A1862" w:rsidRPr="002A339B" w:rsidRDefault="00282E0F" w:rsidP="002A339B">
      <w:pPr>
        <w:pStyle w:val="EndNoteBibliography"/>
      </w:pPr>
      <w:r w:rsidRPr="002A339B">
        <w:fldChar w:fldCharType="begin"/>
      </w:r>
      <w:r w:rsidRPr="002A339B">
        <w:instrText xml:space="preserve"> HYPERLINK  \l "Carapetis" </w:instrText>
      </w:r>
      <w:r w:rsidRPr="002A339B">
        <w:fldChar w:fldCharType="separate"/>
      </w:r>
      <w:r w:rsidR="000A1862" w:rsidRPr="002A339B">
        <w:rPr>
          <w:rStyle w:val="Hyperlink"/>
          <w:color w:val="auto"/>
          <w:sz w:val="20"/>
          <w:u w:val="none"/>
        </w:rPr>
        <w:t>6</w:t>
      </w:r>
      <w:r w:rsidRPr="002A339B">
        <w:fldChar w:fldCharType="end"/>
      </w:r>
      <w:r w:rsidR="000A1862" w:rsidRPr="002A339B">
        <w:t>.</w:t>
      </w:r>
      <w:bookmarkEnd w:id="109"/>
      <w:r w:rsidR="000A1862" w:rsidRPr="002A339B">
        <w:tab/>
      </w:r>
      <w:r w:rsidR="00B32A2F" w:rsidRPr="002A339B">
        <w:t>Carapetis JR and</w:t>
      </w:r>
      <w:r w:rsidR="000A1862" w:rsidRPr="002A339B">
        <w:t xml:space="preserve"> Currie BJ. Group A streptococcus, pyoderma, and rheumatic fever. Lancet 1996; 347(9010): 1271-2.</w:t>
      </w:r>
      <w:bookmarkEnd w:id="110"/>
    </w:p>
    <w:p w14:paraId="4F839295" w14:textId="77777777" w:rsidR="000A1862" w:rsidRPr="002A339B" w:rsidRDefault="000A1862" w:rsidP="002A339B">
      <w:pPr>
        <w:pStyle w:val="EndNoteBibliography"/>
      </w:pPr>
      <w:bookmarkStart w:id="111" w:name="ref7"/>
      <w:bookmarkStart w:id="112" w:name="_ENREF_7"/>
      <w:r w:rsidRPr="002A339B">
        <w:t>7.</w:t>
      </w:r>
      <w:bookmarkEnd w:id="111"/>
      <w:r w:rsidRPr="002A339B">
        <w:tab/>
        <w:t>McDonald M, Brown A, Edwards T, et al. Apparent contrasting rates of pharyngitis and pyoderma in regions where rheumatic heart disease is highly prevalent. Heart, lung &amp; circulation 2007; 16(4): 254-9.</w:t>
      </w:r>
      <w:bookmarkEnd w:id="112"/>
    </w:p>
    <w:bookmarkStart w:id="113" w:name="ref8"/>
    <w:bookmarkStart w:id="114" w:name="_ENREF_8"/>
    <w:p w14:paraId="059B4708" w14:textId="77777777" w:rsidR="000A1862" w:rsidRPr="002A339B" w:rsidRDefault="00282E0F" w:rsidP="002A339B">
      <w:pPr>
        <w:pStyle w:val="EndNoteBibliography"/>
      </w:pPr>
      <w:r w:rsidRPr="002A339B">
        <w:fldChar w:fldCharType="begin"/>
      </w:r>
      <w:r w:rsidRPr="002A339B">
        <w:instrText xml:space="preserve"> HYPERLINK  \l "McDonaldTowers" </w:instrText>
      </w:r>
      <w:r w:rsidRPr="002A339B">
        <w:fldChar w:fldCharType="separate"/>
      </w:r>
      <w:r w:rsidR="000A1862" w:rsidRPr="002A339B">
        <w:rPr>
          <w:rStyle w:val="Hyperlink"/>
          <w:color w:val="auto"/>
          <w:sz w:val="20"/>
          <w:u w:val="none"/>
        </w:rPr>
        <w:t>8.</w:t>
      </w:r>
      <w:bookmarkEnd w:id="113"/>
      <w:r w:rsidRPr="002A339B">
        <w:fldChar w:fldCharType="end"/>
      </w:r>
      <w:r w:rsidR="000A1862" w:rsidRPr="002A339B">
        <w:tab/>
        <w:t xml:space="preserve">McDonald MI, Towers RJ, </w:t>
      </w:r>
      <w:r w:rsidR="00B32A2F" w:rsidRPr="002A339B">
        <w:t>Andrews RM, Benger N, Currie BJ and</w:t>
      </w:r>
      <w:r w:rsidR="000A1862" w:rsidRPr="002A339B">
        <w:t xml:space="preserve"> Carapetis JR. Low rates of streptococcal pharyngitis and high rates of pyoderma in Australian aboriginal communities where acute rheumatic fever is hyperendemic. Clin Infect Dis 2006; 43(6): 683-9.</w:t>
      </w:r>
      <w:bookmarkEnd w:id="114"/>
    </w:p>
    <w:bookmarkStart w:id="115" w:name="ref9"/>
    <w:bookmarkStart w:id="116" w:name="_ENREF_9"/>
    <w:p w14:paraId="3100BCC6" w14:textId="77777777" w:rsidR="000A1862" w:rsidRPr="002A339B" w:rsidRDefault="00C35C68" w:rsidP="002A339B">
      <w:pPr>
        <w:pStyle w:val="EndNoteBibliography"/>
      </w:pPr>
      <w:r w:rsidRPr="002A339B">
        <w:fldChar w:fldCharType="begin"/>
      </w:r>
      <w:r w:rsidRPr="002A339B">
        <w:instrText xml:space="preserve"> HYPERLINK  \l "Bryant" </w:instrText>
      </w:r>
      <w:r w:rsidRPr="002A339B">
        <w:fldChar w:fldCharType="separate"/>
      </w:r>
      <w:r w:rsidR="000A1862" w:rsidRPr="002A339B">
        <w:rPr>
          <w:rStyle w:val="Hyperlink"/>
          <w:color w:val="auto"/>
          <w:sz w:val="20"/>
          <w:u w:val="none"/>
        </w:rPr>
        <w:t>9.</w:t>
      </w:r>
      <w:bookmarkEnd w:id="115"/>
      <w:r w:rsidRPr="002A339B">
        <w:fldChar w:fldCharType="end"/>
      </w:r>
      <w:r w:rsidR="000A1862" w:rsidRPr="002A339B">
        <w:tab/>
        <w:t>Bryant PA</w:t>
      </w:r>
      <w:r w:rsidR="00B32A2F" w:rsidRPr="002A339B">
        <w:t>, Robins-Browne R, Carapetis JR and</w:t>
      </w:r>
      <w:r w:rsidR="000A1862" w:rsidRPr="002A339B">
        <w:t xml:space="preserve"> Curtis N. Some of the people, some of the time: susceptibility to acute rheumatic fever. Circulation 2009; 119(5): 742-53.</w:t>
      </w:r>
      <w:bookmarkEnd w:id="116"/>
    </w:p>
    <w:bookmarkStart w:id="117" w:name="ref10"/>
    <w:bookmarkStart w:id="118" w:name="_ENREF_10"/>
    <w:p w14:paraId="0456BA9F" w14:textId="77777777" w:rsidR="000A1862" w:rsidRPr="002A339B" w:rsidRDefault="00C35C68" w:rsidP="002A339B">
      <w:pPr>
        <w:pStyle w:val="EndNoteBibliography"/>
      </w:pPr>
      <w:r w:rsidRPr="002A339B">
        <w:fldChar w:fldCharType="begin"/>
      </w:r>
      <w:r w:rsidRPr="002A339B">
        <w:instrText xml:space="preserve"> HYPERLINK  \l "deDassel" </w:instrText>
      </w:r>
      <w:r w:rsidRPr="002A339B">
        <w:fldChar w:fldCharType="separate"/>
      </w:r>
      <w:r w:rsidR="000A1862" w:rsidRPr="002A339B">
        <w:rPr>
          <w:rStyle w:val="Hyperlink"/>
          <w:color w:val="auto"/>
          <w:sz w:val="20"/>
          <w:u w:val="none"/>
        </w:rPr>
        <w:t>10.</w:t>
      </w:r>
      <w:bookmarkEnd w:id="117"/>
      <w:r w:rsidRPr="002A339B">
        <w:fldChar w:fldCharType="end"/>
      </w:r>
      <w:r w:rsidR="000A1862" w:rsidRPr="002A339B">
        <w:tab/>
      </w:r>
      <w:r w:rsidR="00B32A2F" w:rsidRPr="002A339B">
        <w:t>de Dassel JL, Ralph AP and</w:t>
      </w:r>
      <w:r w:rsidR="000A1862" w:rsidRPr="002A339B">
        <w:t xml:space="preserve"> Carapetis JR. Controlling acute rheumatic fever and rheumatic heart disease in developing countries: are we getting closer? Current opinion in pediatrics 2015; 27(1): 116-23.</w:t>
      </w:r>
      <w:bookmarkEnd w:id="118"/>
    </w:p>
    <w:bookmarkStart w:id="119" w:name="ref11"/>
    <w:bookmarkStart w:id="120" w:name="_ENREF_11"/>
    <w:p w14:paraId="0E420C34" w14:textId="77777777" w:rsidR="000A1862" w:rsidRPr="002A339B" w:rsidRDefault="00C35C68" w:rsidP="002A339B">
      <w:pPr>
        <w:pStyle w:val="EndNoteBibliography"/>
      </w:pPr>
      <w:r w:rsidRPr="002A339B">
        <w:fldChar w:fldCharType="begin"/>
      </w:r>
      <w:r w:rsidRPr="002A339B">
        <w:instrText xml:space="preserve"> HYPERLINK  \l "Ralph" </w:instrText>
      </w:r>
      <w:r w:rsidRPr="002A339B">
        <w:fldChar w:fldCharType="separate"/>
      </w:r>
      <w:r w:rsidR="000A1862" w:rsidRPr="002A339B">
        <w:rPr>
          <w:rStyle w:val="Hyperlink"/>
          <w:color w:val="auto"/>
          <w:sz w:val="20"/>
          <w:u w:val="none"/>
        </w:rPr>
        <w:t>11.</w:t>
      </w:r>
      <w:bookmarkEnd w:id="119"/>
      <w:r w:rsidRPr="002A339B">
        <w:fldChar w:fldCharType="end"/>
      </w:r>
      <w:r w:rsidR="000A1862" w:rsidRPr="002A339B">
        <w:tab/>
      </w:r>
      <w:r w:rsidR="00B32A2F" w:rsidRPr="002A339B">
        <w:t xml:space="preserve">Ralph AP and </w:t>
      </w:r>
      <w:r w:rsidR="000A1862" w:rsidRPr="002A339B">
        <w:t>Carapetis JR. Group A streptococcal diseases and their global burden. Current topics in microbiology and immunology 2013; 368: 1-27.</w:t>
      </w:r>
      <w:bookmarkEnd w:id="120"/>
    </w:p>
    <w:bookmarkStart w:id="121" w:name="ref12"/>
    <w:bookmarkStart w:id="122" w:name="_ENREF_12"/>
    <w:p w14:paraId="16DAE156" w14:textId="77777777" w:rsidR="000A1862" w:rsidRPr="002A339B" w:rsidRDefault="00C35C68" w:rsidP="002A339B">
      <w:pPr>
        <w:pStyle w:val="EndNoteBibliography"/>
      </w:pPr>
      <w:r w:rsidRPr="002A339B">
        <w:fldChar w:fldCharType="begin"/>
      </w:r>
      <w:r w:rsidRPr="002A339B">
        <w:instrText xml:space="preserve"> HYPERLINK  \l "Lennon" </w:instrText>
      </w:r>
      <w:r w:rsidRPr="002A339B">
        <w:fldChar w:fldCharType="separate"/>
      </w:r>
      <w:r w:rsidR="000A1862" w:rsidRPr="002A339B">
        <w:rPr>
          <w:rStyle w:val="Hyperlink"/>
          <w:color w:val="auto"/>
          <w:sz w:val="20"/>
          <w:u w:val="none"/>
        </w:rPr>
        <w:t>12.</w:t>
      </w:r>
      <w:bookmarkEnd w:id="121"/>
      <w:r w:rsidRPr="002A339B">
        <w:fldChar w:fldCharType="end"/>
      </w:r>
      <w:r w:rsidR="000A1862" w:rsidRPr="002A339B">
        <w:tab/>
        <w:t>Lennon D,</w:t>
      </w:r>
      <w:r w:rsidR="00B32A2F" w:rsidRPr="002A339B">
        <w:t xml:space="preserve"> Stewart J, Farrell E, Palmer A and</w:t>
      </w:r>
      <w:r w:rsidR="000A1862" w:rsidRPr="002A339B">
        <w:t xml:space="preserve"> Mason H. School-based prevention of acute rheumatic fever: a group randomized trial in New Zealand. Pediatr Infect Dis J 2009; 28(9): 787-94.</w:t>
      </w:r>
      <w:bookmarkEnd w:id="122"/>
    </w:p>
    <w:bookmarkStart w:id="123" w:name="ref13"/>
    <w:bookmarkStart w:id="124" w:name="_ENREF_13"/>
    <w:p w14:paraId="66036DCA" w14:textId="77777777" w:rsidR="000A1862" w:rsidRPr="002A339B" w:rsidRDefault="00B06909" w:rsidP="002A339B">
      <w:pPr>
        <w:pStyle w:val="EndNoteBibliography"/>
      </w:pPr>
      <w:r w:rsidRPr="002A339B">
        <w:fldChar w:fldCharType="begin"/>
      </w:r>
      <w:r w:rsidRPr="002A339B">
        <w:instrText xml:space="preserve"> HYPERLINK  \l "Remenyi" </w:instrText>
      </w:r>
      <w:r w:rsidRPr="002A339B">
        <w:fldChar w:fldCharType="separate"/>
      </w:r>
      <w:r w:rsidR="000A1862" w:rsidRPr="002A339B">
        <w:rPr>
          <w:rStyle w:val="Hyperlink"/>
          <w:color w:val="auto"/>
          <w:sz w:val="20"/>
          <w:u w:val="none"/>
        </w:rPr>
        <w:t>13</w:t>
      </w:r>
      <w:bookmarkEnd w:id="123"/>
      <w:r w:rsidR="000A1862" w:rsidRPr="002A339B">
        <w:rPr>
          <w:rStyle w:val="Hyperlink"/>
          <w:color w:val="auto"/>
          <w:sz w:val="20"/>
          <w:u w:val="none"/>
        </w:rPr>
        <w:t>.</w:t>
      </w:r>
      <w:r w:rsidRPr="002A339B">
        <w:fldChar w:fldCharType="end"/>
      </w:r>
      <w:r w:rsidR="000A1862" w:rsidRPr="002A339B">
        <w:tab/>
        <w:t>Remenyi B, Wilson N, Steer A, et al. World Heart Federation criteria for echocardiographic diagnosis of rheumatic heart disease--an evidence-based guideline. Nature reviews Cardiology 2012; 9(5): 297-309.</w:t>
      </w:r>
      <w:bookmarkEnd w:id="124"/>
    </w:p>
    <w:bookmarkStart w:id="125" w:name="ref14"/>
    <w:bookmarkStart w:id="126" w:name="_ENREF_14"/>
    <w:p w14:paraId="2C97DE83" w14:textId="77777777" w:rsidR="000A1862" w:rsidRPr="002A339B" w:rsidRDefault="00B06909" w:rsidP="002A339B">
      <w:pPr>
        <w:pStyle w:val="EndNoteBibliography"/>
      </w:pPr>
      <w:r w:rsidRPr="002A339B">
        <w:fldChar w:fldCharType="begin"/>
      </w:r>
      <w:r w:rsidRPr="002A339B">
        <w:instrText xml:space="preserve"> HYPERLINK  \l "Carapetis2001" </w:instrText>
      </w:r>
      <w:r w:rsidRPr="002A339B">
        <w:fldChar w:fldCharType="separate"/>
      </w:r>
      <w:r w:rsidR="000A1862" w:rsidRPr="002A339B">
        <w:rPr>
          <w:rStyle w:val="Hyperlink"/>
          <w:color w:val="auto"/>
          <w:sz w:val="20"/>
          <w:u w:val="none"/>
        </w:rPr>
        <w:t>14.</w:t>
      </w:r>
      <w:bookmarkEnd w:id="125"/>
      <w:r w:rsidRPr="002A339B">
        <w:fldChar w:fldCharType="end"/>
      </w:r>
      <w:r w:rsidR="000A1862" w:rsidRPr="002A339B">
        <w:tab/>
      </w:r>
      <w:r w:rsidR="00B32A2F" w:rsidRPr="002A339B">
        <w:t>Carapetis J and</w:t>
      </w:r>
      <w:r w:rsidR="000A1862" w:rsidRPr="002A339B">
        <w:t xml:space="preserve"> Currie, BJ. Rheumatic fever in a high incidence population: The importance of mono-arthritis and low grade fever. Arch Dis Child 2001; 85: 223-37.</w:t>
      </w:r>
      <w:bookmarkEnd w:id="126"/>
    </w:p>
    <w:bookmarkStart w:id="127" w:name="ref15"/>
    <w:bookmarkStart w:id="128" w:name="_ENREF_15"/>
    <w:p w14:paraId="5940124B" w14:textId="77777777" w:rsidR="000A1862" w:rsidRPr="002A339B" w:rsidRDefault="00B06909" w:rsidP="002A339B">
      <w:pPr>
        <w:pStyle w:val="EndNoteBibliography"/>
      </w:pPr>
      <w:r w:rsidRPr="002A339B">
        <w:fldChar w:fldCharType="begin"/>
      </w:r>
      <w:r w:rsidRPr="002A339B">
        <w:instrText xml:space="preserve"> HYPERLINK  \l "Carapetis1999" </w:instrText>
      </w:r>
      <w:r w:rsidRPr="002A339B">
        <w:fldChar w:fldCharType="separate"/>
      </w:r>
      <w:r w:rsidR="000A1862" w:rsidRPr="002A339B">
        <w:rPr>
          <w:rStyle w:val="Hyperlink"/>
          <w:color w:val="auto"/>
          <w:sz w:val="20"/>
          <w:u w:val="none"/>
        </w:rPr>
        <w:t>15.</w:t>
      </w:r>
      <w:bookmarkEnd w:id="127"/>
      <w:r w:rsidRPr="002A339B">
        <w:fldChar w:fldCharType="end"/>
      </w:r>
      <w:r w:rsidR="000A1862" w:rsidRPr="002A339B">
        <w:tab/>
      </w:r>
      <w:r w:rsidR="00B32A2F" w:rsidRPr="002A339B">
        <w:t>Carapetis JR and</w:t>
      </w:r>
      <w:r w:rsidR="000A1862" w:rsidRPr="002A339B">
        <w:t xml:space="preserve"> Currie BJ. Rheumatic chorea in northern Australia: a clinical and epidemiological study. Archives of disease in childhood 1999; 80(4): 353-8.</w:t>
      </w:r>
      <w:bookmarkEnd w:id="128"/>
    </w:p>
    <w:bookmarkStart w:id="129" w:name="ref16"/>
    <w:bookmarkStart w:id="130" w:name="_ENREF_16"/>
    <w:p w14:paraId="0A0AA4C3" w14:textId="77777777" w:rsidR="000A1862" w:rsidRPr="002A339B" w:rsidRDefault="00B06909" w:rsidP="002A339B">
      <w:pPr>
        <w:pStyle w:val="EndNoteBibliography"/>
      </w:pPr>
      <w:r w:rsidRPr="002A339B">
        <w:fldChar w:fldCharType="begin"/>
      </w:r>
      <w:r w:rsidRPr="002A339B">
        <w:instrText xml:space="preserve"> HYPERLINK  \l "Lawrence" </w:instrText>
      </w:r>
      <w:r w:rsidRPr="002A339B">
        <w:fldChar w:fldCharType="separate"/>
      </w:r>
      <w:r w:rsidR="000A1862" w:rsidRPr="002A339B">
        <w:rPr>
          <w:rStyle w:val="Hyperlink"/>
          <w:color w:val="auto"/>
          <w:sz w:val="20"/>
          <w:u w:val="none"/>
        </w:rPr>
        <w:t>16.</w:t>
      </w:r>
      <w:bookmarkEnd w:id="129"/>
      <w:r w:rsidRPr="002A339B">
        <w:fldChar w:fldCharType="end"/>
      </w:r>
      <w:r w:rsidR="000A1862" w:rsidRPr="002A339B">
        <w:tab/>
        <w:t>Lawrence JG, Carap</w:t>
      </w:r>
      <w:r w:rsidR="00B32A2F" w:rsidRPr="002A339B">
        <w:t>etis JR, Griffiths K, Edwards K and</w:t>
      </w:r>
      <w:r w:rsidR="000A1862" w:rsidRPr="002A339B">
        <w:t xml:space="preserve"> Condon JR. Acute Rheumatic Fever and Rheumatic Heart Disease: Incidence and Progression in the Northern Territory of Australia 1997-2010. Circulation 2013.</w:t>
      </w:r>
      <w:bookmarkEnd w:id="130"/>
    </w:p>
    <w:bookmarkStart w:id="131" w:name="ref17"/>
    <w:bookmarkStart w:id="132" w:name="_ENREF_17"/>
    <w:p w14:paraId="555F7453" w14:textId="77777777" w:rsidR="000A1862" w:rsidRPr="002A339B" w:rsidRDefault="00B06909" w:rsidP="002A339B">
      <w:pPr>
        <w:pStyle w:val="EndNoteBibliography"/>
      </w:pPr>
      <w:r w:rsidRPr="002A339B">
        <w:fldChar w:fldCharType="begin"/>
      </w:r>
      <w:r w:rsidRPr="002A339B">
        <w:instrText xml:space="preserve"> HYPERLINK  \l "Watkins" </w:instrText>
      </w:r>
      <w:r w:rsidRPr="002A339B">
        <w:fldChar w:fldCharType="separate"/>
      </w:r>
      <w:r w:rsidR="000A1862" w:rsidRPr="002A339B">
        <w:rPr>
          <w:rStyle w:val="Hyperlink"/>
          <w:color w:val="auto"/>
          <w:sz w:val="20"/>
          <w:u w:val="none"/>
        </w:rPr>
        <w:t>17.</w:t>
      </w:r>
      <w:bookmarkEnd w:id="131"/>
      <w:r w:rsidRPr="002A339B">
        <w:fldChar w:fldCharType="end"/>
      </w:r>
      <w:r w:rsidR="000A1862" w:rsidRPr="002A339B">
        <w:tab/>
        <w:t>Wat</w:t>
      </w:r>
      <w:r w:rsidR="00B32A2F" w:rsidRPr="002A339B">
        <w:t>kins DA, Sebitloane M, Engel ME and</w:t>
      </w:r>
      <w:r w:rsidR="000A1862" w:rsidRPr="002A339B">
        <w:t xml:space="preserve"> Mayosi BM. The burden of antenatal heart disease in South Africa: a systematic review. BMC cardiovascular disorders 2012; 12: 23.</w:t>
      </w:r>
      <w:bookmarkEnd w:id="132"/>
    </w:p>
    <w:bookmarkStart w:id="133" w:name="ref18"/>
    <w:bookmarkStart w:id="134" w:name="_ENREF_18"/>
    <w:p w14:paraId="49FE89CA" w14:textId="77777777" w:rsidR="000A1862" w:rsidRPr="002A339B" w:rsidRDefault="00B06909" w:rsidP="002A339B">
      <w:pPr>
        <w:pStyle w:val="EndNoteBibliography"/>
      </w:pPr>
      <w:r w:rsidRPr="002A339B">
        <w:lastRenderedPageBreak/>
        <w:fldChar w:fldCharType="begin"/>
      </w:r>
      <w:r w:rsidRPr="002A339B">
        <w:instrText xml:space="preserve"> HYPERLINK  \l "Olivier" </w:instrText>
      </w:r>
      <w:r w:rsidRPr="002A339B">
        <w:fldChar w:fldCharType="separate"/>
      </w:r>
      <w:r w:rsidR="000A1862" w:rsidRPr="002A339B">
        <w:rPr>
          <w:rStyle w:val="Hyperlink"/>
          <w:color w:val="auto"/>
          <w:sz w:val="20"/>
          <w:u w:val="none"/>
        </w:rPr>
        <w:t>18.</w:t>
      </w:r>
      <w:bookmarkEnd w:id="133"/>
      <w:r w:rsidRPr="002A339B">
        <w:fldChar w:fldCharType="end"/>
      </w:r>
      <w:r w:rsidR="000A1862" w:rsidRPr="002A339B">
        <w:tab/>
        <w:t>Olivier C. Rheumatic fever - is it still a problem? . J Antimicrob Chemother 2000; 45: 13-21.</w:t>
      </w:r>
      <w:bookmarkEnd w:id="134"/>
    </w:p>
    <w:bookmarkStart w:id="135" w:name="ref19"/>
    <w:bookmarkStart w:id="136" w:name="_ENREF_19"/>
    <w:p w14:paraId="44F8EAF7" w14:textId="77777777" w:rsidR="000A1862" w:rsidRPr="002A339B" w:rsidRDefault="00B06909" w:rsidP="002A339B">
      <w:pPr>
        <w:pStyle w:val="EndNoteBibliography"/>
      </w:pPr>
      <w:r w:rsidRPr="002A339B">
        <w:fldChar w:fldCharType="begin"/>
      </w:r>
      <w:r w:rsidRPr="002A339B">
        <w:instrText xml:space="preserve"> HYPERLINK  \l "AIHW" </w:instrText>
      </w:r>
      <w:r w:rsidRPr="002A339B">
        <w:fldChar w:fldCharType="separate"/>
      </w:r>
      <w:r w:rsidR="000A1862" w:rsidRPr="002A339B">
        <w:rPr>
          <w:rStyle w:val="Hyperlink"/>
          <w:color w:val="auto"/>
          <w:sz w:val="20"/>
          <w:u w:val="none"/>
        </w:rPr>
        <w:t>19.</w:t>
      </w:r>
      <w:bookmarkEnd w:id="135"/>
      <w:r w:rsidRPr="002A339B">
        <w:fldChar w:fldCharType="end"/>
      </w:r>
      <w:r w:rsidR="000A1862" w:rsidRPr="002A339B">
        <w:tab/>
      </w:r>
      <w:hyperlink r:id="rId20" w:history="1">
        <w:r w:rsidR="000A1862" w:rsidRPr="002A339B">
          <w:rPr>
            <w:rStyle w:val="Hyperlink"/>
            <w:color w:val="auto"/>
            <w:sz w:val="20"/>
            <w:u w:val="none"/>
          </w:rPr>
          <w:t>Australian Institute of Health and Welfare</w:t>
        </w:r>
      </w:hyperlink>
      <w:r w:rsidR="000A1862" w:rsidRPr="002A339B">
        <w:t>. Cardiovascular disease: Australian facts. Cardiovascular disease series. C</w:t>
      </w:r>
      <w:r w:rsidR="00C67055" w:rsidRPr="002A339B">
        <w:t>at. no. CVD 53. Canberra: AIHW. (</w:t>
      </w:r>
      <w:r w:rsidR="000A1862" w:rsidRPr="002A339B">
        <w:t>www.aihw.gov.au/WorkArea/DownloadAsset.aspx?id=10737418530</w:t>
      </w:r>
      <w:r w:rsidR="00C67055" w:rsidRPr="002A339B">
        <w:t>)</w:t>
      </w:r>
      <w:r w:rsidR="000A1862" w:rsidRPr="002A339B">
        <w:t>, 2011.</w:t>
      </w:r>
      <w:bookmarkEnd w:id="136"/>
    </w:p>
    <w:bookmarkStart w:id="137" w:name="ref20"/>
    <w:bookmarkStart w:id="138" w:name="_ENREF_20"/>
    <w:p w14:paraId="1C5AE4BE" w14:textId="77777777" w:rsidR="000A1862" w:rsidRPr="002A339B" w:rsidRDefault="00B06909" w:rsidP="002A339B">
      <w:pPr>
        <w:pStyle w:val="EndNoteBibliography"/>
      </w:pPr>
      <w:r w:rsidRPr="002A339B">
        <w:fldChar w:fldCharType="begin"/>
      </w:r>
      <w:r w:rsidRPr="002A339B">
        <w:instrText xml:space="preserve"> HYPERLINK  \l "Noonan" </w:instrText>
      </w:r>
      <w:r w:rsidRPr="002A339B">
        <w:fldChar w:fldCharType="separate"/>
      </w:r>
      <w:r w:rsidR="000A1862" w:rsidRPr="002A339B">
        <w:rPr>
          <w:rStyle w:val="Hyperlink"/>
          <w:color w:val="auto"/>
          <w:sz w:val="20"/>
          <w:u w:val="none"/>
        </w:rPr>
        <w:t>20.</w:t>
      </w:r>
      <w:bookmarkEnd w:id="137"/>
      <w:r w:rsidRPr="002A339B">
        <w:fldChar w:fldCharType="end"/>
      </w:r>
      <w:r w:rsidR="000A1862" w:rsidRPr="002A339B">
        <w:tab/>
        <w:t>Noonan S, Zurynski YA, Currie BJ, et al. A National Prospective Surveillance Study of Acute Rheumatic Fever in Australian Children. Pediatr Infect Dis J 2012.</w:t>
      </w:r>
      <w:bookmarkEnd w:id="138"/>
    </w:p>
    <w:bookmarkStart w:id="139" w:name="ref21"/>
    <w:bookmarkStart w:id="140" w:name="_ENREF_21"/>
    <w:p w14:paraId="66060CC9" w14:textId="77777777" w:rsidR="000A1862" w:rsidRPr="002A339B" w:rsidRDefault="00B06909" w:rsidP="002A339B">
      <w:pPr>
        <w:pStyle w:val="EndNoteBibliography"/>
      </w:pPr>
      <w:r w:rsidRPr="002A339B">
        <w:fldChar w:fldCharType="begin"/>
      </w:r>
      <w:r w:rsidRPr="002A339B">
        <w:instrText xml:space="preserve"> HYPERLINK  \l "Brennan" </w:instrText>
      </w:r>
      <w:r w:rsidRPr="002A339B">
        <w:fldChar w:fldCharType="separate"/>
      </w:r>
      <w:r w:rsidR="000A1862" w:rsidRPr="002A339B">
        <w:rPr>
          <w:rStyle w:val="Hyperlink"/>
          <w:color w:val="auto"/>
          <w:sz w:val="20"/>
          <w:u w:val="none"/>
        </w:rPr>
        <w:t>21.</w:t>
      </w:r>
      <w:bookmarkEnd w:id="139"/>
      <w:r w:rsidRPr="002A339B">
        <w:fldChar w:fldCharType="end"/>
      </w:r>
      <w:r w:rsidR="000A1862" w:rsidRPr="002A339B">
        <w:tab/>
        <w:t>Brennan RE</w:t>
      </w:r>
      <w:r w:rsidR="00B32A2F" w:rsidRPr="002A339B">
        <w:t xml:space="preserve"> and</w:t>
      </w:r>
      <w:r w:rsidR="000A1862" w:rsidRPr="002A339B">
        <w:t xml:space="preserve"> Patel MS. Acute rheumatic fever and rheumatic heart disease in a rural central Australian aboriginal community. Med J Aust 1990; 153(6): 335, 8-9.</w:t>
      </w:r>
      <w:bookmarkEnd w:id="140"/>
    </w:p>
    <w:bookmarkStart w:id="141" w:name="ref22"/>
    <w:bookmarkStart w:id="142" w:name="_ENREF_22"/>
    <w:p w14:paraId="11256AF7" w14:textId="77777777" w:rsidR="000A1862" w:rsidRPr="002A339B" w:rsidRDefault="00B06909" w:rsidP="002A339B">
      <w:pPr>
        <w:pStyle w:val="EndNoteBibliography"/>
      </w:pPr>
      <w:r w:rsidRPr="002A339B">
        <w:fldChar w:fldCharType="begin"/>
      </w:r>
      <w:r w:rsidRPr="002A339B">
        <w:instrText xml:space="preserve"> HYPERLINK  \l "Richmond" </w:instrText>
      </w:r>
      <w:r w:rsidRPr="002A339B">
        <w:fldChar w:fldCharType="separate"/>
      </w:r>
      <w:r w:rsidR="000A1862" w:rsidRPr="002A339B">
        <w:rPr>
          <w:rStyle w:val="Hyperlink"/>
          <w:color w:val="auto"/>
          <w:sz w:val="20"/>
          <w:u w:val="none"/>
        </w:rPr>
        <w:t>22.</w:t>
      </w:r>
      <w:bookmarkEnd w:id="141"/>
      <w:r w:rsidRPr="002A339B">
        <w:fldChar w:fldCharType="end"/>
      </w:r>
      <w:r w:rsidR="000A1862" w:rsidRPr="002A339B">
        <w:tab/>
      </w:r>
      <w:r w:rsidR="00B32A2F" w:rsidRPr="002A339B">
        <w:t>Richmond P and</w:t>
      </w:r>
      <w:r w:rsidR="000A1862" w:rsidRPr="002A339B">
        <w:t xml:space="preserve"> Harris L. Rheumatic fever in the Kimberley region of Western Australia. Journal of tropical pediatrics 1998; 44(3): 148-52.</w:t>
      </w:r>
      <w:bookmarkEnd w:id="142"/>
    </w:p>
    <w:bookmarkStart w:id="143" w:name="ref23"/>
    <w:bookmarkStart w:id="144" w:name="_ENREF_23"/>
    <w:p w14:paraId="63854771" w14:textId="77777777" w:rsidR="000A1862" w:rsidRPr="002A339B" w:rsidRDefault="00B06909" w:rsidP="002A339B">
      <w:pPr>
        <w:pStyle w:val="EndNoteBibliography"/>
      </w:pPr>
      <w:r w:rsidRPr="002A339B">
        <w:fldChar w:fldCharType="begin"/>
      </w:r>
      <w:r w:rsidRPr="002A339B">
        <w:instrText xml:space="preserve"> HYPERLINK  \l "Hanna" </w:instrText>
      </w:r>
      <w:r w:rsidRPr="002A339B">
        <w:fldChar w:fldCharType="separate"/>
      </w:r>
      <w:r w:rsidR="000A1862" w:rsidRPr="002A339B">
        <w:rPr>
          <w:rStyle w:val="Hyperlink"/>
          <w:color w:val="auto"/>
          <w:sz w:val="20"/>
          <w:u w:val="none"/>
        </w:rPr>
        <w:t>23.</w:t>
      </w:r>
      <w:bookmarkEnd w:id="143"/>
      <w:r w:rsidRPr="002A339B">
        <w:fldChar w:fldCharType="end"/>
      </w:r>
      <w:r w:rsidR="000A1862" w:rsidRPr="002A339B">
        <w:tab/>
      </w:r>
      <w:r w:rsidR="00B32A2F" w:rsidRPr="002A339B">
        <w:t>Hanna JN and</w:t>
      </w:r>
      <w:r w:rsidR="000A1862" w:rsidRPr="002A339B">
        <w:t xml:space="preserve"> Clark MF. Acute rheumatic fever in Indigenous people in North Queensland: some good news at last? Med J Aust 2010; 192(10): 581-4.</w:t>
      </w:r>
      <w:bookmarkEnd w:id="144"/>
    </w:p>
    <w:bookmarkStart w:id="145" w:name="ref24"/>
    <w:bookmarkStart w:id="146" w:name="_ENREF_24"/>
    <w:p w14:paraId="0B129F5B" w14:textId="77777777" w:rsidR="00664961" w:rsidRPr="002A339B" w:rsidRDefault="00B06909" w:rsidP="002A339B">
      <w:pPr>
        <w:pStyle w:val="EndNoteBibliography"/>
      </w:pPr>
      <w:r w:rsidRPr="002A339B">
        <w:fldChar w:fldCharType="begin"/>
      </w:r>
      <w:r w:rsidRPr="002A339B">
        <w:instrText xml:space="preserve"> HYPERLINK  \l "Chidgzey" </w:instrText>
      </w:r>
      <w:r w:rsidRPr="002A339B">
        <w:fldChar w:fldCharType="separate"/>
      </w:r>
      <w:r w:rsidR="000A1862" w:rsidRPr="002A339B">
        <w:rPr>
          <w:rStyle w:val="Hyperlink"/>
          <w:color w:val="auto"/>
          <w:sz w:val="20"/>
          <w:u w:val="none"/>
        </w:rPr>
        <w:t>24.</w:t>
      </w:r>
      <w:bookmarkEnd w:id="145"/>
      <w:r w:rsidRPr="002A339B">
        <w:fldChar w:fldCharType="end"/>
      </w:r>
      <w:r w:rsidR="000A1862" w:rsidRPr="002A339B">
        <w:tab/>
      </w:r>
      <w:r w:rsidR="00664961" w:rsidRPr="002A339B">
        <w:t>Chidgzey PJ. Applied epidemiology in the Kimberley: acute rheumatic fever increase in Western Australia [master’s thesis].Canberra: Australian National University; 2015</w:t>
      </w:r>
    </w:p>
    <w:bookmarkStart w:id="147" w:name="ref25"/>
    <w:p w14:paraId="64782FB6" w14:textId="77777777" w:rsidR="000A1862" w:rsidRPr="002A339B" w:rsidRDefault="00EB1311" w:rsidP="002A339B">
      <w:pPr>
        <w:pStyle w:val="EndNoteBibliography"/>
      </w:pPr>
      <w:r w:rsidRPr="002A339B">
        <w:fldChar w:fldCharType="begin"/>
      </w:r>
      <w:r w:rsidRPr="002A339B">
        <w:instrText xml:space="preserve"> HYPERLINK  \l "Kerdemelidis" </w:instrText>
      </w:r>
      <w:r w:rsidRPr="002A339B">
        <w:fldChar w:fldCharType="separate"/>
      </w:r>
      <w:r w:rsidR="00664961" w:rsidRPr="002A339B">
        <w:rPr>
          <w:rStyle w:val="Hyperlink"/>
          <w:color w:val="auto"/>
          <w:sz w:val="20"/>
          <w:u w:val="none"/>
        </w:rPr>
        <w:t>25.</w:t>
      </w:r>
      <w:bookmarkEnd w:id="147"/>
      <w:r w:rsidRPr="002A339B">
        <w:fldChar w:fldCharType="end"/>
      </w:r>
      <w:r w:rsidR="00664961" w:rsidRPr="002A339B">
        <w:tab/>
      </w:r>
      <w:r w:rsidR="000A1862" w:rsidRPr="002A339B">
        <w:t>Kerdemelidis</w:t>
      </w:r>
      <w:r w:rsidR="00B32A2F" w:rsidRPr="002A339B">
        <w:t xml:space="preserve"> M, Lennon DR, Arroll B, Peat B and</w:t>
      </w:r>
      <w:r w:rsidR="000A1862" w:rsidRPr="002A339B">
        <w:t xml:space="preserve"> Jarman J. The primary prevention of rheumatic fever. </w:t>
      </w:r>
      <w:r w:rsidR="00495232" w:rsidRPr="002A339B">
        <w:t>J </w:t>
      </w:r>
      <w:r w:rsidR="000A1862" w:rsidRPr="002A339B">
        <w:t>Paediatr Child Health 2010; 46(9): 534-48.</w:t>
      </w:r>
      <w:bookmarkEnd w:id="146"/>
    </w:p>
    <w:bookmarkStart w:id="148" w:name="ref26"/>
    <w:bookmarkStart w:id="149" w:name="_ENREF_25"/>
    <w:p w14:paraId="71CB4828" w14:textId="77777777" w:rsidR="000A1862" w:rsidRPr="002A339B" w:rsidRDefault="00EB1311" w:rsidP="002A339B">
      <w:pPr>
        <w:pStyle w:val="EndNoteBibliography"/>
      </w:pPr>
      <w:r w:rsidRPr="002A339B">
        <w:fldChar w:fldCharType="begin"/>
      </w:r>
      <w:r w:rsidRPr="002A339B">
        <w:instrText xml:space="preserve"> HYPERLINK  \l "Jaine" </w:instrText>
      </w:r>
      <w:r w:rsidRPr="002A339B">
        <w:fldChar w:fldCharType="separate"/>
      </w:r>
      <w:r w:rsidR="00BA056F" w:rsidRPr="002A339B">
        <w:rPr>
          <w:rStyle w:val="Hyperlink"/>
          <w:color w:val="auto"/>
          <w:sz w:val="20"/>
          <w:u w:val="none"/>
        </w:rPr>
        <w:t>26</w:t>
      </w:r>
      <w:r w:rsidR="000A1862" w:rsidRPr="002A339B">
        <w:rPr>
          <w:rStyle w:val="Hyperlink"/>
          <w:color w:val="auto"/>
          <w:sz w:val="20"/>
          <w:u w:val="none"/>
        </w:rPr>
        <w:t>.</w:t>
      </w:r>
      <w:bookmarkEnd w:id="148"/>
      <w:r w:rsidRPr="002A339B">
        <w:fldChar w:fldCharType="end"/>
      </w:r>
      <w:r w:rsidR="000A1862" w:rsidRPr="002A339B">
        <w:tab/>
      </w:r>
      <w:r w:rsidR="00B32A2F" w:rsidRPr="002A339B">
        <w:t>Jaine R, Baker M and</w:t>
      </w:r>
      <w:r w:rsidR="000A1862" w:rsidRPr="002A339B">
        <w:t xml:space="preserve"> Venugopal K. Acute rheumatic fever associated with household crowding in a developed country. Pediatr Infect Dis J 2011; 30(4): 315-9.</w:t>
      </w:r>
      <w:bookmarkEnd w:id="149"/>
    </w:p>
    <w:p w14:paraId="1E9C2E14" w14:textId="77777777" w:rsidR="000A1862" w:rsidRPr="002A339B" w:rsidRDefault="00BA056F" w:rsidP="002A339B">
      <w:pPr>
        <w:pStyle w:val="EndNoteBibliography"/>
      </w:pPr>
      <w:bookmarkStart w:id="150" w:name="ref27"/>
      <w:bookmarkStart w:id="151" w:name="_ENREF_26"/>
      <w:r w:rsidRPr="002A339B">
        <w:t>27</w:t>
      </w:r>
      <w:r w:rsidR="000A1862" w:rsidRPr="002A339B">
        <w:t>.</w:t>
      </w:r>
      <w:bookmarkEnd w:id="150"/>
      <w:r w:rsidR="000A1862" w:rsidRPr="002A339B">
        <w:tab/>
        <w:t>Wannamaker LW. The epidemiology of streptococcal infections. New York, NY: Columbia University Press; 1954.</w:t>
      </w:r>
      <w:bookmarkEnd w:id="151"/>
    </w:p>
    <w:p w14:paraId="68A07F5E" w14:textId="77777777" w:rsidR="000A1862" w:rsidRPr="002A339B" w:rsidRDefault="00BA056F" w:rsidP="002A339B">
      <w:pPr>
        <w:pStyle w:val="EndNoteBibliography"/>
      </w:pPr>
      <w:bookmarkStart w:id="152" w:name="ref28"/>
      <w:bookmarkStart w:id="153" w:name="_ENREF_27"/>
      <w:r w:rsidRPr="002A339B">
        <w:t>28</w:t>
      </w:r>
      <w:r w:rsidR="000A1862" w:rsidRPr="002A339B">
        <w:t>.</w:t>
      </w:r>
      <w:bookmarkEnd w:id="152"/>
      <w:r w:rsidR="000A1862" w:rsidRPr="002A339B">
        <w:tab/>
      </w:r>
      <w:r w:rsidR="00B32A2F" w:rsidRPr="002A339B">
        <w:t xml:space="preserve">Adanja B, Vlajinac H and </w:t>
      </w:r>
      <w:r w:rsidR="000A1862" w:rsidRPr="002A339B">
        <w:t>Jarebinski M. Socioeconomic factors in the etiology of rheumatic fever. J Hyg Epidemiol Microbiol Immunol 1988; 32(3): 329-35.</w:t>
      </w:r>
      <w:bookmarkEnd w:id="153"/>
    </w:p>
    <w:p w14:paraId="70432BA3" w14:textId="77777777" w:rsidR="000A1862" w:rsidRPr="002A339B" w:rsidRDefault="00BA056F" w:rsidP="002A339B">
      <w:pPr>
        <w:pStyle w:val="EndNoteBibliography"/>
      </w:pPr>
      <w:bookmarkStart w:id="154" w:name="ref29"/>
      <w:bookmarkStart w:id="155" w:name="_ENREF_28"/>
      <w:r w:rsidRPr="002A339B">
        <w:t>29</w:t>
      </w:r>
      <w:r w:rsidR="000A1862" w:rsidRPr="002A339B">
        <w:t>.</w:t>
      </w:r>
      <w:bookmarkEnd w:id="154"/>
      <w:r w:rsidR="000A1862" w:rsidRPr="002A339B">
        <w:tab/>
        <w:t>Okello E, Kakande B, Sebatta E, et al. Socioeconomic and environmental risk factors among rheumatic heart disease patients in Uganda. PLoS One 2012; 7(8): e43917.</w:t>
      </w:r>
      <w:bookmarkEnd w:id="155"/>
    </w:p>
    <w:p w14:paraId="5BEDFB08" w14:textId="77777777" w:rsidR="000A1862" w:rsidRPr="002A339B" w:rsidRDefault="00BA056F" w:rsidP="002A339B">
      <w:pPr>
        <w:pStyle w:val="EndNoteBibliography"/>
      </w:pPr>
      <w:bookmarkStart w:id="156" w:name="ref30"/>
      <w:bookmarkStart w:id="157" w:name="_ENREF_29"/>
      <w:r w:rsidRPr="002A339B">
        <w:t>30</w:t>
      </w:r>
      <w:r w:rsidR="000A1862" w:rsidRPr="002A339B">
        <w:t>.</w:t>
      </w:r>
      <w:bookmarkEnd w:id="156"/>
      <w:r w:rsidR="000A1862" w:rsidRPr="002A339B">
        <w:tab/>
        <w:t>Zaman MM, Yoshiike N, Chowdhury AH, et al. Socio-economic deprivation associated with acute rheumatic fever. A hospital-based case-control study in Bangladesh. Paediatr Perinat Epidemiol 1997; 11(3): 322-32.</w:t>
      </w:r>
      <w:bookmarkEnd w:id="157"/>
    </w:p>
    <w:p w14:paraId="53C4549F" w14:textId="77777777" w:rsidR="000A1862" w:rsidRPr="002A339B" w:rsidRDefault="00BA056F" w:rsidP="002A339B">
      <w:pPr>
        <w:pStyle w:val="EndNoteBibliography"/>
      </w:pPr>
      <w:bookmarkStart w:id="158" w:name="ref31"/>
      <w:bookmarkStart w:id="159" w:name="_ENREF_30"/>
      <w:r w:rsidRPr="002A339B">
        <w:t>31</w:t>
      </w:r>
      <w:r w:rsidR="000A1862" w:rsidRPr="002A339B">
        <w:t>.</w:t>
      </w:r>
      <w:bookmarkEnd w:id="158"/>
      <w:r w:rsidR="000A1862" w:rsidRPr="002A339B">
        <w:tab/>
        <w:t>Lenhart MK. Recruit Medicine. USA: Office of the Surgeon General, Department of the Army; 2006.</w:t>
      </w:r>
      <w:bookmarkEnd w:id="159"/>
    </w:p>
    <w:p w14:paraId="2DEF3520" w14:textId="77777777" w:rsidR="000A1862" w:rsidRPr="002A339B" w:rsidRDefault="00BA056F" w:rsidP="002A339B">
      <w:pPr>
        <w:pStyle w:val="EndNoteBibliography"/>
      </w:pPr>
      <w:bookmarkStart w:id="160" w:name="ref32"/>
      <w:bookmarkStart w:id="161" w:name="_ENREF_31"/>
      <w:r w:rsidRPr="002A339B">
        <w:t>32</w:t>
      </w:r>
      <w:r w:rsidR="000A1862" w:rsidRPr="002A339B">
        <w:t>.</w:t>
      </w:r>
      <w:bookmarkEnd w:id="160"/>
      <w:r w:rsidR="000A1862" w:rsidRPr="002A339B">
        <w:tab/>
      </w:r>
      <w:r w:rsidR="00B32A2F" w:rsidRPr="002A339B">
        <w:t>Perry W, Siegel A, Rammelkamp C and</w:t>
      </w:r>
      <w:r w:rsidR="000A1862" w:rsidRPr="002A339B">
        <w:t xml:space="preserve"> Wannamaker L. Transmission of Group A Streptococci I. The Role of Contaminated Bedding. American Journal of Hygiene 1957; 66: 85-95.</w:t>
      </w:r>
      <w:bookmarkEnd w:id="161"/>
    </w:p>
    <w:p w14:paraId="4CD5CC8A" w14:textId="77777777" w:rsidR="000A1862" w:rsidRPr="002A339B" w:rsidRDefault="00BA056F" w:rsidP="002A339B">
      <w:pPr>
        <w:pStyle w:val="EndNoteBibliography"/>
      </w:pPr>
      <w:bookmarkStart w:id="162" w:name="ref33"/>
      <w:bookmarkStart w:id="163" w:name="_ENREF_32"/>
      <w:r w:rsidRPr="002A339B">
        <w:t>33</w:t>
      </w:r>
      <w:r w:rsidR="000A1862" w:rsidRPr="002A339B">
        <w:t>.</w:t>
      </w:r>
      <w:bookmarkEnd w:id="162"/>
      <w:r w:rsidR="000A1862" w:rsidRPr="002A339B">
        <w:tab/>
      </w:r>
      <w:r w:rsidR="00B32A2F" w:rsidRPr="002A339B">
        <w:t>Falck G, Kjellander J and</w:t>
      </w:r>
      <w:r w:rsidR="000A1862" w:rsidRPr="002A339B">
        <w:t xml:space="preserve"> Schwan A. Recurrence rate of streptococcal pharyngitis related to hygienic measures. Scand J Prim Health Care 1998; 16(1): 8-12.</w:t>
      </w:r>
      <w:bookmarkEnd w:id="163"/>
    </w:p>
    <w:p w14:paraId="4114A1A6" w14:textId="77777777" w:rsidR="000A1862" w:rsidRPr="002A339B" w:rsidRDefault="00BA056F" w:rsidP="002A339B">
      <w:pPr>
        <w:pStyle w:val="EndNoteBibliography"/>
      </w:pPr>
      <w:bookmarkStart w:id="164" w:name="ref34"/>
      <w:bookmarkStart w:id="165" w:name="_ENREF_33"/>
      <w:r w:rsidRPr="002A339B">
        <w:t>34</w:t>
      </w:r>
      <w:r w:rsidR="000A1862" w:rsidRPr="002A339B">
        <w:t>.</w:t>
      </w:r>
      <w:bookmarkEnd w:id="164"/>
      <w:r w:rsidR="000A1862" w:rsidRPr="002A339B">
        <w:tab/>
        <w:t>Aboriginal Environmental Health Unit. Closing the gap: 10 years of Housing for Health in NSW An evaluation of a healthy housing intervention. Sydney: NSW Health, 2010.</w:t>
      </w:r>
      <w:bookmarkEnd w:id="165"/>
    </w:p>
    <w:p w14:paraId="4F8A3D23" w14:textId="77777777" w:rsidR="000A1862" w:rsidRPr="002A339B" w:rsidRDefault="00BA056F" w:rsidP="002A339B">
      <w:pPr>
        <w:pStyle w:val="EndNoteBibliography"/>
      </w:pPr>
      <w:bookmarkStart w:id="166" w:name="ref35"/>
      <w:bookmarkStart w:id="167" w:name="_ENREF_34"/>
      <w:r w:rsidRPr="002A339B">
        <w:t>35</w:t>
      </w:r>
      <w:r w:rsidR="000A1862" w:rsidRPr="002A339B">
        <w:t>.</w:t>
      </w:r>
      <w:bookmarkEnd w:id="166"/>
      <w:r w:rsidR="000A1862" w:rsidRPr="002A339B">
        <w:tab/>
      </w:r>
      <w:r w:rsidR="00C80C7E" w:rsidRPr="002A339B">
        <w:t>Lennon D and</w:t>
      </w:r>
      <w:r w:rsidR="000A1862" w:rsidRPr="002A339B">
        <w:t xml:space="preserve"> Stewart J. An important investment to control Acute Rheumatic Fever needs to run its course. The New Zealand medical journal 2015; 128(1416): 6-9.</w:t>
      </w:r>
      <w:bookmarkEnd w:id="167"/>
    </w:p>
    <w:p w14:paraId="05584DC5" w14:textId="77777777" w:rsidR="000A1862" w:rsidRPr="002A339B" w:rsidRDefault="00BA056F" w:rsidP="002A339B">
      <w:pPr>
        <w:pStyle w:val="EndNoteBibliography"/>
      </w:pPr>
      <w:bookmarkStart w:id="168" w:name="ref36"/>
      <w:bookmarkStart w:id="169" w:name="_ENREF_35"/>
      <w:r w:rsidRPr="002A339B">
        <w:t>36</w:t>
      </w:r>
      <w:r w:rsidR="000A1862" w:rsidRPr="002A339B">
        <w:t>.</w:t>
      </w:r>
      <w:bookmarkEnd w:id="168"/>
      <w:r w:rsidR="000A1862" w:rsidRPr="002A339B">
        <w:tab/>
      </w:r>
      <w:r w:rsidR="00C80C7E" w:rsidRPr="002A339B">
        <w:t>Irlam J, Mayosi BM, Engel M and</w:t>
      </w:r>
      <w:r w:rsidR="000A1862" w:rsidRPr="002A339B">
        <w:t xml:space="preserve"> Gaziano TA. Primary prevention of acute rheumatic fever and rheumatic heart disease with penicillin in South African children with pharyngitis: a cost-effectiveness analysis. Circulation Cardiovascular quality and outcomes 2013; 6(3): 343-51.</w:t>
      </w:r>
      <w:bookmarkEnd w:id="169"/>
    </w:p>
    <w:p w14:paraId="27AC412E" w14:textId="77777777" w:rsidR="000A1862" w:rsidRPr="002A339B" w:rsidRDefault="00BA056F" w:rsidP="002A339B">
      <w:pPr>
        <w:pStyle w:val="EndNoteBibliography"/>
      </w:pPr>
      <w:bookmarkStart w:id="170" w:name="ref37"/>
      <w:bookmarkStart w:id="171" w:name="_ENREF_36"/>
      <w:r w:rsidRPr="002A339B">
        <w:t>37</w:t>
      </w:r>
      <w:r w:rsidR="000A1862" w:rsidRPr="002A339B">
        <w:t>.</w:t>
      </w:r>
      <w:bookmarkEnd w:id="170"/>
      <w:r w:rsidR="000A1862" w:rsidRPr="002A339B">
        <w:tab/>
      </w:r>
      <w:r w:rsidR="00C80C7E" w:rsidRPr="002A339B">
        <w:t>McDonald M, Currie BJ and</w:t>
      </w:r>
      <w:r w:rsidR="000A1862" w:rsidRPr="002A339B">
        <w:t xml:space="preserve"> Carapetis JR. Acute rheumatic fever: a chink in the chain that links the heart to the throat? The Lancet infectious diseases 2004; 4(4): 240-5.</w:t>
      </w:r>
      <w:bookmarkEnd w:id="171"/>
    </w:p>
    <w:p w14:paraId="164D478C" w14:textId="77777777" w:rsidR="000A1862" w:rsidRPr="002A339B" w:rsidRDefault="00BA056F" w:rsidP="002A339B">
      <w:pPr>
        <w:pStyle w:val="EndNoteBibliography"/>
      </w:pPr>
      <w:bookmarkStart w:id="172" w:name="ref38"/>
      <w:bookmarkStart w:id="173" w:name="_ENREF_37"/>
      <w:r w:rsidRPr="002A339B">
        <w:t>38</w:t>
      </w:r>
      <w:r w:rsidR="000A1862" w:rsidRPr="002A339B">
        <w:t>.</w:t>
      </w:r>
      <w:bookmarkEnd w:id="172"/>
      <w:r w:rsidR="000A1862" w:rsidRPr="002A339B">
        <w:tab/>
        <w:t xml:space="preserve">Australian Government National Health and Medical Research Council. </w:t>
      </w:r>
      <w:hyperlink r:id="rId21" w:history="1">
        <w:r w:rsidR="000A1862" w:rsidRPr="002A339B">
          <w:rPr>
            <w:rStyle w:val="Hyperlink"/>
            <w:color w:val="auto"/>
            <w:sz w:val="20"/>
            <w:u w:val="none"/>
          </w:rPr>
          <w:t>Staying Healthy</w:t>
        </w:r>
      </w:hyperlink>
      <w:r w:rsidR="000A1862" w:rsidRPr="002A339B">
        <w:t xml:space="preserve"> - Preventing infectious diseases in early childhood education and care services FIFTH EDITION (Updated June 2013) </w:t>
      </w:r>
      <w:r w:rsidR="000E7445" w:rsidRPr="002A339B">
        <w:lastRenderedPageBreak/>
        <w:t>(</w:t>
      </w:r>
      <w:r w:rsidR="000A1862" w:rsidRPr="002A339B">
        <w:t>www.nhmrc.gov.au/_files_nhmrc/publications/attachments/ch55_staying_healthy_5th_edition_150602.pdf</w:t>
      </w:r>
      <w:r w:rsidR="000E7445" w:rsidRPr="002A339B">
        <w:t>)</w:t>
      </w:r>
      <w:r w:rsidR="000A1862" w:rsidRPr="002A339B">
        <w:t>, 2012.</w:t>
      </w:r>
      <w:bookmarkEnd w:id="173"/>
    </w:p>
    <w:p w14:paraId="2DBE846D" w14:textId="77777777" w:rsidR="000A1862" w:rsidRPr="002A339B" w:rsidRDefault="00BA056F" w:rsidP="002A339B">
      <w:pPr>
        <w:pStyle w:val="EndNoteBibliography"/>
      </w:pPr>
      <w:bookmarkStart w:id="174" w:name="ref39"/>
      <w:bookmarkStart w:id="175" w:name="_ENREF_38"/>
      <w:r w:rsidRPr="002A339B">
        <w:t>39</w:t>
      </w:r>
      <w:r w:rsidR="000A1862" w:rsidRPr="002A339B">
        <w:t>.</w:t>
      </w:r>
      <w:bookmarkEnd w:id="174"/>
      <w:r w:rsidR="000A1862" w:rsidRPr="002A339B">
        <w:tab/>
        <w:t>Antibiotic Expert Groups. Therapeutic Guidelines: Antibiotic. Version 15. Melbourne, Australia: Therapeutic Guidelines Limited; 2014.</w:t>
      </w:r>
      <w:bookmarkEnd w:id="175"/>
    </w:p>
    <w:p w14:paraId="00EB16C7" w14:textId="77777777" w:rsidR="000A1862" w:rsidRPr="002A339B" w:rsidRDefault="00BA056F" w:rsidP="002A339B">
      <w:pPr>
        <w:pStyle w:val="EndNoteBibliography"/>
      </w:pPr>
      <w:bookmarkStart w:id="176" w:name="ref40"/>
      <w:bookmarkStart w:id="177" w:name="_ENREF_39"/>
      <w:r w:rsidRPr="002A339B">
        <w:t>40</w:t>
      </w:r>
      <w:r w:rsidR="000A1862" w:rsidRPr="002A339B">
        <w:t>.</w:t>
      </w:r>
      <w:bookmarkEnd w:id="176"/>
      <w:r w:rsidR="000A1862" w:rsidRPr="002A339B">
        <w:tab/>
      </w:r>
      <w:r w:rsidR="00C80C7E" w:rsidRPr="002A339B">
        <w:t>Padmavati S, Sharma KB and</w:t>
      </w:r>
      <w:r w:rsidR="000A1862" w:rsidRPr="002A339B">
        <w:t xml:space="preserve"> Jayaram O. Epidemiology and prophylaxis of rheumatic fever in Delhi--a five year follow-up. Singapore medical journal 1973; 14(3): 457-61.</w:t>
      </w:r>
      <w:bookmarkEnd w:id="177"/>
    </w:p>
    <w:p w14:paraId="55D58737" w14:textId="77777777" w:rsidR="000A1862" w:rsidRPr="002A339B" w:rsidRDefault="00BA056F" w:rsidP="002A339B">
      <w:pPr>
        <w:pStyle w:val="EndNoteBibliography"/>
      </w:pPr>
      <w:bookmarkStart w:id="178" w:name="ref41"/>
      <w:bookmarkStart w:id="179" w:name="_ENREF_40"/>
      <w:r w:rsidRPr="002A339B">
        <w:t>41</w:t>
      </w:r>
      <w:r w:rsidR="000A1862" w:rsidRPr="002A339B">
        <w:t>.</w:t>
      </w:r>
      <w:bookmarkEnd w:id="178"/>
      <w:r w:rsidR="000A1862" w:rsidRPr="002A339B">
        <w:tab/>
      </w:r>
      <w:r w:rsidR="00C80C7E" w:rsidRPr="002A339B">
        <w:t>Manyemba J and</w:t>
      </w:r>
      <w:r w:rsidR="000A1862" w:rsidRPr="002A339B">
        <w:t xml:space="preserve"> Mayosi BM. Penicillin for secondary prevention of rheumatic fever. Cochrane database of systematic reviews 2002; (3): CD002227.</w:t>
      </w:r>
      <w:bookmarkEnd w:id="179"/>
    </w:p>
    <w:bookmarkStart w:id="180" w:name="ref42"/>
    <w:bookmarkStart w:id="181" w:name="_ENREF_41"/>
    <w:p w14:paraId="7BB12849" w14:textId="77777777" w:rsidR="000A1862" w:rsidRPr="002A339B" w:rsidRDefault="006A018D" w:rsidP="002A339B">
      <w:pPr>
        <w:pStyle w:val="EndNoteBibliography"/>
      </w:pPr>
      <w:r w:rsidRPr="002A339B">
        <w:fldChar w:fldCharType="begin"/>
      </w:r>
      <w:r w:rsidRPr="002A339B">
        <w:instrText xml:space="preserve"> HYPERLINK  \l "WHO2004" </w:instrText>
      </w:r>
      <w:r w:rsidRPr="002A339B">
        <w:fldChar w:fldCharType="separate"/>
      </w:r>
      <w:r w:rsidR="00BA056F" w:rsidRPr="002A339B">
        <w:rPr>
          <w:rStyle w:val="Hyperlink"/>
          <w:color w:val="auto"/>
          <w:sz w:val="20"/>
          <w:u w:val="none"/>
        </w:rPr>
        <w:t>42</w:t>
      </w:r>
      <w:r w:rsidR="000A1862" w:rsidRPr="002A339B">
        <w:rPr>
          <w:rStyle w:val="Hyperlink"/>
          <w:color w:val="auto"/>
          <w:sz w:val="20"/>
          <w:u w:val="none"/>
        </w:rPr>
        <w:t>.</w:t>
      </w:r>
      <w:bookmarkEnd w:id="180"/>
      <w:r w:rsidRPr="002A339B">
        <w:fldChar w:fldCharType="end"/>
      </w:r>
      <w:r w:rsidR="000A1862" w:rsidRPr="002A339B">
        <w:tab/>
      </w:r>
      <w:hyperlink r:id="rId22" w:history="1">
        <w:r w:rsidR="000A1862" w:rsidRPr="002A339B">
          <w:rPr>
            <w:rStyle w:val="Hyperlink"/>
            <w:color w:val="auto"/>
            <w:sz w:val="20"/>
            <w:u w:val="none"/>
          </w:rPr>
          <w:t>WHO Expert Consultation</w:t>
        </w:r>
      </w:hyperlink>
      <w:r w:rsidR="000A1862" w:rsidRPr="002A339B">
        <w:t xml:space="preserve"> on Rheumatic Fever and Rheumatic Heart Disease. Rheumatic fever and rheumatic heart disease: report of a WHO Expert Consultation, Geneva, 29 October - 1 November 2001. WHO Technical Report Series 923. 2004. whqlibdoc.who.int/trs/WHO_TRS_923.pdf (accessed October 2012.</w:t>
      </w:r>
      <w:bookmarkEnd w:id="181"/>
    </w:p>
    <w:p w14:paraId="566385FC" w14:textId="77777777" w:rsidR="000A1862" w:rsidRPr="002A339B" w:rsidRDefault="00BA056F" w:rsidP="002A339B">
      <w:pPr>
        <w:pStyle w:val="EndNoteBibliography"/>
      </w:pPr>
      <w:bookmarkStart w:id="182" w:name="ref43"/>
      <w:bookmarkStart w:id="183" w:name="_ENREF_42"/>
      <w:r w:rsidRPr="002A339B">
        <w:t>43</w:t>
      </w:r>
      <w:r w:rsidR="000A1862" w:rsidRPr="002A339B">
        <w:t>.</w:t>
      </w:r>
      <w:bookmarkEnd w:id="182"/>
      <w:r w:rsidR="000A1862" w:rsidRPr="002A339B">
        <w:tab/>
      </w:r>
      <w:hyperlink r:id="rId23" w:history="1">
        <w:r w:rsidR="000A1862" w:rsidRPr="002A339B">
          <w:rPr>
            <w:rStyle w:val="Hyperlink"/>
            <w:color w:val="auto"/>
            <w:sz w:val="20"/>
            <w:u w:val="none"/>
          </w:rPr>
          <w:t>Australian Institute of Health and Welfare</w:t>
        </w:r>
      </w:hyperlink>
      <w:r w:rsidR="000A1862" w:rsidRPr="002A339B">
        <w:t xml:space="preserve">. Canadian National Occupancy Standard. 2012. </w:t>
      </w:r>
      <w:r w:rsidR="00697A57" w:rsidRPr="002A339B">
        <w:t>(www.</w:t>
      </w:r>
      <w:r w:rsidR="000A1862" w:rsidRPr="002A339B">
        <w:t>meteor.aihw.gov.au/content/index.phtml/itemId/386254</w:t>
      </w:r>
      <w:r w:rsidR="00697A57" w:rsidRPr="002A339B">
        <w:t>)</w:t>
      </w:r>
      <w:r w:rsidR="000A1862" w:rsidRPr="002A339B">
        <w:t xml:space="preserve"> (accessed 23/10/2015.</w:t>
      </w:r>
      <w:bookmarkEnd w:id="183"/>
    </w:p>
    <w:bookmarkStart w:id="184" w:name="ref44"/>
    <w:bookmarkStart w:id="185" w:name="_ENREF_43"/>
    <w:p w14:paraId="4317EBFD" w14:textId="77777777" w:rsidR="000A1862" w:rsidRPr="002A339B" w:rsidRDefault="006A018D" w:rsidP="002A339B">
      <w:pPr>
        <w:pStyle w:val="EndNoteBibliography"/>
      </w:pPr>
      <w:r w:rsidRPr="002A339B">
        <w:fldChar w:fldCharType="begin"/>
      </w:r>
      <w:r w:rsidRPr="002A339B">
        <w:instrText xml:space="preserve"> HYPERLINK  \l "Johnson" </w:instrText>
      </w:r>
      <w:r w:rsidRPr="002A339B">
        <w:fldChar w:fldCharType="separate"/>
      </w:r>
      <w:r w:rsidR="00BA056F" w:rsidRPr="002A339B">
        <w:rPr>
          <w:rStyle w:val="Hyperlink"/>
          <w:color w:val="auto"/>
          <w:sz w:val="20"/>
          <w:u w:val="none"/>
        </w:rPr>
        <w:t>44</w:t>
      </w:r>
      <w:r w:rsidR="000A1862" w:rsidRPr="002A339B">
        <w:rPr>
          <w:rStyle w:val="Hyperlink"/>
          <w:color w:val="auto"/>
          <w:sz w:val="20"/>
          <w:u w:val="none"/>
        </w:rPr>
        <w:t>.</w:t>
      </w:r>
      <w:bookmarkEnd w:id="184"/>
      <w:r w:rsidRPr="002A339B">
        <w:fldChar w:fldCharType="end"/>
      </w:r>
      <w:r w:rsidR="000A1862" w:rsidRPr="002A339B">
        <w:tab/>
      </w:r>
      <w:r w:rsidR="00C80C7E" w:rsidRPr="002A339B">
        <w:t>Johnson DR, Kurlan R, Leckman J and</w:t>
      </w:r>
      <w:r w:rsidR="000A1862" w:rsidRPr="002A339B">
        <w:t xml:space="preserve"> Kaplan EL. The human immune response to streptococcal extracellular antigens: clinical, diagnostic, and potential pathogenetic implications. Clin Infect Dis 2010; 50(4): 481-90.</w:t>
      </w:r>
      <w:bookmarkEnd w:id="185"/>
    </w:p>
    <w:bookmarkStart w:id="186" w:name="ref45"/>
    <w:bookmarkStart w:id="187" w:name="_ENREF_44"/>
    <w:p w14:paraId="07C521C7" w14:textId="77777777" w:rsidR="000A1862" w:rsidRPr="002A339B" w:rsidRDefault="006A018D" w:rsidP="002A339B">
      <w:pPr>
        <w:pStyle w:val="EndNoteBibliography"/>
      </w:pPr>
      <w:r w:rsidRPr="002A339B">
        <w:fldChar w:fldCharType="begin"/>
      </w:r>
      <w:r w:rsidRPr="002A339B">
        <w:instrText xml:space="preserve"> HYPERLINK  \l "Luby2002" </w:instrText>
      </w:r>
      <w:r w:rsidRPr="002A339B">
        <w:fldChar w:fldCharType="separate"/>
      </w:r>
      <w:r w:rsidR="00BA056F" w:rsidRPr="002A339B">
        <w:rPr>
          <w:rStyle w:val="Hyperlink"/>
          <w:color w:val="auto"/>
          <w:sz w:val="20"/>
          <w:u w:val="none"/>
        </w:rPr>
        <w:t>45</w:t>
      </w:r>
      <w:r w:rsidR="000A1862" w:rsidRPr="002A339B">
        <w:rPr>
          <w:rStyle w:val="Hyperlink"/>
          <w:color w:val="auto"/>
          <w:sz w:val="20"/>
          <w:u w:val="none"/>
        </w:rPr>
        <w:t>.</w:t>
      </w:r>
      <w:bookmarkEnd w:id="186"/>
      <w:r w:rsidRPr="002A339B">
        <w:fldChar w:fldCharType="end"/>
      </w:r>
      <w:r w:rsidR="000A1862" w:rsidRPr="002A339B">
        <w:tab/>
        <w:t>Luby S, Agboatwalla M, Sch</w:t>
      </w:r>
      <w:r w:rsidR="00C80C7E" w:rsidRPr="002A339B">
        <w:t>nell BM, Hoekstra RM, Rahbar MH and</w:t>
      </w:r>
      <w:r w:rsidR="000A1862" w:rsidRPr="002A339B">
        <w:t xml:space="preserve"> Keswick BH. The effect of antibacterial soap on impetigo incidence, Karachi, Pakistan. Am J Trop Med Hyg 2002; 67(4): 430-5.</w:t>
      </w:r>
      <w:bookmarkEnd w:id="187"/>
    </w:p>
    <w:p w14:paraId="30AD931B" w14:textId="77777777" w:rsidR="000A1862" w:rsidRPr="002A339B" w:rsidRDefault="00BA056F" w:rsidP="002A339B">
      <w:pPr>
        <w:pStyle w:val="EndNoteBibliography"/>
      </w:pPr>
      <w:bookmarkStart w:id="188" w:name="ref46"/>
      <w:bookmarkStart w:id="189" w:name="_ENREF_45"/>
      <w:r w:rsidRPr="002A339B">
        <w:t>46</w:t>
      </w:r>
      <w:r w:rsidR="000A1862" w:rsidRPr="002A339B">
        <w:t>.</w:t>
      </w:r>
      <w:bookmarkEnd w:id="188"/>
      <w:r w:rsidR="000A1862" w:rsidRPr="002A339B">
        <w:tab/>
        <w:t>Luby SP, Agboatwalla M, Feikin DR, et al. Effect of handwashing on child health: a randomised controlled trial. Lancet 2005; 366(9481): 225-33.</w:t>
      </w:r>
      <w:bookmarkEnd w:id="189"/>
    </w:p>
    <w:p w14:paraId="0DF1350C" w14:textId="77777777" w:rsidR="004621BB" w:rsidRPr="002A339B" w:rsidRDefault="00BD7942" w:rsidP="002A339B">
      <w:pPr>
        <w:pStyle w:val="EndNoteBibliography"/>
      </w:pPr>
      <w:r w:rsidRPr="002A339B">
        <w:fldChar w:fldCharType="end"/>
      </w:r>
    </w:p>
    <w:p w14:paraId="798CD6B6" w14:textId="77777777" w:rsidR="00B732B5" w:rsidRDefault="00B732B5">
      <w:pPr>
        <w:autoSpaceDE/>
        <w:autoSpaceDN/>
        <w:adjustRightInd/>
        <w:spacing w:after="200"/>
        <w:rPr>
          <w:sz w:val="19"/>
          <w:szCs w:val="19"/>
        </w:rPr>
      </w:pPr>
      <w:r>
        <w:rPr>
          <w:sz w:val="19"/>
          <w:szCs w:val="19"/>
        </w:rPr>
        <w:br w:type="page"/>
      </w:r>
    </w:p>
    <w:p w14:paraId="2B15FDA7" w14:textId="77777777" w:rsidR="00C96767" w:rsidRPr="00833950" w:rsidRDefault="00C96767" w:rsidP="00833950">
      <w:pPr>
        <w:pStyle w:val="Heading1"/>
      </w:pPr>
      <w:bookmarkStart w:id="190" w:name="_Toc127285522"/>
      <w:r w:rsidRPr="00D5343F">
        <w:lastRenderedPageBreak/>
        <w:t>Appendices</w:t>
      </w:r>
      <w:bookmarkEnd w:id="190"/>
    </w:p>
    <w:p w14:paraId="05B0BB20" w14:textId="11B97B10" w:rsidR="0076240A" w:rsidRPr="0076240A" w:rsidRDefault="0076240A" w:rsidP="00833950">
      <w:pPr>
        <w:pStyle w:val="Heading2"/>
        <w:rPr>
          <w:rFonts w:asciiTheme="minorHAnsi" w:hAnsiTheme="minorHAnsi"/>
        </w:rPr>
      </w:pPr>
      <w:bookmarkStart w:id="191" w:name="_Toc127285523"/>
      <w:r w:rsidRPr="0021330E">
        <w:t>Appendix 1: Sample Acute Rheumatic Fever Notification Form for jurisdictions where ARF is notifiable and an ARF/RHD register exists</w:t>
      </w:r>
      <w:bookmarkEnd w:id="191"/>
    </w:p>
    <w:p w14:paraId="68076ABA" w14:textId="77777777" w:rsidR="0076240A" w:rsidRPr="00833950" w:rsidRDefault="0076240A" w:rsidP="00833950">
      <w:r w:rsidRPr="00833950">
        <w:t>“ARF is a notifiable condition. Report all confirmed and suspected cases to your nearest Public Health Unit, who will inform the ARF/RHD Register &amp; Control Program”</w:t>
      </w:r>
    </w:p>
    <w:p w14:paraId="7F9652EF" w14:textId="77777777" w:rsidR="0076240A" w:rsidRPr="0076240A" w:rsidRDefault="0076240A" w:rsidP="0076240A">
      <w:pPr>
        <w:spacing w:after="0"/>
        <w:rPr>
          <w:rFonts w:cs="ArialMT"/>
          <w:color w:val="000000"/>
          <w:sz w:val="20"/>
          <w:szCs w:val="20"/>
        </w:rPr>
      </w:pPr>
    </w:p>
    <w:p w14:paraId="44F89435" w14:textId="77777777" w:rsidR="0076240A" w:rsidRPr="0076240A" w:rsidRDefault="0076240A" w:rsidP="0076240A">
      <w:pPr>
        <w:spacing w:after="0"/>
        <w:rPr>
          <w:rFonts w:cs="Arial"/>
          <w:b/>
          <w:bCs/>
          <w:color w:val="000000"/>
          <w:sz w:val="20"/>
          <w:szCs w:val="20"/>
        </w:rPr>
        <w:sectPr w:rsidR="0076240A" w:rsidRPr="0076240A" w:rsidSect="002A339B">
          <w:footnotePr>
            <w:numFmt w:val="lowerLetter"/>
          </w:footnotePr>
          <w:pgSz w:w="11906" w:h="16838"/>
          <w:pgMar w:top="1440" w:right="1440" w:bottom="1440" w:left="1440" w:header="425" w:footer="431" w:gutter="0"/>
          <w:cols w:space="708"/>
          <w:docGrid w:linePitch="360"/>
        </w:sectPr>
      </w:pPr>
    </w:p>
    <w:p w14:paraId="0F5A98FD" w14:textId="77777777" w:rsidR="0076240A" w:rsidRPr="0076240A" w:rsidRDefault="0076240A" w:rsidP="0076240A">
      <w:pPr>
        <w:spacing w:after="0"/>
        <w:rPr>
          <w:rFonts w:cs="Arial"/>
          <w:b/>
          <w:bCs/>
          <w:color w:val="000000"/>
          <w:sz w:val="20"/>
          <w:szCs w:val="20"/>
        </w:rPr>
      </w:pPr>
      <w:r w:rsidRPr="0076240A">
        <w:rPr>
          <w:rFonts w:cs="Arial"/>
          <w:b/>
          <w:bCs/>
          <w:color w:val="000000"/>
          <w:sz w:val="20"/>
          <w:szCs w:val="20"/>
        </w:rPr>
        <w:t>Patient details</w:t>
      </w:r>
    </w:p>
    <w:p w14:paraId="21ABCC52" w14:textId="77777777" w:rsidR="0076240A" w:rsidRPr="0076240A" w:rsidRDefault="0076240A" w:rsidP="0076240A">
      <w:pPr>
        <w:spacing w:after="0"/>
        <w:rPr>
          <w:rFonts w:cs="ArialMT"/>
          <w:color w:val="C1C1C1"/>
          <w:sz w:val="20"/>
          <w:szCs w:val="20"/>
        </w:rPr>
      </w:pPr>
      <w:r w:rsidRPr="0076240A">
        <w:rPr>
          <w:rFonts w:cs="ArialMT"/>
          <w:color w:val="000000"/>
          <w:sz w:val="20"/>
          <w:szCs w:val="20"/>
        </w:rPr>
        <w:t xml:space="preserve">Hospital/Clinic UR no </w:t>
      </w:r>
      <w:r w:rsidRPr="0076240A">
        <w:rPr>
          <w:rFonts w:cs="ArialMT"/>
          <w:color w:val="C1C1C1"/>
          <w:sz w:val="20"/>
          <w:szCs w:val="20"/>
        </w:rPr>
        <w:t>__________________</w:t>
      </w:r>
    </w:p>
    <w:p w14:paraId="56CA3849" w14:textId="77777777" w:rsidR="0076240A" w:rsidRPr="0076240A" w:rsidRDefault="0076240A" w:rsidP="0076240A">
      <w:pPr>
        <w:spacing w:after="0"/>
        <w:rPr>
          <w:rFonts w:cs="ArialMT"/>
          <w:color w:val="C1C1C1"/>
          <w:sz w:val="20"/>
          <w:szCs w:val="20"/>
        </w:rPr>
      </w:pPr>
      <w:r w:rsidRPr="0076240A">
        <w:rPr>
          <w:rFonts w:cs="ArialMT"/>
          <w:color w:val="000000"/>
          <w:sz w:val="20"/>
          <w:szCs w:val="20"/>
        </w:rPr>
        <w:t xml:space="preserve">Surname </w:t>
      </w:r>
      <w:r w:rsidRPr="0076240A">
        <w:rPr>
          <w:rFonts w:cs="ArialMT"/>
          <w:color w:val="C1C1C1"/>
          <w:sz w:val="20"/>
          <w:szCs w:val="20"/>
        </w:rPr>
        <w:t>____________________________</w:t>
      </w:r>
    </w:p>
    <w:p w14:paraId="26DE21D6" w14:textId="77777777" w:rsidR="0076240A" w:rsidRPr="0076240A" w:rsidRDefault="0076240A" w:rsidP="0076240A">
      <w:pPr>
        <w:spacing w:after="0"/>
        <w:rPr>
          <w:rFonts w:cs="ArialMT"/>
          <w:color w:val="C1C1C1"/>
          <w:sz w:val="20"/>
          <w:szCs w:val="20"/>
        </w:rPr>
      </w:pPr>
      <w:r w:rsidRPr="0076240A">
        <w:rPr>
          <w:rFonts w:cs="ArialMT"/>
          <w:color w:val="000000"/>
          <w:sz w:val="20"/>
          <w:szCs w:val="20"/>
        </w:rPr>
        <w:t xml:space="preserve">Given names </w:t>
      </w:r>
      <w:r w:rsidRPr="0076240A">
        <w:rPr>
          <w:rFonts w:cs="ArialMT"/>
          <w:color w:val="C1C1C1"/>
          <w:sz w:val="20"/>
          <w:szCs w:val="20"/>
        </w:rPr>
        <w:t>________________</w:t>
      </w:r>
    </w:p>
    <w:p w14:paraId="32C4D600" w14:textId="77777777" w:rsidR="0076240A" w:rsidRPr="0076240A" w:rsidRDefault="0076240A" w:rsidP="0076240A">
      <w:pPr>
        <w:spacing w:after="0"/>
        <w:rPr>
          <w:rFonts w:cs="ArialMT"/>
          <w:color w:val="C1C1C1"/>
          <w:sz w:val="20"/>
          <w:szCs w:val="20"/>
        </w:rPr>
      </w:pPr>
      <w:r w:rsidRPr="0076240A">
        <w:rPr>
          <w:rFonts w:cs="ArialMT"/>
          <w:color w:val="000000"/>
          <w:sz w:val="20"/>
          <w:szCs w:val="20"/>
        </w:rPr>
        <w:t xml:space="preserve">Date of birth </w:t>
      </w:r>
      <w:r w:rsidRPr="0076240A">
        <w:rPr>
          <w:rFonts w:cs="ArialMT"/>
          <w:color w:val="C1C1C1"/>
          <w:sz w:val="20"/>
          <w:szCs w:val="20"/>
        </w:rPr>
        <w:t>_____/_____/_____</w:t>
      </w:r>
    </w:p>
    <w:p w14:paraId="44528DE0" w14:textId="77777777" w:rsidR="0076240A" w:rsidRPr="00833950" w:rsidRDefault="0076240A" w:rsidP="0076240A">
      <w:pPr>
        <w:spacing w:after="0"/>
      </w:pPr>
      <w:r w:rsidRPr="0076240A">
        <w:rPr>
          <w:rFonts w:cs="ArialMT"/>
          <w:color w:val="000000"/>
          <w:sz w:val="20"/>
          <w:szCs w:val="20"/>
        </w:rPr>
        <w:t xml:space="preserve">Sex </w:t>
      </w:r>
      <w:r w:rsidRPr="0076240A">
        <w:rPr>
          <w:rFonts w:cs="ArialMT"/>
          <w:color w:val="C1C1C1"/>
          <w:sz w:val="20"/>
          <w:szCs w:val="20"/>
        </w:rPr>
        <w:t>________________________________</w:t>
      </w:r>
    </w:p>
    <w:p w14:paraId="2E1995FB" w14:textId="77777777" w:rsidR="0076240A" w:rsidRPr="0076240A" w:rsidRDefault="0076240A" w:rsidP="0076240A">
      <w:pPr>
        <w:spacing w:after="0"/>
        <w:rPr>
          <w:rFonts w:cs="ArialMT"/>
          <w:color w:val="C1C1C1"/>
          <w:sz w:val="20"/>
          <w:szCs w:val="20"/>
        </w:rPr>
      </w:pPr>
      <w:r w:rsidRPr="0076240A">
        <w:rPr>
          <w:rFonts w:cs="ArialMT"/>
          <w:color w:val="000000"/>
          <w:sz w:val="20"/>
          <w:szCs w:val="20"/>
        </w:rPr>
        <w:t>Address</w:t>
      </w:r>
      <w:r w:rsidRPr="0076240A">
        <w:rPr>
          <w:rFonts w:cs="ArialMT"/>
          <w:color w:val="C1C1C1"/>
          <w:sz w:val="20"/>
          <w:szCs w:val="20"/>
        </w:rPr>
        <w:t>: ____________________________</w:t>
      </w:r>
    </w:p>
    <w:p w14:paraId="269B7C3A" w14:textId="77777777" w:rsidR="0076240A" w:rsidRPr="0076240A" w:rsidRDefault="0076240A" w:rsidP="0076240A">
      <w:pPr>
        <w:spacing w:after="0"/>
        <w:rPr>
          <w:rFonts w:cs="ArialMT"/>
          <w:color w:val="C1C1C1"/>
          <w:sz w:val="20"/>
          <w:szCs w:val="20"/>
        </w:rPr>
      </w:pPr>
      <w:r w:rsidRPr="0076240A">
        <w:rPr>
          <w:rFonts w:cs="ArialMT"/>
          <w:color w:val="000000"/>
          <w:sz w:val="20"/>
          <w:szCs w:val="20"/>
        </w:rPr>
        <w:t xml:space="preserve">Suburb/Town </w:t>
      </w:r>
      <w:r w:rsidRPr="0076240A">
        <w:rPr>
          <w:rFonts w:cs="ArialMT"/>
          <w:color w:val="C1C1C1"/>
          <w:sz w:val="20"/>
          <w:szCs w:val="20"/>
        </w:rPr>
        <w:t xml:space="preserve">________________________ </w:t>
      </w:r>
      <w:r w:rsidRPr="0076240A">
        <w:rPr>
          <w:rFonts w:cs="ArialMT"/>
          <w:color w:val="000000"/>
          <w:sz w:val="20"/>
          <w:szCs w:val="20"/>
        </w:rPr>
        <w:t xml:space="preserve">Postcode </w:t>
      </w:r>
      <w:r w:rsidRPr="0076240A">
        <w:rPr>
          <w:rFonts w:cs="ArialMT"/>
          <w:color w:val="C1C1C1"/>
          <w:sz w:val="20"/>
          <w:szCs w:val="20"/>
        </w:rPr>
        <w:t>________</w:t>
      </w:r>
    </w:p>
    <w:p w14:paraId="35F97FD5" w14:textId="77777777" w:rsidR="0076240A" w:rsidRPr="0076240A" w:rsidRDefault="0076240A" w:rsidP="0076240A">
      <w:pPr>
        <w:spacing w:after="0"/>
        <w:rPr>
          <w:rFonts w:cs="ArialMT"/>
          <w:color w:val="C1C1C1"/>
          <w:sz w:val="20"/>
          <w:szCs w:val="20"/>
        </w:rPr>
      </w:pPr>
      <w:r w:rsidRPr="0076240A">
        <w:rPr>
          <w:rFonts w:cs="ArialMT"/>
          <w:color w:val="000000"/>
          <w:sz w:val="20"/>
          <w:szCs w:val="20"/>
        </w:rPr>
        <w:t>Phone number(s</w:t>
      </w:r>
      <w:proofErr w:type="gramStart"/>
      <w:r w:rsidRPr="0076240A">
        <w:rPr>
          <w:rFonts w:cs="ArialMT"/>
          <w:color w:val="000000"/>
          <w:sz w:val="20"/>
          <w:szCs w:val="20"/>
        </w:rPr>
        <w:t>):</w:t>
      </w:r>
      <w:r w:rsidRPr="0076240A">
        <w:rPr>
          <w:rFonts w:cs="ArialMT"/>
          <w:color w:val="C1C1C1"/>
          <w:sz w:val="20"/>
          <w:szCs w:val="20"/>
        </w:rPr>
        <w:t>_</w:t>
      </w:r>
      <w:proofErr w:type="gramEnd"/>
      <w:r w:rsidRPr="0076240A">
        <w:rPr>
          <w:rFonts w:cs="ArialMT"/>
          <w:color w:val="C1C1C1"/>
          <w:sz w:val="20"/>
          <w:szCs w:val="20"/>
        </w:rPr>
        <w:t>____________________</w:t>
      </w:r>
    </w:p>
    <w:p w14:paraId="7355A87D" w14:textId="77777777" w:rsidR="0076240A" w:rsidRPr="0076240A" w:rsidRDefault="0076240A" w:rsidP="0076240A">
      <w:pPr>
        <w:spacing w:after="0"/>
        <w:rPr>
          <w:rFonts w:cs="Arial"/>
          <w:b/>
          <w:bCs/>
          <w:color w:val="000000"/>
          <w:sz w:val="20"/>
          <w:szCs w:val="20"/>
        </w:rPr>
      </w:pPr>
      <w:r w:rsidRPr="0076240A">
        <w:rPr>
          <w:rFonts w:cs="Arial"/>
          <w:b/>
          <w:bCs/>
          <w:color w:val="000000"/>
          <w:sz w:val="20"/>
          <w:szCs w:val="20"/>
        </w:rPr>
        <w:t>Ethnicity</w:t>
      </w:r>
    </w:p>
    <w:p w14:paraId="382DB7B3" w14:textId="77777777" w:rsidR="0076240A" w:rsidRPr="0076240A" w:rsidRDefault="0076240A" w:rsidP="0076240A">
      <w:pPr>
        <w:spacing w:after="0"/>
        <w:rPr>
          <w:rFonts w:cs="ArialMT"/>
          <w:color w:val="000000"/>
          <w:sz w:val="20"/>
          <w:szCs w:val="20"/>
        </w:rPr>
      </w:pPr>
      <w:r w:rsidRPr="0076240A">
        <w:rPr>
          <w:rFonts w:cs="ArialMT"/>
          <w:color w:val="000000"/>
          <w:sz w:val="20"/>
          <w:szCs w:val="20"/>
        </w:rPr>
        <w:t>Aboriginal</w:t>
      </w:r>
    </w:p>
    <w:p w14:paraId="4CED2445" w14:textId="77777777" w:rsidR="0076240A" w:rsidRPr="0076240A" w:rsidRDefault="0076240A" w:rsidP="0076240A">
      <w:pPr>
        <w:spacing w:after="0"/>
        <w:rPr>
          <w:rFonts w:cs="ArialMT"/>
          <w:color w:val="000000"/>
          <w:sz w:val="20"/>
          <w:szCs w:val="20"/>
        </w:rPr>
      </w:pPr>
      <w:r w:rsidRPr="0076240A">
        <w:rPr>
          <w:rFonts w:cs="ArialMT"/>
          <w:color w:val="000000"/>
          <w:sz w:val="20"/>
          <w:szCs w:val="20"/>
        </w:rPr>
        <w:t>Torres Strait Islander</w:t>
      </w:r>
    </w:p>
    <w:p w14:paraId="40954787" w14:textId="77777777" w:rsidR="0076240A" w:rsidRPr="0076240A" w:rsidRDefault="0076240A" w:rsidP="0076240A">
      <w:pPr>
        <w:spacing w:after="0"/>
        <w:rPr>
          <w:rFonts w:cs="ArialMT"/>
          <w:color w:val="000000"/>
          <w:sz w:val="20"/>
          <w:szCs w:val="20"/>
        </w:rPr>
      </w:pPr>
      <w:r w:rsidRPr="0076240A">
        <w:rPr>
          <w:rFonts w:cs="ArialMT"/>
          <w:color w:val="000000"/>
          <w:sz w:val="20"/>
          <w:szCs w:val="20"/>
        </w:rPr>
        <w:t xml:space="preserve">Aboriginal </w:t>
      </w:r>
      <w:r w:rsidRPr="0076240A">
        <w:rPr>
          <w:rFonts w:cs="Arial"/>
          <w:b/>
          <w:bCs/>
          <w:color w:val="000000"/>
          <w:sz w:val="20"/>
          <w:szCs w:val="20"/>
        </w:rPr>
        <w:t xml:space="preserve">and </w:t>
      </w:r>
      <w:r w:rsidRPr="0076240A">
        <w:rPr>
          <w:rFonts w:cs="ArialMT"/>
          <w:color w:val="000000"/>
          <w:sz w:val="20"/>
          <w:szCs w:val="20"/>
        </w:rPr>
        <w:t>Torres Strait Islander</w:t>
      </w:r>
    </w:p>
    <w:p w14:paraId="39E5E56D" w14:textId="77777777" w:rsidR="0076240A" w:rsidRPr="0076240A" w:rsidRDefault="0076240A" w:rsidP="0076240A">
      <w:pPr>
        <w:spacing w:after="0"/>
        <w:rPr>
          <w:rFonts w:cs="ArialMT"/>
          <w:color w:val="000000"/>
          <w:sz w:val="20"/>
          <w:szCs w:val="20"/>
        </w:rPr>
      </w:pPr>
      <w:r w:rsidRPr="0076240A">
        <w:rPr>
          <w:rFonts w:cs="ArialMT"/>
          <w:color w:val="000000"/>
          <w:sz w:val="20"/>
          <w:szCs w:val="20"/>
        </w:rPr>
        <w:t xml:space="preserve">Pacific Islander - </w:t>
      </w:r>
      <w:proofErr w:type="spellStart"/>
      <w:r w:rsidRPr="0076240A">
        <w:rPr>
          <w:rFonts w:cs="ArialMT"/>
          <w:color w:val="000000"/>
          <w:sz w:val="20"/>
          <w:szCs w:val="20"/>
        </w:rPr>
        <w:t>Maori</w:t>
      </w:r>
      <w:proofErr w:type="spellEnd"/>
    </w:p>
    <w:p w14:paraId="439F6934" w14:textId="77777777" w:rsidR="0076240A" w:rsidRPr="0076240A" w:rsidRDefault="0076240A" w:rsidP="0076240A">
      <w:pPr>
        <w:spacing w:after="0"/>
        <w:rPr>
          <w:rFonts w:cs="ArialMT"/>
          <w:color w:val="000000"/>
          <w:sz w:val="20"/>
          <w:szCs w:val="20"/>
        </w:rPr>
      </w:pPr>
      <w:r w:rsidRPr="0076240A">
        <w:rPr>
          <w:rFonts w:cs="ArialMT"/>
          <w:color w:val="000000"/>
          <w:sz w:val="20"/>
          <w:szCs w:val="20"/>
        </w:rPr>
        <w:t>Pacific Islander - Other</w:t>
      </w:r>
    </w:p>
    <w:p w14:paraId="5593CB3A" w14:textId="77777777" w:rsidR="0076240A" w:rsidRPr="0076240A" w:rsidRDefault="0076240A" w:rsidP="0076240A">
      <w:pPr>
        <w:spacing w:after="0"/>
        <w:rPr>
          <w:rFonts w:cs="ArialMT"/>
          <w:color w:val="C1C1C1"/>
          <w:sz w:val="20"/>
          <w:szCs w:val="20"/>
        </w:rPr>
      </w:pPr>
      <w:r w:rsidRPr="0076240A">
        <w:rPr>
          <w:rFonts w:cs="ArialMT"/>
          <w:color w:val="000000"/>
          <w:sz w:val="20"/>
          <w:szCs w:val="20"/>
        </w:rPr>
        <w:t>Other</w:t>
      </w:r>
      <w:r w:rsidR="00F369F8">
        <w:rPr>
          <w:rFonts w:cs="ArialMT"/>
          <w:color w:val="C1C1C1"/>
          <w:sz w:val="20"/>
          <w:szCs w:val="20"/>
        </w:rPr>
        <w:t xml:space="preserve">: </w:t>
      </w:r>
      <w:r w:rsidR="00F369F8">
        <w:rPr>
          <w:rFonts w:cs="ArialMT"/>
          <w:sz w:val="20"/>
          <w:szCs w:val="20"/>
        </w:rPr>
        <w:t>P</w:t>
      </w:r>
      <w:r w:rsidRPr="0076240A">
        <w:rPr>
          <w:rFonts w:cs="ArialMT"/>
          <w:sz w:val="20"/>
          <w:szCs w:val="20"/>
        </w:rPr>
        <w:t>lease state</w:t>
      </w:r>
      <w:r w:rsidRPr="0076240A">
        <w:rPr>
          <w:rFonts w:cs="ArialMT"/>
          <w:color w:val="C1C1C1"/>
          <w:sz w:val="20"/>
          <w:szCs w:val="20"/>
        </w:rPr>
        <w:t>_______________</w:t>
      </w:r>
    </w:p>
    <w:p w14:paraId="21E85A05" w14:textId="77777777" w:rsidR="0076240A" w:rsidRPr="0076240A" w:rsidRDefault="0076240A" w:rsidP="0076240A">
      <w:pPr>
        <w:spacing w:after="0"/>
        <w:rPr>
          <w:rFonts w:cs="ArialMT"/>
          <w:color w:val="000000"/>
          <w:sz w:val="20"/>
          <w:szCs w:val="20"/>
        </w:rPr>
      </w:pPr>
      <w:r w:rsidRPr="0076240A">
        <w:rPr>
          <w:rFonts w:cs="ArialMT"/>
          <w:color w:val="000000"/>
          <w:sz w:val="20"/>
          <w:szCs w:val="20"/>
        </w:rPr>
        <w:t>Not stated</w:t>
      </w:r>
    </w:p>
    <w:p w14:paraId="69D24582" w14:textId="77777777" w:rsidR="0076240A" w:rsidRPr="0076240A" w:rsidRDefault="0076240A" w:rsidP="0076240A">
      <w:pPr>
        <w:spacing w:after="0"/>
        <w:rPr>
          <w:rFonts w:cs="Arial"/>
          <w:bCs/>
          <w:color w:val="333333"/>
          <w:sz w:val="20"/>
          <w:szCs w:val="20"/>
        </w:rPr>
      </w:pPr>
      <w:r w:rsidRPr="0076240A">
        <w:rPr>
          <w:rFonts w:cs="Arial"/>
          <w:bCs/>
          <w:color w:val="333333"/>
          <w:sz w:val="20"/>
          <w:szCs w:val="20"/>
        </w:rPr>
        <w:t>Country of birth__________________</w:t>
      </w:r>
    </w:p>
    <w:p w14:paraId="159710C0" w14:textId="77777777" w:rsidR="0076240A" w:rsidRPr="0076240A" w:rsidRDefault="0076240A" w:rsidP="0076240A">
      <w:pPr>
        <w:spacing w:after="0"/>
        <w:rPr>
          <w:rFonts w:cs="ArialMT"/>
          <w:color w:val="A7A7A7"/>
          <w:sz w:val="20"/>
          <w:szCs w:val="20"/>
        </w:rPr>
      </w:pPr>
      <w:r w:rsidRPr="0076240A">
        <w:rPr>
          <w:rFonts w:cs="Arial"/>
          <w:b/>
          <w:bCs/>
          <w:color w:val="000000"/>
          <w:sz w:val="20"/>
          <w:szCs w:val="20"/>
        </w:rPr>
        <w:t xml:space="preserve">Notification Date </w:t>
      </w:r>
      <w:r w:rsidRPr="0076240A">
        <w:rPr>
          <w:rFonts w:cs="ArialMT"/>
          <w:color w:val="A7A7A7"/>
          <w:sz w:val="20"/>
          <w:szCs w:val="20"/>
        </w:rPr>
        <w:t>____/____/____</w:t>
      </w:r>
    </w:p>
    <w:p w14:paraId="5F6A4541" w14:textId="77777777" w:rsidR="0076240A" w:rsidRPr="0076240A" w:rsidRDefault="0076240A" w:rsidP="0076240A">
      <w:pPr>
        <w:spacing w:after="0"/>
        <w:rPr>
          <w:rFonts w:cs="Arial"/>
          <w:b/>
          <w:bCs/>
          <w:color w:val="000000"/>
          <w:sz w:val="20"/>
          <w:szCs w:val="20"/>
        </w:rPr>
      </w:pPr>
      <w:r w:rsidRPr="0076240A">
        <w:rPr>
          <w:rFonts w:cs="Arial"/>
          <w:b/>
          <w:bCs/>
          <w:color w:val="000000"/>
          <w:sz w:val="20"/>
          <w:szCs w:val="20"/>
        </w:rPr>
        <w:t>Notifying clinician</w:t>
      </w:r>
    </w:p>
    <w:p w14:paraId="0AEFAE9A" w14:textId="77777777" w:rsidR="0076240A" w:rsidRPr="0076240A" w:rsidRDefault="0076240A" w:rsidP="0076240A">
      <w:pPr>
        <w:spacing w:after="0"/>
        <w:rPr>
          <w:rFonts w:cs="ArialMT"/>
          <w:color w:val="C1C1C1"/>
          <w:sz w:val="20"/>
          <w:szCs w:val="20"/>
        </w:rPr>
      </w:pPr>
      <w:r w:rsidRPr="0076240A">
        <w:rPr>
          <w:rFonts w:cs="ArialMT"/>
          <w:color w:val="000000"/>
          <w:sz w:val="20"/>
          <w:szCs w:val="20"/>
        </w:rPr>
        <w:t>Clinician’s name</w:t>
      </w:r>
      <w:r w:rsidRPr="0076240A">
        <w:rPr>
          <w:rFonts w:cs="ArialMT"/>
          <w:color w:val="C1C1C1"/>
          <w:sz w:val="20"/>
          <w:szCs w:val="20"/>
        </w:rPr>
        <w:t>_______________________</w:t>
      </w:r>
    </w:p>
    <w:p w14:paraId="2809F136" w14:textId="77777777" w:rsidR="0076240A" w:rsidRPr="0076240A" w:rsidRDefault="0076240A" w:rsidP="0076240A">
      <w:pPr>
        <w:spacing w:after="0"/>
        <w:rPr>
          <w:rFonts w:cs="ArialMT"/>
          <w:color w:val="C1C1C1"/>
          <w:sz w:val="20"/>
          <w:szCs w:val="20"/>
        </w:rPr>
      </w:pPr>
      <w:r w:rsidRPr="0076240A">
        <w:rPr>
          <w:rFonts w:cs="ArialMT"/>
          <w:color w:val="000000"/>
          <w:sz w:val="20"/>
          <w:szCs w:val="20"/>
        </w:rPr>
        <w:t>Clinician’s signature</w:t>
      </w:r>
      <w:r w:rsidRPr="0076240A">
        <w:rPr>
          <w:rFonts w:cs="ArialMT"/>
          <w:color w:val="C1C1C1"/>
          <w:sz w:val="20"/>
          <w:szCs w:val="20"/>
        </w:rPr>
        <w:t>____________________</w:t>
      </w:r>
    </w:p>
    <w:p w14:paraId="20775EFD" w14:textId="77777777" w:rsidR="0076240A" w:rsidRPr="0076240A" w:rsidRDefault="0076240A" w:rsidP="0076240A">
      <w:pPr>
        <w:spacing w:after="0"/>
        <w:rPr>
          <w:rFonts w:cs="ArialMT"/>
          <w:color w:val="C1C1C1"/>
          <w:sz w:val="20"/>
          <w:szCs w:val="20"/>
        </w:rPr>
      </w:pPr>
      <w:r w:rsidRPr="0076240A">
        <w:rPr>
          <w:rFonts w:cs="ArialMT"/>
          <w:color w:val="000000"/>
          <w:sz w:val="20"/>
          <w:szCs w:val="20"/>
        </w:rPr>
        <w:t>Hospital/Clinic name</w:t>
      </w:r>
      <w:r w:rsidRPr="0076240A">
        <w:rPr>
          <w:rFonts w:cs="ArialMT"/>
          <w:color w:val="C1C1C1"/>
          <w:sz w:val="20"/>
          <w:szCs w:val="20"/>
        </w:rPr>
        <w:t>____________________</w:t>
      </w:r>
    </w:p>
    <w:p w14:paraId="1E83D67F" w14:textId="77777777" w:rsidR="0076240A" w:rsidRPr="0076240A" w:rsidRDefault="0076240A" w:rsidP="0076240A">
      <w:pPr>
        <w:spacing w:after="0"/>
        <w:rPr>
          <w:rFonts w:cs="ArialMT"/>
          <w:color w:val="C1C1C1"/>
          <w:sz w:val="20"/>
          <w:szCs w:val="20"/>
        </w:rPr>
      </w:pPr>
      <w:r w:rsidRPr="0076240A">
        <w:rPr>
          <w:rFonts w:cs="ArialMT"/>
          <w:color w:val="000000"/>
          <w:sz w:val="20"/>
          <w:szCs w:val="20"/>
        </w:rPr>
        <w:t>Contact email and phone</w:t>
      </w:r>
      <w:r w:rsidRPr="0076240A">
        <w:rPr>
          <w:rFonts w:cs="ArialMT"/>
          <w:color w:val="C1C1C1"/>
          <w:sz w:val="20"/>
          <w:szCs w:val="20"/>
        </w:rPr>
        <w:t>_________________</w:t>
      </w:r>
    </w:p>
    <w:p w14:paraId="208986BA" w14:textId="77777777" w:rsidR="0076240A" w:rsidRPr="0076240A" w:rsidRDefault="0076240A" w:rsidP="0076240A">
      <w:pPr>
        <w:spacing w:after="0"/>
        <w:rPr>
          <w:rFonts w:cs="ArialMT"/>
          <w:color w:val="000000"/>
          <w:sz w:val="20"/>
          <w:szCs w:val="20"/>
        </w:rPr>
      </w:pPr>
      <w:r w:rsidRPr="0076240A">
        <w:rPr>
          <w:rFonts w:cs="Arial"/>
          <w:b/>
          <w:bCs/>
          <w:color w:val="000000"/>
          <w:sz w:val="20"/>
          <w:szCs w:val="20"/>
        </w:rPr>
        <w:t xml:space="preserve">Current ARF episode </w:t>
      </w:r>
      <w:r w:rsidRPr="0076240A">
        <w:rPr>
          <w:rFonts w:cs="ArialMT"/>
          <w:color w:val="000000"/>
          <w:sz w:val="20"/>
          <w:szCs w:val="20"/>
        </w:rPr>
        <w:t>This episode is:</w:t>
      </w:r>
    </w:p>
    <w:p w14:paraId="5702483D" w14:textId="77777777" w:rsidR="0076240A" w:rsidRPr="0076240A" w:rsidRDefault="0076240A" w:rsidP="0076240A">
      <w:pPr>
        <w:spacing w:after="0"/>
        <w:rPr>
          <w:rFonts w:cs="ArialMT"/>
          <w:sz w:val="20"/>
          <w:szCs w:val="20"/>
        </w:rPr>
      </w:pPr>
      <w:r w:rsidRPr="0076240A">
        <w:rPr>
          <w:rFonts w:cs="ArialMT"/>
          <w:sz w:val="20"/>
          <w:szCs w:val="20"/>
        </w:rPr>
        <w:t>Select 1: Initial ARF /Recurrent ARF/ Unknown</w:t>
      </w:r>
    </w:p>
    <w:p w14:paraId="0D9A2E9F" w14:textId="77777777" w:rsidR="0076240A" w:rsidRPr="0076240A" w:rsidRDefault="0076240A" w:rsidP="0076240A">
      <w:pPr>
        <w:spacing w:after="0"/>
        <w:rPr>
          <w:rFonts w:cs="ArialMT"/>
          <w:color w:val="000000"/>
          <w:sz w:val="20"/>
          <w:szCs w:val="20"/>
        </w:rPr>
      </w:pPr>
      <w:r w:rsidRPr="0076240A">
        <w:rPr>
          <w:rFonts w:cs="ArialMT"/>
          <w:sz w:val="20"/>
          <w:szCs w:val="20"/>
        </w:rPr>
        <w:t xml:space="preserve">Select 1: </w:t>
      </w:r>
      <w:r w:rsidRPr="0076240A">
        <w:rPr>
          <w:rFonts w:cs="ArialMT"/>
          <w:color w:val="000000"/>
          <w:sz w:val="20"/>
          <w:szCs w:val="20"/>
        </w:rPr>
        <w:t>Confirmed / Probable/ Possible</w:t>
      </w:r>
    </w:p>
    <w:p w14:paraId="6EFB30CC" w14:textId="77777777" w:rsidR="0076240A" w:rsidRPr="0076240A" w:rsidRDefault="0076240A" w:rsidP="0076240A">
      <w:pPr>
        <w:spacing w:after="0"/>
        <w:rPr>
          <w:rFonts w:cs="ArialMT"/>
          <w:color w:val="000000"/>
          <w:sz w:val="20"/>
          <w:szCs w:val="20"/>
        </w:rPr>
      </w:pPr>
      <w:r w:rsidRPr="0076240A">
        <w:rPr>
          <w:rFonts w:cs="ArialMT"/>
          <w:color w:val="000000"/>
          <w:sz w:val="20"/>
          <w:szCs w:val="20"/>
        </w:rPr>
        <w:t xml:space="preserve">ARF symptom onset </w:t>
      </w:r>
      <w:proofErr w:type="gramStart"/>
      <w:r w:rsidRPr="0076240A">
        <w:rPr>
          <w:rFonts w:cs="ArialMT"/>
          <w:color w:val="000000"/>
          <w:sz w:val="20"/>
          <w:szCs w:val="20"/>
        </w:rPr>
        <w:t>date:</w:t>
      </w:r>
      <w:r w:rsidRPr="0076240A">
        <w:rPr>
          <w:rFonts w:cs="ArialMT"/>
          <w:color w:val="A7A7A7"/>
          <w:sz w:val="20"/>
          <w:szCs w:val="20"/>
        </w:rPr>
        <w:t>_</w:t>
      </w:r>
      <w:proofErr w:type="gramEnd"/>
      <w:r w:rsidRPr="0076240A">
        <w:rPr>
          <w:rFonts w:cs="ArialMT"/>
          <w:color w:val="A7A7A7"/>
          <w:sz w:val="20"/>
          <w:szCs w:val="20"/>
        </w:rPr>
        <w:t>__/___/___</w:t>
      </w:r>
    </w:p>
    <w:p w14:paraId="552800EB" w14:textId="77777777" w:rsidR="0076240A" w:rsidRPr="0076240A" w:rsidRDefault="0076240A" w:rsidP="0076240A">
      <w:pPr>
        <w:spacing w:after="0"/>
        <w:rPr>
          <w:rFonts w:cs="Arial"/>
          <w:b/>
          <w:bCs/>
          <w:color w:val="000000"/>
          <w:sz w:val="20"/>
          <w:szCs w:val="20"/>
        </w:rPr>
      </w:pPr>
      <w:r w:rsidRPr="0076240A">
        <w:rPr>
          <w:rFonts w:cs="Arial"/>
          <w:b/>
          <w:bCs/>
          <w:color w:val="000000"/>
          <w:sz w:val="20"/>
          <w:szCs w:val="20"/>
        </w:rPr>
        <w:t>RHD identified</w:t>
      </w:r>
    </w:p>
    <w:p w14:paraId="7AB81421" w14:textId="77777777" w:rsidR="0076240A" w:rsidRPr="0076240A" w:rsidRDefault="0076240A" w:rsidP="0076240A">
      <w:pPr>
        <w:spacing w:after="0"/>
        <w:rPr>
          <w:rFonts w:cs="ArialMT"/>
          <w:color w:val="000000"/>
          <w:sz w:val="20"/>
          <w:szCs w:val="20"/>
        </w:rPr>
      </w:pPr>
      <w:r w:rsidRPr="0076240A">
        <w:rPr>
          <w:rFonts w:cs="ArialMT"/>
          <w:color w:val="000000"/>
          <w:sz w:val="20"/>
          <w:szCs w:val="20"/>
        </w:rPr>
        <w:t>YES / NO / Echo not performed</w:t>
      </w:r>
    </w:p>
    <w:p w14:paraId="02E93140" w14:textId="77777777" w:rsidR="0076240A" w:rsidRPr="0076240A" w:rsidRDefault="0076240A" w:rsidP="0076240A">
      <w:pPr>
        <w:spacing w:after="0"/>
        <w:rPr>
          <w:rFonts w:cs="ArialMT"/>
          <w:color w:val="000000"/>
          <w:sz w:val="20"/>
          <w:szCs w:val="20"/>
        </w:rPr>
      </w:pPr>
      <w:r w:rsidRPr="0076240A">
        <w:rPr>
          <w:rFonts w:cs="ArialMT"/>
          <w:color w:val="000000"/>
          <w:sz w:val="20"/>
          <w:szCs w:val="20"/>
        </w:rPr>
        <w:t xml:space="preserve">If YES: date RHD identified: </w:t>
      </w:r>
      <w:r w:rsidRPr="0076240A">
        <w:rPr>
          <w:rFonts w:cs="ArialMT"/>
          <w:color w:val="A7A7A7"/>
          <w:sz w:val="20"/>
          <w:szCs w:val="20"/>
        </w:rPr>
        <w:t>___/___/___</w:t>
      </w:r>
    </w:p>
    <w:p w14:paraId="47131015" w14:textId="77777777" w:rsidR="0076240A" w:rsidRPr="0076240A" w:rsidRDefault="0076240A" w:rsidP="0076240A">
      <w:pPr>
        <w:spacing w:after="0"/>
        <w:rPr>
          <w:rFonts w:cs="ArialMT"/>
          <w:color w:val="000000"/>
          <w:sz w:val="20"/>
          <w:szCs w:val="20"/>
        </w:rPr>
      </w:pPr>
      <w:r w:rsidRPr="0076240A">
        <w:rPr>
          <w:rFonts w:cs="ArialMT"/>
          <w:b/>
          <w:color w:val="000000"/>
          <w:sz w:val="20"/>
          <w:szCs w:val="20"/>
        </w:rPr>
        <w:t>Severity</w:t>
      </w:r>
      <w:r w:rsidRPr="0076240A">
        <w:rPr>
          <w:rFonts w:cs="ArialMT"/>
          <w:color w:val="000000"/>
          <w:sz w:val="20"/>
          <w:szCs w:val="20"/>
        </w:rPr>
        <w:t>: Priority 1 (severe) / Priority 2 (moderate) / Priority 3 (mild)</w:t>
      </w:r>
    </w:p>
    <w:p w14:paraId="415CD970" w14:textId="77777777" w:rsidR="0076240A" w:rsidRPr="0076240A" w:rsidRDefault="0076240A" w:rsidP="0076240A">
      <w:pPr>
        <w:spacing w:after="0"/>
        <w:rPr>
          <w:rFonts w:cs="ArialMT"/>
          <w:color w:val="000000"/>
          <w:sz w:val="20"/>
          <w:szCs w:val="20"/>
        </w:rPr>
      </w:pPr>
      <w:r w:rsidRPr="0076240A">
        <w:rPr>
          <w:rFonts w:cs="ArialMT"/>
          <w:color w:val="000000"/>
          <w:sz w:val="20"/>
          <w:szCs w:val="20"/>
        </w:rPr>
        <w:t xml:space="preserve">Date </w:t>
      </w:r>
      <w:proofErr w:type="spellStart"/>
      <w:r w:rsidRPr="0076240A">
        <w:rPr>
          <w:rFonts w:cs="ArialMT"/>
          <w:color w:val="000000"/>
          <w:sz w:val="20"/>
          <w:szCs w:val="20"/>
        </w:rPr>
        <w:t>Bicillin</w:t>
      </w:r>
      <w:proofErr w:type="spellEnd"/>
      <w:r w:rsidRPr="0076240A">
        <w:rPr>
          <w:rFonts w:cs="ArialMT"/>
          <w:color w:val="000000"/>
          <w:sz w:val="20"/>
          <w:szCs w:val="20"/>
        </w:rPr>
        <w:t xml:space="preserve"> given</w:t>
      </w:r>
      <w:r w:rsidR="00F369F8">
        <w:rPr>
          <w:rFonts w:cs="ArialMT"/>
          <w:color w:val="000000"/>
          <w:sz w:val="20"/>
          <w:szCs w:val="20"/>
        </w:rPr>
        <w:t xml:space="preserve">: </w:t>
      </w:r>
      <w:r w:rsidRPr="0076240A">
        <w:rPr>
          <w:rFonts w:cs="ArialMT"/>
          <w:color w:val="000000"/>
          <w:sz w:val="20"/>
          <w:szCs w:val="20"/>
        </w:rPr>
        <w:t xml:space="preserve"> </w:t>
      </w:r>
      <w:r w:rsidRPr="0076240A">
        <w:rPr>
          <w:rFonts w:cs="ArialMT"/>
          <w:color w:val="C1C1C1"/>
          <w:sz w:val="20"/>
          <w:szCs w:val="20"/>
        </w:rPr>
        <w:t xml:space="preserve">_____/_____/______ </w:t>
      </w:r>
      <w:r w:rsidRPr="0076240A">
        <w:rPr>
          <w:rFonts w:cs="ArialMT"/>
          <w:color w:val="000000"/>
          <w:sz w:val="20"/>
          <w:szCs w:val="20"/>
        </w:rPr>
        <w:t>Hospitalisation</w:t>
      </w:r>
      <w:r w:rsidR="00F369F8">
        <w:rPr>
          <w:rFonts w:cs="ArialMT"/>
          <w:color w:val="000000"/>
          <w:sz w:val="20"/>
          <w:szCs w:val="20"/>
        </w:rPr>
        <w:t>:</w:t>
      </w:r>
      <w:r w:rsidR="00F369F8">
        <w:rPr>
          <w:rFonts w:cs="ArialMT"/>
          <w:color w:val="000000"/>
          <w:sz w:val="20"/>
          <w:szCs w:val="20"/>
        </w:rPr>
        <w:tab/>
      </w:r>
      <w:r w:rsidR="00F369F8">
        <w:rPr>
          <w:rFonts w:cs="ArialMT"/>
          <w:color w:val="000000"/>
          <w:sz w:val="20"/>
          <w:szCs w:val="20"/>
        </w:rPr>
        <w:tab/>
      </w:r>
      <w:r w:rsidRPr="0076240A">
        <w:rPr>
          <w:rFonts w:cs="ArialMT"/>
          <w:color w:val="000000"/>
          <w:sz w:val="20"/>
          <w:szCs w:val="20"/>
        </w:rPr>
        <w:t xml:space="preserve"> YES / NO </w:t>
      </w:r>
    </w:p>
    <w:p w14:paraId="220E6612" w14:textId="77777777" w:rsidR="0076240A" w:rsidRPr="0076240A" w:rsidRDefault="0076240A" w:rsidP="0076240A">
      <w:pPr>
        <w:spacing w:after="0"/>
        <w:rPr>
          <w:rFonts w:cs="ArialMT"/>
          <w:color w:val="C1C1C1"/>
          <w:sz w:val="20"/>
          <w:szCs w:val="20"/>
        </w:rPr>
      </w:pPr>
      <w:r w:rsidRPr="0076240A">
        <w:rPr>
          <w:rFonts w:cs="ArialMT"/>
          <w:color w:val="000000"/>
          <w:sz w:val="20"/>
          <w:szCs w:val="20"/>
        </w:rPr>
        <w:t xml:space="preserve">If YES: date </w:t>
      </w:r>
      <w:r w:rsidRPr="0076240A">
        <w:rPr>
          <w:rFonts w:cs="ArialMT"/>
          <w:color w:val="C1C1C1"/>
          <w:sz w:val="20"/>
          <w:szCs w:val="20"/>
        </w:rPr>
        <w:t xml:space="preserve">__/_____ </w:t>
      </w:r>
      <w:r w:rsidRPr="0076240A">
        <w:rPr>
          <w:rFonts w:cs="ArialMT"/>
          <w:color w:val="000000"/>
          <w:sz w:val="20"/>
          <w:szCs w:val="20"/>
        </w:rPr>
        <w:t>Hospital</w:t>
      </w:r>
      <w:r w:rsidRPr="0076240A">
        <w:rPr>
          <w:rFonts w:cs="ArialMT"/>
          <w:color w:val="C1C1C1"/>
          <w:sz w:val="20"/>
          <w:szCs w:val="20"/>
        </w:rPr>
        <w:t>___________</w:t>
      </w:r>
    </w:p>
    <w:p w14:paraId="3411B059" w14:textId="77777777" w:rsidR="0076240A" w:rsidRPr="0076240A" w:rsidRDefault="0076240A" w:rsidP="0076240A">
      <w:pPr>
        <w:spacing w:after="0"/>
        <w:rPr>
          <w:rFonts w:cs="Arial"/>
          <w:b/>
          <w:bCs/>
          <w:color w:val="000000"/>
          <w:sz w:val="20"/>
          <w:szCs w:val="20"/>
        </w:rPr>
      </w:pPr>
      <w:r w:rsidRPr="0076240A">
        <w:rPr>
          <w:rFonts w:cs="Arial"/>
          <w:b/>
          <w:bCs/>
          <w:color w:val="000000"/>
          <w:sz w:val="20"/>
          <w:szCs w:val="20"/>
        </w:rPr>
        <w:t xml:space="preserve">ARF diagnostic process </w:t>
      </w:r>
    </w:p>
    <w:p w14:paraId="25A709FF" w14:textId="77777777" w:rsidR="0076240A" w:rsidRPr="0076240A" w:rsidRDefault="0076240A" w:rsidP="0076240A">
      <w:pPr>
        <w:spacing w:after="0"/>
        <w:rPr>
          <w:rFonts w:cs="Arial"/>
          <w:bCs/>
          <w:color w:val="000000"/>
          <w:sz w:val="20"/>
          <w:szCs w:val="20"/>
        </w:rPr>
      </w:pPr>
      <w:r w:rsidRPr="0076240A">
        <w:rPr>
          <w:rFonts w:cs="Calibri"/>
          <w:color w:val="000000"/>
          <w:sz w:val="20"/>
          <w:szCs w:val="20"/>
        </w:rPr>
        <w:t xml:space="preserve">Differs depending on risk level. Groups </w:t>
      </w:r>
      <w:proofErr w:type="spellStart"/>
      <w:r w:rsidRPr="0076240A">
        <w:rPr>
          <w:rFonts w:cs="Calibri"/>
          <w:color w:val="000000"/>
          <w:sz w:val="20"/>
          <w:szCs w:val="20"/>
        </w:rPr>
        <w:t>recognsied</w:t>
      </w:r>
      <w:proofErr w:type="spellEnd"/>
      <w:r w:rsidRPr="0076240A">
        <w:rPr>
          <w:rFonts w:cs="Calibri"/>
          <w:color w:val="000000"/>
          <w:sz w:val="20"/>
          <w:szCs w:val="20"/>
        </w:rPr>
        <w:t xml:space="preserve"> as high risk or potentially high risk include Aboriginal and Torres Strait Islander Australians, </w:t>
      </w:r>
      <w:proofErr w:type="spellStart"/>
      <w:r w:rsidRPr="0076240A">
        <w:rPr>
          <w:rFonts w:cs="Calibri"/>
          <w:color w:val="000000"/>
          <w:sz w:val="20"/>
          <w:szCs w:val="20"/>
        </w:rPr>
        <w:t>Maori</w:t>
      </w:r>
      <w:proofErr w:type="spellEnd"/>
      <w:r w:rsidRPr="0076240A">
        <w:rPr>
          <w:rFonts w:cs="Calibri"/>
          <w:color w:val="000000"/>
          <w:sz w:val="20"/>
          <w:szCs w:val="20"/>
        </w:rPr>
        <w:t xml:space="preserve"> and Pacific Islander people, and migrants from developing counties. </w:t>
      </w:r>
    </w:p>
    <w:p w14:paraId="2436DBC9" w14:textId="77777777" w:rsidR="0076240A" w:rsidRPr="0076240A" w:rsidRDefault="0076240A" w:rsidP="0076240A">
      <w:pPr>
        <w:spacing w:after="0"/>
        <w:rPr>
          <w:rFonts w:cs="ArialMT"/>
          <w:color w:val="000000"/>
          <w:sz w:val="20"/>
          <w:szCs w:val="20"/>
        </w:rPr>
      </w:pPr>
      <w:r w:rsidRPr="0076240A">
        <w:rPr>
          <w:rFonts w:cs="Arial"/>
          <w:b/>
          <w:bCs/>
          <w:color w:val="000000"/>
          <w:sz w:val="20"/>
          <w:szCs w:val="20"/>
        </w:rPr>
        <w:t xml:space="preserve">MAJOR manifestations </w:t>
      </w:r>
      <w:r w:rsidRPr="0076240A">
        <w:rPr>
          <w:rFonts w:cs="ArialMT"/>
          <w:color w:val="000000"/>
          <w:sz w:val="20"/>
          <w:szCs w:val="20"/>
        </w:rPr>
        <w:t>(tick all that apply)</w:t>
      </w:r>
    </w:p>
    <w:p w14:paraId="679A8070" w14:textId="77777777" w:rsidR="0076240A" w:rsidRPr="0076240A" w:rsidRDefault="0076240A" w:rsidP="0076240A">
      <w:pPr>
        <w:spacing w:after="0"/>
        <w:rPr>
          <w:rFonts w:cs="Arial"/>
          <w:b/>
          <w:bCs/>
          <w:color w:val="000000"/>
          <w:sz w:val="20"/>
          <w:szCs w:val="20"/>
        </w:rPr>
      </w:pPr>
      <w:r w:rsidRPr="0076240A">
        <w:rPr>
          <w:rFonts w:cs="ArialMT"/>
          <w:color w:val="000000"/>
          <w:sz w:val="20"/>
          <w:szCs w:val="20"/>
        </w:rPr>
        <w:t>Poly-arthralgia (high risk groups)</w:t>
      </w:r>
    </w:p>
    <w:p w14:paraId="2D3E4166" w14:textId="77777777" w:rsidR="0076240A" w:rsidRPr="0076240A" w:rsidRDefault="0076240A" w:rsidP="0076240A">
      <w:pPr>
        <w:spacing w:after="0"/>
        <w:rPr>
          <w:rFonts w:cs="Arial"/>
          <w:b/>
          <w:bCs/>
          <w:color w:val="000000"/>
          <w:sz w:val="20"/>
          <w:szCs w:val="20"/>
        </w:rPr>
      </w:pPr>
      <w:r w:rsidRPr="0076240A">
        <w:rPr>
          <w:rFonts w:cs="ArialMT"/>
          <w:color w:val="000000"/>
          <w:sz w:val="20"/>
          <w:szCs w:val="20"/>
        </w:rPr>
        <w:t>Aseptic mono-arthritis (high risk groups)</w:t>
      </w:r>
    </w:p>
    <w:p w14:paraId="485FB16F" w14:textId="77777777" w:rsidR="0076240A" w:rsidRPr="0076240A" w:rsidRDefault="0076240A" w:rsidP="0076240A">
      <w:pPr>
        <w:spacing w:after="0"/>
        <w:rPr>
          <w:rFonts w:cs="ArialMT"/>
          <w:color w:val="000000"/>
          <w:sz w:val="20"/>
          <w:szCs w:val="20"/>
        </w:rPr>
      </w:pPr>
      <w:proofErr w:type="gramStart"/>
      <w:r w:rsidRPr="0076240A">
        <w:rPr>
          <w:rFonts w:cs="ArialMT"/>
          <w:color w:val="000000"/>
          <w:sz w:val="20"/>
          <w:szCs w:val="20"/>
        </w:rPr>
        <w:t>Poly-arthritis</w:t>
      </w:r>
      <w:proofErr w:type="gramEnd"/>
    </w:p>
    <w:p w14:paraId="1A26BED3" w14:textId="77777777" w:rsidR="0076240A" w:rsidRPr="0076240A" w:rsidRDefault="0076240A" w:rsidP="0076240A">
      <w:pPr>
        <w:spacing w:after="0"/>
        <w:rPr>
          <w:rFonts w:cs="ArialMT"/>
          <w:color w:val="000000"/>
          <w:sz w:val="20"/>
          <w:szCs w:val="20"/>
        </w:rPr>
      </w:pPr>
      <w:r w:rsidRPr="0076240A">
        <w:rPr>
          <w:rFonts w:cs="ArialMT"/>
          <w:color w:val="000000"/>
          <w:sz w:val="20"/>
          <w:szCs w:val="20"/>
        </w:rPr>
        <w:t>Carditis</w:t>
      </w:r>
    </w:p>
    <w:p w14:paraId="5B7373C6" w14:textId="77777777" w:rsidR="0076240A" w:rsidRPr="0076240A" w:rsidRDefault="0076240A" w:rsidP="0076240A">
      <w:pPr>
        <w:spacing w:after="0"/>
        <w:rPr>
          <w:rFonts w:cs="Arial"/>
          <w:b/>
          <w:bCs/>
          <w:color w:val="000000"/>
          <w:sz w:val="20"/>
          <w:szCs w:val="20"/>
        </w:rPr>
      </w:pPr>
      <w:r w:rsidRPr="0076240A">
        <w:rPr>
          <w:rFonts w:cs="ArialMT"/>
          <w:color w:val="000000"/>
          <w:sz w:val="20"/>
          <w:szCs w:val="20"/>
        </w:rPr>
        <w:t>Sub-clinical carditis (high risk groups)</w:t>
      </w:r>
    </w:p>
    <w:p w14:paraId="772D6BF0" w14:textId="77777777" w:rsidR="0076240A" w:rsidRPr="0076240A" w:rsidRDefault="0076240A" w:rsidP="0076240A">
      <w:pPr>
        <w:spacing w:after="0"/>
        <w:rPr>
          <w:rFonts w:cs="ArialMT"/>
          <w:color w:val="000000"/>
          <w:sz w:val="20"/>
          <w:szCs w:val="20"/>
        </w:rPr>
      </w:pPr>
      <w:r w:rsidRPr="0076240A">
        <w:rPr>
          <w:rFonts w:cs="ArialMT"/>
          <w:color w:val="000000"/>
          <w:sz w:val="20"/>
          <w:szCs w:val="20"/>
        </w:rPr>
        <w:t>Erythema marginatum</w:t>
      </w:r>
    </w:p>
    <w:p w14:paraId="2492BD71" w14:textId="77777777" w:rsidR="0076240A" w:rsidRPr="0076240A" w:rsidRDefault="0076240A" w:rsidP="0076240A">
      <w:pPr>
        <w:spacing w:after="0"/>
        <w:rPr>
          <w:rFonts w:cs="ArialMT"/>
          <w:color w:val="000000"/>
          <w:sz w:val="20"/>
          <w:szCs w:val="20"/>
        </w:rPr>
      </w:pPr>
      <w:r w:rsidRPr="0076240A">
        <w:rPr>
          <w:rFonts w:cs="ArialMT"/>
          <w:color w:val="000000"/>
          <w:sz w:val="20"/>
          <w:szCs w:val="20"/>
        </w:rPr>
        <w:t>Sydenham’s chorea</w:t>
      </w:r>
    </w:p>
    <w:p w14:paraId="2C7A5738" w14:textId="77777777" w:rsidR="0076240A" w:rsidRPr="0076240A" w:rsidRDefault="0076240A" w:rsidP="0076240A">
      <w:pPr>
        <w:spacing w:after="0"/>
        <w:rPr>
          <w:rFonts w:cs="ArialMT"/>
          <w:color w:val="000000"/>
          <w:sz w:val="20"/>
          <w:szCs w:val="20"/>
        </w:rPr>
      </w:pPr>
      <w:r w:rsidRPr="0076240A">
        <w:rPr>
          <w:rFonts w:cs="ArialMT"/>
          <w:color w:val="000000"/>
          <w:sz w:val="20"/>
          <w:szCs w:val="20"/>
        </w:rPr>
        <w:t>Subcutaneous nodules</w:t>
      </w:r>
    </w:p>
    <w:p w14:paraId="3B3E0BD0" w14:textId="77777777" w:rsidR="0076240A" w:rsidRPr="0076240A" w:rsidRDefault="0076240A" w:rsidP="0076240A">
      <w:pPr>
        <w:spacing w:after="0"/>
        <w:rPr>
          <w:rFonts w:cs="ArialMT"/>
          <w:color w:val="000000"/>
          <w:sz w:val="20"/>
          <w:szCs w:val="20"/>
        </w:rPr>
      </w:pPr>
      <w:r w:rsidRPr="0076240A">
        <w:rPr>
          <w:rFonts w:cs="Arial"/>
          <w:b/>
          <w:bCs/>
          <w:color w:val="000000"/>
          <w:sz w:val="20"/>
          <w:szCs w:val="20"/>
        </w:rPr>
        <w:t xml:space="preserve">MINOR manifestations </w:t>
      </w:r>
      <w:r w:rsidRPr="0076240A">
        <w:rPr>
          <w:rFonts w:cs="ArialMT"/>
          <w:color w:val="000000"/>
          <w:sz w:val="20"/>
          <w:szCs w:val="20"/>
        </w:rPr>
        <w:t>(tick all that apply)</w:t>
      </w:r>
    </w:p>
    <w:p w14:paraId="56580CF1" w14:textId="77777777" w:rsidR="0076240A" w:rsidRPr="0076240A" w:rsidRDefault="0076240A" w:rsidP="0076240A">
      <w:pPr>
        <w:spacing w:after="0"/>
        <w:rPr>
          <w:rFonts w:cs="ArialMT"/>
          <w:color w:val="000000"/>
          <w:sz w:val="20"/>
          <w:szCs w:val="20"/>
        </w:rPr>
      </w:pPr>
      <w:r w:rsidRPr="0076240A">
        <w:rPr>
          <w:rFonts w:cs="ArialMT"/>
          <w:color w:val="000000"/>
          <w:sz w:val="20"/>
          <w:szCs w:val="20"/>
        </w:rPr>
        <w:t>Poly-arthralgia (low risk groups)</w:t>
      </w:r>
    </w:p>
    <w:p w14:paraId="0AF5665A" w14:textId="77777777" w:rsidR="0076240A" w:rsidRPr="0076240A" w:rsidRDefault="0076240A" w:rsidP="0076240A">
      <w:pPr>
        <w:spacing w:after="0"/>
        <w:rPr>
          <w:rFonts w:cs="ArialMT"/>
          <w:color w:val="000000"/>
          <w:sz w:val="20"/>
          <w:szCs w:val="20"/>
        </w:rPr>
      </w:pPr>
      <w:r w:rsidRPr="0076240A">
        <w:rPr>
          <w:rFonts w:cs="ArialMT"/>
          <w:color w:val="000000"/>
          <w:sz w:val="20"/>
          <w:szCs w:val="20"/>
        </w:rPr>
        <w:t>Aseptic mono-arthritis (low risk groups)</w:t>
      </w:r>
    </w:p>
    <w:p w14:paraId="03643449" w14:textId="77777777" w:rsidR="0076240A" w:rsidRPr="0076240A" w:rsidRDefault="0076240A" w:rsidP="0076240A">
      <w:pPr>
        <w:spacing w:after="0"/>
        <w:rPr>
          <w:rFonts w:cs="ArialMT"/>
          <w:color w:val="000000"/>
          <w:sz w:val="20"/>
          <w:szCs w:val="20"/>
        </w:rPr>
      </w:pPr>
      <w:r w:rsidRPr="0076240A">
        <w:rPr>
          <w:rFonts w:cs="ArialMT"/>
          <w:color w:val="000000"/>
          <w:sz w:val="20"/>
          <w:szCs w:val="20"/>
        </w:rPr>
        <w:t>Mono-arthralgia (high risk groups)</w:t>
      </w:r>
    </w:p>
    <w:p w14:paraId="363680BA" w14:textId="77777777" w:rsidR="0076240A" w:rsidRPr="0076240A" w:rsidRDefault="0076240A" w:rsidP="0076240A">
      <w:pPr>
        <w:spacing w:after="0"/>
        <w:rPr>
          <w:rFonts w:cs="ArialMT"/>
          <w:color w:val="000000"/>
          <w:sz w:val="20"/>
          <w:szCs w:val="20"/>
        </w:rPr>
      </w:pPr>
      <w:r w:rsidRPr="0076240A">
        <w:rPr>
          <w:rFonts w:cs="ArialMT"/>
          <w:color w:val="000000"/>
          <w:sz w:val="20"/>
          <w:szCs w:val="20"/>
        </w:rPr>
        <w:t xml:space="preserve">Fever (≥38 °C): </w:t>
      </w:r>
      <w:r w:rsidRPr="0076240A">
        <w:rPr>
          <w:rFonts w:cs="ArialMT"/>
          <w:color w:val="C1C1C1"/>
          <w:sz w:val="20"/>
          <w:szCs w:val="20"/>
        </w:rPr>
        <w:t xml:space="preserve">_____ </w:t>
      </w:r>
      <w:r w:rsidRPr="0076240A">
        <w:rPr>
          <w:rFonts w:cs="ArialMT"/>
          <w:color w:val="000000"/>
          <w:sz w:val="20"/>
          <w:szCs w:val="20"/>
        </w:rPr>
        <w:t>°C</w:t>
      </w:r>
    </w:p>
    <w:p w14:paraId="63F53FDA" w14:textId="77777777" w:rsidR="0076240A" w:rsidRPr="0076240A" w:rsidRDefault="0076240A" w:rsidP="0076240A">
      <w:pPr>
        <w:spacing w:after="0"/>
        <w:rPr>
          <w:rFonts w:cs="ArialMT"/>
          <w:color w:val="000000"/>
          <w:sz w:val="20"/>
          <w:szCs w:val="20"/>
        </w:rPr>
      </w:pPr>
      <w:r w:rsidRPr="0076240A">
        <w:rPr>
          <w:rFonts w:cs="ArialMT"/>
          <w:color w:val="000000"/>
          <w:sz w:val="20"/>
          <w:szCs w:val="20"/>
        </w:rPr>
        <w:t xml:space="preserve">Prolonged P-R interval on ECG </w:t>
      </w:r>
    </w:p>
    <w:p w14:paraId="529F77B2" w14:textId="77777777" w:rsidR="0076240A" w:rsidRPr="0076240A" w:rsidRDefault="0076240A" w:rsidP="0076240A">
      <w:pPr>
        <w:spacing w:after="0"/>
        <w:rPr>
          <w:rFonts w:cs="ArialMT"/>
          <w:color w:val="C1C1C1"/>
          <w:sz w:val="20"/>
          <w:szCs w:val="20"/>
        </w:rPr>
      </w:pPr>
      <w:r w:rsidRPr="0076240A">
        <w:rPr>
          <w:rFonts w:cs="ArialMT"/>
          <w:color w:val="000000"/>
          <w:sz w:val="20"/>
          <w:szCs w:val="20"/>
        </w:rPr>
        <w:t xml:space="preserve">ESR (≥30 mm/hr): </w:t>
      </w:r>
      <w:r w:rsidRPr="0076240A">
        <w:rPr>
          <w:rFonts w:cs="ArialMT"/>
          <w:color w:val="C1C1C1"/>
          <w:sz w:val="20"/>
          <w:szCs w:val="20"/>
        </w:rPr>
        <w:t>____</w:t>
      </w:r>
      <w:proofErr w:type="gramStart"/>
      <w:r w:rsidRPr="0076240A">
        <w:rPr>
          <w:rFonts w:cs="ArialMT"/>
          <w:color w:val="C1C1C1"/>
          <w:sz w:val="20"/>
          <w:szCs w:val="20"/>
        </w:rPr>
        <w:t xml:space="preserve">_ </w:t>
      </w:r>
      <w:r w:rsidRPr="0076240A">
        <w:rPr>
          <w:rFonts w:cs="ArialMT"/>
          <w:color w:val="000000"/>
          <w:sz w:val="20"/>
          <w:szCs w:val="20"/>
        </w:rPr>
        <w:t xml:space="preserve"> Date</w:t>
      </w:r>
      <w:proofErr w:type="gramEnd"/>
      <w:r w:rsidRPr="0076240A">
        <w:rPr>
          <w:rFonts w:cs="ArialMT"/>
          <w:color w:val="C1C1C1"/>
          <w:sz w:val="20"/>
          <w:szCs w:val="20"/>
        </w:rPr>
        <w:t>____</w:t>
      </w:r>
      <w:r w:rsidRPr="0076240A">
        <w:rPr>
          <w:rFonts w:cs="ArialMT"/>
          <w:color w:val="A7A7A7"/>
          <w:sz w:val="20"/>
          <w:szCs w:val="20"/>
        </w:rPr>
        <w:t>/___/</w:t>
      </w:r>
      <w:r w:rsidRPr="0076240A">
        <w:rPr>
          <w:rFonts w:cs="ArialMT"/>
          <w:color w:val="C1C1C1"/>
          <w:sz w:val="20"/>
          <w:szCs w:val="20"/>
        </w:rPr>
        <w:t>____</w:t>
      </w:r>
    </w:p>
    <w:p w14:paraId="4ABFB7E9" w14:textId="38D36058" w:rsidR="0076240A" w:rsidRPr="0076240A" w:rsidRDefault="0076240A" w:rsidP="0076240A">
      <w:pPr>
        <w:spacing w:after="0"/>
        <w:rPr>
          <w:rFonts w:cs="ArialMT"/>
          <w:color w:val="C1C1C1"/>
          <w:sz w:val="20"/>
          <w:szCs w:val="20"/>
        </w:rPr>
      </w:pPr>
      <w:r w:rsidRPr="0076240A">
        <w:rPr>
          <w:rFonts w:cs="ArialMT"/>
          <w:color w:val="000000"/>
          <w:sz w:val="20"/>
          <w:szCs w:val="20"/>
        </w:rPr>
        <w:t xml:space="preserve">CRP (≥30 mg/L): </w:t>
      </w:r>
      <w:r w:rsidRPr="0076240A">
        <w:rPr>
          <w:rFonts w:cs="ArialMT"/>
          <w:color w:val="C1C1C1"/>
          <w:sz w:val="20"/>
          <w:szCs w:val="20"/>
        </w:rPr>
        <w:t>______</w:t>
      </w:r>
      <w:r w:rsidR="007046A9">
        <w:rPr>
          <w:rFonts w:cs="ArialMT"/>
          <w:color w:val="C1C1C1"/>
          <w:sz w:val="20"/>
          <w:szCs w:val="20"/>
        </w:rPr>
        <w:t xml:space="preserve"> </w:t>
      </w:r>
      <w:r w:rsidRPr="0076240A">
        <w:rPr>
          <w:rFonts w:cs="ArialMT"/>
          <w:color w:val="000000"/>
          <w:sz w:val="20"/>
          <w:szCs w:val="20"/>
        </w:rPr>
        <w:t>Date</w:t>
      </w:r>
      <w:r w:rsidRPr="0076240A">
        <w:rPr>
          <w:rFonts w:cs="ArialMT"/>
          <w:color w:val="C1C1C1"/>
          <w:sz w:val="20"/>
          <w:szCs w:val="20"/>
        </w:rPr>
        <w:t xml:space="preserve"> ____</w:t>
      </w:r>
      <w:r w:rsidRPr="0076240A">
        <w:rPr>
          <w:rFonts w:cs="ArialMT"/>
          <w:color w:val="A7A7A7"/>
          <w:sz w:val="20"/>
          <w:szCs w:val="20"/>
        </w:rPr>
        <w:t>/___/</w:t>
      </w:r>
      <w:r w:rsidRPr="0076240A">
        <w:rPr>
          <w:rFonts w:cs="ArialMT"/>
          <w:color w:val="C1C1C1"/>
          <w:sz w:val="20"/>
          <w:szCs w:val="20"/>
        </w:rPr>
        <w:t>____</w:t>
      </w:r>
    </w:p>
    <w:p w14:paraId="37FF5417" w14:textId="77777777" w:rsidR="0076240A" w:rsidRPr="0076240A" w:rsidRDefault="0076240A" w:rsidP="0076240A">
      <w:pPr>
        <w:spacing w:after="0"/>
        <w:rPr>
          <w:rFonts w:cs="Arial"/>
          <w:b/>
          <w:bCs/>
          <w:color w:val="000000"/>
          <w:sz w:val="20"/>
          <w:szCs w:val="20"/>
        </w:rPr>
      </w:pPr>
      <w:r w:rsidRPr="0076240A">
        <w:rPr>
          <w:rFonts w:cs="Arial"/>
          <w:b/>
          <w:bCs/>
          <w:color w:val="000000"/>
          <w:sz w:val="20"/>
          <w:szCs w:val="20"/>
        </w:rPr>
        <w:t xml:space="preserve">Evidence of preceding Group </w:t>
      </w:r>
      <w:proofErr w:type="gramStart"/>
      <w:r w:rsidRPr="0076240A">
        <w:rPr>
          <w:rFonts w:cs="Arial"/>
          <w:b/>
          <w:bCs/>
          <w:color w:val="000000"/>
          <w:sz w:val="20"/>
          <w:szCs w:val="20"/>
        </w:rPr>
        <w:t>A</w:t>
      </w:r>
      <w:proofErr w:type="gramEnd"/>
      <w:r w:rsidRPr="0076240A">
        <w:rPr>
          <w:rFonts w:cs="Arial"/>
          <w:b/>
          <w:bCs/>
          <w:color w:val="000000"/>
          <w:sz w:val="20"/>
          <w:szCs w:val="20"/>
        </w:rPr>
        <w:t xml:space="preserve"> Strep (GAS) infections 3</w:t>
      </w:r>
    </w:p>
    <w:p w14:paraId="5949C627" w14:textId="77777777" w:rsidR="0076240A" w:rsidRPr="0076240A" w:rsidRDefault="0076240A" w:rsidP="0076240A">
      <w:pPr>
        <w:spacing w:after="0"/>
        <w:rPr>
          <w:rFonts w:cs="ArialMT"/>
          <w:color w:val="000000"/>
          <w:sz w:val="20"/>
          <w:szCs w:val="20"/>
        </w:rPr>
      </w:pPr>
      <w:r w:rsidRPr="0076240A">
        <w:rPr>
          <w:rFonts w:cs="ArialMT"/>
          <w:color w:val="000000"/>
          <w:sz w:val="20"/>
          <w:szCs w:val="20"/>
        </w:rPr>
        <w:t>Elevated ASOT:  Yes / No</w:t>
      </w:r>
    </w:p>
    <w:p w14:paraId="7E43B129" w14:textId="77777777" w:rsidR="0076240A" w:rsidRPr="0076240A" w:rsidRDefault="0076240A" w:rsidP="0076240A">
      <w:pPr>
        <w:spacing w:after="0"/>
        <w:rPr>
          <w:rFonts w:cs="ArialMT"/>
          <w:color w:val="C1C1C1"/>
          <w:sz w:val="20"/>
          <w:szCs w:val="20"/>
        </w:rPr>
      </w:pPr>
      <w:r w:rsidRPr="0076240A">
        <w:rPr>
          <w:rFonts w:cs="ArialMT"/>
          <w:color w:val="000000"/>
          <w:sz w:val="20"/>
          <w:szCs w:val="20"/>
        </w:rPr>
        <w:t xml:space="preserve">result </w:t>
      </w:r>
      <w:r w:rsidRPr="0076240A">
        <w:rPr>
          <w:rFonts w:cs="ArialMT"/>
          <w:color w:val="C1C1C1"/>
          <w:sz w:val="20"/>
          <w:szCs w:val="20"/>
        </w:rPr>
        <w:t xml:space="preserve">______ </w:t>
      </w:r>
      <w:r w:rsidRPr="0076240A">
        <w:rPr>
          <w:rFonts w:cs="ArialMT"/>
          <w:color w:val="000000"/>
          <w:sz w:val="20"/>
          <w:szCs w:val="20"/>
        </w:rPr>
        <w:t>IU/</w:t>
      </w:r>
      <w:proofErr w:type="gramStart"/>
      <w:r w:rsidRPr="0076240A">
        <w:rPr>
          <w:rFonts w:cs="ArialMT"/>
          <w:color w:val="000000"/>
          <w:sz w:val="20"/>
          <w:szCs w:val="20"/>
        </w:rPr>
        <w:t>mL  Date</w:t>
      </w:r>
      <w:proofErr w:type="gramEnd"/>
      <w:r w:rsidRPr="0076240A">
        <w:rPr>
          <w:rFonts w:cs="ArialMT"/>
          <w:color w:val="000000"/>
          <w:sz w:val="20"/>
          <w:szCs w:val="20"/>
        </w:rPr>
        <w:t xml:space="preserve">  </w:t>
      </w:r>
      <w:r w:rsidRPr="0076240A">
        <w:rPr>
          <w:rFonts w:cs="ArialMT"/>
          <w:color w:val="C1C1C1"/>
          <w:sz w:val="20"/>
          <w:szCs w:val="20"/>
        </w:rPr>
        <w:t>___</w:t>
      </w:r>
      <w:r w:rsidRPr="0076240A">
        <w:rPr>
          <w:rFonts w:cs="ArialMT"/>
          <w:color w:val="000000"/>
          <w:sz w:val="20"/>
          <w:szCs w:val="20"/>
        </w:rPr>
        <w:t>/</w:t>
      </w:r>
      <w:r w:rsidRPr="0076240A">
        <w:rPr>
          <w:rFonts w:cs="ArialMT"/>
          <w:color w:val="C1C1C1"/>
          <w:sz w:val="20"/>
          <w:szCs w:val="20"/>
        </w:rPr>
        <w:t>___</w:t>
      </w:r>
      <w:r w:rsidRPr="0076240A">
        <w:rPr>
          <w:rFonts w:cs="ArialMT"/>
          <w:color w:val="000000"/>
          <w:sz w:val="20"/>
          <w:szCs w:val="20"/>
        </w:rPr>
        <w:t>/</w:t>
      </w:r>
      <w:r w:rsidRPr="0076240A">
        <w:rPr>
          <w:rFonts w:cs="ArialMT"/>
          <w:color w:val="C1C1C1"/>
          <w:sz w:val="20"/>
          <w:szCs w:val="20"/>
        </w:rPr>
        <w:t xml:space="preserve">___ </w:t>
      </w:r>
    </w:p>
    <w:p w14:paraId="05F080C9" w14:textId="77777777" w:rsidR="0076240A" w:rsidRPr="0076240A" w:rsidRDefault="0076240A" w:rsidP="0076240A">
      <w:pPr>
        <w:spacing w:after="0"/>
        <w:rPr>
          <w:rFonts w:cs="ArialMT"/>
          <w:color w:val="000000"/>
          <w:sz w:val="20"/>
          <w:szCs w:val="20"/>
        </w:rPr>
      </w:pPr>
      <w:r w:rsidRPr="0076240A">
        <w:rPr>
          <w:rFonts w:cs="ArialMT"/>
          <w:color w:val="000000"/>
          <w:sz w:val="20"/>
          <w:szCs w:val="20"/>
        </w:rPr>
        <w:t>Elevated Anti-</w:t>
      </w:r>
      <w:proofErr w:type="spellStart"/>
      <w:r w:rsidRPr="0076240A">
        <w:rPr>
          <w:rFonts w:cs="ArialMT"/>
          <w:color w:val="000000"/>
          <w:sz w:val="20"/>
          <w:szCs w:val="20"/>
        </w:rPr>
        <w:t>DNaseB</w:t>
      </w:r>
      <w:proofErr w:type="spellEnd"/>
      <w:r w:rsidRPr="0076240A">
        <w:rPr>
          <w:rFonts w:cs="ArialMT"/>
          <w:color w:val="000000"/>
          <w:sz w:val="20"/>
          <w:szCs w:val="20"/>
        </w:rPr>
        <w:t xml:space="preserve">: </w:t>
      </w:r>
      <w:r w:rsidR="00F369F8">
        <w:rPr>
          <w:rFonts w:cs="ArialMT"/>
          <w:color w:val="000000"/>
          <w:sz w:val="20"/>
          <w:szCs w:val="20"/>
        </w:rPr>
        <w:tab/>
      </w:r>
      <w:r w:rsidR="00F369F8">
        <w:rPr>
          <w:rFonts w:cs="ArialMT"/>
          <w:color w:val="000000"/>
          <w:sz w:val="20"/>
          <w:szCs w:val="20"/>
        </w:rPr>
        <w:tab/>
      </w:r>
      <w:r w:rsidRPr="0076240A">
        <w:rPr>
          <w:rFonts w:cs="ArialMT"/>
          <w:color w:val="000000"/>
          <w:sz w:val="20"/>
          <w:szCs w:val="20"/>
        </w:rPr>
        <w:t>Yes / No</w:t>
      </w:r>
    </w:p>
    <w:p w14:paraId="7689617A" w14:textId="77777777" w:rsidR="0076240A" w:rsidRPr="0076240A" w:rsidRDefault="0076240A" w:rsidP="0076240A">
      <w:pPr>
        <w:spacing w:after="0"/>
        <w:rPr>
          <w:rFonts w:cs="ArialMT"/>
          <w:color w:val="000000"/>
          <w:sz w:val="20"/>
          <w:szCs w:val="20"/>
        </w:rPr>
      </w:pPr>
      <w:r w:rsidRPr="0076240A">
        <w:rPr>
          <w:rFonts w:cs="ArialMT"/>
          <w:color w:val="000000"/>
          <w:sz w:val="20"/>
          <w:szCs w:val="20"/>
        </w:rPr>
        <w:t>result</w:t>
      </w:r>
      <w:r w:rsidRPr="0076240A">
        <w:rPr>
          <w:rFonts w:cs="ArialMT"/>
          <w:color w:val="C1C1C1"/>
          <w:sz w:val="20"/>
          <w:szCs w:val="20"/>
        </w:rPr>
        <w:t>_______</w:t>
      </w:r>
      <w:r w:rsidR="00F369F8">
        <w:rPr>
          <w:rFonts w:cs="ArialMT"/>
          <w:color w:val="C1C1C1"/>
          <w:sz w:val="20"/>
          <w:szCs w:val="20"/>
        </w:rPr>
        <w:tab/>
      </w:r>
      <w:r w:rsidRPr="0076240A">
        <w:rPr>
          <w:rFonts w:cs="ArialMT"/>
          <w:color w:val="000000"/>
          <w:sz w:val="20"/>
          <w:szCs w:val="20"/>
        </w:rPr>
        <w:t>IU/</w:t>
      </w:r>
      <w:proofErr w:type="gramStart"/>
      <w:r w:rsidRPr="0076240A">
        <w:rPr>
          <w:rFonts w:cs="ArialMT"/>
          <w:color w:val="000000"/>
          <w:sz w:val="20"/>
          <w:szCs w:val="20"/>
        </w:rPr>
        <w:t>mL  Date</w:t>
      </w:r>
      <w:proofErr w:type="gramEnd"/>
      <w:r w:rsidRPr="0076240A">
        <w:rPr>
          <w:rFonts w:cs="ArialMT"/>
          <w:color w:val="000000"/>
          <w:sz w:val="20"/>
          <w:szCs w:val="20"/>
        </w:rPr>
        <w:t xml:space="preserve">  </w:t>
      </w:r>
      <w:r w:rsidRPr="0076240A">
        <w:rPr>
          <w:rFonts w:cs="ArialMT"/>
          <w:color w:val="C1C1C1"/>
          <w:sz w:val="20"/>
          <w:szCs w:val="20"/>
        </w:rPr>
        <w:t>___</w:t>
      </w:r>
      <w:r w:rsidRPr="0076240A">
        <w:rPr>
          <w:rFonts w:cs="ArialMT"/>
          <w:color w:val="000000"/>
          <w:sz w:val="20"/>
          <w:szCs w:val="20"/>
        </w:rPr>
        <w:t>/</w:t>
      </w:r>
      <w:r w:rsidRPr="0076240A">
        <w:rPr>
          <w:rFonts w:cs="ArialMT"/>
          <w:color w:val="C1C1C1"/>
          <w:sz w:val="20"/>
          <w:szCs w:val="20"/>
        </w:rPr>
        <w:t>___</w:t>
      </w:r>
      <w:r w:rsidRPr="0076240A">
        <w:rPr>
          <w:rFonts w:cs="ArialMT"/>
          <w:color w:val="000000"/>
          <w:sz w:val="20"/>
          <w:szCs w:val="20"/>
        </w:rPr>
        <w:t>/</w:t>
      </w:r>
      <w:r w:rsidRPr="0076240A">
        <w:rPr>
          <w:rFonts w:cs="ArialMT"/>
          <w:color w:val="C1C1C1"/>
          <w:sz w:val="20"/>
          <w:szCs w:val="20"/>
        </w:rPr>
        <w:t>___</w:t>
      </w:r>
    </w:p>
    <w:p w14:paraId="0F6D89F2" w14:textId="77777777" w:rsidR="0076240A" w:rsidRPr="0076240A" w:rsidRDefault="0076240A" w:rsidP="0076240A">
      <w:pPr>
        <w:spacing w:after="0"/>
        <w:rPr>
          <w:rFonts w:cs="ArialMT"/>
          <w:color w:val="000000"/>
          <w:sz w:val="20"/>
          <w:szCs w:val="20"/>
        </w:rPr>
      </w:pPr>
      <w:r w:rsidRPr="0076240A">
        <w:rPr>
          <w:rFonts w:cs="ArialMT"/>
          <w:color w:val="000000"/>
          <w:sz w:val="20"/>
          <w:szCs w:val="20"/>
        </w:rPr>
        <w:lastRenderedPageBreak/>
        <w:t xml:space="preserve">Positive throat swab culture:  Yes / No </w:t>
      </w:r>
    </w:p>
    <w:p w14:paraId="7851CFDE" w14:textId="77777777" w:rsidR="0076240A" w:rsidRPr="0076240A" w:rsidRDefault="0076240A" w:rsidP="0076240A">
      <w:pPr>
        <w:spacing w:after="0"/>
        <w:rPr>
          <w:rFonts w:cs="ArialMT"/>
          <w:color w:val="000000"/>
          <w:sz w:val="20"/>
          <w:szCs w:val="20"/>
        </w:rPr>
      </w:pPr>
      <w:r w:rsidRPr="0076240A">
        <w:rPr>
          <w:rFonts w:cs="ArialMT"/>
          <w:color w:val="000000"/>
          <w:sz w:val="20"/>
          <w:szCs w:val="20"/>
        </w:rPr>
        <w:t xml:space="preserve">Positive skin swab culture:  Yes / No </w:t>
      </w:r>
    </w:p>
    <w:p w14:paraId="75A0785F" w14:textId="77777777" w:rsidR="0076240A" w:rsidRPr="0076240A" w:rsidRDefault="0076240A" w:rsidP="0076240A">
      <w:pPr>
        <w:spacing w:after="0"/>
        <w:rPr>
          <w:rFonts w:cs="ArialMT"/>
          <w:color w:val="000000"/>
          <w:sz w:val="20"/>
          <w:szCs w:val="20"/>
        </w:rPr>
      </w:pPr>
      <w:r w:rsidRPr="0076240A">
        <w:rPr>
          <w:rFonts w:cs="ArialMT"/>
          <w:color w:val="000000"/>
          <w:sz w:val="20"/>
          <w:szCs w:val="20"/>
        </w:rPr>
        <w:t>History of URTI / Strep throat:  Yes / No</w:t>
      </w:r>
    </w:p>
    <w:p w14:paraId="5AE73E16" w14:textId="77777777" w:rsidR="0076240A" w:rsidRPr="0076240A" w:rsidRDefault="0076240A" w:rsidP="0076240A">
      <w:pPr>
        <w:spacing w:after="0"/>
        <w:rPr>
          <w:rFonts w:cs="Calibri"/>
          <w:color w:val="000000"/>
          <w:sz w:val="20"/>
          <w:szCs w:val="20"/>
        </w:rPr>
      </w:pPr>
      <w:r w:rsidRPr="0076240A">
        <w:rPr>
          <w:rFonts w:cs="Calibri"/>
          <w:b/>
          <w:color w:val="000000"/>
          <w:sz w:val="20"/>
          <w:szCs w:val="20"/>
        </w:rPr>
        <w:t>M</w:t>
      </w:r>
      <w:r w:rsidRPr="0076240A">
        <w:rPr>
          <w:rFonts w:cs="Calibri-Bold"/>
          <w:b/>
          <w:bCs/>
          <w:color w:val="000000"/>
          <w:sz w:val="20"/>
          <w:szCs w:val="20"/>
        </w:rPr>
        <w:t>odified JONES CRITERIA</w:t>
      </w:r>
      <w:r w:rsidRPr="0076240A">
        <w:rPr>
          <w:rFonts w:cs="Calibri"/>
          <w:color w:val="000000"/>
          <w:sz w:val="20"/>
          <w:szCs w:val="20"/>
        </w:rPr>
        <w:t xml:space="preserve"> for ARF diagnosis.</w:t>
      </w:r>
    </w:p>
    <w:p w14:paraId="7445C7ED" w14:textId="77777777" w:rsidR="0076240A" w:rsidRPr="0076240A" w:rsidRDefault="0076240A" w:rsidP="0076240A">
      <w:pPr>
        <w:spacing w:after="0"/>
        <w:rPr>
          <w:rFonts w:cs="Calibri-Bold"/>
          <w:b/>
          <w:bCs/>
          <w:color w:val="000000"/>
          <w:sz w:val="20"/>
          <w:szCs w:val="20"/>
        </w:rPr>
      </w:pPr>
      <w:r w:rsidRPr="0076240A">
        <w:rPr>
          <w:rFonts w:cs="Calibri-Bold"/>
          <w:bCs/>
          <w:color w:val="000000"/>
          <w:sz w:val="20"/>
          <w:szCs w:val="20"/>
        </w:rPr>
        <w:t>Initial episode</w:t>
      </w:r>
      <w:r w:rsidRPr="0076240A">
        <w:rPr>
          <w:rFonts w:cs="Calibri-Bold"/>
          <w:b/>
          <w:bCs/>
          <w:color w:val="000000"/>
          <w:sz w:val="20"/>
          <w:szCs w:val="20"/>
        </w:rPr>
        <w:t xml:space="preserve"> </w:t>
      </w:r>
      <w:r w:rsidRPr="0076240A">
        <w:rPr>
          <w:rFonts w:cs="Calibri"/>
          <w:color w:val="000000"/>
          <w:sz w:val="20"/>
          <w:szCs w:val="20"/>
        </w:rPr>
        <w:t xml:space="preserve">of ARF </w:t>
      </w:r>
    </w:p>
    <w:p w14:paraId="3413CB8E" w14:textId="77777777" w:rsidR="0076240A" w:rsidRPr="0076240A" w:rsidRDefault="0076240A" w:rsidP="002E6E83">
      <w:r w:rsidRPr="0076240A">
        <w:t>2 Major manifestations</w:t>
      </w:r>
    </w:p>
    <w:p w14:paraId="7674D52F" w14:textId="77777777" w:rsidR="0076240A" w:rsidRPr="002E6E83" w:rsidRDefault="0076240A" w:rsidP="002E6E83">
      <w:r w:rsidRPr="002E6E83">
        <w:t>or</w:t>
      </w:r>
    </w:p>
    <w:p w14:paraId="7B235AAA" w14:textId="77777777" w:rsidR="0076240A" w:rsidRPr="0076240A" w:rsidRDefault="0076240A" w:rsidP="0076240A">
      <w:pPr>
        <w:spacing w:after="0"/>
        <w:ind w:left="720"/>
        <w:rPr>
          <w:rFonts w:cs="Calibri"/>
          <w:color w:val="000000"/>
          <w:sz w:val="20"/>
          <w:szCs w:val="20"/>
        </w:rPr>
      </w:pPr>
      <w:r w:rsidRPr="0076240A">
        <w:rPr>
          <w:rFonts w:cs="Calibri"/>
          <w:color w:val="000000"/>
          <w:sz w:val="20"/>
          <w:szCs w:val="20"/>
        </w:rPr>
        <w:t>1 Major and 2 Minor manifestations</w:t>
      </w:r>
    </w:p>
    <w:p w14:paraId="165A2FDC" w14:textId="77777777" w:rsidR="0076240A" w:rsidRPr="0076240A" w:rsidRDefault="0076240A" w:rsidP="0076240A">
      <w:pPr>
        <w:spacing w:after="0"/>
        <w:ind w:left="720"/>
        <w:rPr>
          <w:rFonts w:cs="Calibri"/>
          <w:color w:val="000000"/>
          <w:sz w:val="20"/>
          <w:szCs w:val="20"/>
        </w:rPr>
      </w:pPr>
      <w:proofErr w:type="gramStart"/>
      <w:r w:rsidRPr="0076240A">
        <w:rPr>
          <w:rFonts w:cs="Calibri-Bold"/>
          <w:b/>
          <w:bCs/>
          <w:color w:val="000000"/>
          <w:sz w:val="20"/>
          <w:szCs w:val="20"/>
        </w:rPr>
        <w:t>plus</w:t>
      </w:r>
      <w:proofErr w:type="gramEnd"/>
      <w:r w:rsidRPr="0076240A">
        <w:rPr>
          <w:rFonts w:cs="Calibri-Bold"/>
          <w:b/>
          <w:bCs/>
          <w:color w:val="000000"/>
          <w:sz w:val="20"/>
          <w:szCs w:val="20"/>
        </w:rPr>
        <w:t xml:space="preserve"> </w:t>
      </w:r>
      <w:r w:rsidRPr="0076240A">
        <w:rPr>
          <w:rFonts w:cs="Calibri"/>
          <w:color w:val="000000"/>
          <w:sz w:val="20"/>
          <w:szCs w:val="20"/>
        </w:rPr>
        <w:t>evidence of a preceding GAS infection</w:t>
      </w:r>
    </w:p>
    <w:p w14:paraId="1CEAC764" w14:textId="77777777" w:rsidR="0076240A" w:rsidRPr="0076240A" w:rsidRDefault="0076240A" w:rsidP="0076240A">
      <w:pPr>
        <w:spacing w:after="0"/>
        <w:rPr>
          <w:rFonts w:cs="Calibri"/>
          <w:color w:val="000000"/>
          <w:sz w:val="20"/>
          <w:szCs w:val="20"/>
        </w:rPr>
      </w:pPr>
      <w:r w:rsidRPr="0076240A">
        <w:rPr>
          <w:rFonts w:cs="Calibri"/>
          <w:color w:val="000000"/>
          <w:sz w:val="20"/>
          <w:szCs w:val="20"/>
        </w:rPr>
        <w:t>Recurrent episode:</w:t>
      </w:r>
    </w:p>
    <w:p w14:paraId="75F01134" w14:textId="77777777" w:rsidR="0076240A" w:rsidRPr="0076240A" w:rsidRDefault="0076240A" w:rsidP="0076240A">
      <w:pPr>
        <w:spacing w:after="0"/>
        <w:ind w:left="720"/>
        <w:rPr>
          <w:rFonts w:cs="Calibri"/>
          <w:color w:val="000000"/>
          <w:sz w:val="20"/>
          <w:szCs w:val="20"/>
        </w:rPr>
      </w:pPr>
      <w:r w:rsidRPr="0076240A">
        <w:rPr>
          <w:rFonts w:cs="Calibri"/>
          <w:color w:val="000000"/>
          <w:sz w:val="20"/>
          <w:szCs w:val="20"/>
        </w:rPr>
        <w:t>2 Major manifestations</w:t>
      </w:r>
    </w:p>
    <w:p w14:paraId="15D0FBD8" w14:textId="77777777" w:rsidR="0076240A" w:rsidRPr="0076240A" w:rsidRDefault="0076240A" w:rsidP="0076240A">
      <w:pPr>
        <w:spacing w:after="0"/>
        <w:ind w:left="720"/>
        <w:rPr>
          <w:rFonts w:cs="Calibri-Bold"/>
          <w:b/>
          <w:bCs/>
          <w:color w:val="000000"/>
          <w:sz w:val="20"/>
          <w:szCs w:val="20"/>
        </w:rPr>
      </w:pPr>
      <w:r w:rsidRPr="0076240A">
        <w:rPr>
          <w:rFonts w:cs="Calibri-Bold"/>
          <w:b/>
          <w:bCs/>
          <w:color w:val="000000"/>
          <w:sz w:val="20"/>
          <w:szCs w:val="20"/>
        </w:rPr>
        <w:t>or</w:t>
      </w:r>
    </w:p>
    <w:p w14:paraId="0D5A3C01" w14:textId="77777777" w:rsidR="0076240A" w:rsidRPr="0076240A" w:rsidRDefault="0076240A" w:rsidP="0076240A">
      <w:pPr>
        <w:spacing w:after="0"/>
        <w:ind w:left="720"/>
        <w:rPr>
          <w:rFonts w:cs="Calibri"/>
          <w:color w:val="000000"/>
          <w:sz w:val="20"/>
          <w:szCs w:val="20"/>
        </w:rPr>
      </w:pPr>
      <w:r w:rsidRPr="0076240A">
        <w:rPr>
          <w:rFonts w:cs="Calibri"/>
          <w:color w:val="000000"/>
          <w:sz w:val="20"/>
          <w:szCs w:val="20"/>
        </w:rPr>
        <w:t>1 Major and 1 Minor manifestations</w:t>
      </w:r>
    </w:p>
    <w:p w14:paraId="59BC9E1F" w14:textId="77777777" w:rsidR="0076240A" w:rsidRPr="0076240A" w:rsidRDefault="0076240A" w:rsidP="0076240A">
      <w:pPr>
        <w:spacing w:after="0"/>
        <w:ind w:left="720"/>
        <w:rPr>
          <w:rFonts w:cs="Calibri-Bold"/>
          <w:b/>
          <w:bCs/>
          <w:color w:val="000000"/>
          <w:sz w:val="20"/>
          <w:szCs w:val="20"/>
        </w:rPr>
      </w:pPr>
      <w:r w:rsidRPr="0076240A">
        <w:rPr>
          <w:rFonts w:cs="Calibri-Bold"/>
          <w:b/>
          <w:bCs/>
          <w:color w:val="000000"/>
          <w:sz w:val="20"/>
          <w:szCs w:val="20"/>
        </w:rPr>
        <w:t>or</w:t>
      </w:r>
    </w:p>
    <w:p w14:paraId="340AE819" w14:textId="77777777" w:rsidR="0076240A" w:rsidRPr="0076240A" w:rsidRDefault="0076240A" w:rsidP="0076240A">
      <w:pPr>
        <w:spacing w:after="0"/>
        <w:ind w:left="720"/>
        <w:rPr>
          <w:rFonts w:cs="Calibri"/>
          <w:color w:val="000000"/>
          <w:sz w:val="20"/>
          <w:szCs w:val="20"/>
        </w:rPr>
      </w:pPr>
      <w:r w:rsidRPr="0076240A">
        <w:rPr>
          <w:rFonts w:cs="Calibri"/>
          <w:color w:val="000000"/>
          <w:sz w:val="20"/>
          <w:szCs w:val="20"/>
        </w:rPr>
        <w:t>3 Minor Manifestations</w:t>
      </w:r>
    </w:p>
    <w:p w14:paraId="2176E2F2" w14:textId="77777777" w:rsidR="0076240A" w:rsidRPr="0076240A" w:rsidRDefault="0076240A" w:rsidP="0076240A">
      <w:pPr>
        <w:spacing w:after="0"/>
        <w:ind w:left="720"/>
        <w:rPr>
          <w:rFonts w:cs="Calibri"/>
          <w:color w:val="000000"/>
          <w:sz w:val="20"/>
          <w:szCs w:val="20"/>
        </w:rPr>
      </w:pPr>
      <w:proofErr w:type="gramStart"/>
      <w:r w:rsidRPr="0076240A">
        <w:rPr>
          <w:rFonts w:cs="Calibri-Bold"/>
          <w:b/>
          <w:bCs/>
          <w:color w:val="000000"/>
          <w:sz w:val="20"/>
          <w:szCs w:val="20"/>
        </w:rPr>
        <w:t>plus</w:t>
      </w:r>
      <w:proofErr w:type="gramEnd"/>
      <w:r w:rsidRPr="0076240A">
        <w:rPr>
          <w:rFonts w:cs="Calibri-Bold"/>
          <w:b/>
          <w:bCs/>
          <w:color w:val="000000"/>
          <w:sz w:val="20"/>
          <w:szCs w:val="20"/>
        </w:rPr>
        <w:t xml:space="preserve"> </w:t>
      </w:r>
      <w:r w:rsidRPr="0076240A">
        <w:rPr>
          <w:rFonts w:cs="Calibri"/>
          <w:color w:val="000000"/>
          <w:sz w:val="20"/>
          <w:szCs w:val="20"/>
        </w:rPr>
        <w:t>evidence of a preceding GAS infection</w:t>
      </w:r>
    </w:p>
    <w:p w14:paraId="68ED2BEA" w14:textId="77777777" w:rsidR="0076240A" w:rsidRPr="00E66916" w:rsidRDefault="0076240A" w:rsidP="0076240A">
      <w:pPr>
        <w:spacing w:after="0"/>
        <w:ind w:left="720"/>
        <w:rPr>
          <w:rFonts w:cs="Calibri"/>
          <w:color w:val="000000"/>
        </w:rPr>
        <w:sectPr w:rsidR="0076240A" w:rsidRPr="00E66916" w:rsidSect="005E1688">
          <w:footnotePr>
            <w:numFmt w:val="lowerLetter"/>
          </w:footnotePr>
          <w:type w:val="continuous"/>
          <w:pgSz w:w="11906" w:h="16838"/>
          <w:pgMar w:top="962" w:right="991" w:bottom="851" w:left="993" w:header="425" w:footer="431" w:gutter="0"/>
          <w:cols w:num="2" w:space="708"/>
          <w:docGrid w:linePitch="360"/>
        </w:sectPr>
      </w:pPr>
      <w:r w:rsidRPr="0076240A">
        <w:rPr>
          <w:rFonts w:cs="Calibri"/>
          <w:color w:val="000000"/>
          <w:sz w:val="20"/>
          <w:szCs w:val="20"/>
        </w:rPr>
        <w:t>Sydenham’s chorea alone is enough to confirm ARF</w:t>
      </w:r>
    </w:p>
    <w:p w14:paraId="28C875B0" w14:textId="77777777" w:rsidR="00460581" w:rsidRPr="00460581" w:rsidRDefault="00860C57" w:rsidP="002E6E83">
      <w:pPr>
        <w:pStyle w:val="Heading2"/>
      </w:pPr>
      <w:r>
        <w:br w:type="page"/>
      </w:r>
      <w:bookmarkStart w:id="192" w:name="_Toc127285524"/>
      <w:r w:rsidR="00D5343F" w:rsidRPr="0021330E">
        <w:lastRenderedPageBreak/>
        <w:t xml:space="preserve">Appendix </w:t>
      </w:r>
      <w:r w:rsidR="00F1341C" w:rsidRPr="0021330E">
        <w:t>2</w:t>
      </w:r>
      <w:r w:rsidR="008A3C28" w:rsidRPr="0021330E">
        <w:t xml:space="preserve">: </w:t>
      </w:r>
      <w:r w:rsidR="00D5343F" w:rsidRPr="0021330E">
        <w:t xml:space="preserve">Example of an </w:t>
      </w:r>
      <w:r w:rsidR="00EF1EEE" w:rsidRPr="0021330E">
        <w:t>Enhanced Surveillance form for person diagnosed with ARF</w:t>
      </w:r>
      <w:bookmarkEnd w:id="192"/>
    </w:p>
    <w:p w14:paraId="2D579A69" w14:textId="28E01436" w:rsidR="00187940" w:rsidRPr="007046A9" w:rsidRDefault="003C5404" w:rsidP="007046A9">
      <w:r w:rsidRPr="007046A9">
        <w:t>1. Date completed</w:t>
      </w:r>
      <w:bookmarkStart w:id="193" w:name="Check50"/>
      <w:r w:rsidRPr="007046A9">
        <w:t xml:space="preserve">: </w:t>
      </w:r>
      <w:bookmarkEnd w:id="193"/>
      <w:sdt>
        <w:sdtPr>
          <w:id w:val="-1801456908"/>
          <w:placeholder>
            <w:docPart w:val="DefaultPlaceholder_-1854013437"/>
          </w:placeholder>
          <w:showingPlcHdr/>
          <w:date>
            <w:dateFormat w:val="d/MM/yyyy"/>
            <w:lid w:val="en-AU"/>
            <w:storeMappedDataAs w:val="dateTime"/>
            <w:calendar w:val="gregorian"/>
          </w:date>
        </w:sdtPr>
        <w:sdtEndPr/>
        <w:sdtContent>
          <w:r w:rsidR="000C44F3" w:rsidRPr="003B551A">
            <w:rPr>
              <w:rStyle w:val="PlaceholderText"/>
            </w:rPr>
            <w:t>Click or tap to enter a date.</w:t>
          </w:r>
        </w:sdtContent>
      </w:sdt>
      <w:r w:rsidR="00460581" w:rsidRPr="007046A9">
        <w:tab/>
      </w:r>
      <w:r w:rsidRPr="007046A9">
        <w:t>Name of person completing form</w:t>
      </w:r>
      <w:r w:rsidR="00A73C66" w:rsidRPr="007046A9">
        <w:t>:</w:t>
      </w:r>
      <w:r w:rsidR="00187940" w:rsidRPr="007046A9">
        <w:t xml:space="preserve"> </w:t>
      </w:r>
    </w:p>
    <w:p w14:paraId="14CB6DD6" w14:textId="54B86588" w:rsidR="003C5404" w:rsidRPr="007046A9" w:rsidRDefault="00A73C66" w:rsidP="007046A9">
      <w:r w:rsidRPr="007046A9">
        <w:t>:</w:t>
      </w:r>
      <w:r w:rsidR="002E6E83" w:rsidRPr="002E6E83">
        <w:t xml:space="preserve"> </w:t>
      </w:r>
      <w:r w:rsidR="002E6E83" w:rsidRPr="007046A9">
        <w:t>Contact email</w:t>
      </w:r>
      <w:r w:rsidR="00187940" w:rsidRPr="007046A9">
        <w:t xml:space="preserve"> </w:t>
      </w:r>
      <w:r w:rsidR="000C44F3">
        <w:fldChar w:fldCharType="begin">
          <w:ffData>
            <w:name w:val="Text1"/>
            <w:enabled/>
            <w:calcOnExit w:val="0"/>
            <w:helpText w:type="text" w:val="Enter you email address"/>
            <w:statusText w:type="text" w:val=": Contact ema"/>
            <w:textInput/>
          </w:ffData>
        </w:fldChar>
      </w:r>
      <w:bookmarkStart w:id="194" w:name="Text1"/>
      <w:r w:rsidR="000C44F3">
        <w:instrText xml:space="preserve"> FORMTEXT </w:instrText>
      </w:r>
      <w:r w:rsidR="000C44F3">
        <w:fldChar w:fldCharType="separate"/>
      </w:r>
      <w:r w:rsidR="000C44F3">
        <w:rPr>
          <w:noProof/>
        </w:rPr>
        <w:t> </w:t>
      </w:r>
      <w:r w:rsidR="000C44F3">
        <w:rPr>
          <w:noProof/>
        </w:rPr>
        <w:t> </w:t>
      </w:r>
      <w:r w:rsidR="000C44F3">
        <w:rPr>
          <w:noProof/>
        </w:rPr>
        <w:t> </w:t>
      </w:r>
      <w:r w:rsidR="000C44F3">
        <w:rPr>
          <w:noProof/>
        </w:rPr>
        <w:t> </w:t>
      </w:r>
      <w:r w:rsidR="000C44F3">
        <w:rPr>
          <w:noProof/>
        </w:rPr>
        <w:t> </w:t>
      </w:r>
      <w:r w:rsidR="000C44F3">
        <w:fldChar w:fldCharType="end"/>
      </w:r>
      <w:bookmarkEnd w:id="194"/>
    </w:p>
    <w:p w14:paraId="5B416D5A" w14:textId="5B2A9BB0" w:rsidR="003C5404" w:rsidRPr="007046A9" w:rsidRDefault="003C5404" w:rsidP="007046A9">
      <w:r w:rsidRPr="007046A9">
        <w:t xml:space="preserve">2. Case Code: </w:t>
      </w:r>
      <w:r w:rsidR="002733F2">
        <w:fldChar w:fldCharType="begin">
          <w:ffData>
            <w:name w:val="Text10"/>
            <w:enabled/>
            <w:calcOnExit w:val="0"/>
            <w:helpText w:type="text" w:val="Enter your case code"/>
            <w:statusText w:type="text" w:val="Case code"/>
            <w:textInput/>
          </w:ffData>
        </w:fldChar>
      </w:r>
      <w:bookmarkStart w:id="195" w:name="Text10"/>
      <w:r w:rsidR="002733F2">
        <w:instrText xml:space="preserve"> FORMTEXT </w:instrText>
      </w:r>
      <w:r w:rsidR="002733F2">
        <w:fldChar w:fldCharType="separate"/>
      </w:r>
      <w:r w:rsidR="002733F2">
        <w:rPr>
          <w:noProof/>
        </w:rPr>
        <w:t> </w:t>
      </w:r>
      <w:r w:rsidR="002733F2">
        <w:rPr>
          <w:noProof/>
        </w:rPr>
        <w:t> </w:t>
      </w:r>
      <w:r w:rsidR="002733F2">
        <w:rPr>
          <w:noProof/>
        </w:rPr>
        <w:t> </w:t>
      </w:r>
      <w:r w:rsidR="002733F2">
        <w:rPr>
          <w:noProof/>
        </w:rPr>
        <w:t> </w:t>
      </w:r>
      <w:r w:rsidR="002733F2">
        <w:rPr>
          <w:noProof/>
        </w:rPr>
        <w:t> </w:t>
      </w:r>
      <w:r w:rsidR="002733F2">
        <w:fldChar w:fldCharType="end"/>
      </w:r>
      <w:bookmarkEnd w:id="195"/>
      <w:r w:rsidR="002733F2">
        <w:t xml:space="preserve"> </w:t>
      </w:r>
      <w:r w:rsidRPr="007046A9">
        <w:t>3. Date of Birth:</w:t>
      </w:r>
      <w:r w:rsidR="002E6E83">
        <w:t xml:space="preserve"> </w:t>
      </w:r>
      <w:sdt>
        <w:sdtPr>
          <w:id w:val="-40595278"/>
          <w:placeholder>
            <w:docPart w:val="DefaultPlaceholder_-1854013437"/>
          </w:placeholder>
          <w:showingPlcHdr/>
          <w:date>
            <w:dateFormat w:val="d/MM/yyyy"/>
            <w:lid w:val="en-AU"/>
            <w:storeMappedDataAs w:val="dateTime"/>
            <w:calendar w:val="gregorian"/>
          </w:date>
        </w:sdtPr>
        <w:sdtEndPr/>
        <w:sdtContent>
          <w:r w:rsidR="002E6E83" w:rsidRPr="003B551A">
            <w:rPr>
              <w:rStyle w:val="PlaceholderText"/>
            </w:rPr>
            <w:t>Click or tap to enter a date.</w:t>
          </w:r>
        </w:sdtContent>
      </w:sdt>
    </w:p>
    <w:p w14:paraId="780D01E3" w14:textId="5557714E" w:rsidR="003C5404" w:rsidRPr="007046A9" w:rsidRDefault="003C5404" w:rsidP="007046A9">
      <w:r w:rsidRPr="007046A9">
        <w:t xml:space="preserve">4. Sex: </w:t>
      </w:r>
      <w:sdt>
        <w:sdtPr>
          <w:alias w:val="Sex_Male"/>
          <w:tag w:val="Tick if you identify as Male"/>
          <w:id w:val="-1568105529"/>
          <w14:checkbox>
            <w14:checked w14:val="0"/>
            <w14:checkedState w14:val="2612" w14:font="MS Gothic"/>
            <w14:uncheckedState w14:val="2610" w14:font="MS Gothic"/>
          </w14:checkbox>
        </w:sdtPr>
        <w:sdtEndPr/>
        <w:sdtContent>
          <w:r w:rsidR="000C44F3">
            <w:rPr>
              <w:rFonts w:ascii="MS Gothic" w:eastAsia="MS Gothic" w:hAnsi="MS Gothic" w:hint="eastAsia"/>
            </w:rPr>
            <w:t>☐</w:t>
          </w:r>
        </w:sdtContent>
      </w:sdt>
      <w:r w:rsidRPr="007046A9">
        <w:t>M</w:t>
      </w:r>
      <w:r w:rsidR="00C40720" w:rsidRPr="007046A9">
        <w:t xml:space="preserve"> </w:t>
      </w:r>
      <w:sdt>
        <w:sdtPr>
          <w:alias w:val="Sex_Female"/>
          <w:tag w:val="Tick if you identify as Female"/>
          <w:id w:val="1534154765"/>
          <w14:checkbox>
            <w14:checked w14:val="0"/>
            <w14:checkedState w14:val="2612" w14:font="MS Gothic"/>
            <w14:uncheckedState w14:val="2610" w14:font="MS Gothic"/>
          </w14:checkbox>
        </w:sdtPr>
        <w:sdtEndPr/>
        <w:sdtContent>
          <w:r w:rsidR="000C44F3">
            <w:rPr>
              <w:rFonts w:ascii="MS Gothic" w:eastAsia="MS Gothic" w:hAnsi="MS Gothic" w:hint="eastAsia"/>
            </w:rPr>
            <w:t>☐</w:t>
          </w:r>
        </w:sdtContent>
      </w:sdt>
      <w:r w:rsidRPr="007046A9">
        <w:t>F</w:t>
      </w:r>
      <w:r w:rsidRPr="007046A9">
        <w:tab/>
      </w:r>
      <w:r w:rsidR="00187940" w:rsidRPr="007046A9">
        <w:tab/>
      </w:r>
      <w:r w:rsidRPr="007046A9">
        <w:t>5. Post code:</w:t>
      </w:r>
      <w:r w:rsidR="000C44F3">
        <w:t xml:space="preserve"> </w:t>
      </w:r>
      <w:r w:rsidR="000C44F3">
        <w:fldChar w:fldCharType="begin">
          <w:ffData>
            <w:name w:val="Text3"/>
            <w:enabled/>
            <w:calcOnExit w:val="0"/>
            <w:helpText w:type="text" w:val="Enter your postcode"/>
            <w:statusText w:type="text" w:val="Postcode"/>
            <w:textInput/>
          </w:ffData>
        </w:fldChar>
      </w:r>
      <w:bookmarkStart w:id="196" w:name="Text3"/>
      <w:r w:rsidR="000C44F3">
        <w:instrText xml:space="preserve"> FORMTEXT </w:instrText>
      </w:r>
      <w:r w:rsidR="000C44F3">
        <w:fldChar w:fldCharType="separate"/>
      </w:r>
      <w:r w:rsidR="000C44F3">
        <w:rPr>
          <w:noProof/>
        </w:rPr>
        <w:t> </w:t>
      </w:r>
      <w:r w:rsidR="000C44F3">
        <w:rPr>
          <w:noProof/>
        </w:rPr>
        <w:t> </w:t>
      </w:r>
      <w:r w:rsidR="000C44F3">
        <w:rPr>
          <w:noProof/>
        </w:rPr>
        <w:t> </w:t>
      </w:r>
      <w:r w:rsidR="000C44F3">
        <w:rPr>
          <w:noProof/>
        </w:rPr>
        <w:t> </w:t>
      </w:r>
      <w:r w:rsidR="000C44F3">
        <w:rPr>
          <w:noProof/>
        </w:rPr>
        <w:t> </w:t>
      </w:r>
      <w:r w:rsidR="000C44F3">
        <w:fldChar w:fldCharType="end"/>
      </w:r>
      <w:bookmarkEnd w:id="196"/>
      <w:r w:rsidR="00187940" w:rsidRPr="007046A9">
        <w:tab/>
      </w:r>
      <w:r w:rsidRPr="007046A9">
        <w:t xml:space="preserve">6. Country of birth: </w:t>
      </w:r>
      <w:r w:rsidR="000C44F3">
        <w:fldChar w:fldCharType="begin">
          <w:ffData>
            <w:name w:val="Text4"/>
            <w:enabled/>
            <w:calcOnExit w:val="0"/>
            <w:helpText w:type="text" w:val="Enter your Country of birth"/>
            <w:statusText w:type="text" w:val="Country of birth"/>
            <w:textInput/>
          </w:ffData>
        </w:fldChar>
      </w:r>
      <w:bookmarkStart w:id="197" w:name="Text4"/>
      <w:r w:rsidR="000C44F3">
        <w:instrText xml:space="preserve"> FORMTEXT </w:instrText>
      </w:r>
      <w:r w:rsidR="000C44F3">
        <w:fldChar w:fldCharType="separate"/>
      </w:r>
      <w:r w:rsidR="000C44F3">
        <w:rPr>
          <w:noProof/>
        </w:rPr>
        <w:t> </w:t>
      </w:r>
      <w:r w:rsidR="000C44F3">
        <w:rPr>
          <w:noProof/>
        </w:rPr>
        <w:t> </w:t>
      </w:r>
      <w:r w:rsidR="000C44F3">
        <w:rPr>
          <w:noProof/>
        </w:rPr>
        <w:t> </w:t>
      </w:r>
      <w:r w:rsidR="000C44F3">
        <w:rPr>
          <w:noProof/>
        </w:rPr>
        <w:t> </w:t>
      </w:r>
      <w:r w:rsidR="000C44F3">
        <w:rPr>
          <w:noProof/>
        </w:rPr>
        <w:t> </w:t>
      </w:r>
      <w:r w:rsidR="000C44F3">
        <w:fldChar w:fldCharType="end"/>
      </w:r>
      <w:bookmarkEnd w:id="197"/>
    </w:p>
    <w:p w14:paraId="260E6CC2" w14:textId="2E78CBF9" w:rsidR="003C5404" w:rsidRPr="007046A9" w:rsidRDefault="003C5404" w:rsidP="007046A9">
      <w:r w:rsidRPr="007046A9">
        <w:t xml:space="preserve">7. </w:t>
      </w:r>
      <w:r w:rsidR="00A73C66" w:rsidRPr="007046A9">
        <w:t>P</w:t>
      </w:r>
      <w:r w:rsidRPr="007046A9">
        <w:t xml:space="preserve">lace of birth: </w:t>
      </w:r>
      <w:r w:rsidR="000C44F3">
        <w:fldChar w:fldCharType="begin">
          <w:ffData>
            <w:name w:val="Text2"/>
            <w:enabled/>
            <w:calcOnExit w:val="0"/>
            <w:helpText w:type="text" w:val="Enter you Place of birth"/>
            <w:statusText w:type="text" w:val="Place of birth"/>
            <w:textInput/>
          </w:ffData>
        </w:fldChar>
      </w:r>
      <w:bookmarkStart w:id="198" w:name="Text2"/>
      <w:r w:rsidR="000C44F3">
        <w:instrText xml:space="preserve"> FORMTEXT </w:instrText>
      </w:r>
      <w:r w:rsidR="000C44F3">
        <w:fldChar w:fldCharType="separate"/>
      </w:r>
      <w:r w:rsidR="000C44F3">
        <w:rPr>
          <w:noProof/>
        </w:rPr>
        <w:t> </w:t>
      </w:r>
      <w:r w:rsidR="000C44F3">
        <w:rPr>
          <w:noProof/>
        </w:rPr>
        <w:t> </w:t>
      </w:r>
      <w:r w:rsidR="000C44F3">
        <w:rPr>
          <w:noProof/>
        </w:rPr>
        <w:t> </w:t>
      </w:r>
      <w:r w:rsidR="000C44F3">
        <w:rPr>
          <w:noProof/>
        </w:rPr>
        <w:t> </w:t>
      </w:r>
      <w:r w:rsidR="000C44F3">
        <w:rPr>
          <w:noProof/>
        </w:rPr>
        <w:t> </w:t>
      </w:r>
      <w:r w:rsidR="000C44F3">
        <w:fldChar w:fldCharType="end"/>
      </w:r>
      <w:bookmarkEnd w:id="198"/>
      <w:r w:rsidR="00460581" w:rsidRPr="007046A9">
        <w:tab/>
      </w:r>
      <w:r w:rsidRPr="007046A9">
        <w:t>8. Usual place of residence: Capital city</w:t>
      </w:r>
      <w:r w:rsidR="00460581" w:rsidRPr="007046A9">
        <w:t>/</w:t>
      </w:r>
      <w:r w:rsidRPr="007046A9">
        <w:t>Large town</w:t>
      </w:r>
      <w:r w:rsidR="00460581" w:rsidRPr="007046A9">
        <w:t>/Small town</w:t>
      </w:r>
      <w:r w:rsidRPr="007046A9">
        <w:t xml:space="preserve"> </w:t>
      </w:r>
      <w:r w:rsidR="00460581" w:rsidRPr="007046A9">
        <w:t>/</w:t>
      </w:r>
      <w:r w:rsidRPr="007046A9">
        <w:t>Remote area</w:t>
      </w:r>
    </w:p>
    <w:p w14:paraId="126F1BBB" w14:textId="77777777" w:rsidR="003C5404" w:rsidRPr="007046A9" w:rsidRDefault="003C5404" w:rsidP="007046A9">
      <w:r w:rsidRPr="007046A9">
        <w:t xml:space="preserve">9. Ethnicity: Aboriginal and/or Torres Strait Islander </w:t>
      </w:r>
      <w:bookmarkStart w:id="199" w:name="Check69"/>
      <w:r w:rsidR="00460581" w:rsidRPr="007046A9">
        <w:t>/</w:t>
      </w:r>
      <w:r w:rsidRPr="007046A9">
        <w:t xml:space="preserve">Caucasian </w:t>
      </w:r>
      <w:bookmarkEnd w:id="199"/>
      <w:r w:rsidR="00460581" w:rsidRPr="007046A9">
        <w:t>/</w:t>
      </w:r>
      <w:r w:rsidRPr="007046A9">
        <w:t xml:space="preserve">Asian </w:t>
      </w:r>
      <w:r w:rsidR="00460581" w:rsidRPr="007046A9">
        <w:t>/Pacific Islander/</w:t>
      </w:r>
      <w:r w:rsidRPr="007046A9">
        <w:t xml:space="preserve">Middle Eastern </w:t>
      </w:r>
      <w:r w:rsidR="00460581" w:rsidRPr="007046A9">
        <w:t>/</w:t>
      </w:r>
      <w:r w:rsidRPr="007046A9">
        <w:t>African</w:t>
      </w:r>
      <w:r w:rsidR="00460581" w:rsidRPr="007046A9">
        <w:t>/</w:t>
      </w:r>
      <w:r w:rsidRPr="007046A9">
        <w:t xml:space="preserve">Other </w:t>
      </w:r>
    </w:p>
    <w:p w14:paraId="4B8792D3" w14:textId="141A3986" w:rsidR="003C5404" w:rsidRPr="007046A9" w:rsidRDefault="003C5404" w:rsidP="002733F2">
      <w:pPr>
        <w:tabs>
          <w:tab w:val="left" w:pos="4536"/>
        </w:tabs>
      </w:pPr>
      <w:r w:rsidRPr="007046A9">
        <w:t>10. Number of other children in the family</w:t>
      </w:r>
      <w:bookmarkStart w:id="200" w:name="Check73"/>
      <w:r w:rsidR="00C40720" w:rsidRPr="007046A9">
        <w:t>:</w:t>
      </w:r>
      <w:r w:rsidR="00460581" w:rsidRPr="007046A9">
        <w:tab/>
      </w:r>
      <w:r w:rsidR="00BD7942" w:rsidRPr="007046A9">
        <w:fldChar w:fldCharType="begin">
          <w:ffData>
            <w:name w:val="Check158"/>
            <w:enabled/>
            <w:calcOnExit w:val="0"/>
            <w:checkBox>
              <w:sizeAuto/>
              <w:default w:val="0"/>
            </w:checkBox>
          </w:ffData>
        </w:fldChar>
      </w:r>
      <w:bookmarkStart w:id="201" w:name="Check158"/>
      <w:r w:rsidRPr="007046A9">
        <w:instrText xml:space="preserve"> FORMCHECKBOX </w:instrText>
      </w:r>
      <w:r w:rsidR="00B86AAA">
        <w:fldChar w:fldCharType="separate"/>
      </w:r>
      <w:r w:rsidR="00BD7942" w:rsidRPr="007046A9">
        <w:fldChar w:fldCharType="end"/>
      </w:r>
      <w:bookmarkEnd w:id="201"/>
      <w:r w:rsidRPr="007046A9">
        <w:t>0</w:t>
      </w:r>
      <w:r w:rsidR="007046A9">
        <w:t xml:space="preserve"> </w:t>
      </w:r>
      <w:r w:rsidR="00BD7942" w:rsidRPr="007046A9">
        <w:fldChar w:fldCharType="begin">
          <w:ffData>
            <w:name w:val="Check73"/>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bookmarkEnd w:id="200"/>
      <w:r w:rsidRPr="007046A9">
        <w:t>1</w:t>
      </w:r>
      <w:r w:rsidR="007046A9">
        <w:t xml:space="preserve"> </w:t>
      </w:r>
      <w:r w:rsidR="00BD7942" w:rsidRPr="007046A9">
        <w:fldChar w:fldCharType="begin">
          <w:ffData>
            <w:name w:val="Check74"/>
            <w:enabled/>
            <w:calcOnExit w:val="0"/>
            <w:checkBox>
              <w:sizeAuto/>
              <w:default w:val="0"/>
            </w:checkBox>
          </w:ffData>
        </w:fldChar>
      </w:r>
      <w:bookmarkStart w:id="202" w:name="Check74"/>
      <w:r w:rsidRPr="007046A9">
        <w:instrText xml:space="preserve"> FORMCHECKBOX </w:instrText>
      </w:r>
      <w:r w:rsidR="00B86AAA">
        <w:fldChar w:fldCharType="separate"/>
      </w:r>
      <w:r w:rsidR="00BD7942" w:rsidRPr="007046A9">
        <w:fldChar w:fldCharType="end"/>
      </w:r>
      <w:bookmarkEnd w:id="202"/>
      <w:r w:rsidRPr="007046A9">
        <w:t>2</w:t>
      </w:r>
      <w:r w:rsidR="007046A9">
        <w:t xml:space="preserve"> </w:t>
      </w:r>
      <w:r w:rsidR="00BD7942" w:rsidRPr="007046A9">
        <w:fldChar w:fldCharType="begin">
          <w:ffData>
            <w:name w:val="Check75"/>
            <w:enabled/>
            <w:calcOnExit w:val="0"/>
            <w:checkBox>
              <w:sizeAuto/>
              <w:default w:val="0"/>
            </w:checkBox>
          </w:ffData>
        </w:fldChar>
      </w:r>
      <w:bookmarkStart w:id="203" w:name="Check75"/>
      <w:r w:rsidRPr="007046A9">
        <w:instrText xml:space="preserve"> FORMCHECKBOX </w:instrText>
      </w:r>
      <w:r w:rsidR="00B86AAA">
        <w:fldChar w:fldCharType="separate"/>
      </w:r>
      <w:r w:rsidR="00BD7942" w:rsidRPr="007046A9">
        <w:fldChar w:fldCharType="end"/>
      </w:r>
      <w:bookmarkEnd w:id="203"/>
      <w:r w:rsidRPr="007046A9">
        <w:t>3</w:t>
      </w:r>
      <w:r w:rsidR="00460581" w:rsidRPr="007046A9">
        <w:t xml:space="preserve"> </w:t>
      </w:r>
      <w:r w:rsidRPr="007046A9">
        <w:t xml:space="preserve"> </w:t>
      </w:r>
      <w:r w:rsidR="00BD7942" w:rsidRPr="007046A9">
        <w:fldChar w:fldCharType="begin">
          <w:ffData>
            <w:name w:val="Check76"/>
            <w:enabled/>
            <w:calcOnExit w:val="0"/>
            <w:checkBox>
              <w:sizeAuto/>
              <w:default w:val="0"/>
            </w:checkBox>
          </w:ffData>
        </w:fldChar>
      </w:r>
      <w:bookmarkStart w:id="204" w:name="Check76"/>
      <w:r w:rsidRPr="007046A9">
        <w:instrText xml:space="preserve"> FORMCHECKBOX </w:instrText>
      </w:r>
      <w:r w:rsidR="00B86AAA">
        <w:fldChar w:fldCharType="separate"/>
      </w:r>
      <w:r w:rsidR="00BD7942" w:rsidRPr="007046A9">
        <w:fldChar w:fldCharType="end"/>
      </w:r>
      <w:bookmarkEnd w:id="204"/>
      <w:r w:rsidRPr="007046A9">
        <w:t>4</w:t>
      </w:r>
      <w:r w:rsidR="007046A9">
        <w:t xml:space="preserve"> </w:t>
      </w:r>
      <w:r w:rsidR="00BD7942" w:rsidRPr="007046A9">
        <w:fldChar w:fldCharType="begin">
          <w:ffData>
            <w:name w:val="Check77"/>
            <w:enabled/>
            <w:calcOnExit w:val="0"/>
            <w:checkBox>
              <w:sizeAuto/>
              <w:default w:val="0"/>
            </w:checkBox>
          </w:ffData>
        </w:fldChar>
      </w:r>
      <w:bookmarkStart w:id="205" w:name="Check77"/>
      <w:r w:rsidRPr="007046A9">
        <w:instrText xml:space="preserve"> FORMCHECKBOX </w:instrText>
      </w:r>
      <w:r w:rsidR="00B86AAA">
        <w:fldChar w:fldCharType="separate"/>
      </w:r>
      <w:r w:rsidR="00BD7942" w:rsidRPr="007046A9">
        <w:fldChar w:fldCharType="end"/>
      </w:r>
      <w:bookmarkEnd w:id="205"/>
      <w:r w:rsidRPr="007046A9">
        <w:t>5</w:t>
      </w:r>
      <w:r w:rsidR="007046A9">
        <w:t xml:space="preserve"> </w:t>
      </w:r>
      <w:r w:rsidR="00BD7942" w:rsidRPr="007046A9">
        <w:fldChar w:fldCharType="begin">
          <w:ffData>
            <w:name w:val="Check78"/>
            <w:enabled/>
            <w:calcOnExit w:val="0"/>
            <w:checkBox>
              <w:sizeAuto/>
              <w:default w:val="0"/>
            </w:checkBox>
          </w:ffData>
        </w:fldChar>
      </w:r>
      <w:bookmarkStart w:id="206" w:name="Check78"/>
      <w:r w:rsidRPr="007046A9">
        <w:instrText xml:space="preserve"> FORMCHECKBOX </w:instrText>
      </w:r>
      <w:r w:rsidR="00B86AAA">
        <w:fldChar w:fldCharType="separate"/>
      </w:r>
      <w:r w:rsidR="00BD7942" w:rsidRPr="007046A9">
        <w:fldChar w:fldCharType="end"/>
      </w:r>
      <w:bookmarkEnd w:id="206"/>
      <w:r w:rsidRPr="007046A9">
        <w:t xml:space="preserve">&gt;5 </w:t>
      </w:r>
      <w:r w:rsidR="00BD7942" w:rsidRPr="007046A9">
        <w:fldChar w:fldCharType="begin">
          <w:ffData>
            <w:name w:val="Check108"/>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unknown</w:t>
      </w:r>
    </w:p>
    <w:p w14:paraId="2B1883D7" w14:textId="4D1D7AE8" w:rsidR="003C5404" w:rsidRPr="007046A9" w:rsidRDefault="003C5404" w:rsidP="002733F2">
      <w:pPr>
        <w:tabs>
          <w:tab w:val="left" w:pos="6379"/>
        </w:tabs>
      </w:pPr>
      <w:r w:rsidRPr="007046A9">
        <w:t>11. How many people usually s</w:t>
      </w:r>
      <w:r w:rsidR="00460581" w:rsidRPr="007046A9">
        <w:t>leep in the dwelling (</w:t>
      </w:r>
      <w:proofErr w:type="spellStart"/>
      <w:r w:rsidR="00460581" w:rsidRPr="007046A9">
        <w:t>approx</w:t>
      </w:r>
      <w:proofErr w:type="spellEnd"/>
      <w:r w:rsidR="00460581" w:rsidRPr="007046A9">
        <w:t>)?</w:t>
      </w:r>
      <w:r w:rsidR="00460581" w:rsidRPr="007046A9">
        <w:tab/>
      </w:r>
      <w:r w:rsidR="00BD7942" w:rsidRPr="007046A9">
        <w:fldChar w:fldCharType="begin">
          <w:ffData>
            <w:name w:val="Check73"/>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1-4</w:t>
      </w:r>
      <w:r w:rsidR="00C40720" w:rsidRPr="007046A9">
        <w:t xml:space="preserve"> </w:t>
      </w:r>
      <w:r w:rsidR="00BD7942" w:rsidRPr="007046A9">
        <w:fldChar w:fldCharType="begin">
          <w:ffData>
            <w:name w:val="Check74"/>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5-9</w:t>
      </w:r>
      <w:r w:rsidR="00C40720" w:rsidRPr="007046A9">
        <w:t xml:space="preserve"> </w:t>
      </w:r>
      <w:r w:rsidR="00BD7942" w:rsidRPr="007046A9">
        <w:fldChar w:fldCharType="begin">
          <w:ffData>
            <w:name w:val="Check75"/>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 xml:space="preserve">&gt;9 </w:t>
      </w:r>
      <w:r w:rsidR="00BD7942" w:rsidRPr="007046A9">
        <w:fldChar w:fldCharType="begin">
          <w:ffData>
            <w:name w:val="Check108"/>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unknown</w:t>
      </w:r>
    </w:p>
    <w:p w14:paraId="6686AB1E" w14:textId="77777777" w:rsidR="003C5404" w:rsidRPr="007046A9" w:rsidRDefault="003C5404" w:rsidP="002733F2">
      <w:pPr>
        <w:tabs>
          <w:tab w:val="left" w:pos="6379"/>
        </w:tabs>
      </w:pPr>
      <w:r w:rsidRPr="007046A9">
        <w:t>12. How many of these people are children aged &lt;15yrs</w:t>
      </w:r>
      <w:r w:rsidR="00460581" w:rsidRPr="007046A9">
        <w:tab/>
      </w:r>
      <w:r w:rsidR="00BD7942" w:rsidRPr="007046A9">
        <w:fldChar w:fldCharType="begin">
          <w:ffData>
            <w:name w:val="Check73"/>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1-4</w:t>
      </w:r>
      <w:r w:rsidR="00C40720" w:rsidRPr="007046A9">
        <w:t xml:space="preserve"> </w:t>
      </w:r>
      <w:r w:rsidR="00BD7942" w:rsidRPr="007046A9">
        <w:fldChar w:fldCharType="begin">
          <w:ffData>
            <w:name w:val="Check74"/>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 xml:space="preserve">5-9 </w:t>
      </w:r>
      <w:r w:rsidR="00BD7942" w:rsidRPr="007046A9">
        <w:fldChar w:fldCharType="begin">
          <w:ffData>
            <w:name w:val="Check75"/>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 xml:space="preserve">&gt;9 </w:t>
      </w:r>
      <w:r w:rsidR="00BD7942" w:rsidRPr="007046A9">
        <w:fldChar w:fldCharType="begin">
          <w:ffData>
            <w:name w:val="Check108"/>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unknown</w:t>
      </w:r>
    </w:p>
    <w:p w14:paraId="575F79D6" w14:textId="24EC3728" w:rsidR="003C5404" w:rsidRPr="007046A9" w:rsidRDefault="003C5404" w:rsidP="007046A9">
      <w:r w:rsidRPr="007046A9">
        <w:t>13.</w:t>
      </w:r>
      <w:r w:rsidR="00460581" w:rsidRPr="007046A9">
        <w:t xml:space="preserve"> Do</w:t>
      </w:r>
      <w:r w:rsidRPr="007046A9">
        <w:t xml:space="preserve"> other family member</w:t>
      </w:r>
      <w:r w:rsidR="00460581" w:rsidRPr="007046A9">
        <w:t>s</w:t>
      </w:r>
      <w:r w:rsidR="00187940" w:rsidRPr="007046A9">
        <w:t>/</w:t>
      </w:r>
      <w:r w:rsidRPr="007046A9">
        <w:t>resident</w:t>
      </w:r>
      <w:r w:rsidR="00460581" w:rsidRPr="007046A9">
        <w:t xml:space="preserve">s in same dwelling have </w:t>
      </w:r>
      <w:r w:rsidRPr="007046A9">
        <w:t xml:space="preserve">Hx of ARF or RHD? </w:t>
      </w:r>
      <w:r w:rsidR="00BD7942" w:rsidRPr="007046A9">
        <w:fldChar w:fldCharType="begin">
          <w:ffData>
            <w:name w:val="Check154"/>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 xml:space="preserve"> Yes </w:t>
      </w:r>
      <w:r w:rsidR="00BD7942" w:rsidRPr="007046A9">
        <w:fldChar w:fldCharType="begin">
          <w:ffData>
            <w:name w:val="Check154"/>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 xml:space="preserve"> No </w:t>
      </w:r>
      <w:r w:rsidR="00BD7942" w:rsidRPr="007046A9">
        <w:fldChar w:fldCharType="begin">
          <w:ffData>
            <w:name w:val="Check154"/>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00460581" w:rsidRPr="007046A9">
        <w:t>unknown</w:t>
      </w:r>
    </w:p>
    <w:p w14:paraId="04D1DBB7" w14:textId="2029C24A" w:rsidR="003C5404" w:rsidRPr="007046A9" w:rsidRDefault="003C5404" w:rsidP="007046A9">
      <w:r w:rsidRPr="007046A9">
        <w:t>14. Date of diagnosis for current ARF episode:</w:t>
      </w:r>
      <w:r w:rsidR="000C44F3">
        <w:t xml:space="preserve"> </w:t>
      </w:r>
      <w:sdt>
        <w:sdtPr>
          <w:alias w:val="Date of diagnosis for current ARF episode"/>
          <w:tag w:val="Enter the date of diagnosis for current ARF episode"/>
          <w:id w:val="-1757817957"/>
          <w:placeholder>
            <w:docPart w:val="DefaultPlaceholder_-1854013437"/>
          </w:placeholder>
          <w:showingPlcHdr/>
          <w:date>
            <w:dateFormat w:val="d/MM/yyyy"/>
            <w:lid w:val="en-AU"/>
            <w:storeMappedDataAs w:val="dateTime"/>
            <w:calendar w:val="gregorian"/>
          </w:date>
        </w:sdtPr>
        <w:sdtEndPr/>
        <w:sdtContent>
          <w:r w:rsidR="000C44F3" w:rsidRPr="003B551A">
            <w:rPr>
              <w:rStyle w:val="PlaceholderText"/>
            </w:rPr>
            <w:t>Click or tap to enter a date.</w:t>
          </w:r>
        </w:sdtContent>
      </w:sdt>
    </w:p>
    <w:p w14:paraId="01E6AE36" w14:textId="7271C18C" w:rsidR="003C5404" w:rsidRPr="007046A9" w:rsidRDefault="003C5404" w:rsidP="007046A9">
      <w:r w:rsidRPr="007046A9">
        <w:t>15. Date of symptom onset for current ARF episode:</w:t>
      </w:r>
      <w:r w:rsidR="000C44F3">
        <w:t xml:space="preserve"> </w:t>
      </w:r>
      <w:sdt>
        <w:sdtPr>
          <w:alias w:val="Date of symptom onset for current ARF episode"/>
          <w:tag w:val="Enter the date of symptom for current ARF episode"/>
          <w:id w:val="-419716764"/>
          <w:placeholder>
            <w:docPart w:val="DefaultPlaceholder_-1854013437"/>
          </w:placeholder>
          <w:showingPlcHdr/>
          <w:date>
            <w:dateFormat w:val="d/MM/yyyy"/>
            <w:lid w:val="en-AU"/>
            <w:storeMappedDataAs w:val="dateTime"/>
            <w:calendar w:val="gregorian"/>
          </w:date>
        </w:sdtPr>
        <w:sdtEndPr/>
        <w:sdtContent>
          <w:r w:rsidR="000C44F3" w:rsidRPr="003B551A">
            <w:rPr>
              <w:rStyle w:val="PlaceholderText"/>
            </w:rPr>
            <w:t>Click or tap to enter a date.</w:t>
          </w:r>
        </w:sdtContent>
      </w:sdt>
    </w:p>
    <w:p w14:paraId="09B5FFF9" w14:textId="77777777" w:rsidR="003C5404" w:rsidRPr="007046A9" w:rsidRDefault="003C5404" w:rsidP="007046A9">
      <w:r w:rsidRPr="007046A9">
        <w:t>16. Has this child been previously diagnosed with ARF?</w:t>
      </w:r>
      <w:r w:rsidR="00B82D09" w:rsidRPr="007046A9">
        <w:tab/>
      </w:r>
      <w:r w:rsidRPr="007046A9">
        <w:t xml:space="preserve"> </w:t>
      </w:r>
      <w:r w:rsidR="00BD7942" w:rsidRPr="007046A9">
        <w:fldChar w:fldCharType="begin">
          <w:ffData>
            <w:name w:val="Check125"/>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Yes</w:t>
      </w:r>
      <w:r w:rsidR="00C40720" w:rsidRPr="007046A9">
        <w:t xml:space="preserve"> </w:t>
      </w:r>
      <w:r w:rsidR="00BD7942" w:rsidRPr="007046A9">
        <w:fldChar w:fldCharType="begin">
          <w:ffData>
            <w:name w:val="Check126"/>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00C40720" w:rsidRPr="007046A9">
        <w:t xml:space="preserve">No </w:t>
      </w:r>
      <w:r w:rsidR="00BD7942" w:rsidRPr="007046A9">
        <w:fldChar w:fldCharType="begin">
          <w:ffData>
            <w:name w:val="Check108"/>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unknown</w:t>
      </w:r>
    </w:p>
    <w:p w14:paraId="2629A956" w14:textId="4575726A" w:rsidR="003C5404" w:rsidRPr="007046A9" w:rsidRDefault="00B82D09" w:rsidP="007046A9">
      <w:r w:rsidRPr="007046A9">
        <w:t>M</w:t>
      </w:r>
      <w:r w:rsidR="003C5404" w:rsidRPr="007046A9">
        <w:t>onths/years for previous diagnoses:</w:t>
      </w:r>
      <w:r w:rsidR="000C44F3">
        <w:t xml:space="preserve"> </w:t>
      </w:r>
      <w:sdt>
        <w:sdtPr>
          <w:alias w:val="Months/years for previous diagnoses"/>
          <w:tag w:val="Enter the Months/years for previous diagnoses"/>
          <w:id w:val="736366448"/>
          <w:placeholder>
            <w:docPart w:val="DefaultPlaceholder_-1854013437"/>
          </w:placeholder>
          <w:showingPlcHdr/>
          <w:date>
            <w:dateFormat w:val="d/MM/yyyy"/>
            <w:lid w:val="en-AU"/>
            <w:storeMappedDataAs w:val="dateTime"/>
            <w:calendar w:val="gregorian"/>
          </w:date>
        </w:sdtPr>
        <w:sdtEndPr/>
        <w:sdtContent>
          <w:r w:rsidR="000C44F3" w:rsidRPr="003B551A">
            <w:rPr>
              <w:rStyle w:val="PlaceholderText"/>
            </w:rPr>
            <w:t>Click or tap to enter a date.</w:t>
          </w:r>
        </w:sdtContent>
      </w:sdt>
    </w:p>
    <w:p w14:paraId="2752035A" w14:textId="77777777" w:rsidR="003C5404" w:rsidRPr="00460581" w:rsidRDefault="003C5404" w:rsidP="007046A9">
      <w:pPr>
        <w:rPr>
          <w:b/>
          <w:lang w:eastAsia="en-AU"/>
        </w:rPr>
      </w:pPr>
      <w:r w:rsidRPr="007046A9">
        <w:t>17. Please select all diagnostic cr</w:t>
      </w:r>
      <w:r w:rsidRPr="00460581">
        <w:rPr>
          <w:lang w:eastAsia="en-AU"/>
        </w:rPr>
        <w:t>iteria present in the current episode of ARF:</w:t>
      </w:r>
    </w:p>
    <w:p w14:paraId="10576A5A" w14:textId="77777777" w:rsidR="003C5404" w:rsidRPr="007046A9" w:rsidRDefault="00B82D09" w:rsidP="007046A9">
      <w:r w:rsidRPr="007046A9">
        <w:t>MAJOR criteria:</w:t>
      </w:r>
      <w:r w:rsidRPr="007046A9">
        <w:tab/>
      </w:r>
      <w:r w:rsidR="00BD7942" w:rsidRPr="007046A9">
        <w:fldChar w:fldCharType="begin">
          <w:ffData>
            <w:name w:val="Check87"/>
            <w:enabled/>
            <w:calcOnExit w:val="0"/>
            <w:checkBox>
              <w:sizeAuto/>
              <w:default w:val="0"/>
            </w:checkBox>
          </w:ffData>
        </w:fldChar>
      </w:r>
      <w:bookmarkStart w:id="207" w:name="Check87"/>
      <w:r w:rsidR="003C5404" w:rsidRPr="007046A9">
        <w:instrText xml:space="preserve"> FORMCHECKBOX </w:instrText>
      </w:r>
      <w:r w:rsidR="00B86AAA">
        <w:fldChar w:fldCharType="separate"/>
      </w:r>
      <w:r w:rsidR="00BD7942" w:rsidRPr="007046A9">
        <w:fldChar w:fldCharType="end"/>
      </w:r>
      <w:bookmarkEnd w:id="207"/>
      <w:r w:rsidR="003C5404" w:rsidRPr="007046A9">
        <w:t xml:space="preserve">Carditis </w:t>
      </w:r>
      <w:r w:rsidRPr="007046A9">
        <w:tab/>
      </w:r>
      <w:r w:rsidR="00BD7942" w:rsidRPr="007046A9">
        <w:fldChar w:fldCharType="begin">
          <w:ffData>
            <w:name w:val="Check88"/>
            <w:enabled/>
            <w:calcOnExit w:val="0"/>
            <w:checkBox>
              <w:sizeAuto/>
              <w:default w:val="0"/>
            </w:checkBox>
          </w:ffData>
        </w:fldChar>
      </w:r>
      <w:r w:rsidR="003C5404" w:rsidRPr="007046A9">
        <w:instrText xml:space="preserve"> FORMCHECKBOX </w:instrText>
      </w:r>
      <w:r w:rsidR="00B86AAA">
        <w:fldChar w:fldCharType="separate"/>
      </w:r>
      <w:r w:rsidR="00BD7942" w:rsidRPr="007046A9">
        <w:fldChar w:fldCharType="end"/>
      </w:r>
      <w:r w:rsidR="003C5404" w:rsidRPr="007046A9">
        <w:t>Polyarthritis</w:t>
      </w:r>
      <w:r w:rsidRPr="007046A9">
        <w:tab/>
      </w:r>
      <w:r w:rsidR="00BD7942" w:rsidRPr="007046A9">
        <w:fldChar w:fldCharType="begin">
          <w:ffData>
            <w:name w:val="Check91"/>
            <w:enabled/>
            <w:calcOnExit w:val="0"/>
            <w:checkBox>
              <w:sizeAuto/>
              <w:default w:val="0"/>
            </w:checkBox>
          </w:ffData>
        </w:fldChar>
      </w:r>
      <w:bookmarkStart w:id="208" w:name="Check91"/>
      <w:r w:rsidR="003C5404" w:rsidRPr="007046A9">
        <w:instrText xml:space="preserve"> FORMCHECKBOX </w:instrText>
      </w:r>
      <w:r w:rsidR="00B86AAA">
        <w:fldChar w:fldCharType="separate"/>
      </w:r>
      <w:r w:rsidR="00BD7942" w:rsidRPr="007046A9">
        <w:fldChar w:fldCharType="end"/>
      </w:r>
      <w:bookmarkEnd w:id="208"/>
      <w:r w:rsidR="003C5404" w:rsidRPr="007046A9">
        <w:t xml:space="preserve">Sydenham’s Chorea </w:t>
      </w:r>
    </w:p>
    <w:p w14:paraId="0497C7F1" w14:textId="77777777" w:rsidR="003C5404" w:rsidRPr="007046A9" w:rsidRDefault="00BD7942" w:rsidP="007046A9">
      <w:r w:rsidRPr="007046A9">
        <w:fldChar w:fldCharType="begin">
          <w:ffData>
            <w:name w:val="Check92"/>
            <w:enabled/>
            <w:calcOnExit w:val="0"/>
            <w:checkBox>
              <w:sizeAuto/>
              <w:default w:val="0"/>
            </w:checkBox>
          </w:ffData>
        </w:fldChar>
      </w:r>
      <w:bookmarkStart w:id="209" w:name="Check92"/>
      <w:r w:rsidR="003C5404" w:rsidRPr="007046A9">
        <w:instrText xml:space="preserve"> FORMCHECKBOX </w:instrText>
      </w:r>
      <w:r w:rsidR="00B86AAA">
        <w:fldChar w:fldCharType="separate"/>
      </w:r>
      <w:r w:rsidRPr="007046A9">
        <w:fldChar w:fldCharType="end"/>
      </w:r>
      <w:bookmarkEnd w:id="209"/>
      <w:r w:rsidR="003C5404" w:rsidRPr="007046A9">
        <w:t>Erythema marginatum</w:t>
      </w:r>
      <w:r w:rsidR="00B82D09" w:rsidRPr="007046A9">
        <w:tab/>
      </w:r>
      <w:r w:rsidR="00B82D09" w:rsidRPr="007046A9">
        <w:tab/>
      </w:r>
      <w:r w:rsidRPr="007046A9">
        <w:fldChar w:fldCharType="begin">
          <w:ffData>
            <w:name w:val="Check93"/>
            <w:enabled/>
            <w:calcOnExit w:val="0"/>
            <w:checkBox>
              <w:sizeAuto/>
              <w:default w:val="0"/>
            </w:checkBox>
          </w:ffData>
        </w:fldChar>
      </w:r>
      <w:bookmarkStart w:id="210" w:name="Check93"/>
      <w:r w:rsidR="003C5404" w:rsidRPr="007046A9">
        <w:instrText xml:space="preserve"> FORMCHECKBOX </w:instrText>
      </w:r>
      <w:r w:rsidR="00B86AAA">
        <w:fldChar w:fldCharType="separate"/>
      </w:r>
      <w:r w:rsidRPr="007046A9">
        <w:fldChar w:fldCharType="end"/>
      </w:r>
      <w:bookmarkEnd w:id="210"/>
      <w:r w:rsidR="003C5404" w:rsidRPr="007046A9">
        <w:t>Subcutaneous nodules</w:t>
      </w:r>
    </w:p>
    <w:p w14:paraId="4DDE1E16" w14:textId="77777777" w:rsidR="003C5404" w:rsidRPr="007046A9" w:rsidRDefault="00BD7942" w:rsidP="007046A9">
      <w:r w:rsidRPr="007046A9">
        <w:fldChar w:fldCharType="begin">
          <w:ffData>
            <w:name w:val="Check90"/>
            <w:enabled/>
            <w:calcOnExit w:val="0"/>
            <w:checkBox>
              <w:sizeAuto/>
              <w:default w:val="0"/>
            </w:checkBox>
          </w:ffData>
        </w:fldChar>
      </w:r>
      <w:r w:rsidR="003C5404" w:rsidRPr="007046A9">
        <w:instrText xml:space="preserve"> FORMCHECKBOX </w:instrText>
      </w:r>
      <w:r w:rsidR="00B86AAA">
        <w:fldChar w:fldCharType="separate"/>
      </w:r>
      <w:r w:rsidRPr="007046A9">
        <w:fldChar w:fldCharType="end"/>
      </w:r>
      <w:r w:rsidR="003C5404" w:rsidRPr="007046A9">
        <w:t>Polyarthralgia (high risk groups)</w:t>
      </w:r>
      <w:r w:rsidR="00B82D09" w:rsidRPr="007046A9">
        <w:t xml:space="preserve"> </w:t>
      </w:r>
      <w:r w:rsidRPr="007046A9">
        <w:fldChar w:fldCharType="begin">
          <w:ffData>
            <w:name w:val="Check89"/>
            <w:enabled/>
            <w:calcOnExit w:val="0"/>
            <w:checkBox>
              <w:sizeAuto/>
              <w:default w:val="0"/>
            </w:checkBox>
          </w:ffData>
        </w:fldChar>
      </w:r>
      <w:r w:rsidR="003C5404" w:rsidRPr="007046A9">
        <w:instrText xml:space="preserve"> FORMCHECKBOX </w:instrText>
      </w:r>
      <w:r w:rsidR="00B86AAA">
        <w:fldChar w:fldCharType="separate"/>
      </w:r>
      <w:r w:rsidRPr="007046A9">
        <w:fldChar w:fldCharType="end"/>
      </w:r>
      <w:r w:rsidR="003C5404" w:rsidRPr="007046A9">
        <w:t>Aseptic mono-arthritis (high risk groups)</w:t>
      </w:r>
      <w:r w:rsidR="003C5404" w:rsidRPr="007046A9">
        <w:tab/>
      </w:r>
    </w:p>
    <w:p w14:paraId="58B31953" w14:textId="6375AE16" w:rsidR="003C5404" w:rsidRPr="007046A9" w:rsidRDefault="00B82D09" w:rsidP="007046A9">
      <w:r w:rsidRPr="007046A9">
        <w:t>MINOR criteria:</w:t>
      </w:r>
      <w:r w:rsidRPr="007046A9">
        <w:tab/>
      </w:r>
      <w:r w:rsidR="00BD7942" w:rsidRPr="007046A9">
        <w:fldChar w:fldCharType="begin">
          <w:ffData>
            <w:name w:val="Check94"/>
            <w:enabled/>
            <w:calcOnExit w:val="0"/>
            <w:checkBox>
              <w:sizeAuto/>
              <w:default w:val="0"/>
            </w:checkBox>
          </w:ffData>
        </w:fldChar>
      </w:r>
      <w:bookmarkStart w:id="211" w:name="Check94"/>
      <w:r w:rsidR="003C5404" w:rsidRPr="007046A9">
        <w:instrText xml:space="preserve"> FORMCHECKBOX </w:instrText>
      </w:r>
      <w:r w:rsidR="00B86AAA">
        <w:fldChar w:fldCharType="separate"/>
      </w:r>
      <w:r w:rsidR="00BD7942" w:rsidRPr="007046A9">
        <w:fldChar w:fldCharType="end"/>
      </w:r>
      <w:bookmarkEnd w:id="211"/>
      <w:r w:rsidRPr="007046A9">
        <w:t xml:space="preserve">Fever </w:t>
      </w:r>
      <w:r w:rsidR="003C5404" w:rsidRPr="007046A9">
        <w:t>(</w:t>
      </w:r>
      <w:r w:rsidRPr="007046A9">
        <w:t>max</w:t>
      </w:r>
      <w:r w:rsidR="003C5404" w:rsidRPr="007046A9">
        <w:t xml:space="preserve"> temp__ </w:t>
      </w:r>
      <w:proofErr w:type="spellStart"/>
      <w:r w:rsidR="003C5404" w:rsidRPr="007046A9">
        <w:t>oC</w:t>
      </w:r>
      <w:proofErr w:type="spellEnd"/>
      <w:r w:rsidR="003C5404" w:rsidRPr="007046A9">
        <w:t>)</w:t>
      </w:r>
      <w:r w:rsidRPr="007046A9">
        <w:tab/>
      </w:r>
      <w:r w:rsidR="00BD7942" w:rsidRPr="007046A9">
        <w:fldChar w:fldCharType="begin">
          <w:ffData>
            <w:name w:val="Check95"/>
            <w:enabled/>
            <w:calcOnExit w:val="0"/>
            <w:checkBox>
              <w:sizeAuto/>
              <w:default w:val="0"/>
            </w:checkBox>
          </w:ffData>
        </w:fldChar>
      </w:r>
      <w:bookmarkStart w:id="212" w:name="Check95"/>
      <w:r w:rsidR="003C5404" w:rsidRPr="007046A9">
        <w:instrText xml:space="preserve"> FORMCHECKBOX </w:instrText>
      </w:r>
      <w:r w:rsidR="00B86AAA">
        <w:fldChar w:fldCharType="separate"/>
      </w:r>
      <w:r w:rsidR="00BD7942" w:rsidRPr="007046A9">
        <w:fldChar w:fldCharType="end"/>
      </w:r>
      <w:bookmarkEnd w:id="212"/>
      <w:r w:rsidR="003C5404" w:rsidRPr="007046A9">
        <w:t xml:space="preserve">ESR ≥30mm/hr (highest </w:t>
      </w:r>
      <w:proofErr w:type="spellStart"/>
      <w:r w:rsidR="003C5404" w:rsidRPr="007046A9">
        <w:t>ES_mm</w:t>
      </w:r>
      <w:proofErr w:type="spellEnd"/>
      <w:r w:rsidR="003C5404" w:rsidRPr="007046A9">
        <w:t>/hr)</w:t>
      </w:r>
    </w:p>
    <w:p w14:paraId="69DF6D60" w14:textId="438591CE" w:rsidR="003C5404" w:rsidRPr="007046A9" w:rsidRDefault="003C5404" w:rsidP="007046A9">
      <w:r w:rsidRPr="007046A9">
        <w:tab/>
      </w:r>
      <w:r w:rsidRPr="007046A9">
        <w:tab/>
      </w:r>
      <w:r w:rsidR="00B82D09" w:rsidRPr="007046A9">
        <w:tab/>
      </w:r>
      <w:r w:rsidR="00BD7942" w:rsidRPr="007046A9">
        <w:fldChar w:fldCharType="begin">
          <w:ffData>
            <w:name w:val="Check97"/>
            <w:enabled/>
            <w:calcOnExit w:val="0"/>
            <w:checkBox>
              <w:sizeAuto/>
              <w:default w:val="0"/>
            </w:checkBox>
          </w:ffData>
        </w:fldChar>
      </w:r>
      <w:bookmarkStart w:id="213" w:name="Check97"/>
      <w:r w:rsidRPr="007046A9">
        <w:instrText xml:space="preserve"> FORMCHECKBOX </w:instrText>
      </w:r>
      <w:r w:rsidR="00B86AAA">
        <w:fldChar w:fldCharType="separate"/>
      </w:r>
      <w:r w:rsidR="00BD7942" w:rsidRPr="007046A9">
        <w:fldChar w:fldCharType="end"/>
      </w:r>
      <w:bookmarkEnd w:id="213"/>
      <w:r w:rsidRPr="007046A9">
        <w:t>Prolonged PR interval</w:t>
      </w:r>
      <w:r w:rsidR="00B82D09" w:rsidRPr="007046A9">
        <w:tab/>
      </w:r>
      <w:r w:rsidR="00B82D09" w:rsidRPr="007046A9">
        <w:tab/>
      </w:r>
      <w:r w:rsidR="00BD7942" w:rsidRPr="007046A9">
        <w:fldChar w:fldCharType="begin">
          <w:ffData>
            <w:name w:val="Check96"/>
            <w:enabled/>
            <w:calcOnExit w:val="0"/>
            <w:checkBox>
              <w:sizeAuto/>
              <w:default w:val="0"/>
            </w:checkBox>
          </w:ffData>
        </w:fldChar>
      </w:r>
      <w:bookmarkStart w:id="214" w:name="Check96"/>
      <w:r w:rsidRPr="007046A9">
        <w:instrText xml:space="preserve"> FORMCHECKBOX </w:instrText>
      </w:r>
      <w:r w:rsidR="00B86AAA">
        <w:fldChar w:fldCharType="separate"/>
      </w:r>
      <w:r w:rsidR="00BD7942" w:rsidRPr="007046A9">
        <w:fldChar w:fldCharType="end"/>
      </w:r>
      <w:bookmarkEnd w:id="214"/>
      <w:r w:rsidRPr="007046A9">
        <w:t>CRP ≥30mg/L</w:t>
      </w:r>
      <w:r w:rsidR="007046A9">
        <w:t xml:space="preserve"> </w:t>
      </w:r>
      <w:r w:rsidRPr="007046A9">
        <w:t xml:space="preserve">(highest </w:t>
      </w:r>
      <w:proofErr w:type="spellStart"/>
      <w:r w:rsidRPr="007046A9">
        <w:t>CRP_______mg</w:t>
      </w:r>
      <w:proofErr w:type="spellEnd"/>
      <w:r w:rsidRPr="007046A9">
        <w:t>/L)</w:t>
      </w:r>
    </w:p>
    <w:p w14:paraId="3B73EF1E" w14:textId="34BB4020" w:rsidR="003C5404" w:rsidRPr="007046A9" w:rsidRDefault="003C5404" w:rsidP="007046A9">
      <w:r w:rsidRPr="007046A9">
        <w:tab/>
      </w:r>
      <w:r w:rsidRPr="007046A9">
        <w:tab/>
      </w:r>
      <w:r w:rsidR="00B82D09" w:rsidRPr="007046A9">
        <w:tab/>
      </w:r>
      <w:r w:rsidR="00BD7942" w:rsidRPr="007046A9">
        <w:fldChar w:fldCharType="begin">
          <w:ffData>
            <w:name w:val="Check99"/>
            <w:enabled/>
            <w:calcOnExit w:val="0"/>
            <w:checkBox>
              <w:sizeAuto/>
              <w:default w:val="0"/>
            </w:checkBox>
          </w:ffData>
        </w:fldChar>
      </w:r>
      <w:bookmarkStart w:id="215" w:name="Check99"/>
      <w:r w:rsidRPr="007046A9">
        <w:instrText xml:space="preserve"> FORMCHECKBOX </w:instrText>
      </w:r>
      <w:r w:rsidR="00B86AAA">
        <w:fldChar w:fldCharType="separate"/>
      </w:r>
      <w:r w:rsidR="00BD7942" w:rsidRPr="007046A9">
        <w:fldChar w:fldCharType="end"/>
      </w:r>
      <w:bookmarkEnd w:id="215"/>
      <w:r w:rsidRPr="007046A9">
        <w:t>Aseptic mono-arthritis (low risk groups)</w:t>
      </w:r>
      <w:r w:rsidRPr="007046A9">
        <w:tab/>
      </w:r>
      <w:r w:rsidR="00BD7942" w:rsidRPr="007046A9">
        <w:fldChar w:fldCharType="begin">
          <w:ffData>
            <w:name w:val="Check98"/>
            <w:enabled/>
            <w:calcOnExit w:val="0"/>
            <w:checkBox>
              <w:sizeAuto/>
              <w:default w:val="0"/>
            </w:checkBox>
          </w:ffData>
        </w:fldChar>
      </w:r>
      <w:bookmarkStart w:id="216" w:name="Check98"/>
      <w:r w:rsidRPr="007046A9">
        <w:instrText xml:space="preserve"> FORMCHECKBOX </w:instrText>
      </w:r>
      <w:r w:rsidR="00B86AAA">
        <w:fldChar w:fldCharType="separate"/>
      </w:r>
      <w:r w:rsidR="00BD7942" w:rsidRPr="007046A9">
        <w:fldChar w:fldCharType="end"/>
      </w:r>
      <w:bookmarkEnd w:id="216"/>
      <w:r w:rsidRPr="007046A9">
        <w:t>Po</w:t>
      </w:r>
      <w:r w:rsidR="00C40720" w:rsidRPr="007046A9">
        <w:t>lyarthralgia (low risk groups)</w:t>
      </w:r>
    </w:p>
    <w:p w14:paraId="69A9134F" w14:textId="77777777" w:rsidR="00B82D09" w:rsidRPr="007046A9" w:rsidRDefault="00EF1EEE" w:rsidP="007046A9">
      <w:r w:rsidRPr="007046A9">
        <w:t xml:space="preserve">18. Diagnosis </w:t>
      </w:r>
      <w:r w:rsidRPr="007046A9">
        <w:tab/>
      </w:r>
      <w:r w:rsidRPr="007046A9">
        <w:fldChar w:fldCharType="begin">
          <w:ffData>
            <w:name w:val="Check125"/>
            <w:enabled/>
            <w:calcOnExit w:val="0"/>
            <w:checkBox>
              <w:sizeAuto/>
              <w:default w:val="0"/>
            </w:checkBox>
          </w:ffData>
        </w:fldChar>
      </w:r>
      <w:r w:rsidRPr="007046A9">
        <w:instrText xml:space="preserve"> FORMCHECKBOX </w:instrText>
      </w:r>
      <w:r w:rsidR="00B86AAA">
        <w:fldChar w:fldCharType="separate"/>
      </w:r>
      <w:r w:rsidRPr="007046A9">
        <w:fldChar w:fldCharType="end"/>
      </w:r>
      <w:r w:rsidRPr="007046A9">
        <w:t xml:space="preserve"> Definite ARF</w:t>
      </w:r>
    </w:p>
    <w:p w14:paraId="1656AD7F" w14:textId="77777777" w:rsidR="00EF1EEE" w:rsidRPr="007046A9" w:rsidRDefault="00EF1EEE" w:rsidP="007046A9">
      <w:r w:rsidRPr="007046A9">
        <w:tab/>
      </w:r>
      <w:r w:rsidRPr="007046A9">
        <w:tab/>
      </w:r>
      <w:r w:rsidRPr="007046A9">
        <w:fldChar w:fldCharType="begin">
          <w:ffData>
            <w:name w:val="Check125"/>
            <w:enabled/>
            <w:calcOnExit w:val="0"/>
            <w:checkBox>
              <w:sizeAuto/>
              <w:default w:val="0"/>
            </w:checkBox>
          </w:ffData>
        </w:fldChar>
      </w:r>
      <w:r w:rsidRPr="007046A9">
        <w:instrText xml:space="preserve"> FORMCHECKBOX </w:instrText>
      </w:r>
      <w:r w:rsidR="00B86AAA">
        <w:fldChar w:fldCharType="separate"/>
      </w:r>
      <w:r w:rsidRPr="007046A9">
        <w:fldChar w:fldCharType="end"/>
      </w:r>
      <w:r w:rsidRPr="007046A9">
        <w:t xml:space="preserve"> Probable (highly suspected) ARF</w:t>
      </w:r>
    </w:p>
    <w:p w14:paraId="164A94EA" w14:textId="77777777" w:rsidR="00EF1EEE" w:rsidRPr="007046A9" w:rsidRDefault="00EF1EEE" w:rsidP="007046A9">
      <w:r w:rsidRPr="007046A9">
        <w:tab/>
      </w:r>
      <w:r w:rsidRPr="007046A9">
        <w:tab/>
      </w:r>
      <w:r w:rsidRPr="007046A9">
        <w:fldChar w:fldCharType="begin">
          <w:ffData>
            <w:name w:val="Check125"/>
            <w:enabled/>
            <w:calcOnExit w:val="0"/>
            <w:checkBox>
              <w:sizeAuto/>
              <w:default w:val="0"/>
            </w:checkBox>
          </w:ffData>
        </w:fldChar>
      </w:r>
      <w:r w:rsidRPr="007046A9">
        <w:instrText xml:space="preserve"> FORMCHECKBOX </w:instrText>
      </w:r>
      <w:r w:rsidR="00B86AAA">
        <w:fldChar w:fldCharType="separate"/>
      </w:r>
      <w:r w:rsidRPr="007046A9">
        <w:fldChar w:fldCharType="end"/>
      </w:r>
      <w:r w:rsidRPr="007046A9">
        <w:t xml:space="preserve"> Possible (</w:t>
      </w:r>
      <w:r w:rsidR="00AD0F24" w:rsidRPr="007046A9">
        <w:t>uncertain</w:t>
      </w:r>
      <w:r w:rsidRPr="007046A9">
        <w:t>) ARF</w:t>
      </w:r>
    </w:p>
    <w:p w14:paraId="463F9C31" w14:textId="77777777" w:rsidR="003C5404" w:rsidRPr="007046A9" w:rsidRDefault="006513A2" w:rsidP="007046A9">
      <w:r w:rsidRPr="007046A9">
        <w:t>19</w:t>
      </w:r>
      <w:r w:rsidR="003C5404" w:rsidRPr="007046A9">
        <w:t>. Were any cardiac valve lesions present?</w:t>
      </w:r>
      <w:r w:rsidR="00C40720" w:rsidRPr="007046A9">
        <w:t xml:space="preserve"> </w:t>
      </w:r>
      <w:r w:rsidR="00BD7942" w:rsidRPr="007046A9">
        <w:fldChar w:fldCharType="begin">
          <w:ffData>
            <w:name w:val="Check125"/>
            <w:enabled/>
            <w:calcOnExit w:val="0"/>
            <w:checkBox>
              <w:sizeAuto/>
              <w:default w:val="0"/>
            </w:checkBox>
          </w:ffData>
        </w:fldChar>
      </w:r>
      <w:r w:rsidR="003C5404" w:rsidRPr="007046A9">
        <w:instrText xml:space="preserve"> FORMCHECKBOX </w:instrText>
      </w:r>
      <w:r w:rsidR="00B86AAA">
        <w:fldChar w:fldCharType="separate"/>
      </w:r>
      <w:r w:rsidR="00BD7942" w:rsidRPr="007046A9">
        <w:fldChar w:fldCharType="end"/>
      </w:r>
      <w:r w:rsidR="003C5404" w:rsidRPr="007046A9">
        <w:t>Yes</w:t>
      </w:r>
      <w:r w:rsidR="00C40720" w:rsidRPr="007046A9">
        <w:t xml:space="preserve"> </w:t>
      </w:r>
      <w:r w:rsidR="00BD7942" w:rsidRPr="007046A9">
        <w:fldChar w:fldCharType="begin">
          <w:ffData>
            <w:name w:val="Check126"/>
            <w:enabled/>
            <w:calcOnExit w:val="0"/>
            <w:checkBox>
              <w:sizeAuto/>
              <w:default w:val="0"/>
            </w:checkBox>
          </w:ffData>
        </w:fldChar>
      </w:r>
      <w:r w:rsidR="003C5404" w:rsidRPr="007046A9">
        <w:instrText xml:space="preserve"> FORMCHECKBOX </w:instrText>
      </w:r>
      <w:r w:rsidR="00B86AAA">
        <w:fldChar w:fldCharType="separate"/>
      </w:r>
      <w:r w:rsidR="00BD7942" w:rsidRPr="007046A9">
        <w:fldChar w:fldCharType="end"/>
      </w:r>
      <w:r w:rsidR="00C40720" w:rsidRPr="007046A9">
        <w:t xml:space="preserve">No </w:t>
      </w:r>
      <w:r w:rsidR="00BD7942" w:rsidRPr="007046A9">
        <w:fldChar w:fldCharType="begin">
          <w:ffData>
            <w:name w:val="Check108"/>
            <w:enabled/>
            <w:calcOnExit w:val="0"/>
            <w:checkBox>
              <w:sizeAuto/>
              <w:default w:val="0"/>
            </w:checkBox>
          </w:ffData>
        </w:fldChar>
      </w:r>
      <w:r w:rsidR="003C5404" w:rsidRPr="007046A9">
        <w:instrText xml:space="preserve"> FORMCHECKBOX </w:instrText>
      </w:r>
      <w:r w:rsidR="00B86AAA">
        <w:fldChar w:fldCharType="separate"/>
      </w:r>
      <w:r w:rsidR="00BD7942" w:rsidRPr="007046A9">
        <w:fldChar w:fldCharType="end"/>
      </w:r>
      <w:r w:rsidR="003C5404" w:rsidRPr="007046A9">
        <w:t>unknown</w:t>
      </w:r>
    </w:p>
    <w:p w14:paraId="1157CCB6" w14:textId="0FB4EABF" w:rsidR="003C5404" w:rsidRPr="007046A9" w:rsidRDefault="003C5404" w:rsidP="007046A9">
      <w:r w:rsidRPr="007046A9">
        <w:t>If yes: (tick all that apply)</w:t>
      </w:r>
    </w:p>
    <w:p w14:paraId="70550B7A" w14:textId="72E4DA85" w:rsidR="003C5404" w:rsidRPr="007046A9" w:rsidRDefault="003C5404" w:rsidP="007046A9">
      <w:r w:rsidRPr="007046A9">
        <w:t>1</w:t>
      </w:r>
      <w:r w:rsidR="006513A2" w:rsidRPr="007046A9">
        <w:t>9</w:t>
      </w:r>
      <w:r w:rsidRPr="007046A9">
        <w:t xml:space="preserve">a. </w:t>
      </w:r>
      <w:r w:rsidR="00BD7942" w:rsidRPr="007046A9">
        <w:fldChar w:fldCharType="begin">
          <w:ffData>
            <w:name w:val="Check139"/>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Mitral valve regurgitation:</w:t>
      </w:r>
      <w:r w:rsidR="00B82D09" w:rsidRPr="007046A9">
        <w:tab/>
      </w:r>
      <w:r w:rsidRPr="007046A9">
        <w:t xml:space="preserve">Severity: </w:t>
      </w:r>
      <w:r w:rsidR="00BD7942" w:rsidRPr="007046A9">
        <w:fldChar w:fldCharType="begin">
          <w:ffData>
            <w:name w:val="Check140"/>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 xml:space="preserve">None </w:t>
      </w:r>
      <w:r w:rsidR="00B82D09" w:rsidRPr="007046A9">
        <w:t xml:space="preserve"> </w:t>
      </w:r>
      <w:r w:rsidR="00BD7942" w:rsidRPr="007046A9">
        <w:fldChar w:fldCharType="begin">
          <w:ffData>
            <w:name w:val="Check142"/>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Mild</w:t>
      </w:r>
      <w:r w:rsidR="007046A9">
        <w:t xml:space="preserve"> </w:t>
      </w:r>
      <w:r w:rsidR="00BD7942" w:rsidRPr="007046A9">
        <w:fldChar w:fldCharType="begin">
          <w:ffData>
            <w:name w:val="Check144"/>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 xml:space="preserve">Moderate  </w:t>
      </w:r>
      <w:r w:rsidR="00BD7942" w:rsidRPr="007046A9">
        <w:fldChar w:fldCharType="begin">
          <w:ffData>
            <w:name w:val="Check146"/>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Severe</w:t>
      </w:r>
      <w:r w:rsidR="007046A9">
        <w:t xml:space="preserve"> </w:t>
      </w:r>
      <w:r w:rsidR="00BD7942" w:rsidRPr="007046A9">
        <w:fldChar w:fldCharType="begin">
          <w:ffData>
            <w:name w:val="Check108"/>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unknown</w:t>
      </w:r>
    </w:p>
    <w:p w14:paraId="09A62B5A" w14:textId="7EBD589F" w:rsidR="003C5404" w:rsidRPr="007046A9" w:rsidRDefault="003C5404" w:rsidP="007046A9">
      <w:r w:rsidRPr="007046A9">
        <w:t>1</w:t>
      </w:r>
      <w:r w:rsidR="006513A2" w:rsidRPr="007046A9">
        <w:t>9</w:t>
      </w:r>
      <w:r w:rsidRPr="007046A9">
        <w:t xml:space="preserve">b. </w:t>
      </w:r>
      <w:r w:rsidR="00BD7942" w:rsidRPr="007046A9">
        <w:fldChar w:fldCharType="begin">
          <w:ffData>
            <w:name w:val="Check96"/>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Mitral stenosis</w:t>
      </w:r>
      <w:r w:rsidR="00B82D09" w:rsidRPr="007046A9">
        <w:t xml:space="preserve"> </w:t>
      </w:r>
      <w:r w:rsidR="00B82D09" w:rsidRPr="007046A9">
        <w:tab/>
      </w:r>
      <w:r w:rsidR="00B82D09" w:rsidRPr="007046A9">
        <w:tab/>
        <w:t xml:space="preserve">Severity: </w:t>
      </w:r>
      <w:r w:rsidR="00B82D09" w:rsidRPr="007046A9">
        <w:fldChar w:fldCharType="begin">
          <w:ffData>
            <w:name w:val="Check140"/>
            <w:enabled/>
            <w:calcOnExit w:val="0"/>
            <w:checkBox>
              <w:sizeAuto/>
              <w:default w:val="0"/>
            </w:checkBox>
          </w:ffData>
        </w:fldChar>
      </w:r>
      <w:r w:rsidR="00B82D09" w:rsidRPr="007046A9">
        <w:instrText xml:space="preserve"> FORMCHECKBOX </w:instrText>
      </w:r>
      <w:r w:rsidR="00B86AAA">
        <w:fldChar w:fldCharType="separate"/>
      </w:r>
      <w:r w:rsidR="00B82D09" w:rsidRPr="007046A9">
        <w:fldChar w:fldCharType="end"/>
      </w:r>
      <w:r w:rsidR="00B82D09" w:rsidRPr="007046A9">
        <w:t xml:space="preserve">None  </w:t>
      </w:r>
      <w:r w:rsidR="00B82D09" w:rsidRPr="007046A9">
        <w:fldChar w:fldCharType="begin">
          <w:ffData>
            <w:name w:val="Check142"/>
            <w:enabled/>
            <w:calcOnExit w:val="0"/>
            <w:checkBox>
              <w:sizeAuto/>
              <w:default w:val="0"/>
            </w:checkBox>
          </w:ffData>
        </w:fldChar>
      </w:r>
      <w:r w:rsidR="00B82D09" w:rsidRPr="007046A9">
        <w:instrText xml:space="preserve"> FORMCHECKBOX </w:instrText>
      </w:r>
      <w:r w:rsidR="00B86AAA">
        <w:fldChar w:fldCharType="separate"/>
      </w:r>
      <w:r w:rsidR="00B82D09" w:rsidRPr="007046A9">
        <w:fldChar w:fldCharType="end"/>
      </w:r>
      <w:r w:rsidR="00B82D09" w:rsidRPr="007046A9">
        <w:t>Mild</w:t>
      </w:r>
      <w:r w:rsidR="007046A9">
        <w:t xml:space="preserve"> </w:t>
      </w:r>
      <w:r w:rsidR="00B82D09" w:rsidRPr="007046A9">
        <w:fldChar w:fldCharType="begin">
          <w:ffData>
            <w:name w:val="Check144"/>
            <w:enabled/>
            <w:calcOnExit w:val="0"/>
            <w:checkBox>
              <w:sizeAuto/>
              <w:default w:val="0"/>
            </w:checkBox>
          </w:ffData>
        </w:fldChar>
      </w:r>
      <w:r w:rsidR="00B82D09" w:rsidRPr="007046A9">
        <w:instrText xml:space="preserve"> FORMCHECKBOX </w:instrText>
      </w:r>
      <w:r w:rsidR="00B86AAA">
        <w:fldChar w:fldCharType="separate"/>
      </w:r>
      <w:r w:rsidR="00B82D09" w:rsidRPr="007046A9">
        <w:fldChar w:fldCharType="end"/>
      </w:r>
      <w:r w:rsidR="00B82D09" w:rsidRPr="007046A9">
        <w:t xml:space="preserve">Moderate  </w:t>
      </w:r>
      <w:r w:rsidR="00B82D09" w:rsidRPr="007046A9">
        <w:fldChar w:fldCharType="begin">
          <w:ffData>
            <w:name w:val="Check146"/>
            <w:enabled/>
            <w:calcOnExit w:val="0"/>
            <w:checkBox>
              <w:sizeAuto/>
              <w:default w:val="0"/>
            </w:checkBox>
          </w:ffData>
        </w:fldChar>
      </w:r>
      <w:r w:rsidR="00B82D09" w:rsidRPr="007046A9">
        <w:instrText xml:space="preserve"> FORMCHECKBOX </w:instrText>
      </w:r>
      <w:r w:rsidR="00B86AAA">
        <w:fldChar w:fldCharType="separate"/>
      </w:r>
      <w:r w:rsidR="00B82D09" w:rsidRPr="007046A9">
        <w:fldChar w:fldCharType="end"/>
      </w:r>
      <w:r w:rsidR="00B82D09" w:rsidRPr="007046A9">
        <w:t>Severe</w:t>
      </w:r>
      <w:r w:rsidR="007046A9">
        <w:t xml:space="preserve"> </w:t>
      </w:r>
      <w:r w:rsidR="00B82D09" w:rsidRPr="007046A9">
        <w:fldChar w:fldCharType="begin">
          <w:ffData>
            <w:name w:val="Check108"/>
            <w:enabled/>
            <w:calcOnExit w:val="0"/>
            <w:checkBox>
              <w:sizeAuto/>
              <w:default w:val="0"/>
            </w:checkBox>
          </w:ffData>
        </w:fldChar>
      </w:r>
      <w:r w:rsidR="00B82D09" w:rsidRPr="007046A9">
        <w:instrText xml:space="preserve"> FORMCHECKBOX </w:instrText>
      </w:r>
      <w:r w:rsidR="00B86AAA">
        <w:fldChar w:fldCharType="separate"/>
      </w:r>
      <w:r w:rsidR="00B82D09" w:rsidRPr="007046A9">
        <w:fldChar w:fldCharType="end"/>
      </w:r>
      <w:r w:rsidR="00B82D09" w:rsidRPr="007046A9">
        <w:t>unknown</w:t>
      </w:r>
    </w:p>
    <w:p w14:paraId="46D9E20E" w14:textId="546AA64B" w:rsidR="003C5404" w:rsidRPr="007046A9" w:rsidRDefault="003C5404" w:rsidP="007046A9">
      <w:r w:rsidRPr="007046A9">
        <w:t>1</w:t>
      </w:r>
      <w:r w:rsidR="006513A2" w:rsidRPr="007046A9">
        <w:t>9</w:t>
      </w:r>
      <w:r w:rsidRPr="007046A9">
        <w:t xml:space="preserve">c. </w:t>
      </w:r>
      <w:r w:rsidR="00BD7942" w:rsidRPr="007046A9">
        <w:fldChar w:fldCharType="begin">
          <w:ffData>
            <w:name w:val="Check139"/>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Aortic valve regurgitation</w:t>
      </w:r>
      <w:r w:rsidR="00B82D09" w:rsidRPr="007046A9">
        <w:tab/>
      </w:r>
      <w:r w:rsidRPr="007046A9">
        <w:t xml:space="preserve">Severity: </w:t>
      </w:r>
      <w:r w:rsidR="00BD7942" w:rsidRPr="007046A9">
        <w:fldChar w:fldCharType="begin">
          <w:ffData>
            <w:name w:val="Check140"/>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 xml:space="preserve">None  </w:t>
      </w:r>
      <w:r w:rsidR="00BD7942" w:rsidRPr="007046A9">
        <w:fldChar w:fldCharType="begin">
          <w:ffData>
            <w:name w:val="Check142"/>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Mild</w:t>
      </w:r>
      <w:r w:rsidR="007046A9">
        <w:t xml:space="preserve"> </w:t>
      </w:r>
      <w:r w:rsidR="00BD7942" w:rsidRPr="007046A9">
        <w:fldChar w:fldCharType="begin">
          <w:ffData>
            <w:name w:val="Check144"/>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 xml:space="preserve">Moderate  </w:t>
      </w:r>
      <w:r w:rsidR="00BD7942" w:rsidRPr="007046A9">
        <w:fldChar w:fldCharType="begin">
          <w:ffData>
            <w:name w:val="Check146"/>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Severe</w:t>
      </w:r>
      <w:r w:rsidR="007046A9">
        <w:t xml:space="preserve"> </w:t>
      </w:r>
      <w:r w:rsidR="00BD7942" w:rsidRPr="007046A9">
        <w:fldChar w:fldCharType="begin">
          <w:ffData>
            <w:name w:val="Check108"/>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unknown</w:t>
      </w:r>
    </w:p>
    <w:p w14:paraId="2FC1FC11" w14:textId="4A331CE6" w:rsidR="003C5404" w:rsidRPr="007046A9" w:rsidRDefault="003C5404" w:rsidP="007046A9">
      <w:r w:rsidRPr="007046A9">
        <w:t>1</w:t>
      </w:r>
      <w:r w:rsidR="006513A2" w:rsidRPr="007046A9">
        <w:t>9</w:t>
      </w:r>
      <w:r w:rsidRPr="007046A9">
        <w:t xml:space="preserve">d. </w:t>
      </w:r>
      <w:r w:rsidR="00BD7942" w:rsidRPr="007046A9">
        <w:fldChar w:fldCharType="begin">
          <w:ffData>
            <w:name w:val="Check96"/>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Aortic stenosis</w:t>
      </w:r>
      <w:r w:rsidR="00B82D09" w:rsidRPr="007046A9">
        <w:t xml:space="preserve"> </w:t>
      </w:r>
      <w:r w:rsidR="00B82D09" w:rsidRPr="007046A9">
        <w:tab/>
      </w:r>
      <w:r w:rsidR="00B82D09" w:rsidRPr="007046A9">
        <w:tab/>
        <w:t xml:space="preserve">Severity: </w:t>
      </w:r>
      <w:r w:rsidR="00B82D09" w:rsidRPr="007046A9">
        <w:fldChar w:fldCharType="begin">
          <w:ffData>
            <w:name w:val="Check140"/>
            <w:enabled/>
            <w:calcOnExit w:val="0"/>
            <w:checkBox>
              <w:sizeAuto/>
              <w:default w:val="0"/>
            </w:checkBox>
          </w:ffData>
        </w:fldChar>
      </w:r>
      <w:r w:rsidR="00B82D09" w:rsidRPr="007046A9">
        <w:instrText xml:space="preserve"> FORMCHECKBOX </w:instrText>
      </w:r>
      <w:r w:rsidR="00B86AAA">
        <w:fldChar w:fldCharType="separate"/>
      </w:r>
      <w:r w:rsidR="00B82D09" w:rsidRPr="007046A9">
        <w:fldChar w:fldCharType="end"/>
      </w:r>
      <w:r w:rsidR="00B82D09" w:rsidRPr="007046A9">
        <w:t xml:space="preserve">None  </w:t>
      </w:r>
      <w:r w:rsidR="00B82D09" w:rsidRPr="007046A9">
        <w:fldChar w:fldCharType="begin">
          <w:ffData>
            <w:name w:val="Check142"/>
            <w:enabled/>
            <w:calcOnExit w:val="0"/>
            <w:checkBox>
              <w:sizeAuto/>
              <w:default w:val="0"/>
            </w:checkBox>
          </w:ffData>
        </w:fldChar>
      </w:r>
      <w:r w:rsidR="00B82D09" w:rsidRPr="007046A9">
        <w:instrText xml:space="preserve"> FORMCHECKBOX </w:instrText>
      </w:r>
      <w:r w:rsidR="00B86AAA">
        <w:fldChar w:fldCharType="separate"/>
      </w:r>
      <w:r w:rsidR="00B82D09" w:rsidRPr="007046A9">
        <w:fldChar w:fldCharType="end"/>
      </w:r>
      <w:r w:rsidR="00B82D09" w:rsidRPr="007046A9">
        <w:t>Mild</w:t>
      </w:r>
      <w:r w:rsidR="007046A9">
        <w:t xml:space="preserve"> </w:t>
      </w:r>
      <w:r w:rsidR="00B82D09" w:rsidRPr="007046A9">
        <w:fldChar w:fldCharType="begin">
          <w:ffData>
            <w:name w:val="Check144"/>
            <w:enabled/>
            <w:calcOnExit w:val="0"/>
            <w:checkBox>
              <w:sizeAuto/>
              <w:default w:val="0"/>
            </w:checkBox>
          </w:ffData>
        </w:fldChar>
      </w:r>
      <w:r w:rsidR="00B82D09" w:rsidRPr="007046A9">
        <w:instrText xml:space="preserve"> FORMCHECKBOX </w:instrText>
      </w:r>
      <w:r w:rsidR="00B86AAA">
        <w:fldChar w:fldCharType="separate"/>
      </w:r>
      <w:r w:rsidR="00B82D09" w:rsidRPr="007046A9">
        <w:fldChar w:fldCharType="end"/>
      </w:r>
      <w:r w:rsidR="00B82D09" w:rsidRPr="007046A9">
        <w:t xml:space="preserve">Moderate  </w:t>
      </w:r>
      <w:r w:rsidR="00B82D09" w:rsidRPr="007046A9">
        <w:fldChar w:fldCharType="begin">
          <w:ffData>
            <w:name w:val="Check146"/>
            <w:enabled/>
            <w:calcOnExit w:val="0"/>
            <w:checkBox>
              <w:sizeAuto/>
              <w:default w:val="0"/>
            </w:checkBox>
          </w:ffData>
        </w:fldChar>
      </w:r>
      <w:r w:rsidR="00B82D09" w:rsidRPr="007046A9">
        <w:instrText xml:space="preserve"> FORMCHECKBOX </w:instrText>
      </w:r>
      <w:r w:rsidR="00B86AAA">
        <w:fldChar w:fldCharType="separate"/>
      </w:r>
      <w:r w:rsidR="00B82D09" w:rsidRPr="007046A9">
        <w:fldChar w:fldCharType="end"/>
      </w:r>
      <w:r w:rsidR="00B82D09" w:rsidRPr="007046A9">
        <w:t>Severe</w:t>
      </w:r>
      <w:r w:rsidR="007046A9">
        <w:t xml:space="preserve"> </w:t>
      </w:r>
      <w:r w:rsidR="00B82D09" w:rsidRPr="007046A9">
        <w:fldChar w:fldCharType="begin">
          <w:ffData>
            <w:name w:val="Check108"/>
            <w:enabled/>
            <w:calcOnExit w:val="0"/>
            <w:checkBox>
              <w:sizeAuto/>
              <w:default w:val="0"/>
            </w:checkBox>
          </w:ffData>
        </w:fldChar>
      </w:r>
      <w:r w:rsidR="00B82D09" w:rsidRPr="007046A9">
        <w:instrText xml:space="preserve"> FORMCHECKBOX </w:instrText>
      </w:r>
      <w:r w:rsidR="00B86AAA">
        <w:fldChar w:fldCharType="separate"/>
      </w:r>
      <w:r w:rsidR="00B82D09" w:rsidRPr="007046A9">
        <w:fldChar w:fldCharType="end"/>
      </w:r>
      <w:r w:rsidR="00B82D09" w:rsidRPr="007046A9">
        <w:t>unknown</w:t>
      </w:r>
    </w:p>
    <w:p w14:paraId="3FEFEEDE" w14:textId="57E9E274" w:rsidR="003C5404" w:rsidRPr="007046A9" w:rsidRDefault="00CA2D3C" w:rsidP="007046A9">
      <w:r w:rsidRPr="007046A9">
        <w:t>1</w:t>
      </w:r>
      <w:r w:rsidR="006513A2" w:rsidRPr="007046A9">
        <w:t>9</w:t>
      </w:r>
      <w:r w:rsidRPr="007046A9">
        <w:t>e.</w:t>
      </w:r>
      <w:r w:rsidR="00B82D09" w:rsidRPr="007046A9">
        <w:t xml:space="preserve"> </w:t>
      </w:r>
      <w:r w:rsidR="00BD7942" w:rsidRPr="007046A9">
        <w:fldChar w:fldCharType="begin">
          <w:ffData>
            <w:name w:val="Check139"/>
            <w:enabled/>
            <w:calcOnExit w:val="0"/>
            <w:checkBox>
              <w:sizeAuto/>
              <w:default w:val="0"/>
            </w:checkBox>
          </w:ffData>
        </w:fldChar>
      </w:r>
      <w:r w:rsidR="003C5404" w:rsidRPr="007046A9">
        <w:instrText xml:space="preserve"> FORMCHECKBOX </w:instrText>
      </w:r>
      <w:r w:rsidR="00B86AAA">
        <w:fldChar w:fldCharType="separate"/>
      </w:r>
      <w:r w:rsidR="00BD7942" w:rsidRPr="007046A9">
        <w:fldChar w:fldCharType="end"/>
      </w:r>
      <w:r w:rsidR="003C5404" w:rsidRPr="007046A9">
        <w:t xml:space="preserve">Tricuspid valve lesion (specify) </w:t>
      </w:r>
      <w:r w:rsidR="002733F2">
        <w:fldChar w:fldCharType="begin">
          <w:ffData>
            <w:name w:val="Text8"/>
            <w:enabled/>
            <w:calcOnExit w:val="0"/>
            <w:helpText w:type="text" w:val="Specify Tricuspid valve lesion "/>
            <w:statusText w:type="text" w:val="Tricuspid valve lesion (specify)"/>
            <w:textInput/>
          </w:ffData>
        </w:fldChar>
      </w:r>
      <w:bookmarkStart w:id="217" w:name="Text8"/>
      <w:r w:rsidR="002733F2">
        <w:instrText xml:space="preserve"> FORMTEXT </w:instrText>
      </w:r>
      <w:r w:rsidR="002733F2">
        <w:fldChar w:fldCharType="separate"/>
      </w:r>
      <w:r w:rsidR="002733F2">
        <w:rPr>
          <w:noProof/>
        </w:rPr>
        <w:t> </w:t>
      </w:r>
      <w:r w:rsidR="002733F2">
        <w:rPr>
          <w:noProof/>
        </w:rPr>
        <w:t> </w:t>
      </w:r>
      <w:r w:rsidR="002733F2">
        <w:rPr>
          <w:noProof/>
        </w:rPr>
        <w:t> </w:t>
      </w:r>
      <w:r w:rsidR="002733F2">
        <w:rPr>
          <w:noProof/>
        </w:rPr>
        <w:t> </w:t>
      </w:r>
      <w:r w:rsidR="002733F2">
        <w:rPr>
          <w:noProof/>
        </w:rPr>
        <w:t> </w:t>
      </w:r>
      <w:r w:rsidR="002733F2">
        <w:fldChar w:fldCharType="end"/>
      </w:r>
      <w:bookmarkEnd w:id="217"/>
      <w:r w:rsidR="002733F2">
        <w:t xml:space="preserve"> </w:t>
      </w:r>
      <w:r w:rsidR="00BD7942" w:rsidRPr="007046A9">
        <w:fldChar w:fldCharType="begin">
          <w:ffData>
            <w:name w:val="Check108"/>
            <w:enabled/>
            <w:calcOnExit w:val="0"/>
            <w:checkBox>
              <w:sizeAuto/>
              <w:default w:val="0"/>
            </w:checkBox>
          </w:ffData>
        </w:fldChar>
      </w:r>
      <w:r w:rsidR="003C5404" w:rsidRPr="007046A9">
        <w:instrText xml:space="preserve"> FORMCHECKBOX </w:instrText>
      </w:r>
      <w:r w:rsidR="00B86AAA">
        <w:fldChar w:fldCharType="separate"/>
      </w:r>
      <w:r w:rsidR="00BD7942" w:rsidRPr="007046A9">
        <w:fldChar w:fldCharType="end"/>
      </w:r>
      <w:r w:rsidR="003C5404" w:rsidRPr="007046A9">
        <w:t>unknown</w:t>
      </w:r>
    </w:p>
    <w:p w14:paraId="72AB9A8E" w14:textId="702CD9E3" w:rsidR="003C5404" w:rsidRPr="007046A9" w:rsidRDefault="003C5404" w:rsidP="007046A9">
      <w:r w:rsidRPr="007046A9">
        <w:t>1</w:t>
      </w:r>
      <w:r w:rsidR="006513A2" w:rsidRPr="007046A9">
        <w:t>9</w:t>
      </w:r>
      <w:r w:rsidRPr="007046A9">
        <w:t>f.</w:t>
      </w:r>
      <w:r w:rsidR="00CA2D3C" w:rsidRPr="007046A9">
        <w:t xml:space="preserve">  </w:t>
      </w:r>
      <w:r w:rsidR="00BD7942" w:rsidRPr="007046A9">
        <w:fldChar w:fldCharType="begin">
          <w:ffData>
            <w:name w:val="Check139"/>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Pulmonary valve lesion (specify</w:t>
      </w:r>
      <w:r w:rsidR="00B82D09" w:rsidRPr="007046A9">
        <w:t xml:space="preserve">) </w:t>
      </w:r>
      <w:r w:rsidR="002733F2">
        <w:fldChar w:fldCharType="begin">
          <w:ffData>
            <w:name w:val="Text9"/>
            <w:enabled/>
            <w:calcOnExit w:val="0"/>
            <w:helpText w:type="text" w:val="Specify Pulmonary valve lesion "/>
            <w:statusText w:type="text" w:val="Pulmonary valve lesion"/>
            <w:textInput/>
          </w:ffData>
        </w:fldChar>
      </w:r>
      <w:bookmarkStart w:id="218" w:name="Text9"/>
      <w:r w:rsidR="002733F2">
        <w:instrText xml:space="preserve"> FORMTEXT </w:instrText>
      </w:r>
      <w:r w:rsidR="002733F2">
        <w:fldChar w:fldCharType="separate"/>
      </w:r>
      <w:r w:rsidR="002733F2">
        <w:rPr>
          <w:noProof/>
        </w:rPr>
        <w:t> </w:t>
      </w:r>
      <w:r w:rsidR="002733F2">
        <w:rPr>
          <w:noProof/>
        </w:rPr>
        <w:t> </w:t>
      </w:r>
      <w:r w:rsidR="002733F2">
        <w:rPr>
          <w:noProof/>
        </w:rPr>
        <w:t> </w:t>
      </w:r>
      <w:r w:rsidR="002733F2">
        <w:rPr>
          <w:noProof/>
        </w:rPr>
        <w:t> </w:t>
      </w:r>
      <w:r w:rsidR="002733F2">
        <w:rPr>
          <w:noProof/>
        </w:rPr>
        <w:t> </w:t>
      </w:r>
      <w:r w:rsidR="002733F2">
        <w:fldChar w:fldCharType="end"/>
      </w:r>
      <w:bookmarkEnd w:id="218"/>
      <w:r w:rsidR="002733F2">
        <w:t xml:space="preserve"> </w:t>
      </w:r>
      <w:r w:rsidR="00BD7942" w:rsidRPr="007046A9">
        <w:fldChar w:fldCharType="begin">
          <w:ffData>
            <w:name w:val="Check108"/>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unknown</w:t>
      </w:r>
    </w:p>
    <w:p w14:paraId="3C55269B" w14:textId="372C0FFF" w:rsidR="003C5404" w:rsidRPr="007046A9" w:rsidRDefault="006513A2" w:rsidP="007046A9">
      <w:r w:rsidRPr="007046A9">
        <w:t>20</w:t>
      </w:r>
      <w:r w:rsidR="003C5404" w:rsidRPr="007046A9">
        <w:t xml:space="preserve">. Evidence of valve lesions is based on </w:t>
      </w:r>
      <w:r w:rsidR="003C5404" w:rsidRPr="007046A9">
        <w:tab/>
      </w:r>
      <w:r w:rsidR="00CA2D3C" w:rsidRPr="007046A9">
        <w:tab/>
      </w:r>
      <w:r w:rsidR="00CA2D3C" w:rsidRPr="007046A9">
        <w:tab/>
      </w:r>
      <w:r w:rsidR="00BD7942" w:rsidRPr="007046A9">
        <w:fldChar w:fldCharType="begin">
          <w:ffData>
            <w:name w:val="Check144"/>
            <w:enabled/>
            <w:calcOnExit w:val="0"/>
            <w:checkBox>
              <w:sizeAuto/>
              <w:default w:val="0"/>
            </w:checkBox>
          </w:ffData>
        </w:fldChar>
      </w:r>
      <w:r w:rsidR="00BD7942" w:rsidRPr="007046A9">
        <w:instrText xml:space="preserve"> FORMCHECKBOX </w:instrText>
      </w:r>
      <w:r w:rsidR="00B86AAA">
        <w:fldChar w:fldCharType="separate"/>
      </w:r>
      <w:r w:rsidR="00BD7942" w:rsidRPr="007046A9">
        <w:fldChar w:fldCharType="end"/>
      </w:r>
      <w:r w:rsidR="003C5404" w:rsidRPr="007046A9">
        <w:t>Echocardiogram</w:t>
      </w:r>
      <w:r w:rsidR="003C5404" w:rsidRPr="007046A9">
        <w:tab/>
      </w:r>
      <w:r w:rsidR="00BD7942" w:rsidRPr="007046A9">
        <w:fldChar w:fldCharType="begin">
          <w:ffData>
            <w:name w:val="Check144"/>
            <w:enabled/>
            <w:calcOnExit w:val="0"/>
            <w:checkBox>
              <w:sizeAuto/>
              <w:default w:val="0"/>
            </w:checkBox>
          </w:ffData>
        </w:fldChar>
      </w:r>
      <w:r w:rsidR="00BD7942" w:rsidRPr="007046A9">
        <w:instrText xml:space="preserve"> FORMCHECKBOX </w:instrText>
      </w:r>
      <w:r w:rsidR="00B86AAA">
        <w:fldChar w:fldCharType="separate"/>
      </w:r>
      <w:r w:rsidR="00BD7942" w:rsidRPr="007046A9">
        <w:fldChar w:fldCharType="end"/>
      </w:r>
      <w:r w:rsidR="003C5404" w:rsidRPr="007046A9">
        <w:t>Clinical Assessment</w:t>
      </w:r>
    </w:p>
    <w:p w14:paraId="29B6ED3D" w14:textId="08F7A15E" w:rsidR="003C5404" w:rsidRPr="007046A9" w:rsidRDefault="003C5404" w:rsidP="007046A9">
      <w:r w:rsidRPr="007046A9">
        <w:lastRenderedPageBreak/>
        <w:t>2</w:t>
      </w:r>
      <w:r w:rsidR="006513A2" w:rsidRPr="007046A9">
        <w:t>1</w:t>
      </w:r>
      <w:r w:rsidRPr="007046A9">
        <w:t>. Was there a so</w:t>
      </w:r>
      <w:r w:rsidR="00B82D09" w:rsidRPr="007046A9">
        <w:t>re throat within 3 weeks of ARF symptoms</w:t>
      </w:r>
      <w:r w:rsidRPr="007046A9">
        <w:t>?</w:t>
      </w:r>
      <w:r w:rsidR="00B82D09" w:rsidRPr="007046A9">
        <w:tab/>
      </w:r>
      <w:r w:rsidR="00BD7942" w:rsidRPr="007046A9">
        <w:fldChar w:fldCharType="begin">
          <w:ffData>
            <w:name w:val="Check125"/>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Yes</w:t>
      </w:r>
      <w:r w:rsidR="00C40720" w:rsidRPr="007046A9">
        <w:t xml:space="preserve"> </w:t>
      </w:r>
      <w:r w:rsidR="00BD7942" w:rsidRPr="007046A9">
        <w:fldChar w:fldCharType="begin">
          <w:ffData>
            <w:name w:val="Check126"/>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No</w:t>
      </w:r>
      <w:r w:rsidR="00C40720" w:rsidRPr="007046A9">
        <w:t xml:space="preserve"> </w:t>
      </w:r>
      <w:r w:rsidR="00BD7942" w:rsidRPr="007046A9">
        <w:fldChar w:fldCharType="begin">
          <w:ffData>
            <w:name w:val="Check108"/>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unknown</w:t>
      </w:r>
    </w:p>
    <w:p w14:paraId="69B80A56" w14:textId="1EF65B62" w:rsidR="003C5404" w:rsidRPr="007046A9" w:rsidRDefault="003C5404" w:rsidP="007046A9">
      <w:r w:rsidRPr="007046A9">
        <w:t>2</w:t>
      </w:r>
      <w:r w:rsidR="006513A2" w:rsidRPr="007046A9">
        <w:t>2</w:t>
      </w:r>
      <w:r w:rsidRPr="007046A9">
        <w:t xml:space="preserve">. Was there evidence of skin sores </w:t>
      </w:r>
      <w:r w:rsidR="00B82D09" w:rsidRPr="007046A9">
        <w:t>within 3 weeks of ARF</w:t>
      </w:r>
      <w:r w:rsidRPr="007046A9">
        <w:t>?</w:t>
      </w:r>
      <w:r w:rsidR="00CA2D3C" w:rsidRPr="007046A9">
        <w:tab/>
      </w:r>
      <w:r w:rsidR="00BD7942" w:rsidRPr="007046A9">
        <w:fldChar w:fldCharType="begin">
          <w:ffData>
            <w:name w:val="Check125"/>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00C40720" w:rsidRPr="007046A9">
        <w:t xml:space="preserve">Yes </w:t>
      </w:r>
      <w:r w:rsidR="00BD7942" w:rsidRPr="007046A9">
        <w:fldChar w:fldCharType="begin">
          <w:ffData>
            <w:name w:val="Check126"/>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No</w:t>
      </w:r>
      <w:r w:rsidR="00C40720" w:rsidRPr="007046A9">
        <w:t xml:space="preserve"> </w:t>
      </w:r>
      <w:r w:rsidR="00BD7942" w:rsidRPr="007046A9">
        <w:fldChar w:fldCharType="begin">
          <w:ffData>
            <w:name w:val="Check108"/>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unknown</w:t>
      </w:r>
    </w:p>
    <w:p w14:paraId="54716287" w14:textId="1F9C650B" w:rsidR="00A73C66" w:rsidRPr="007046A9" w:rsidRDefault="003C5404" w:rsidP="007046A9">
      <w:r w:rsidRPr="007046A9">
        <w:t>2</w:t>
      </w:r>
      <w:r w:rsidR="006513A2" w:rsidRPr="007046A9">
        <w:t>3</w:t>
      </w:r>
      <w:r w:rsidRPr="007046A9">
        <w:t xml:space="preserve">. Was there evidence of Group A streptococcal (GAS) </w:t>
      </w:r>
      <w:proofErr w:type="spellStart"/>
      <w:r w:rsidRPr="007046A9">
        <w:t>infection?</w:t>
      </w:r>
      <w:r w:rsidR="00BD7942" w:rsidRPr="007046A9">
        <w:fldChar w:fldCharType="begin">
          <w:ffData>
            <w:name w:val="Check125"/>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Yes</w:t>
      </w:r>
      <w:proofErr w:type="spellEnd"/>
      <w:r w:rsidRPr="007046A9">
        <w:t xml:space="preserve"> </w:t>
      </w:r>
      <w:r w:rsidR="00BD7942" w:rsidRPr="007046A9">
        <w:fldChar w:fldCharType="begin">
          <w:ffData>
            <w:name w:val="Check126"/>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 xml:space="preserve">No </w:t>
      </w:r>
      <w:r w:rsidR="00BD7942" w:rsidRPr="007046A9">
        <w:fldChar w:fldCharType="begin">
          <w:ffData>
            <w:name w:val="Check108"/>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Pr="007046A9">
        <w:t>unknown</w:t>
      </w:r>
    </w:p>
    <w:p w14:paraId="1CDDB45B" w14:textId="77777777" w:rsidR="003C5404" w:rsidRPr="007046A9" w:rsidRDefault="003C5404" w:rsidP="007046A9">
      <w:r w:rsidRPr="007046A9">
        <w:t>If yes, please provide the following details:</w:t>
      </w:r>
    </w:p>
    <w:p w14:paraId="005CBC56" w14:textId="77777777" w:rsidR="003C5404" w:rsidRPr="007046A9" w:rsidRDefault="00BD7942" w:rsidP="007046A9">
      <w:r w:rsidRPr="007046A9">
        <w:fldChar w:fldCharType="begin">
          <w:ffData>
            <w:name w:val="Check136"/>
            <w:enabled/>
            <w:calcOnExit w:val="0"/>
            <w:checkBox>
              <w:sizeAuto/>
              <w:default w:val="0"/>
            </w:checkBox>
          </w:ffData>
        </w:fldChar>
      </w:r>
      <w:r w:rsidR="003C5404" w:rsidRPr="007046A9">
        <w:instrText xml:space="preserve"> FORMCHECKBOX </w:instrText>
      </w:r>
      <w:r w:rsidR="00B86AAA">
        <w:fldChar w:fldCharType="separate"/>
      </w:r>
      <w:r w:rsidRPr="007046A9">
        <w:fldChar w:fldCharType="end"/>
      </w:r>
      <w:r w:rsidR="00CA2D3C" w:rsidRPr="007046A9">
        <w:t xml:space="preserve"> Culture</w:t>
      </w:r>
      <w:r w:rsidR="003C5404" w:rsidRPr="007046A9">
        <w:t>:</w:t>
      </w:r>
      <w:r w:rsidR="00C40720" w:rsidRPr="007046A9">
        <w:t xml:space="preserve"> </w:t>
      </w:r>
      <w:r w:rsidR="00CA2D3C" w:rsidRPr="007046A9">
        <w:tab/>
      </w:r>
      <w:r w:rsidRPr="007046A9">
        <w:fldChar w:fldCharType="begin">
          <w:ffData>
            <w:name w:val="Check125"/>
            <w:enabled/>
            <w:calcOnExit w:val="0"/>
            <w:checkBox>
              <w:sizeAuto/>
              <w:default w:val="0"/>
            </w:checkBox>
          </w:ffData>
        </w:fldChar>
      </w:r>
      <w:r w:rsidR="003C5404" w:rsidRPr="007046A9">
        <w:instrText xml:space="preserve"> FORMCHECKBOX </w:instrText>
      </w:r>
      <w:r w:rsidR="00B86AAA">
        <w:fldChar w:fldCharType="separate"/>
      </w:r>
      <w:r w:rsidRPr="007046A9">
        <w:fldChar w:fldCharType="end"/>
      </w:r>
      <w:r w:rsidR="003C5404" w:rsidRPr="007046A9">
        <w:t xml:space="preserve">Yes </w:t>
      </w:r>
      <w:r w:rsidRPr="007046A9">
        <w:fldChar w:fldCharType="begin">
          <w:ffData>
            <w:name w:val="Check126"/>
            <w:enabled/>
            <w:calcOnExit w:val="0"/>
            <w:checkBox>
              <w:sizeAuto/>
              <w:default w:val="0"/>
            </w:checkBox>
          </w:ffData>
        </w:fldChar>
      </w:r>
      <w:r w:rsidR="003C5404" w:rsidRPr="007046A9">
        <w:instrText xml:space="preserve"> FORMCHECKBOX </w:instrText>
      </w:r>
      <w:r w:rsidR="00B86AAA">
        <w:fldChar w:fldCharType="separate"/>
      </w:r>
      <w:r w:rsidRPr="007046A9">
        <w:fldChar w:fldCharType="end"/>
      </w:r>
      <w:r w:rsidR="003C5404" w:rsidRPr="007046A9">
        <w:t xml:space="preserve">No </w:t>
      </w:r>
      <w:r w:rsidRPr="007046A9">
        <w:fldChar w:fldCharType="begin">
          <w:ffData>
            <w:name w:val="Check108"/>
            <w:enabled/>
            <w:calcOnExit w:val="0"/>
            <w:checkBox>
              <w:sizeAuto/>
              <w:default w:val="0"/>
            </w:checkBox>
          </w:ffData>
        </w:fldChar>
      </w:r>
      <w:r w:rsidR="003C5404" w:rsidRPr="007046A9">
        <w:instrText xml:space="preserve"> FORMCHECKBOX </w:instrText>
      </w:r>
      <w:r w:rsidR="00B86AAA">
        <w:fldChar w:fldCharType="separate"/>
      </w:r>
      <w:r w:rsidRPr="007046A9">
        <w:fldChar w:fldCharType="end"/>
      </w:r>
      <w:r w:rsidR="003C5404" w:rsidRPr="007046A9">
        <w:t xml:space="preserve">unknown If yes, </w:t>
      </w:r>
      <w:r w:rsidR="00CA2D3C" w:rsidRPr="007046A9">
        <w:t>identify site: throat / skin / other</w:t>
      </w:r>
      <w:r w:rsidR="003C5404" w:rsidRPr="007046A9">
        <w:t xml:space="preserve"> </w:t>
      </w:r>
    </w:p>
    <w:p w14:paraId="00B1E857" w14:textId="78AC3D9D" w:rsidR="003C5404" w:rsidRPr="007046A9" w:rsidRDefault="00BD7942" w:rsidP="007046A9">
      <w:r w:rsidRPr="007046A9">
        <w:fldChar w:fldCharType="begin">
          <w:ffData>
            <w:name w:val="Check136"/>
            <w:enabled/>
            <w:calcOnExit w:val="0"/>
            <w:checkBox>
              <w:sizeAuto/>
              <w:default w:val="0"/>
            </w:checkBox>
          </w:ffData>
        </w:fldChar>
      </w:r>
      <w:r w:rsidR="003C5404" w:rsidRPr="007046A9">
        <w:instrText xml:space="preserve"> FORMCHECKBOX </w:instrText>
      </w:r>
      <w:r w:rsidR="00B86AAA">
        <w:fldChar w:fldCharType="separate"/>
      </w:r>
      <w:r w:rsidRPr="007046A9">
        <w:fldChar w:fldCharType="end"/>
      </w:r>
      <w:r w:rsidR="003C5404" w:rsidRPr="007046A9">
        <w:t xml:space="preserve"> M type </w:t>
      </w:r>
      <w:r w:rsidR="00CA2D3C" w:rsidRPr="007046A9">
        <w:t>if GAS isolate typed</w:t>
      </w:r>
      <w:r w:rsidR="000C44F3">
        <w:t xml:space="preserve"> </w:t>
      </w:r>
      <w:r w:rsidR="000C44F3">
        <w:fldChar w:fldCharType="begin">
          <w:ffData>
            <w:name w:val="Text7"/>
            <w:enabled/>
            <w:calcOnExit w:val="0"/>
            <w:helpText w:type="text" w:val="Enter M type if GAS isolate typed"/>
            <w:statusText w:type="text" w:val="M type if GAS isolate typed"/>
            <w:textInput/>
          </w:ffData>
        </w:fldChar>
      </w:r>
      <w:bookmarkStart w:id="219" w:name="Text7"/>
      <w:r w:rsidR="000C44F3">
        <w:instrText xml:space="preserve"> FORMTEXT </w:instrText>
      </w:r>
      <w:r w:rsidR="000C44F3">
        <w:fldChar w:fldCharType="separate"/>
      </w:r>
      <w:r w:rsidR="000C44F3">
        <w:rPr>
          <w:noProof/>
        </w:rPr>
        <w:t> </w:t>
      </w:r>
      <w:r w:rsidR="000C44F3">
        <w:rPr>
          <w:noProof/>
        </w:rPr>
        <w:t> </w:t>
      </w:r>
      <w:r w:rsidR="000C44F3">
        <w:rPr>
          <w:noProof/>
        </w:rPr>
        <w:t> </w:t>
      </w:r>
      <w:r w:rsidR="000C44F3">
        <w:rPr>
          <w:noProof/>
        </w:rPr>
        <w:t> </w:t>
      </w:r>
      <w:r w:rsidR="000C44F3">
        <w:rPr>
          <w:noProof/>
        </w:rPr>
        <w:t> </w:t>
      </w:r>
      <w:r w:rsidR="000C44F3">
        <w:fldChar w:fldCharType="end"/>
      </w:r>
      <w:bookmarkEnd w:id="219"/>
    </w:p>
    <w:p w14:paraId="442B14D1" w14:textId="1A8EDF55" w:rsidR="003C5404" w:rsidRPr="007046A9" w:rsidRDefault="00BD7942" w:rsidP="007046A9">
      <w:r w:rsidRPr="007046A9">
        <w:fldChar w:fldCharType="begin">
          <w:ffData>
            <w:name w:val="Check136"/>
            <w:enabled/>
            <w:calcOnExit w:val="0"/>
            <w:checkBox>
              <w:sizeAuto/>
              <w:default w:val="0"/>
            </w:checkBox>
          </w:ffData>
        </w:fldChar>
      </w:r>
      <w:r w:rsidR="003C5404" w:rsidRPr="007046A9">
        <w:instrText xml:space="preserve"> FORMCHECKBOX </w:instrText>
      </w:r>
      <w:r w:rsidR="00B86AAA">
        <w:fldChar w:fldCharType="separate"/>
      </w:r>
      <w:r w:rsidRPr="007046A9">
        <w:fldChar w:fldCharType="end"/>
      </w:r>
      <w:r w:rsidR="003C5404" w:rsidRPr="007046A9">
        <w:t>ASOT titre</w:t>
      </w:r>
      <w:r w:rsidR="003C5404" w:rsidRPr="007046A9">
        <w:tab/>
        <w:t>Result</w:t>
      </w:r>
      <w:r w:rsidR="000C44F3">
        <w:t xml:space="preserve"> </w:t>
      </w:r>
      <w:r w:rsidR="000C44F3">
        <w:fldChar w:fldCharType="begin">
          <w:ffData>
            <w:name w:val="Text6"/>
            <w:enabled/>
            <w:calcOnExit w:val="0"/>
            <w:helpText w:type="text" w:val="Enter you Anti titre results"/>
            <w:statusText w:type="text" w:val="Anti titre results"/>
            <w:textInput/>
          </w:ffData>
        </w:fldChar>
      </w:r>
      <w:bookmarkStart w:id="220" w:name="Text6"/>
      <w:r w:rsidR="000C44F3">
        <w:instrText xml:space="preserve"> FORMTEXT </w:instrText>
      </w:r>
      <w:r w:rsidR="000C44F3">
        <w:fldChar w:fldCharType="separate"/>
      </w:r>
      <w:r w:rsidR="000C44F3">
        <w:rPr>
          <w:noProof/>
        </w:rPr>
        <w:t> </w:t>
      </w:r>
      <w:r w:rsidR="000C44F3">
        <w:rPr>
          <w:noProof/>
        </w:rPr>
        <w:t> </w:t>
      </w:r>
      <w:r w:rsidR="000C44F3">
        <w:rPr>
          <w:noProof/>
        </w:rPr>
        <w:t> </w:t>
      </w:r>
      <w:r w:rsidR="000C44F3">
        <w:rPr>
          <w:noProof/>
        </w:rPr>
        <w:t> </w:t>
      </w:r>
      <w:r w:rsidR="000C44F3">
        <w:rPr>
          <w:noProof/>
        </w:rPr>
        <w:t> </w:t>
      </w:r>
      <w:r w:rsidR="000C44F3">
        <w:fldChar w:fldCharType="end"/>
      </w:r>
      <w:bookmarkEnd w:id="220"/>
      <w:r w:rsidR="000C44F3">
        <w:t xml:space="preserve"> </w:t>
      </w:r>
      <w:r w:rsidR="003C5404" w:rsidRPr="007046A9">
        <w:t xml:space="preserve">Date </w:t>
      </w:r>
      <w:sdt>
        <w:sdtPr>
          <w:alias w:val="Date_ASOT titre"/>
          <w:tag w:val="Enter Date_ASOT titre"/>
          <w:id w:val="2097735030"/>
          <w:placeholder>
            <w:docPart w:val="DefaultPlaceholder_-1854013437"/>
          </w:placeholder>
          <w:showingPlcHdr/>
          <w:date>
            <w:dateFormat w:val="d/MM/yyyy"/>
            <w:lid w:val="en-AU"/>
            <w:storeMappedDataAs w:val="dateTime"/>
            <w:calendar w:val="gregorian"/>
          </w:date>
        </w:sdtPr>
        <w:sdtEndPr/>
        <w:sdtContent>
          <w:r w:rsidR="000C44F3" w:rsidRPr="003B551A">
            <w:rPr>
              <w:rStyle w:val="PlaceholderText"/>
            </w:rPr>
            <w:t>Click or tap to enter a date.</w:t>
          </w:r>
        </w:sdtContent>
      </w:sdt>
    </w:p>
    <w:p w14:paraId="43CA7B84" w14:textId="2EFF43B0" w:rsidR="00C92922" w:rsidRPr="007046A9" w:rsidRDefault="003C5404" w:rsidP="007046A9">
      <w:r w:rsidRPr="007046A9">
        <w:tab/>
      </w:r>
      <w:r w:rsidR="00BD7942" w:rsidRPr="007046A9">
        <w:fldChar w:fldCharType="begin">
          <w:ffData>
            <w:name w:val="Check136"/>
            <w:enabled/>
            <w:calcOnExit w:val="0"/>
            <w:checkBox>
              <w:sizeAuto/>
              <w:default w:val="0"/>
            </w:checkBox>
          </w:ffData>
        </w:fldChar>
      </w:r>
      <w:r w:rsidRPr="007046A9">
        <w:instrText xml:space="preserve"> FORMCHECKBOX </w:instrText>
      </w:r>
      <w:r w:rsidR="00B86AAA">
        <w:fldChar w:fldCharType="separate"/>
      </w:r>
      <w:r w:rsidR="00BD7942" w:rsidRPr="007046A9">
        <w:fldChar w:fldCharType="end"/>
      </w:r>
      <w:r w:rsidR="000C44F3">
        <w:t xml:space="preserve"> </w:t>
      </w:r>
      <w:proofErr w:type="spellStart"/>
      <w:r w:rsidRPr="007046A9">
        <w:t>Anti DNase</w:t>
      </w:r>
      <w:proofErr w:type="spellEnd"/>
      <w:r w:rsidRPr="007046A9">
        <w:t xml:space="preserve"> titre</w:t>
      </w:r>
      <w:r w:rsidRPr="007046A9">
        <w:tab/>
        <w:t>Result</w:t>
      </w:r>
      <w:r w:rsidR="000C44F3">
        <w:t xml:space="preserve"> </w:t>
      </w:r>
      <w:r w:rsidR="000C44F3">
        <w:fldChar w:fldCharType="begin">
          <w:ffData>
            <w:name w:val="Text5"/>
            <w:enabled/>
            <w:calcOnExit w:val="0"/>
            <w:helpText w:type="text" w:val="Enter Anti DNase titre results"/>
            <w:statusText w:type="text" w:val="Anti DNase titre results"/>
            <w:textInput/>
          </w:ffData>
        </w:fldChar>
      </w:r>
      <w:bookmarkStart w:id="221" w:name="Text5"/>
      <w:r w:rsidR="000C44F3">
        <w:instrText xml:space="preserve"> FORMTEXT </w:instrText>
      </w:r>
      <w:r w:rsidR="000C44F3">
        <w:fldChar w:fldCharType="separate"/>
      </w:r>
      <w:r w:rsidR="000C44F3">
        <w:rPr>
          <w:noProof/>
        </w:rPr>
        <w:t> </w:t>
      </w:r>
      <w:r w:rsidR="000C44F3">
        <w:rPr>
          <w:noProof/>
        </w:rPr>
        <w:t> </w:t>
      </w:r>
      <w:r w:rsidR="000C44F3">
        <w:rPr>
          <w:noProof/>
        </w:rPr>
        <w:t> </w:t>
      </w:r>
      <w:r w:rsidR="000C44F3">
        <w:rPr>
          <w:noProof/>
        </w:rPr>
        <w:t> </w:t>
      </w:r>
      <w:r w:rsidR="000C44F3">
        <w:rPr>
          <w:noProof/>
        </w:rPr>
        <w:t> </w:t>
      </w:r>
      <w:r w:rsidR="000C44F3">
        <w:fldChar w:fldCharType="end"/>
      </w:r>
      <w:bookmarkEnd w:id="221"/>
      <w:r w:rsidR="000C44F3">
        <w:t xml:space="preserve"> </w:t>
      </w:r>
      <w:r w:rsidRPr="007046A9">
        <w:t xml:space="preserve">Date </w:t>
      </w:r>
      <w:sdt>
        <w:sdtPr>
          <w:alias w:val="Date_Anti DNase titre"/>
          <w:tag w:val="Enter date Anti DNase titre"/>
          <w:id w:val="-1553910692"/>
          <w:placeholder>
            <w:docPart w:val="DefaultPlaceholder_-1854013437"/>
          </w:placeholder>
          <w:showingPlcHdr/>
          <w:date>
            <w:dateFormat w:val="d/MM/yyyy"/>
            <w:lid w:val="en-AU"/>
            <w:storeMappedDataAs w:val="dateTime"/>
            <w:calendar w:val="gregorian"/>
          </w:date>
        </w:sdtPr>
        <w:sdtEndPr/>
        <w:sdtContent>
          <w:r w:rsidR="000C44F3" w:rsidRPr="003B551A">
            <w:rPr>
              <w:rStyle w:val="PlaceholderText"/>
            </w:rPr>
            <w:t>Click or tap to enter a date.</w:t>
          </w:r>
        </w:sdtContent>
      </w:sdt>
    </w:p>
    <w:p w14:paraId="49F15117" w14:textId="77777777" w:rsidR="00460581" w:rsidRPr="007046A9" w:rsidRDefault="00460581" w:rsidP="007046A9">
      <w:r w:rsidRPr="007046A9">
        <w:br w:type="page"/>
      </w:r>
    </w:p>
    <w:p w14:paraId="49C0CCE6" w14:textId="77777777" w:rsidR="003C5404" w:rsidRPr="0021330E" w:rsidRDefault="00901C53" w:rsidP="00833950">
      <w:pPr>
        <w:pStyle w:val="Heading2"/>
      </w:pPr>
      <w:bookmarkStart w:id="222" w:name="_Ref127184223"/>
      <w:bookmarkStart w:id="223" w:name="_Ref127184227"/>
      <w:bookmarkStart w:id="224" w:name="_Ref127184231"/>
      <w:bookmarkStart w:id="225" w:name="_Toc127285525"/>
      <w:r w:rsidRPr="0021330E">
        <w:lastRenderedPageBreak/>
        <w:t>Appendix 3: World Heart Federation Criteria for the Echocardiographic Diagnosis of RHD in Individuals Aged ≤20 Years</w:t>
      </w:r>
      <w:bookmarkEnd w:id="222"/>
      <w:bookmarkEnd w:id="223"/>
      <w:bookmarkEnd w:id="224"/>
      <w:bookmarkEnd w:id="225"/>
    </w:p>
    <w:tbl>
      <w:tblPr>
        <w:tblStyle w:val="TableGrid"/>
        <w:tblW w:w="9082" w:type="dxa"/>
        <w:tblLook w:val="04A0" w:firstRow="1" w:lastRow="0" w:firstColumn="1" w:lastColumn="0" w:noHBand="0" w:noVBand="1"/>
      </w:tblPr>
      <w:tblGrid>
        <w:gridCol w:w="3839"/>
        <w:gridCol w:w="700"/>
        <w:gridCol w:w="4543"/>
      </w:tblGrid>
      <w:tr w:rsidR="00901C53" w:rsidRPr="007046A9" w14:paraId="7784A85F" w14:textId="77777777" w:rsidTr="00A84C33">
        <w:trPr>
          <w:cnfStyle w:val="100000000000" w:firstRow="1" w:lastRow="0" w:firstColumn="0" w:lastColumn="0" w:oddVBand="0" w:evenVBand="0" w:oddHBand="0" w:evenHBand="0" w:firstRowFirstColumn="0" w:firstRowLastColumn="0" w:lastRowFirstColumn="0" w:lastRowLastColumn="0"/>
          <w:trHeight w:val="25"/>
          <w:tblHeader/>
        </w:trPr>
        <w:tc>
          <w:tcPr>
            <w:tcW w:w="9082" w:type="dxa"/>
            <w:gridSpan w:val="3"/>
            <w:shd w:val="clear" w:color="auto" w:fill="F2F2F2" w:themeFill="background1" w:themeFillShade="F2"/>
            <w:hideMark/>
          </w:tcPr>
          <w:p w14:paraId="048182D4" w14:textId="77777777" w:rsidR="00901C53" w:rsidRPr="007046A9" w:rsidRDefault="00901C53" w:rsidP="007046A9">
            <w:r w:rsidRPr="007046A9">
              <w:t>Echocardiographic Criteria for RHD*</w:t>
            </w:r>
          </w:p>
        </w:tc>
      </w:tr>
      <w:tr w:rsidR="00901C53" w:rsidRPr="007046A9" w14:paraId="1FABE0A4" w14:textId="77777777" w:rsidTr="00833950">
        <w:trPr>
          <w:trHeight w:val="1554"/>
        </w:trPr>
        <w:tc>
          <w:tcPr>
            <w:tcW w:w="9082" w:type="dxa"/>
            <w:gridSpan w:val="3"/>
            <w:hideMark/>
          </w:tcPr>
          <w:p w14:paraId="01D0096A" w14:textId="77777777" w:rsidR="00833950" w:rsidRPr="007046A9" w:rsidRDefault="00901C53" w:rsidP="007046A9">
            <w:r w:rsidRPr="007046A9">
              <w:t>Definite RHD (A, B, C, or D)</w:t>
            </w:r>
          </w:p>
          <w:p w14:paraId="2081146B" w14:textId="77777777" w:rsidR="00B54847" w:rsidRDefault="00901C53" w:rsidP="007046A9">
            <w:pPr>
              <w:pStyle w:val="ListNumber3"/>
            </w:pPr>
            <w:r w:rsidRPr="007046A9">
              <w:t>Pathologic MR and at least 2 morphologic features of RHD of the MV</w:t>
            </w:r>
          </w:p>
          <w:p w14:paraId="36EBC93E" w14:textId="77777777" w:rsidR="00155FC1" w:rsidRDefault="00901C53" w:rsidP="007046A9">
            <w:pPr>
              <w:pStyle w:val="ListNumber3"/>
            </w:pPr>
            <w:r w:rsidRPr="00B54847">
              <w:t>MS mean gradient ≥4 mm Hg</w:t>
            </w:r>
          </w:p>
          <w:p w14:paraId="70E954D0" w14:textId="77777777" w:rsidR="00155FC1" w:rsidRDefault="00901C53" w:rsidP="007046A9">
            <w:pPr>
              <w:pStyle w:val="ListNumber3"/>
            </w:pPr>
            <w:r w:rsidRPr="00155FC1">
              <w:t>Pathological AR and at least 2 morphological features of RHD of the AV</w:t>
            </w:r>
          </w:p>
          <w:p w14:paraId="373C4EE8" w14:textId="39E06757" w:rsidR="00901C53" w:rsidRPr="00155FC1" w:rsidRDefault="00901C53" w:rsidP="007046A9">
            <w:pPr>
              <w:pStyle w:val="ListNumber3"/>
            </w:pPr>
            <w:r w:rsidRPr="00155FC1">
              <w:t>Borderline disease of both the AV and MV</w:t>
            </w:r>
          </w:p>
        </w:tc>
      </w:tr>
      <w:tr w:rsidR="00901C53" w:rsidRPr="007046A9" w14:paraId="65AF90A4" w14:textId="77777777" w:rsidTr="00833950">
        <w:tc>
          <w:tcPr>
            <w:tcW w:w="9082" w:type="dxa"/>
            <w:gridSpan w:val="3"/>
            <w:hideMark/>
          </w:tcPr>
          <w:p w14:paraId="1773DD5B" w14:textId="77777777" w:rsidR="00833950" w:rsidRPr="007046A9" w:rsidRDefault="00901C53" w:rsidP="007046A9">
            <w:r w:rsidRPr="007046A9">
              <w:t>Borderline RHD (A, B, or C)</w:t>
            </w:r>
          </w:p>
          <w:p w14:paraId="128AA575" w14:textId="3D437DD1" w:rsidR="00833950" w:rsidRPr="00155FC1" w:rsidRDefault="00901C53" w:rsidP="00DE1B97">
            <w:pPr>
              <w:pStyle w:val="ListNumber3"/>
              <w:numPr>
                <w:ilvl w:val="0"/>
                <w:numId w:val="23"/>
              </w:numPr>
            </w:pPr>
            <w:r w:rsidRPr="00155FC1">
              <w:t>At least 2 morphologic features of RHD of the MV without pathologic MR or MS</w:t>
            </w:r>
          </w:p>
          <w:p w14:paraId="1705DCAD" w14:textId="647801AC" w:rsidR="00833950" w:rsidRPr="00155FC1" w:rsidRDefault="00901C53" w:rsidP="00155FC1">
            <w:pPr>
              <w:pStyle w:val="ListNumber3"/>
            </w:pPr>
            <w:r w:rsidRPr="007046A9">
              <w:t>Pathologic</w:t>
            </w:r>
            <w:r w:rsidRPr="00155FC1">
              <w:t xml:space="preserve"> MR</w:t>
            </w:r>
          </w:p>
          <w:p w14:paraId="1FD5BC90" w14:textId="78476661" w:rsidR="00901C53" w:rsidRPr="007046A9" w:rsidRDefault="00901C53" w:rsidP="00155FC1">
            <w:pPr>
              <w:pStyle w:val="ListNumber3"/>
            </w:pPr>
            <w:r w:rsidRPr="00155FC1">
              <w:t>Pathologic</w:t>
            </w:r>
            <w:r w:rsidRPr="007046A9">
              <w:t xml:space="preserve"> AR</w:t>
            </w:r>
          </w:p>
        </w:tc>
      </w:tr>
      <w:tr w:rsidR="00901C53" w:rsidRPr="007046A9" w14:paraId="6AF45911" w14:textId="77777777" w:rsidTr="00A84C33">
        <w:tc>
          <w:tcPr>
            <w:tcW w:w="9082" w:type="dxa"/>
            <w:gridSpan w:val="3"/>
            <w:shd w:val="clear" w:color="auto" w:fill="F2F2F2" w:themeFill="background1" w:themeFillShade="F2"/>
            <w:hideMark/>
          </w:tcPr>
          <w:p w14:paraId="1B4CC37D" w14:textId="77777777" w:rsidR="00901C53" w:rsidRPr="007046A9" w:rsidRDefault="00901C53" w:rsidP="007046A9">
            <w:r w:rsidRPr="007046A9">
              <w:t>Echocardiographic criteria for pathologic regurgitation (all 4 Doppler criteria must be met)</w:t>
            </w:r>
          </w:p>
        </w:tc>
      </w:tr>
      <w:tr w:rsidR="00901C53" w:rsidRPr="007046A9" w14:paraId="4DFAE4AF" w14:textId="77777777" w:rsidTr="00833950">
        <w:tc>
          <w:tcPr>
            <w:tcW w:w="4539" w:type="dxa"/>
            <w:gridSpan w:val="2"/>
            <w:hideMark/>
          </w:tcPr>
          <w:p w14:paraId="37BFA094" w14:textId="77777777" w:rsidR="00833950" w:rsidRPr="007046A9" w:rsidRDefault="00901C53" w:rsidP="007046A9">
            <w:r w:rsidRPr="007046A9">
              <w:t>Pathologic MR</w:t>
            </w:r>
          </w:p>
          <w:p w14:paraId="3B09C608" w14:textId="0CFE4F19" w:rsidR="00901C53" w:rsidRPr="00A84C33" w:rsidRDefault="00901C53" w:rsidP="00DE1B97">
            <w:pPr>
              <w:pStyle w:val="ListNumber"/>
              <w:numPr>
                <w:ilvl w:val="0"/>
                <w:numId w:val="24"/>
              </w:numPr>
            </w:pPr>
            <w:r w:rsidRPr="00A84C33">
              <w:t>Seen in 2 views</w:t>
            </w:r>
          </w:p>
        </w:tc>
        <w:tc>
          <w:tcPr>
            <w:tcW w:w="4543" w:type="dxa"/>
            <w:hideMark/>
          </w:tcPr>
          <w:p w14:paraId="684EFC26" w14:textId="77777777" w:rsidR="00833950" w:rsidRPr="007046A9" w:rsidRDefault="00901C53" w:rsidP="007046A9">
            <w:r w:rsidRPr="007046A9">
              <w:t>Pathologic AR</w:t>
            </w:r>
          </w:p>
          <w:p w14:paraId="00FEE745" w14:textId="20BA7ED3" w:rsidR="00901C53" w:rsidRPr="00A84C33" w:rsidRDefault="00901C53" w:rsidP="00DE1B97">
            <w:pPr>
              <w:pStyle w:val="ListNumber"/>
              <w:numPr>
                <w:ilvl w:val="0"/>
                <w:numId w:val="25"/>
              </w:numPr>
            </w:pPr>
            <w:r w:rsidRPr="00A84C33">
              <w:t>Seen in 2 views</w:t>
            </w:r>
          </w:p>
        </w:tc>
      </w:tr>
      <w:tr w:rsidR="00901C53" w:rsidRPr="007046A9" w14:paraId="6D1EEDE7" w14:textId="77777777" w:rsidTr="00833950">
        <w:tc>
          <w:tcPr>
            <w:tcW w:w="4539" w:type="dxa"/>
            <w:gridSpan w:val="2"/>
            <w:hideMark/>
          </w:tcPr>
          <w:p w14:paraId="2D23E445" w14:textId="79DFEB1A" w:rsidR="00901C53" w:rsidRPr="007046A9" w:rsidRDefault="00901C53" w:rsidP="00A84C33">
            <w:pPr>
              <w:pStyle w:val="ListNumber"/>
            </w:pPr>
            <w:r w:rsidRPr="007046A9">
              <w:t>In at least 1 view jet length ≥2 cm†</w:t>
            </w:r>
          </w:p>
        </w:tc>
        <w:tc>
          <w:tcPr>
            <w:tcW w:w="4543" w:type="dxa"/>
            <w:hideMark/>
          </w:tcPr>
          <w:p w14:paraId="54F8F013" w14:textId="3703562C" w:rsidR="00901C53" w:rsidRPr="00A84C33" w:rsidRDefault="00901C53" w:rsidP="00DE1B97">
            <w:pPr>
              <w:pStyle w:val="ListNumber"/>
              <w:numPr>
                <w:ilvl w:val="0"/>
                <w:numId w:val="28"/>
              </w:numPr>
            </w:pPr>
            <w:r w:rsidRPr="00A84C33">
              <w:t>In at least 1 view jet length ≥1 cm†</w:t>
            </w:r>
          </w:p>
        </w:tc>
      </w:tr>
      <w:tr w:rsidR="00901C53" w:rsidRPr="007046A9" w14:paraId="4EF3A765" w14:textId="77777777" w:rsidTr="00833950">
        <w:tc>
          <w:tcPr>
            <w:tcW w:w="4539" w:type="dxa"/>
            <w:gridSpan w:val="2"/>
            <w:hideMark/>
          </w:tcPr>
          <w:p w14:paraId="5699B16D" w14:textId="12B949CE" w:rsidR="00901C53" w:rsidRPr="00A84C33" w:rsidRDefault="00901C53" w:rsidP="00DE1B97">
            <w:pPr>
              <w:pStyle w:val="ListNumber"/>
              <w:numPr>
                <w:ilvl w:val="0"/>
                <w:numId w:val="26"/>
              </w:numPr>
            </w:pPr>
            <w:r w:rsidRPr="00A84C33">
              <w:t>Peak velocity ≥3 m/s for 1 complete envelope</w:t>
            </w:r>
          </w:p>
        </w:tc>
        <w:tc>
          <w:tcPr>
            <w:tcW w:w="4543" w:type="dxa"/>
            <w:hideMark/>
          </w:tcPr>
          <w:p w14:paraId="61387BD6" w14:textId="5B898247" w:rsidR="00901C53" w:rsidRPr="00A84C33" w:rsidRDefault="00901C53" w:rsidP="00DE1B97">
            <w:pPr>
              <w:pStyle w:val="ListNumber"/>
              <w:numPr>
                <w:ilvl w:val="0"/>
                <w:numId w:val="29"/>
              </w:numPr>
            </w:pPr>
            <w:r w:rsidRPr="00A84C33">
              <w:t>Peak velocity ≥3 m/s in early diastole</w:t>
            </w:r>
          </w:p>
        </w:tc>
      </w:tr>
      <w:tr w:rsidR="00901C53" w:rsidRPr="007046A9" w14:paraId="4A7C3B2F" w14:textId="77777777" w:rsidTr="00833950">
        <w:tc>
          <w:tcPr>
            <w:tcW w:w="4539" w:type="dxa"/>
            <w:gridSpan w:val="2"/>
            <w:hideMark/>
          </w:tcPr>
          <w:p w14:paraId="7469A1AF" w14:textId="00E51940" w:rsidR="00901C53" w:rsidRPr="00A84C33" w:rsidRDefault="00901C53" w:rsidP="00DE1B97">
            <w:pPr>
              <w:pStyle w:val="ListNumber"/>
              <w:numPr>
                <w:ilvl w:val="0"/>
                <w:numId w:val="27"/>
              </w:numPr>
            </w:pPr>
            <w:r w:rsidRPr="00A84C33">
              <w:t>Pansystolic jet in at least 1 envelope</w:t>
            </w:r>
          </w:p>
        </w:tc>
        <w:tc>
          <w:tcPr>
            <w:tcW w:w="4543" w:type="dxa"/>
            <w:hideMark/>
          </w:tcPr>
          <w:p w14:paraId="136CA82B" w14:textId="7124E0B1" w:rsidR="00901C53" w:rsidRPr="00A84C33" w:rsidRDefault="00901C53" w:rsidP="00DE1B97">
            <w:pPr>
              <w:pStyle w:val="ListNumber"/>
              <w:numPr>
                <w:ilvl w:val="0"/>
                <w:numId w:val="30"/>
              </w:numPr>
            </w:pPr>
            <w:proofErr w:type="spellStart"/>
            <w:r w:rsidRPr="00A84C33">
              <w:t>Pandiastolic</w:t>
            </w:r>
            <w:proofErr w:type="spellEnd"/>
            <w:r w:rsidRPr="00A84C33">
              <w:t xml:space="preserve"> jet in at least 1 envelope</w:t>
            </w:r>
          </w:p>
        </w:tc>
      </w:tr>
      <w:tr w:rsidR="00901C53" w:rsidRPr="007046A9" w14:paraId="1CFC2DF3" w14:textId="77777777" w:rsidTr="00A84C33">
        <w:trPr>
          <w:trHeight w:val="302"/>
        </w:trPr>
        <w:tc>
          <w:tcPr>
            <w:tcW w:w="9082" w:type="dxa"/>
            <w:gridSpan w:val="3"/>
            <w:shd w:val="clear" w:color="auto" w:fill="F2F2F2" w:themeFill="background1" w:themeFillShade="F2"/>
            <w:hideMark/>
          </w:tcPr>
          <w:p w14:paraId="1AF75171" w14:textId="77777777" w:rsidR="00901C53" w:rsidRPr="007046A9" w:rsidRDefault="00901C53" w:rsidP="007046A9">
            <w:r w:rsidRPr="007046A9">
              <w:t>Morphologic features of RHD</w:t>
            </w:r>
          </w:p>
        </w:tc>
      </w:tr>
      <w:tr w:rsidR="00901C53" w:rsidRPr="007046A9" w14:paraId="2E873390" w14:textId="77777777" w:rsidTr="00833950">
        <w:tc>
          <w:tcPr>
            <w:tcW w:w="3839" w:type="dxa"/>
            <w:hideMark/>
          </w:tcPr>
          <w:p w14:paraId="14111F46" w14:textId="77777777" w:rsidR="00833950" w:rsidRPr="007046A9" w:rsidRDefault="00901C53" w:rsidP="007046A9">
            <w:r w:rsidRPr="007046A9">
              <w:t>Features in the MV</w:t>
            </w:r>
          </w:p>
          <w:p w14:paraId="117B8B36" w14:textId="2F797527" w:rsidR="00901C53" w:rsidRPr="00A84C33" w:rsidRDefault="00901C53" w:rsidP="00DE1B97">
            <w:pPr>
              <w:pStyle w:val="ListNumber"/>
              <w:numPr>
                <w:ilvl w:val="0"/>
                <w:numId w:val="31"/>
              </w:numPr>
            </w:pPr>
            <w:r w:rsidRPr="00A84C33">
              <w:t>AMVL thickening ≥3 mm‡</w:t>
            </w:r>
          </w:p>
        </w:tc>
        <w:tc>
          <w:tcPr>
            <w:tcW w:w="5243" w:type="dxa"/>
            <w:gridSpan w:val="2"/>
            <w:hideMark/>
          </w:tcPr>
          <w:p w14:paraId="6AB61741" w14:textId="77777777" w:rsidR="00833950" w:rsidRPr="007046A9" w:rsidRDefault="00901C53" w:rsidP="007046A9">
            <w:r w:rsidRPr="007046A9">
              <w:t>Features in the AV</w:t>
            </w:r>
          </w:p>
          <w:p w14:paraId="4B98587B" w14:textId="1D4ABF28" w:rsidR="00901C53" w:rsidRPr="00A84C33" w:rsidRDefault="00901C53" w:rsidP="00DE1B97">
            <w:pPr>
              <w:pStyle w:val="ListNumber"/>
              <w:numPr>
                <w:ilvl w:val="0"/>
                <w:numId w:val="32"/>
              </w:numPr>
            </w:pPr>
            <w:r w:rsidRPr="00A84C33">
              <w:t>Irregular or focal thickening</w:t>
            </w:r>
          </w:p>
        </w:tc>
      </w:tr>
      <w:tr w:rsidR="00901C53" w:rsidRPr="007046A9" w14:paraId="2519FB24" w14:textId="77777777" w:rsidTr="00833950">
        <w:tc>
          <w:tcPr>
            <w:tcW w:w="3839" w:type="dxa"/>
            <w:hideMark/>
          </w:tcPr>
          <w:p w14:paraId="13D1DCBA" w14:textId="4F3771BC" w:rsidR="00901C53" w:rsidRPr="007046A9" w:rsidRDefault="00901C53" w:rsidP="00A84C33">
            <w:pPr>
              <w:pStyle w:val="ListNumber"/>
            </w:pPr>
            <w:r w:rsidRPr="007046A9">
              <w:t>Chordal thickening</w:t>
            </w:r>
          </w:p>
        </w:tc>
        <w:tc>
          <w:tcPr>
            <w:tcW w:w="5243" w:type="dxa"/>
            <w:gridSpan w:val="2"/>
            <w:hideMark/>
          </w:tcPr>
          <w:p w14:paraId="750D94FF" w14:textId="7AA42B85" w:rsidR="00901C53" w:rsidRPr="00A84C33" w:rsidRDefault="00901C53" w:rsidP="00DE1B97">
            <w:pPr>
              <w:pStyle w:val="ListNumber"/>
              <w:numPr>
                <w:ilvl w:val="0"/>
                <w:numId w:val="33"/>
              </w:numPr>
            </w:pPr>
            <w:r w:rsidRPr="00A84C33">
              <w:t>Coaptation defect</w:t>
            </w:r>
          </w:p>
        </w:tc>
      </w:tr>
      <w:tr w:rsidR="00901C53" w:rsidRPr="007046A9" w14:paraId="2A53C4A7" w14:textId="77777777" w:rsidTr="00833950">
        <w:tc>
          <w:tcPr>
            <w:tcW w:w="3839" w:type="dxa"/>
            <w:hideMark/>
          </w:tcPr>
          <w:p w14:paraId="70C45B55" w14:textId="1F27B4CD" w:rsidR="00901C53" w:rsidRPr="007046A9" w:rsidRDefault="00901C53" w:rsidP="00A84C33">
            <w:pPr>
              <w:pStyle w:val="ListNumber"/>
            </w:pPr>
            <w:r w:rsidRPr="007046A9">
              <w:t>Restricted leaflet motion</w:t>
            </w:r>
          </w:p>
        </w:tc>
        <w:tc>
          <w:tcPr>
            <w:tcW w:w="5243" w:type="dxa"/>
            <w:gridSpan w:val="2"/>
            <w:hideMark/>
          </w:tcPr>
          <w:p w14:paraId="37F0C21E" w14:textId="72602B27" w:rsidR="00901C53" w:rsidRPr="00A84C33" w:rsidRDefault="00901C53" w:rsidP="00DE1B97">
            <w:pPr>
              <w:pStyle w:val="ListNumber"/>
              <w:numPr>
                <w:ilvl w:val="0"/>
                <w:numId w:val="34"/>
              </w:numPr>
            </w:pPr>
            <w:r w:rsidRPr="00A84C33">
              <w:t>Restricted leaflet motion</w:t>
            </w:r>
          </w:p>
        </w:tc>
      </w:tr>
      <w:tr w:rsidR="00901C53" w:rsidRPr="007046A9" w14:paraId="48301B2C" w14:textId="77777777" w:rsidTr="00833950">
        <w:tc>
          <w:tcPr>
            <w:tcW w:w="3839" w:type="dxa"/>
            <w:hideMark/>
          </w:tcPr>
          <w:p w14:paraId="6AAC06A5" w14:textId="421E04FE" w:rsidR="00901C53" w:rsidRPr="007046A9" w:rsidRDefault="00901C53" w:rsidP="00A84C33">
            <w:pPr>
              <w:pStyle w:val="ListNumber"/>
            </w:pPr>
            <w:r w:rsidRPr="007046A9">
              <w:t>Excessive leaflet tip motion during systole</w:t>
            </w:r>
          </w:p>
        </w:tc>
        <w:tc>
          <w:tcPr>
            <w:tcW w:w="5243" w:type="dxa"/>
            <w:gridSpan w:val="2"/>
            <w:hideMark/>
          </w:tcPr>
          <w:p w14:paraId="6487C8D2" w14:textId="1054DD20" w:rsidR="00901C53" w:rsidRPr="00A84C33" w:rsidRDefault="00901C53" w:rsidP="00DE1B97">
            <w:pPr>
              <w:pStyle w:val="ListNumber"/>
              <w:numPr>
                <w:ilvl w:val="0"/>
                <w:numId w:val="35"/>
              </w:numPr>
            </w:pPr>
            <w:r w:rsidRPr="00A84C33">
              <w:t>Prolapse</w:t>
            </w:r>
          </w:p>
        </w:tc>
      </w:tr>
    </w:tbl>
    <w:p w14:paraId="788F3CA0" w14:textId="77777777" w:rsidR="00901C53" w:rsidRPr="003F6442" w:rsidRDefault="00901C53" w:rsidP="00833950">
      <w:pPr>
        <w:pStyle w:val="FootnoteText"/>
        <w:rPr>
          <w:lang w:eastAsia="en-AU"/>
        </w:rPr>
      </w:pPr>
      <w:r w:rsidRPr="003F6442">
        <w:rPr>
          <w:lang w:eastAsia="en-AU"/>
        </w:rPr>
        <w:t xml:space="preserve">Abbreviations: </w:t>
      </w:r>
      <w:proofErr w:type="spellStart"/>
      <w:proofErr w:type="gramStart"/>
      <w:r w:rsidRPr="003F6442">
        <w:rPr>
          <w:lang w:eastAsia="en-AU"/>
        </w:rPr>
        <w:t>AMVL,anterior</w:t>
      </w:r>
      <w:proofErr w:type="spellEnd"/>
      <w:proofErr w:type="gramEnd"/>
      <w:r w:rsidRPr="003F6442">
        <w:rPr>
          <w:lang w:eastAsia="en-AU"/>
        </w:rPr>
        <w:t xml:space="preserve"> mitral valve leaflet; AR, aortic regurgitation; AV, aortic valve; MR, mitral regurgitation; MS, mitral stenosis; MV, mitral valve; and RHD indicates rheumatic heart disease.</w:t>
      </w:r>
    </w:p>
    <w:p w14:paraId="2A15B791" w14:textId="77777777" w:rsidR="00901C53" w:rsidRPr="003F6442" w:rsidRDefault="00901C53" w:rsidP="00833950">
      <w:pPr>
        <w:pStyle w:val="FootnoteText"/>
        <w:rPr>
          <w:lang w:eastAsia="en-AU"/>
        </w:rPr>
      </w:pPr>
      <w:r w:rsidRPr="003F6442">
        <w:rPr>
          <w:lang w:eastAsia="en-AU"/>
        </w:rPr>
        <w:t>* Congenital anomalies must be excluded.</w:t>
      </w:r>
    </w:p>
    <w:p w14:paraId="1E300FD1" w14:textId="31A163DC" w:rsidR="00901C53" w:rsidRPr="003F6442" w:rsidRDefault="00901C53" w:rsidP="00833950">
      <w:pPr>
        <w:pStyle w:val="FootnoteText"/>
        <w:rPr>
          <w:lang w:eastAsia="en-AU"/>
        </w:rPr>
      </w:pPr>
      <w:r w:rsidRPr="003F6442">
        <w:rPr>
          <w:lang w:eastAsia="en-AU"/>
        </w:rPr>
        <w:t>† A regurgitant jet length should be measured from the vena contract</w:t>
      </w:r>
      <w:r w:rsidR="00A84C33">
        <w:rPr>
          <w:lang w:eastAsia="en-AU"/>
        </w:rPr>
        <w:t xml:space="preserve"> </w:t>
      </w:r>
      <w:proofErr w:type="spellStart"/>
      <w:r w:rsidRPr="003F6442">
        <w:rPr>
          <w:lang w:eastAsia="en-AU"/>
        </w:rPr>
        <w:t>a</w:t>
      </w:r>
      <w:proofErr w:type="spellEnd"/>
      <w:r w:rsidRPr="003F6442">
        <w:rPr>
          <w:lang w:eastAsia="en-AU"/>
        </w:rPr>
        <w:t xml:space="preserve"> to the last pixel of regurgitant </w:t>
      </w:r>
      <w:proofErr w:type="spellStart"/>
      <w:r w:rsidRPr="003F6442">
        <w:rPr>
          <w:lang w:eastAsia="en-AU"/>
        </w:rPr>
        <w:t>color</w:t>
      </w:r>
      <w:proofErr w:type="spellEnd"/>
      <w:r w:rsidRPr="003F6442">
        <w:rPr>
          <w:lang w:eastAsia="en-AU"/>
        </w:rPr>
        <w:t xml:space="preserve"> (blue or red) on </w:t>
      </w:r>
      <w:proofErr w:type="spellStart"/>
      <w:r w:rsidRPr="003F6442">
        <w:rPr>
          <w:lang w:eastAsia="en-AU"/>
        </w:rPr>
        <w:t>nonmagnified</w:t>
      </w:r>
      <w:proofErr w:type="spellEnd"/>
      <w:r w:rsidRPr="003F6442">
        <w:rPr>
          <w:lang w:eastAsia="en-AU"/>
        </w:rPr>
        <w:t xml:space="preserve"> (</w:t>
      </w:r>
      <w:proofErr w:type="spellStart"/>
      <w:r w:rsidRPr="003F6442">
        <w:rPr>
          <w:lang w:eastAsia="en-AU"/>
        </w:rPr>
        <w:t>nonzoomed</w:t>
      </w:r>
      <w:proofErr w:type="spellEnd"/>
      <w:r w:rsidRPr="003F6442">
        <w:rPr>
          <w:lang w:eastAsia="en-AU"/>
        </w:rPr>
        <w:t>) images.</w:t>
      </w:r>
    </w:p>
    <w:p w14:paraId="34DB8C1C" w14:textId="77777777" w:rsidR="00901C53" w:rsidRPr="003F6442" w:rsidRDefault="00901C53" w:rsidP="00833950">
      <w:pPr>
        <w:pStyle w:val="FootnoteText"/>
        <w:rPr>
          <w:lang w:eastAsia="en-AU"/>
        </w:rPr>
      </w:pPr>
      <w:r w:rsidRPr="003F6442">
        <w:rPr>
          <w:lang w:eastAsia="en-AU"/>
        </w:rPr>
        <w:t>‡ AMVL thickness should be measured during diastole at full excursion. Measurement should be taken at the thickest portion of the leaflet and should be performed on a frame with maximal separation of chordae from the leaflet tissue.</w:t>
      </w:r>
    </w:p>
    <w:p w14:paraId="659AD713" w14:textId="77777777" w:rsidR="0042636A" w:rsidRDefault="0042636A" w:rsidP="005F13F9">
      <w:pPr>
        <w:jc w:val="both"/>
        <w:rPr>
          <w:rFonts w:eastAsiaTheme="majorEastAsia" w:cstheme="majorBidi"/>
          <w:b/>
          <w:bCs/>
          <w:color w:val="4F81BD" w:themeColor="accent1"/>
          <w:sz w:val="26"/>
          <w:szCs w:val="26"/>
        </w:rPr>
        <w:sectPr w:rsidR="0042636A" w:rsidSect="00881F72">
          <w:footnotePr>
            <w:numFmt w:val="lowerLetter"/>
          </w:footnotePr>
          <w:type w:val="continuous"/>
          <w:pgSz w:w="11906" w:h="16838"/>
          <w:pgMar w:top="962" w:right="991" w:bottom="851" w:left="993" w:header="425" w:footer="431" w:gutter="0"/>
          <w:cols w:space="708"/>
          <w:docGrid w:linePitch="360"/>
        </w:sectPr>
      </w:pPr>
    </w:p>
    <w:p w14:paraId="48D272F0" w14:textId="733EB02E" w:rsidR="00680305" w:rsidRPr="007046A9" w:rsidRDefault="0042636A" w:rsidP="007046A9">
      <w:pPr>
        <w:pStyle w:val="Heading2"/>
      </w:pPr>
      <w:bookmarkStart w:id="226" w:name="_Toc127285526"/>
      <w:r w:rsidRPr="007046A9">
        <w:lastRenderedPageBreak/>
        <w:t xml:space="preserve">Appendix 4: </w:t>
      </w:r>
      <w:bookmarkStart w:id="227" w:name="_Ref449537398"/>
      <w:r w:rsidRPr="007046A9">
        <w:t>Public Health Unit checklist</w:t>
      </w:r>
      <w:bookmarkEnd w:id="227"/>
      <w:r w:rsidR="00727BC2" w:rsidRPr="007046A9">
        <w:t xml:space="preserve"> (details will vary significantly according to jurisdiction).</w:t>
      </w:r>
      <w:r w:rsidR="0021330E" w:rsidRPr="007046A9">
        <w:t xml:space="preserve"> </w:t>
      </w:r>
      <w:r w:rsidR="0012008A" w:rsidRPr="007046A9">
        <w:t xml:space="preserve">Ensure </w:t>
      </w:r>
      <w:r w:rsidR="00727BC2" w:rsidRPr="007046A9">
        <w:t>all criteria are marked</w:t>
      </w:r>
      <w:bookmarkEnd w:id="226"/>
    </w:p>
    <w:p w14:paraId="5706DB24" w14:textId="6A5988E2" w:rsidR="0042636A" w:rsidRPr="00D85306" w:rsidRDefault="0042636A" w:rsidP="00B54847">
      <w:pPr>
        <w:tabs>
          <w:tab w:val="left" w:pos="5103"/>
        </w:tabs>
        <w:spacing w:after="0"/>
        <w:rPr>
          <w:i/>
        </w:rPr>
      </w:pPr>
      <w:r w:rsidRPr="007046A9">
        <w:t>Contact the patient’s doctor to:</w:t>
      </w:r>
      <w:r w:rsidR="00680305" w:rsidRPr="007046A9">
        <w:t xml:space="preserve"> </w:t>
      </w:r>
      <w:r w:rsidR="00680305" w:rsidRPr="007046A9">
        <w:tab/>
        <w:t>Patient ID number:</w:t>
      </w:r>
      <w:r w:rsidR="00B54847">
        <w:t xml:space="preserve"> </w:t>
      </w:r>
      <w:sdt>
        <w:sdtPr>
          <w:alias w:val="Patient ID number"/>
          <w:tag w:val="Enter Patient ID number"/>
          <w:id w:val="978270394"/>
          <w:placeholder>
            <w:docPart w:val="DefaultPlaceholder_-1854013440"/>
          </w:placeholder>
          <w:showingPlcHdr/>
        </w:sdtPr>
        <w:sdtEndPr/>
        <w:sdtContent>
          <w:r w:rsidR="00B54847" w:rsidRPr="006B7EB7">
            <w:rPr>
              <w:rStyle w:val="PlaceholderText"/>
            </w:rPr>
            <w:t>Click or tap here to enter text.</w:t>
          </w:r>
        </w:sdtContent>
      </w:sdt>
    </w:p>
    <w:tbl>
      <w:tblPr>
        <w:tblStyle w:val="GridTable6Colorful"/>
        <w:tblW w:w="10475" w:type="dxa"/>
        <w:tblLook w:val="04A0" w:firstRow="1" w:lastRow="0" w:firstColumn="1" w:lastColumn="0" w:noHBand="0" w:noVBand="1"/>
        <w:tblCaption w:val="Appendix 4 Public Health Unit Checklist"/>
        <w:tblDescription w:val="Contact the patient's doctor"/>
      </w:tblPr>
      <w:tblGrid>
        <w:gridCol w:w="608"/>
        <w:gridCol w:w="510"/>
        <w:gridCol w:w="1134"/>
        <w:gridCol w:w="8223"/>
      </w:tblGrid>
      <w:tr w:rsidR="007046A9" w:rsidRPr="007046A9" w14:paraId="6D4386B3" w14:textId="77777777" w:rsidTr="00B54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5AFEDA6" w14:textId="527941B4" w:rsidR="007046A9" w:rsidRPr="007046A9" w:rsidRDefault="007046A9" w:rsidP="007046A9">
            <w:r>
              <w:t>Yes</w:t>
            </w:r>
          </w:p>
        </w:tc>
        <w:tc>
          <w:tcPr>
            <w:tcW w:w="0" w:type="auto"/>
          </w:tcPr>
          <w:p w14:paraId="03398E0F" w14:textId="35950346" w:rsidR="007046A9" w:rsidRPr="007046A9" w:rsidRDefault="007046A9" w:rsidP="007046A9">
            <w:pPr>
              <w:cnfStyle w:val="100000000000" w:firstRow="1" w:lastRow="0" w:firstColumn="0" w:lastColumn="0" w:oddVBand="0" w:evenVBand="0" w:oddHBand="0" w:evenHBand="0" w:firstRowFirstColumn="0" w:firstRowLastColumn="0" w:lastRowFirstColumn="0" w:lastRowLastColumn="0"/>
            </w:pPr>
            <w:r>
              <w:t>No</w:t>
            </w:r>
          </w:p>
        </w:tc>
        <w:tc>
          <w:tcPr>
            <w:tcW w:w="1134" w:type="dxa"/>
          </w:tcPr>
          <w:p w14:paraId="79FD3F58" w14:textId="66F91BF0" w:rsidR="007046A9" w:rsidRPr="007046A9" w:rsidRDefault="007046A9" w:rsidP="007046A9">
            <w:pPr>
              <w:cnfStyle w:val="100000000000" w:firstRow="1" w:lastRow="0" w:firstColumn="0" w:lastColumn="0" w:oddVBand="0" w:evenVBand="0" w:oddHBand="0" w:evenHBand="0" w:firstRowFirstColumn="0" w:firstRowLastColumn="0" w:lastRowFirstColumn="0" w:lastRowLastColumn="0"/>
            </w:pPr>
            <w:r>
              <w:t>Not done</w:t>
            </w:r>
          </w:p>
        </w:tc>
        <w:tc>
          <w:tcPr>
            <w:tcW w:w="0" w:type="auto"/>
          </w:tcPr>
          <w:p w14:paraId="393CD1A5" w14:textId="4D4EB2D6" w:rsidR="007046A9" w:rsidRPr="007046A9" w:rsidRDefault="007046A9" w:rsidP="007046A9">
            <w:pPr>
              <w:cnfStyle w:val="100000000000" w:firstRow="1" w:lastRow="0" w:firstColumn="0" w:lastColumn="0" w:oddVBand="0" w:evenVBand="0" w:oddHBand="0" w:evenHBand="0" w:firstRowFirstColumn="0" w:firstRowLastColumn="0" w:lastRowFirstColumn="0" w:lastRowLastColumn="0"/>
            </w:pPr>
            <w:r w:rsidRPr="007046A9">
              <w:t>Public Health Unit checklist</w:t>
            </w:r>
          </w:p>
        </w:tc>
      </w:tr>
      <w:tr w:rsidR="007046A9" w:rsidRPr="007046A9" w14:paraId="2F23A0F7" w14:textId="77777777" w:rsidTr="00B5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D11CA19" w14:textId="3B6B831E" w:rsidR="007046A9" w:rsidRPr="007046A9" w:rsidRDefault="007046A9" w:rsidP="007046A9">
            <w:r w:rsidRPr="007046A9">
              <w:t>Yes</w:t>
            </w:r>
            <w:r>
              <w:t xml:space="preserve"> </w:t>
            </w:r>
          </w:p>
        </w:tc>
        <w:tc>
          <w:tcPr>
            <w:tcW w:w="0" w:type="auto"/>
          </w:tcPr>
          <w:p w14:paraId="1E65CB39" w14:textId="6B5B2799" w:rsidR="007046A9" w:rsidRPr="007046A9" w:rsidRDefault="007046A9" w:rsidP="007046A9">
            <w:pPr>
              <w:cnfStyle w:val="000000100000" w:firstRow="0" w:lastRow="0" w:firstColumn="0" w:lastColumn="0" w:oddVBand="0" w:evenVBand="0" w:oddHBand="1" w:evenHBand="0" w:firstRowFirstColumn="0" w:firstRowLastColumn="0" w:lastRowFirstColumn="0" w:lastRowLastColumn="0"/>
            </w:pPr>
            <w:r w:rsidRPr="007046A9">
              <w:t>No</w:t>
            </w:r>
          </w:p>
        </w:tc>
        <w:tc>
          <w:tcPr>
            <w:tcW w:w="1134" w:type="dxa"/>
          </w:tcPr>
          <w:p w14:paraId="176F2C64" w14:textId="02DFE5A4" w:rsidR="007046A9" w:rsidRPr="007046A9" w:rsidRDefault="007046A9" w:rsidP="007046A9">
            <w:pPr>
              <w:cnfStyle w:val="000000100000" w:firstRow="0" w:lastRow="0" w:firstColumn="0" w:lastColumn="0" w:oddVBand="0" w:evenVBand="0" w:oddHBand="1" w:evenHBand="0" w:firstRowFirstColumn="0" w:firstRowLastColumn="0" w:lastRowFirstColumn="0" w:lastRowLastColumn="0"/>
            </w:pPr>
            <w:r w:rsidRPr="007046A9">
              <w:t>Not done</w:t>
            </w:r>
          </w:p>
        </w:tc>
        <w:tc>
          <w:tcPr>
            <w:tcW w:w="0" w:type="auto"/>
          </w:tcPr>
          <w:p w14:paraId="6E82E8A3" w14:textId="037415A6" w:rsidR="007046A9" w:rsidRPr="007046A9" w:rsidRDefault="007046A9" w:rsidP="007046A9">
            <w:pPr>
              <w:cnfStyle w:val="000000100000" w:firstRow="0" w:lastRow="0" w:firstColumn="0" w:lastColumn="0" w:oddVBand="0" w:evenVBand="0" w:oddHBand="1" w:evenHBand="0" w:firstRowFirstColumn="0" w:firstRowLastColumn="0" w:lastRowFirstColumn="0" w:lastRowLastColumn="0"/>
            </w:pPr>
            <w:r w:rsidRPr="007046A9">
              <w:t>Commenced ARF Case notification form and an Enhanced Surveillance form (Appendix 1 &amp; 2)</w:t>
            </w:r>
          </w:p>
        </w:tc>
      </w:tr>
      <w:tr w:rsidR="007046A9" w:rsidRPr="007046A9" w14:paraId="0AF7AB1F" w14:textId="77777777" w:rsidTr="00B54847">
        <w:tc>
          <w:tcPr>
            <w:cnfStyle w:val="001000000000" w:firstRow="0" w:lastRow="0" w:firstColumn="1" w:lastColumn="0" w:oddVBand="0" w:evenVBand="0" w:oddHBand="0" w:evenHBand="0" w:firstRowFirstColumn="0" w:firstRowLastColumn="0" w:lastRowFirstColumn="0" w:lastRowLastColumn="0"/>
            <w:tcW w:w="0" w:type="auto"/>
          </w:tcPr>
          <w:p w14:paraId="04E2DF01" w14:textId="59309699" w:rsidR="007046A9" w:rsidRPr="007046A9" w:rsidRDefault="007046A9" w:rsidP="007046A9">
            <w:r w:rsidRPr="00A70A51">
              <w:t>Yes</w:t>
            </w:r>
          </w:p>
        </w:tc>
        <w:tc>
          <w:tcPr>
            <w:tcW w:w="0" w:type="auto"/>
          </w:tcPr>
          <w:p w14:paraId="1728F371" w14:textId="6BF45BCA" w:rsidR="007046A9" w:rsidRPr="007046A9" w:rsidRDefault="007046A9" w:rsidP="007046A9">
            <w:pPr>
              <w:cnfStyle w:val="000000000000" w:firstRow="0" w:lastRow="0" w:firstColumn="0" w:lastColumn="0" w:oddVBand="0" w:evenVBand="0" w:oddHBand="0" w:evenHBand="0" w:firstRowFirstColumn="0" w:firstRowLastColumn="0" w:lastRowFirstColumn="0" w:lastRowLastColumn="0"/>
            </w:pPr>
            <w:r w:rsidRPr="007046A9">
              <w:t>No</w:t>
            </w:r>
          </w:p>
        </w:tc>
        <w:tc>
          <w:tcPr>
            <w:tcW w:w="1134" w:type="dxa"/>
          </w:tcPr>
          <w:p w14:paraId="60865226" w14:textId="5A264764" w:rsidR="007046A9" w:rsidRPr="007046A9" w:rsidRDefault="007046A9" w:rsidP="007046A9">
            <w:pPr>
              <w:cnfStyle w:val="000000000000" w:firstRow="0" w:lastRow="0" w:firstColumn="0" w:lastColumn="0" w:oddVBand="0" w:evenVBand="0" w:oddHBand="0" w:evenHBand="0" w:firstRowFirstColumn="0" w:firstRowLastColumn="0" w:lastRowFirstColumn="0" w:lastRowLastColumn="0"/>
            </w:pPr>
            <w:r w:rsidRPr="007046A9">
              <w:t>Not done</w:t>
            </w:r>
          </w:p>
        </w:tc>
        <w:tc>
          <w:tcPr>
            <w:tcW w:w="0" w:type="auto"/>
          </w:tcPr>
          <w:p w14:paraId="0E91D07B" w14:textId="1F06BCD1" w:rsidR="007046A9" w:rsidRPr="007046A9" w:rsidRDefault="007046A9" w:rsidP="007046A9">
            <w:pPr>
              <w:cnfStyle w:val="000000000000" w:firstRow="0" w:lastRow="0" w:firstColumn="0" w:lastColumn="0" w:oddVBand="0" w:evenVBand="0" w:oddHBand="0" w:evenHBand="0" w:firstRowFirstColumn="0" w:firstRowLastColumn="0" w:lastRowFirstColumn="0" w:lastRowLastColumn="0"/>
            </w:pPr>
            <w:r w:rsidRPr="007046A9">
              <w:t>Commenced jurisdictional notification form</w:t>
            </w:r>
          </w:p>
        </w:tc>
      </w:tr>
      <w:tr w:rsidR="007046A9" w:rsidRPr="007046A9" w14:paraId="1DF94B58" w14:textId="77777777" w:rsidTr="00B5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A6C6CB9" w14:textId="19C8CC89" w:rsidR="007046A9" w:rsidRPr="007046A9" w:rsidRDefault="007046A9" w:rsidP="007046A9">
            <w:r w:rsidRPr="00A70A51">
              <w:t>Yes</w:t>
            </w:r>
          </w:p>
        </w:tc>
        <w:tc>
          <w:tcPr>
            <w:tcW w:w="0" w:type="auto"/>
          </w:tcPr>
          <w:p w14:paraId="13A6C466" w14:textId="18724680" w:rsidR="007046A9" w:rsidRPr="007046A9" w:rsidRDefault="007046A9" w:rsidP="007046A9">
            <w:pPr>
              <w:cnfStyle w:val="000000100000" w:firstRow="0" w:lastRow="0" w:firstColumn="0" w:lastColumn="0" w:oddVBand="0" w:evenVBand="0" w:oddHBand="1" w:evenHBand="0" w:firstRowFirstColumn="0" w:firstRowLastColumn="0" w:lastRowFirstColumn="0" w:lastRowLastColumn="0"/>
            </w:pPr>
            <w:r w:rsidRPr="007046A9">
              <w:t>No</w:t>
            </w:r>
          </w:p>
        </w:tc>
        <w:tc>
          <w:tcPr>
            <w:tcW w:w="1134" w:type="dxa"/>
          </w:tcPr>
          <w:p w14:paraId="56FCA4A7" w14:textId="098DB254" w:rsidR="007046A9" w:rsidRPr="007046A9" w:rsidRDefault="007046A9" w:rsidP="007046A9">
            <w:pPr>
              <w:cnfStyle w:val="000000100000" w:firstRow="0" w:lastRow="0" w:firstColumn="0" w:lastColumn="0" w:oddVBand="0" w:evenVBand="0" w:oddHBand="1" w:evenHBand="0" w:firstRowFirstColumn="0" w:firstRowLastColumn="0" w:lastRowFirstColumn="0" w:lastRowLastColumn="0"/>
            </w:pPr>
            <w:r w:rsidRPr="007046A9">
              <w:t>Not done</w:t>
            </w:r>
          </w:p>
        </w:tc>
        <w:tc>
          <w:tcPr>
            <w:tcW w:w="0" w:type="auto"/>
          </w:tcPr>
          <w:p w14:paraId="0C93D259" w14:textId="1C0A6CCD" w:rsidR="007046A9" w:rsidRPr="007046A9" w:rsidRDefault="007046A9" w:rsidP="007046A9">
            <w:pPr>
              <w:cnfStyle w:val="000000100000" w:firstRow="0" w:lastRow="0" w:firstColumn="0" w:lastColumn="0" w:oddVBand="0" w:evenVBand="0" w:oddHBand="1" w:evenHBand="0" w:firstRowFirstColumn="0" w:firstRowLastColumn="0" w:lastRowFirstColumn="0" w:lastRowLastColumn="0"/>
            </w:pPr>
            <w:r w:rsidRPr="007046A9">
              <w:t>Obtained necessary history from notes or interview of patient or clinician</w:t>
            </w:r>
          </w:p>
        </w:tc>
      </w:tr>
      <w:tr w:rsidR="007046A9" w:rsidRPr="007046A9" w14:paraId="08732FBC" w14:textId="77777777" w:rsidTr="00B54847">
        <w:tc>
          <w:tcPr>
            <w:cnfStyle w:val="001000000000" w:firstRow="0" w:lastRow="0" w:firstColumn="1" w:lastColumn="0" w:oddVBand="0" w:evenVBand="0" w:oddHBand="0" w:evenHBand="0" w:firstRowFirstColumn="0" w:firstRowLastColumn="0" w:lastRowFirstColumn="0" w:lastRowLastColumn="0"/>
            <w:tcW w:w="0" w:type="auto"/>
          </w:tcPr>
          <w:p w14:paraId="7FCC2C7B" w14:textId="15DB8150" w:rsidR="007046A9" w:rsidRPr="007046A9" w:rsidRDefault="007046A9" w:rsidP="007046A9">
            <w:r w:rsidRPr="00A70A51">
              <w:t>Yes</w:t>
            </w:r>
          </w:p>
        </w:tc>
        <w:tc>
          <w:tcPr>
            <w:tcW w:w="0" w:type="auto"/>
          </w:tcPr>
          <w:p w14:paraId="63E7881F" w14:textId="4AA00DB4" w:rsidR="007046A9" w:rsidRPr="007046A9" w:rsidRDefault="007046A9" w:rsidP="007046A9">
            <w:pPr>
              <w:cnfStyle w:val="000000000000" w:firstRow="0" w:lastRow="0" w:firstColumn="0" w:lastColumn="0" w:oddVBand="0" w:evenVBand="0" w:oddHBand="0" w:evenHBand="0" w:firstRowFirstColumn="0" w:firstRowLastColumn="0" w:lastRowFirstColumn="0" w:lastRowLastColumn="0"/>
            </w:pPr>
            <w:r w:rsidRPr="007046A9">
              <w:t>No</w:t>
            </w:r>
          </w:p>
        </w:tc>
        <w:tc>
          <w:tcPr>
            <w:tcW w:w="1134" w:type="dxa"/>
          </w:tcPr>
          <w:p w14:paraId="43659E7A" w14:textId="1BFF02AE" w:rsidR="007046A9" w:rsidRPr="007046A9" w:rsidRDefault="007046A9" w:rsidP="007046A9">
            <w:pPr>
              <w:cnfStyle w:val="000000000000" w:firstRow="0" w:lastRow="0" w:firstColumn="0" w:lastColumn="0" w:oddVBand="0" w:evenVBand="0" w:oddHBand="0" w:evenHBand="0" w:firstRowFirstColumn="0" w:firstRowLastColumn="0" w:lastRowFirstColumn="0" w:lastRowLastColumn="0"/>
            </w:pPr>
            <w:r w:rsidRPr="007046A9">
              <w:t>Not done</w:t>
            </w:r>
          </w:p>
        </w:tc>
        <w:tc>
          <w:tcPr>
            <w:tcW w:w="0" w:type="auto"/>
          </w:tcPr>
          <w:p w14:paraId="56D36FC1" w14:textId="35456CA4" w:rsidR="007046A9" w:rsidRPr="007046A9" w:rsidRDefault="007046A9" w:rsidP="007046A9">
            <w:pPr>
              <w:cnfStyle w:val="000000000000" w:firstRow="0" w:lastRow="0" w:firstColumn="0" w:lastColumn="0" w:oddVBand="0" w:evenVBand="0" w:oddHBand="0" w:evenHBand="0" w:firstRowFirstColumn="0" w:firstRowLastColumn="0" w:lastRowFirstColumn="0" w:lastRowLastColumn="0"/>
            </w:pPr>
            <w:r w:rsidRPr="007046A9">
              <w:t>Confirmed results of relevant pathology tests or recommend that the tests be done</w:t>
            </w:r>
          </w:p>
        </w:tc>
      </w:tr>
      <w:tr w:rsidR="007046A9" w:rsidRPr="007046A9" w14:paraId="2CD59A14" w14:textId="77777777" w:rsidTr="00B54847">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0" w:type="auto"/>
          </w:tcPr>
          <w:p w14:paraId="45FAF2FF" w14:textId="146711F4" w:rsidR="007046A9" w:rsidRPr="007046A9" w:rsidRDefault="007046A9" w:rsidP="007046A9">
            <w:r w:rsidRPr="00A70A51">
              <w:t>Yes</w:t>
            </w:r>
          </w:p>
        </w:tc>
        <w:tc>
          <w:tcPr>
            <w:tcW w:w="0" w:type="auto"/>
          </w:tcPr>
          <w:p w14:paraId="62801638" w14:textId="793A95E4" w:rsidR="007046A9" w:rsidRPr="007046A9" w:rsidRDefault="007046A9" w:rsidP="007046A9">
            <w:pPr>
              <w:cnfStyle w:val="000000100000" w:firstRow="0" w:lastRow="0" w:firstColumn="0" w:lastColumn="0" w:oddVBand="0" w:evenVBand="0" w:oddHBand="1" w:evenHBand="0" w:firstRowFirstColumn="0" w:firstRowLastColumn="0" w:lastRowFirstColumn="0" w:lastRowLastColumn="0"/>
            </w:pPr>
            <w:r w:rsidRPr="007046A9">
              <w:t>No</w:t>
            </w:r>
          </w:p>
        </w:tc>
        <w:tc>
          <w:tcPr>
            <w:tcW w:w="1134" w:type="dxa"/>
          </w:tcPr>
          <w:p w14:paraId="68672CD9" w14:textId="21168F9A" w:rsidR="007046A9" w:rsidRPr="007046A9" w:rsidRDefault="007046A9" w:rsidP="007046A9">
            <w:pPr>
              <w:cnfStyle w:val="000000100000" w:firstRow="0" w:lastRow="0" w:firstColumn="0" w:lastColumn="0" w:oddVBand="0" w:evenVBand="0" w:oddHBand="1" w:evenHBand="0" w:firstRowFirstColumn="0" w:firstRowLastColumn="0" w:lastRowFirstColumn="0" w:lastRowLastColumn="0"/>
            </w:pPr>
            <w:r w:rsidRPr="007046A9">
              <w:t>Not done</w:t>
            </w:r>
          </w:p>
        </w:tc>
        <w:tc>
          <w:tcPr>
            <w:tcW w:w="0" w:type="auto"/>
          </w:tcPr>
          <w:p w14:paraId="47490737" w14:textId="2C7D926D" w:rsidR="007046A9" w:rsidRPr="007046A9" w:rsidRDefault="007046A9" w:rsidP="007046A9">
            <w:pPr>
              <w:cnfStyle w:val="000000100000" w:firstRow="0" w:lastRow="0" w:firstColumn="0" w:lastColumn="0" w:oddVBand="0" w:evenVBand="0" w:oddHBand="1" w:evenHBand="0" w:firstRowFirstColumn="0" w:firstRowLastColumn="0" w:lastRowFirstColumn="0" w:lastRowLastColumn="0"/>
            </w:pPr>
            <w:r w:rsidRPr="007046A9">
              <w:t>Ensure the patient diagnostic workup is completed including ECG, CRP or ESR, serology and/or culture.</w:t>
            </w:r>
          </w:p>
          <w:p w14:paraId="57A69601" w14:textId="77777777" w:rsidR="007046A9" w:rsidRPr="007046A9" w:rsidRDefault="007046A9" w:rsidP="007046A9">
            <w:pPr>
              <w:cnfStyle w:val="000000100000" w:firstRow="0" w:lastRow="0" w:firstColumn="0" w:lastColumn="0" w:oddVBand="0" w:evenVBand="0" w:oddHBand="1" w:evenHBand="0" w:firstRowFirstColumn="0" w:firstRowLastColumn="0" w:lastRowFirstColumn="0" w:lastRowLastColumn="0"/>
            </w:pPr>
            <w:r w:rsidRPr="007046A9">
              <w:t xml:space="preserve"> * Follow-up serology may be required if negative or potentially mistimed</w:t>
            </w:r>
          </w:p>
        </w:tc>
      </w:tr>
      <w:tr w:rsidR="007046A9" w:rsidRPr="007046A9" w14:paraId="40B1DE0C" w14:textId="77777777" w:rsidTr="00B54847">
        <w:trPr>
          <w:trHeight w:val="461"/>
        </w:trPr>
        <w:tc>
          <w:tcPr>
            <w:cnfStyle w:val="001000000000" w:firstRow="0" w:lastRow="0" w:firstColumn="1" w:lastColumn="0" w:oddVBand="0" w:evenVBand="0" w:oddHBand="0" w:evenHBand="0" w:firstRowFirstColumn="0" w:firstRowLastColumn="0" w:lastRowFirstColumn="0" w:lastRowLastColumn="0"/>
            <w:tcW w:w="0" w:type="auto"/>
          </w:tcPr>
          <w:p w14:paraId="1984B275" w14:textId="3FA77334" w:rsidR="007046A9" w:rsidRPr="007046A9" w:rsidRDefault="007046A9" w:rsidP="007046A9">
            <w:r w:rsidRPr="007046A9">
              <w:t>Yes</w:t>
            </w:r>
          </w:p>
        </w:tc>
        <w:tc>
          <w:tcPr>
            <w:tcW w:w="0" w:type="auto"/>
          </w:tcPr>
          <w:p w14:paraId="6A69E1C3" w14:textId="5795546C" w:rsidR="007046A9" w:rsidRPr="007046A9" w:rsidRDefault="007046A9" w:rsidP="007046A9">
            <w:pPr>
              <w:cnfStyle w:val="000000000000" w:firstRow="0" w:lastRow="0" w:firstColumn="0" w:lastColumn="0" w:oddVBand="0" w:evenVBand="0" w:oddHBand="0" w:evenHBand="0" w:firstRowFirstColumn="0" w:firstRowLastColumn="0" w:lastRowFirstColumn="0" w:lastRowLastColumn="0"/>
            </w:pPr>
            <w:r w:rsidRPr="007046A9">
              <w:t>No</w:t>
            </w:r>
          </w:p>
        </w:tc>
        <w:tc>
          <w:tcPr>
            <w:tcW w:w="1134" w:type="dxa"/>
          </w:tcPr>
          <w:p w14:paraId="30A2D82E" w14:textId="798FB7DF" w:rsidR="007046A9" w:rsidRPr="007046A9" w:rsidRDefault="007046A9" w:rsidP="007046A9">
            <w:pPr>
              <w:cnfStyle w:val="000000000000" w:firstRow="0" w:lastRow="0" w:firstColumn="0" w:lastColumn="0" w:oddVBand="0" w:evenVBand="0" w:oddHBand="0" w:evenHBand="0" w:firstRowFirstColumn="0" w:firstRowLastColumn="0" w:lastRowFirstColumn="0" w:lastRowLastColumn="0"/>
            </w:pPr>
            <w:r w:rsidRPr="007046A9">
              <w:t>Not done</w:t>
            </w:r>
          </w:p>
        </w:tc>
        <w:tc>
          <w:tcPr>
            <w:tcW w:w="0" w:type="auto"/>
          </w:tcPr>
          <w:p w14:paraId="12BEE708" w14:textId="59306516" w:rsidR="007046A9" w:rsidRPr="007046A9" w:rsidRDefault="007046A9" w:rsidP="007046A9">
            <w:pPr>
              <w:cnfStyle w:val="000000000000" w:firstRow="0" w:lastRow="0" w:firstColumn="0" w:lastColumn="0" w:oddVBand="0" w:evenVBand="0" w:oddHBand="0" w:evenHBand="0" w:firstRowFirstColumn="0" w:firstRowLastColumn="0" w:lastRowFirstColumn="0" w:lastRowLastColumn="0"/>
            </w:pPr>
            <w:r w:rsidRPr="007046A9">
              <w:t xml:space="preserve">Recommended follow-up echocardiograms, </w:t>
            </w:r>
            <w:proofErr w:type="gramStart"/>
            <w:r w:rsidRPr="007046A9">
              <w:t>specialist</w:t>
            </w:r>
            <w:proofErr w:type="gramEnd"/>
            <w:r w:rsidRPr="007046A9">
              <w:t xml:space="preserve"> and dental reviews, in accordance with established care plans based on priority status</w:t>
            </w:r>
          </w:p>
        </w:tc>
      </w:tr>
      <w:tr w:rsidR="007046A9" w:rsidRPr="007046A9" w14:paraId="5E61D4C8" w14:textId="77777777" w:rsidTr="00B5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A0386C" w14:textId="5C90F22C" w:rsidR="007046A9" w:rsidRPr="007046A9" w:rsidRDefault="007046A9" w:rsidP="007046A9">
            <w:r w:rsidRPr="007046A9">
              <w:t>Yes</w:t>
            </w:r>
          </w:p>
        </w:tc>
        <w:tc>
          <w:tcPr>
            <w:tcW w:w="0" w:type="auto"/>
          </w:tcPr>
          <w:p w14:paraId="506E0B78" w14:textId="7F3A352B" w:rsidR="007046A9" w:rsidRPr="007046A9" w:rsidRDefault="007046A9" w:rsidP="007046A9">
            <w:pPr>
              <w:cnfStyle w:val="000000100000" w:firstRow="0" w:lastRow="0" w:firstColumn="0" w:lastColumn="0" w:oddVBand="0" w:evenVBand="0" w:oddHBand="1" w:evenHBand="0" w:firstRowFirstColumn="0" w:firstRowLastColumn="0" w:lastRowFirstColumn="0" w:lastRowLastColumn="0"/>
            </w:pPr>
            <w:r w:rsidRPr="007046A9">
              <w:t>No</w:t>
            </w:r>
          </w:p>
        </w:tc>
        <w:tc>
          <w:tcPr>
            <w:tcW w:w="1134" w:type="dxa"/>
          </w:tcPr>
          <w:p w14:paraId="7128ED24" w14:textId="198DD74E" w:rsidR="007046A9" w:rsidRPr="007046A9" w:rsidRDefault="007046A9" w:rsidP="007046A9">
            <w:pPr>
              <w:cnfStyle w:val="000000100000" w:firstRow="0" w:lastRow="0" w:firstColumn="0" w:lastColumn="0" w:oddVBand="0" w:evenVBand="0" w:oddHBand="1" w:evenHBand="0" w:firstRowFirstColumn="0" w:firstRowLastColumn="0" w:lastRowFirstColumn="0" w:lastRowLastColumn="0"/>
            </w:pPr>
            <w:r w:rsidRPr="007046A9">
              <w:t>Not done</w:t>
            </w:r>
          </w:p>
        </w:tc>
        <w:tc>
          <w:tcPr>
            <w:tcW w:w="0" w:type="auto"/>
          </w:tcPr>
          <w:p w14:paraId="57A13457" w14:textId="724C38B8" w:rsidR="007046A9" w:rsidRPr="007046A9" w:rsidRDefault="007046A9" w:rsidP="007046A9">
            <w:pPr>
              <w:cnfStyle w:val="000000100000" w:firstRow="0" w:lastRow="0" w:firstColumn="0" w:lastColumn="0" w:oddVBand="0" w:evenVBand="0" w:oddHBand="1" w:evenHBand="0" w:firstRowFirstColumn="0" w:firstRowLastColumn="0" w:lastRowFirstColumn="0" w:lastRowLastColumn="0"/>
            </w:pPr>
            <w:r w:rsidRPr="007046A9">
              <w:t>Commenced secondary prevention with regular benzathine penicillin G after ARF diagnosis</w:t>
            </w:r>
          </w:p>
        </w:tc>
      </w:tr>
      <w:tr w:rsidR="007046A9" w:rsidRPr="007046A9" w14:paraId="565DF15A" w14:textId="77777777" w:rsidTr="00B54847">
        <w:trPr>
          <w:trHeight w:val="767"/>
        </w:trPr>
        <w:tc>
          <w:tcPr>
            <w:cnfStyle w:val="001000000000" w:firstRow="0" w:lastRow="0" w:firstColumn="1" w:lastColumn="0" w:oddVBand="0" w:evenVBand="0" w:oddHBand="0" w:evenHBand="0" w:firstRowFirstColumn="0" w:firstRowLastColumn="0" w:lastRowFirstColumn="0" w:lastRowLastColumn="0"/>
            <w:tcW w:w="0" w:type="auto"/>
          </w:tcPr>
          <w:p w14:paraId="6A2CF211" w14:textId="021AE35C" w:rsidR="007046A9" w:rsidRPr="007046A9" w:rsidRDefault="007046A9" w:rsidP="007046A9">
            <w:r w:rsidRPr="007046A9">
              <w:t>Yes</w:t>
            </w:r>
          </w:p>
        </w:tc>
        <w:tc>
          <w:tcPr>
            <w:tcW w:w="0" w:type="auto"/>
          </w:tcPr>
          <w:p w14:paraId="209D0D35" w14:textId="7716B31F" w:rsidR="007046A9" w:rsidRPr="007046A9" w:rsidRDefault="007046A9" w:rsidP="007046A9">
            <w:pPr>
              <w:cnfStyle w:val="000000000000" w:firstRow="0" w:lastRow="0" w:firstColumn="0" w:lastColumn="0" w:oddVBand="0" w:evenVBand="0" w:oddHBand="0" w:evenHBand="0" w:firstRowFirstColumn="0" w:firstRowLastColumn="0" w:lastRowFirstColumn="0" w:lastRowLastColumn="0"/>
            </w:pPr>
            <w:r w:rsidRPr="007046A9">
              <w:t>No</w:t>
            </w:r>
          </w:p>
        </w:tc>
        <w:tc>
          <w:tcPr>
            <w:tcW w:w="1134" w:type="dxa"/>
          </w:tcPr>
          <w:p w14:paraId="0E276A2F" w14:textId="71899763" w:rsidR="007046A9" w:rsidRPr="007046A9" w:rsidRDefault="007046A9" w:rsidP="007046A9">
            <w:pPr>
              <w:cnfStyle w:val="000000000000" w:firstRow="0" w:lastRow="0" w:firstColumn="0" w:lastColumn="0" w:oddVBand="0" w:evenVBand="0" w:oddHBand="0" w:evenHBand="0" w:firstRowFirstColumn="0" w:firstRowLastColumn="0" w:lastRowFirstColumn="0" w:lastRowLastColumn="0"/>
            </w:pPr>
            <w:r w:rsidRPr="007046A9">
              <w:t>Not done</w:t>
            </w:r>
          </w:p>
        </w:tc>
        <w:tc>
          <w:tcPr>
            <w:tcW w:w="0" w:type="auto"/>
          </w:tcPr>
          <w:p w14:paraId="594F6837" w14:textId="4A1E797C" w:rsidR="007046A9" w:rsidRPr="007046A9" w:rsidRDefault="007046A9" w:rsidP="007046A9">
            <w:pPr>
              <w:cnfStyle w:val="000000000000" w:firstRow="0" w:lastRow="0" w:firstColumn="0" w:lastColumn="0" w:oddVBand="0" w:evenVBand="0" w:oddHBand="0" w:evenHBand="0" w:firstRowFirstColumn="0" w:firstRowLastColumn="0" w:lastRowFirstColumn="0" w:lastRowLastColumn="0"/>
            </w:pPr>
            <w:r w:rsidRPr="007046A9">
              <w:t>Ensured treating team is aware of local resources for patient and family education (including information on primordial and primary prevention strategies as well as the details of secondary prophylaxis provision locally)</w:t>
            </w:r>
          </w:p>
        </w:tc>
      </w:tr>
      <w:tr w:rsidR="007046A9" w:rsidRPr="007046A9" w14:paraId="32B5FA3A" w14:textId="77777777" w:rsidTr="00B5484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tcPr>
          <w:p w14:paraId="6D00EEB2" w14:textId="37C0FF9C" w:rsidR="007046A9" w:rsidRPr="007046A9" w:rsidRDefault="007046A9" w:rsidP="007046A9">
            <w:r w:rsidRPr="007046A9">
              <w:t>Yes</w:t>
            </w:r>
            <w:r>
              <w:t xml:space="preserve"> </w:t>
            </w:r>
          </w:p>
        </w:tc>
        <w:tc>
          <w:tcPr>
            <w:tcW w:w="0" w:type="auto"/>
          </w:tcPr>
          <w:p w14:paraId="4663B884" w14:textId="3CE299E2" w:rsidR="007046A9" w:rsidRPr="007046A9" w:rsidRDefault="007046A9" w:rsidP="007046A9">
            <w:pPr>
              <w:cnfStyle w:val="000000100000" w:firstRow="0" w:lastRow="0" w:firstColumn="0" w:lastColumn="0" w:oddVBand="0" w:evenVBand="0" w:oddHBand="1" w:evenHBand="0" w:firstRowFirstColumn="0" w:firstRowLastColumn="0" w:lastRowFirstColumn="0" w:lastRowLastColumn="0"/>
            </w:pPr>
            <w:r w:rsidRPr="007046A9">
              <w:t>No</w:t>
            </w:r>
          </w:p>
        </w:tc>
        <w:tc>
          <w:tcPr>
            <w:tcW w:w="1134" w:type="dxa"/>
          </w:tcPr>
          <w:p w14:paraId="2BF84FEC" w14:textId="468198D1" w:rsidR="007046A9" w:rsidRPr="007046A9" w:rsidRDefault="007046A9" w:rsidP="007046A9">
            <w:pPr>
              <w:cnfStyle w:val="000000100000" w:firstRow="0" w:lastRow="0" w:firstColumn="0" w:lastColumn="0" w:oddVBand="0" w:evenVBand="0" w:oddHBand="1" w:evenHBand="0" w:firstRowFirstColumn="0" w:firstRowLastColumn="0" w:lastRowFirstColumn="0" w:lastRowLastColumn="0"/>
            </w:pPr>
            <w:r w:rsidRPr="007046A9">
              <w:t>Not done</w:t>
            </w:r>
          </w:p>
        </w:tc>
        <w:tc>
          <w:tcPr>
            <w:tcW w:w="0" w:type="auto"/>
          </w:tcPr>
          <w:p w14:paraId="57D21D2C" w14:textId="19214247" w:rsidR="007046A9" w:rsidRPr="007046A9" w:rsidRDefault="007046A9" w:rsidP="007046A9">
            <w:pPr>
              <w:cnfStyle w:val="000000100000" w:firstRow="0" w:lastRow="0" w:firstColumn="0" w:lastColumn="0" w:oddVBand="0" w:evenVBand="0" w:oddHBand="1" w:evenHBand="0" w:firstRowFirstColumn="0" w:firstRowLastColumn="0" w:lastRowFirstColumn="0" w:lastRowLastColumn="0"/>
            </w:pPr>
            <w:r w:rsidRPr="007046A9">
              <w:t>Ensured the diagnosis is recorded clearly in the patients file</w:t>
            </w:r>
          </w:p>
        </w:tc>
      </w:tr>
      <w:tr w:rsidR="007046A9" w:rsidRPr="007046A9" w14:paraId="0536781A" w14:textId="77777777" w:rsidTr="00B54847">
        <w:tc>
          <w:tcPr>
            <w:cnfStyle w:val="001000000000" w:firstRow="0" w:lastRow="0" w:firstColumn="1" w:lastColumn="0" w:oddVBand="0" w:evenVBand="0" w:oddHBand="0" w:evenHBand="0" w:firstRowFirstColumn="0" w:firstRowLastColumn="0" w:lastRowFirstColumn="0" w:lastRowLastColumn="0"/>
            <w:tcW w:w="0" w:type="auto"/>
          </w:tcPr>
          <w:p w14:paraId="0A4D435D" w14:textId="3DCB351A" w:rsidR="007046A9" w:rsidRPr="007046A9" w:rsidRDefault="007046A9" w:rsidP="007046A9">
            <w:r w:rsidRPr="007046A9">
              <w:t>Yes</w:t>
            </w:r>
          </w:p>
        </w:tc>
        <w:tc>
          <w:tcPr>
            <w:tcW w:w="0" w:type="auto"/>
          </w:tcPr>
          <w:p w14:paraId="7743471B" w14:textId="403B4B79" w:rsidR="007046A9" w:rsidRPr="007046A9" w:rsidRDefault="007046A9" w:rsidP="007046A9">
            <w:pPr>
              <w:cnfStyle w:val="000000000000" w:firstRow="0" w:lastRow="0" w:firstColumn="0" w:lastColumn="0" w:oddVBand="0" w:evenVBand="0" w:oddHBand="0" w:evenHBand="0" w:firstRowFirstColumn="0" w:firstRowLastColumn="0" w:lastRowFirstColumn="0" w:lastRowLastColumn="0"/>
            </w:pPr>
            <w:r>
              <w:t>No</w:t>
            </w:r>
          </w:p>
        </w:tc>
        <w:tc>
          <w:tcPr>
            <w:tcW w:w="1134" w:type="dxa"/>
          </w:tcPr>
          <w:p w14:paraId="6A53DB04" w14:textId="74D05A79" w:rsidR="007046A9" w:rsidRPr="007046A9" w:rsidRDefault="007046A9" w:rsidP="007046A9">
            <w:pPr>
              <w:cnfStyle w:val="000000000000" w:firstRow="0" w:lastRow="0" w:firstColumn="0" w:lastColumn="0" w:oddVBand="0" w:evenVBand="0" w:oddHBand="0" w:evenHBand="0" w:firstRowFirstColumn="0" w:firstRowLastColumn="0" w:lastRowFirstColumn="0" w:lastRowLastColumn="0"/>
            </w:pPr>
            <w:r w:rsidRPr="007046A9">
              <w:t>Not done</w:t>
            </w:r>
          </w:p>
        </w:tc>
        <w:tc>
          <w:tcPr>
            <w:tcW w:w="0" w:type="auto"/>
          </w:tcPr>
          <w:p w14:paraId="511DF46A" w14:textId="701ED810" w:rsidR="007046A9" w:rsidRPr="007046A9" w:rsidRDefault="007046A9" w:rsidP="007046A9">
            <w:pPr>
              <w:cnfStyle w:val="000000000000" w:firstRow="0" w:lastRow="0" w:firstColumn="0" w:lastColumn="0" w:oddVBand="0" w:evenVBand="0" w:oddHBand="0" w:evenHBand="0" w:firstRowFirstColumn="0" w:firstRowLastColumn="0" w:lastRowFirstColumn="0" w:lastRowLastColumn="0"/>
            </w:pPr>
            <w:r w:rsidRPr="007046A9">
              <w:t>Provided feedback to clinicians if prior missed episodes or inadequate workup is identified</w:t>
            </w:r>
          </w:p>
        </w:tc>
      </w:tr>
    </w:tbl>
    <w:p w14:paraId="3F400718" w14:textId="35C52B60" w:rsidR="00D85306" w:rsidRDefault="0042636A" w:rsidP="007046A9">
      <w:pPr>
        <w:pStyle w:val="Heading3"/>
      </w:pPr>
      <w:bookmarkStart w:id="228" w:name="_Toc127285527"/>
      <w:r w:rsidRPr="00C67AD0">
        <w:t>Contact the patient (or caregiver) to:</w:t>
      </w:r>
      <w:bookmarkEnd w:id="228"/>
    </w:p>
    <w:tbl>
      <w:tblPr>
        <w:tblStyle w:val="GridTable6Colorful"/>
        <w:tblW w:w="10475" w:type="dxa"/>
        <w:tblLook w:val="04A0" w:firstRow="1" w:lastRow="0" w:firstColumn="1" w:lastColumn="0" w:noHBand="0" w:noVBand="1"/>
      </w:tblPr>
      <w:tblGrid>
        <w:gridCol w:w="608"/>
        <w:gridCol w:w="510"/>
        <w:gridCol w:w="1134"/>
        <w:gridCol w:w="8223"/>
      </w:tblGrid>
      <w:tr w:rsidR="007046A9" w:rsidRPr="007046A9" w14:paraId="3D7DB5F7" w14:textId="77777777" w:rsidTr="00B54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A6E5B47" w14:textId="77777777" w:rsidR="007046A9" w:rsidRPr="007046A9" w:rsidRDefault="007046A9" w:rsidP="00AF38C6">
            <w:r>
              <w:t>Yes</w:t>
            </w:r>
          </w:p>
        </w:tc>
        <w:tc>
          <w:tcPr>
            <w:tcW w:w="0" w:type="auto"/>
          </w:tcPr>
          <w:p w14:paraId="76B0BC6F" w14:textId="77777777" w:rsidR="007046A9" w:rsidRPr="007046A9" w:rsidRDefault="007046A9" w:rsidP="00AF38C6">
            <w:pPr>
              <w:cnfStyle w:val="100000000000" w:firstRow="1" w:lastRow="0" w:firstColumn="0" w:lastColumn="0" w:oddVBand="0" w:evenVBand="0" w:oddHBand="0" w:evenHBand="0" w:firstRowFirstColumn="0" w:firstRowLastColumn="0" w:lastRowFirstColumn="0" w:lastRowLastColumn="0"/>
            </w:pPr>
            <w:r>
              <w:t>No</w:t>
            </w:r>
          </w:p>
        </w:tc>
        <w:tc>
          <w:tcPr>
            <w:tcW w:w="1134" w:type="dxa"/>
          </w:tcPr>
          <w:p w14:paraId="7539E216" w14:textId="77777777" w:rsidR="007046A9" w:rsidRPr="007046A9" w:rsidRDefault="007046A9" w:rsidP="00AF38C6">
            <w:pPr>
              <w:cnfStyle w:val="100000000000" w:firstRow="1" w:lastRow="0" w:firstColumn="0" w:lastColumn="0" w:oddVBand="0" w:evenVBand="0" w:oddHBand="0" w:evenHBand="0" w:firstRowFirstColumn="0" w:firstRowLastColumn="0" w:lastRowFirstColumn="0" w:lastRowLastColumn="0"/>
            </w:pPr>
            <w:r>
              <w:t>Not done</w:t>
            </w:r>
          </w:p>
        </w:tc>
        <w:tc>
          <w:tcPr>
            <w:tcW w:w="0" w:type="auto"/>
          </w:tcPr>
          <w:p w14:paraId="48A35842" w14:textId="77777777" w:rsidR="007046A9" w:rsidRPr="007046A9" w:rsidRDefault="007046A9" w:rsidP="00AF38C6">
            <w:pPr>
              <w:cnfStyle w:val="100000000000" w:firstRow="1" w:lastRow="0" w:firstColumn="0" w:lastColumn="0" w:oddVBand="0" w:evenVBand="0" w:oddHBand="0" w:evenHBand="0" w:firstRowFirstColumn="0" w:firstRowLastColumn="0" w:lastRowFirstColumn="0" w:lastRowLastColumn="0"/>
            </w:pPr>
            <w:r w:rsidRPr="007046A9">
              <w:t>Public Health Unit checklist</w:t>
            </w:r>
          </w:p>
        </w:tc>
      </w:tr>
      <w:tr w:rsidR="007046A9" w:rsidRPr="007046A9" w14:paraId="521D4961" w14:textId="77777777" w:rsidTr="00B5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BAA457" w14:textId="77777777" w:rsidR="007046A9" w:rsidRPr="007046A9" w:rsidRDefault="007046A9" w:rsidP="007046A9">
            <w:r w:rsidRPr="007046A9">
              <w:t>Yes</w:t>
            </w:r>
            <w:r>
              <w:t xml:space="preserve"> </w:t>
            </w:r>
          </w:p>
        </w:tc>
        <w:tc>
          <w:tcPr>
            <w:tcW w:w="0" w:type="auto"/>
          </w:tcPr>
          <w:p w14:paraId="053F6EC2" w14:textId="77777777" w:rsidR="007046A9" w:rsidRPr="007046A9" w:rsidRDefault="007046A9" w:rsidP="007046A9">
            <w:pPr>
              <w:cnfStyle w:val="000000100000" w:firstRow="0" w:lastRow="0" w:firstColumn="0" w:lastColumn="0" w:oddVBand="0" w:evenVBand="0" w:oddHBand="1" w:evenHBand="0" w:firstRowFirstColumn="0" w:firstRowLastColumn="0" w:lastRowFirstColumn="0" w:lastRowLastColumn="0"/>
            </w:pPr>
            <w:r w:rsidRPr="007046A9">
              <w:t>No</w:t>
            </w:r>
          </w:p>
        </w:tc>
        <w:tc>
          <w:tcPr>
            <w:tcW w:w="1134" w:type="dxa"/>
          </w:tcPr>
          <w:p w14:paraId="6D88B116" w14:textId="77777777" w:rsidR="007046A9" w:rsidRPr="007046A9" w:rsidRDefault="007046A9" w:rsidP="007046A9">
            <w:pPr>
              <w:cnfStyle w:val="000000100000" w:firstRow="0" w:lastRow="0" w:firstColumn="0" w:lastColumn="0" w:oddVBand="0" w:evenVBand="0" w:oddHBand="1" w:evenHBand="0" w:firstRowFirstColumn="0" w:firstRowLastColumn="0" w:lastRowFirstColumn="0" w:lastRowLastColumn="0"/>
            </w:pPr>
            <w:r w:rsidRPr="007046A9">
              <w:t>Not done</w:t>
            </w:r>
          </w:p>
        </w:tc>
        <w:tc>
          <w:tcPr>
            <w:tcW w:w="0" w:type="auto"/>
          </w:tcPr>
          <w:p w14:paraId="2FFE8411" w14:textId="5AC95866" w:rsidR="007046A9" w:rsidRPr="007046A9" w:rsidRDefault="007046A9" w:rsidP="007046A9">
            <w:pPr>
              <w:cnfStyle w:val="000000100000" w:firstRow="0" w:lastRow="0" w:firstColumn="0" w:lastColumn="0" w:oddVBand="0" w:evenVBand="0" w:oddHBand="1" w:evenHBand="0" w:firstRowFirstColumn="0" w:firstRowLastColumn="0" w:lastRowFirstColumn="0" w:lastRowLastColumn="0"/>
            </w:pPr>
            <w:r w:rsidRPr="00680305">
              <w:rPr>
                <w:szCs w:val="20"/>
              </w:rPr>
              <w:t>Confirm</w:t>
            </w:r>
            <w:r>
              <w:rPr>
                <w:szCs w:val="20"/>
              </w:rPr>
              <w:t>ed</w:t>
            </w:r>
            <w:r w:rsidRPr="00680305">
              <w:rPr>
                <w:szCs w:val="20"/>
              </w:rPr>
              <w:t xml:space="preserve"> onset date and symptoms of the illness</w:t>
            </w:r>
          </w:p>
        </w:tc>
      </w:tr>
      <w:tr w:rsidR="007046A9" w:rsidRPr="007046A9" w14:paraId="5AAD357A" w14:textId="77777777" w:rsidTr="00B54847">
        <w:tc>
          <w:tcPr>
            <w:cnfStyle w:val="001000000000" w:firstRow="0" w:lastRow="0" w:firstColumn="1" w:lastColumn="0" w:oddVBand="0" w:evenVBand="0" w:oddHBand="0" w:evenHBand="0" w:firstRowFirstColumn="0" w:firstRowLastColumn="0" w:lastRowFirstColumn="0" w:lastRowLastColumn="0"/>
            <w:tcW w:w="0" w:type="auto"/>
          </w:tcPr>
          <w:p w14:paraId="4894F9D6" w14:textId="77777777" w:rsidR="007046A9" w:rsidRPr="007046A9" w:rsidRDefault="007046A9" w:rsidP="007046A9">
            <w:r w:rsidRPr="00A70A51">
              <w:t>Yes</w:t>
            </w:r>
          </w:p>
        </w:tc>
        <w:tc>
          <w:tcPr>
            <w:tcW w:w="0" w:type="auto"/>
          </w:tcPr>
          <w:p w14:paraId="16415A4A" w14:textId="77777777" w:rsidR="007046A9" w:rsidRPr="007046A9" w:rsidRDefault="007046A9" w:rsidP="007046A9">
            <w:pPr>
              <w:cnfStyle w:val="000000000000" w:firstRow="0" w:lastRow="0" w:firstColumn="0" w:lastColumn="0" w:oddVBand="0" w:evenVBand="0" w:oddHBand="0" w:evenHBand="0" w:firstRowFirstColumn="0" w:firstRowLastColumn="0" w:lastRowFirstColumn="0" w:lastRowLastColumn="0"/>
            </w:pPr>
            <w:r w:rsidRPr="007046A9">
              <w:t>No</w:t>
            </w:r>
          </w:p>
        </w:tc>
        <w:tc>
          <w:tcPr>
            <w:tcW w:w="1134" w:type="dxa"/>
          </w:tcPr>
          <w:p w14:paraId="643190AA" w14:textId="77777777" w:rsidR="007046A9" w:rsidRPr="007046A9" w:rsidRDefault="007046A9" w:rsidP="007046A9">
            <w:pPr>
              <w:cnfStyle w:val="000000000000" w:firstRow="0" w:lastRow="0" w:firstColumn="0" w:lastColumn="0" w:oddVBand="0" w:evenVBand="0" w:oddHBand="0" w:evenHBand="0" w:firstRowFirstColumn="0" w:firstRowLastColumn="0" w:lastRowFirstColumn="0" w:lastRowLastColumn="0"/>
            </w:pPr>
            <w:r w:rsidRPr="007046A9">
              <w:t>Not done</w:t>
            </w:r>
          </w:p>
        </w:tc>
        <w:tc>
          <w:tcPr>
            <w:tcW w:w="0" w:type="auto"/>
          </w:tcPr>
          <w:p w14:paraId="5C87A40C" w14:textId="79512EF9" w:rsidR="007046A9" w:rsidRPr="007046A9" w:rsidRDefault="007046A9" w:rsidP="007046A9">
            <w:pPr>
              <w:cnfStyle w:val="000000000000" w:firstRow="0" w:lastRow="0" w:firstColumn="0" w:lastColumn="0" w:oddVBand="0" w:evenVBand="0" w:oddHBand="0" w:evenHBand="0" w:firstRowFirstColumn="0" w:firstRowLastColumn="0" w:lastRowFirstColumn="0" w:lastRowLastColumn="0"/>
            </w:pPr>
            <w:r w:rsidRPr="00680305">
              <w:rPr>
                <w:szCs w:val="20"/>
              </w:rPr>
              <w:t>Ensure</w:t>
            </w:r>
            <w:r>
              <w:rPr>
                <w:szCs w:val="20"/>
              </w:rPr>
              <w:t>d</w:t>
            </w:r>
            <w:r w:rsidRPr="00680305">
              <w:rPr>
                <w:szCs w:val="20"/>
              </w:rPr>
              <w:t xml:space="preserve"> patient is consented for inclusion on the jurisdictional register according to local eligibility criteria</w:t>
            </w:r>
          </w:p>
        </w:tc>
      </w:tr>
      <w:tr w:rsidR="007046A9" w:rsidRPr="007046A9" w14:paraId="36F7D31D" w14:textId="77777777" w:rsidTr="00B5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1E97059" w14:textId="77777777" w:rsidR="007046A9" w:rsidRPr="007046A9" w:rsidRDefault="007046A9" w:rsidP="007046A9">
            <w:r w:rsidRPr="00A70A51">
              <w:t>Yes</w:t>
            </w:r>
          </w:p>
        </w:tc>
        <w:tc>
          <w:tcPr>
            <w:tcW w:w="0" w:type="auto"/>
          </w:tcPr>
          <w:p w14:paraId="3387D6CE" w14:textId="77777777" w:rsidR="007046A9" w:rsidRPr="007046A9" w:rsidRDefault="007046A9" w:rsidP="007046A9">
            <w:pPr>
              <w:cnfStyle w:val="000000100000" w:firstRow="0" w:lastRow="0" w:firstColumn="0" w:lastColumn="0" w:oddVBand="0" w:evenVBand="0" w:oddHBand="1" w:evenHBand="0" w:firstRowFirstColumn="0" w:firstRowLastColumn="0" w:lastRowFirstColumn="0" w:lastRowLastColumn="0"/>
            </w:pPr>
            <w:r w:rsidRPr="007046A9">
              <w:t>No</w:t>
            </w:r>
          </w:p>
        </w:tc>
        <w:tc>
          <w:tcPr>
            <w:tcW w:w="1134" w:type="dxa"/>
          </w:tcPr>
          <w:p w14:paraId="7D4879D2" w14:textId="77777777" w:rsidR="007046A9" w:rsidRPr="007046A9" w:rsidRDefault="007046A9" w:rsidP="007046A9">
            <w:pPr>
              <w:cnfStyle w:val="000000100000" w:firstRow="0" w:lastRow="0" w:firstColumn="0" w:lastColumn="0" w:oddVBand="0" w:evenVBand="0" w:oddHBand="1" w:evenHBand="0" w:firstRowFirstColumn="0" w:firstRowLastColumn="0" w:lastRowFirstColumn="0" w:lastRowLastColumn="0"/>
            </w:pPr>
            <w:r w:rsidRPr="007046A9">
              <w:t>Not done</w:t>
            </w:r>
          </w:p>
        </w:tc>
        <w:tc>
          <w:tcPr>
            <w:tcW w:w="0" w:type="auto"/>
          </w:tcPr>
          <w:p w14:paraId="60765716" w14:textId="3A83F234" w:rsidR="007046A9" w:rsidRPr="007046A9" w:rsidRDefault="007046A9" w:rsidP="007046A9">
            <w:pPr>
              <w:cnfStyle w:val="000000100000" w:firstRow="0" w:lastRow="0" w:firstColumn="0" w:lastColumn="0" w:oddVBand="0" w:evenVBand="0" w:oddHBand="1" w:evenHBand="0" w:firstRowFirstColumn="0" w:firstRowLastColumn="0" w:lastRowFirstColumn="0" w:lastRowLastColumn="0"/>
            </w:pPr>
            <w:r w:rsidRPr="00680305">
              <w:rPr>
                <w:rFonts w:cs="Times New Roman"/>
                <w:szCs w:val="20"/>
              </w:rPr>
              <w:t>Provide</w:t>
            </w:r>
            <w:r>
              <w:rPr>
                <w:rFonts w:cs="Times New Roman"/>
                <w:szCs w:val="20"/>
              </w:rPr>
              <w:t>d</w:t>
            </w:r>
            <w:r w:rsidRPr="00680305">
              <w:rPr>
                <w:rFonts w:cs="Times New Roman"/>
                <w:szCs w:val="20"/>
              </w:rPr>
              <w:t xml:space="preserve"> education for case and household/family about primordial and primary preventive strategies to reduce future GAS infections and the subsequent impacts</w:t>
            </w:r>
          </w:p>
        </w:tc>
      </w:tr>
      <w:tr w:rsidR="007046A9" w:rsidRPr="007046A9" w14:paraId="5993AB5E" w14:textId="77777777" w:rsidTr="00B54847">
        <w:tc>
          <w:tcPr>
            <w:cnfStyle w:val="001000000000" w:firstRow="0" w:lastRow="0" w:firstColumn="1" w:lastColumn="0" w:oddVBand="0" w:evenVBand="0" w:oddHBand="0" w:evenHBand="0" w:firstRowFirstColumn="0" w:firstRowLastColumn="0" w:lastRowFirstColumn="0" w:lastRowLastColumn="0"/>
            <w:tcW w:w="0" w:type="auto"/>
          </w:tcPr>
          <w:p w14:paraId="5C6ADD7E" w14:textId="77777777" w:rsidR="007046A9" w:rsidRPr="007046A9" w:rsidRDefault="007046A9" w:rsidP="00AF38C6">
            <w:r w:rsidRPr="00A70A51">
              <w:t>Yes</w:t>
            </w:r>
          </w:p>
        </w:tc>
        <w:tc>
          <w:tcPr>
            <w:tcW w:w="0" w:type="auto"/>
          </w:tcPr>
          <w:p w14:paraId="0AC02270" w14:textId="77777777" w:rsidR="007046A9" w:rsidRPr="007046A9" w:rsidRDefault="007046A9" w:rsidP="00AF38C6">
            <w:pPr>
              <w:cnfStyle w:val="000000000000" w:firstRow="0" w:lastRow="0" w:firstColumn="0" w:lastColumn="0" w:oddVBand="0" w:evenVBand="0" w:oddHBand="0" w:evenHBand="0" w:firstRowFirstColumn="0" w:firstRowLastColumn="0" w:lastRowFirstColumn="0" w:lastRowLastColumn="0"/>
            </w:pPr>
            <w:r w:rsidRPr="007046A9">
              <w:t>No</w:t>
            </w:r>
          </w:p>
        </w:tc>
        <w:tc>
          <w:tcPr>
            <w:tcW w:w="1134" w:type="dxa"/>
          </w:tcPr>
          <w:p w14:paraId="07F5D93D" w14:textId="77777777" w:rsidR="007046A9" w:rsidRPr="007046A9" w:rsidRDefault="007046A9" w:rsidP="00AF38C6">
            <w:pPr>
              <w:cnfStyle w:val="000000000000" w:firstRow="0" w:lastRow="0" w:firstColumn="0" w:lastColumn="0" w:oddVBand="0" w:evenVBand="0" w:oddHBand="0" w:evenHBand="0" w:firstRowFirstColumn="0" w:firstRowLastColumn="0" w:lastRowFirstColumn="0" w:lastRowLastColumn="0"/>
            </w:pPr>
            <w:r w:rsidRPr="007046A9">
              <w:t>Not done</w:t>
            </w:r>
          </w:p>
        </w:tc>
        <w:tc>
          <w:tcPr>
            <w:tcW w:w="0" w:type="auto"/>
          </w:tcPr>
          <w:p w14:paraId="7D9BB5A0" w14:textId="0E78A4D8" w:rsidR="007046A9" w:rsidRPr="007046A9" w:rsidRDefault="007046A9" w:rsidP="00AF38C6">
            <w:pPr>
              <w:cnfStyle w:val="000000000000" w:firstRow="0" w:lastRow="0" w:firstColumn="0" w:lastColumn="0" w:oddVBand="0" w:evenVBand="0" w:oddHBand="0" w:evenHBand="0" w:firstRowFirstColumn="0" w:firstRowLastColumn="0" w:lastRowFirstColumn="0" w:lastRowLastColumn="0"/>
            </w:pPr>
            <w:r w:rsidRPr="00680305">
              <w:rPr>
                <w:rFonts w:cs="Times New Roman"/>
                <w:szCs w:val="20"/>
              </w:rPr>
              <w:t>Ensure</w:t>
            </w:r>
            <w:r>
              <w:rPr>
                <w:rFonts w:cs="Times New Roman"/>
                <w:szCs w:val="20"/>
              </w:rPr>
              <w:t>d</w:t>
            </w:r>
            <w:r w:rsidRPr="00680305">
              <w:rPr>
                <w:rFonts w:cs="Times New Roman"/>
                <w:szCs w:val="20"/>
              </w:rPr>
              <w:t xml:space="preserve"> the patient is referred to the best available RHD Control program or service for continuity of education, appropriate pain relief and ability to recall for follow</w:t>
            </w:r>
            <w:r>
              <w:rPr>
                <w:rFonts w:cs="Times New Roman"/>
                <w:szCs w:val="20"/>
              </w:rPr>
              <w:t xml:space="preserve"> </w:t>
            </w:r>
            <w:r w:rsidRPr="00680305">
              <w:rPr>
                <w:rFonts w:cs="Times New Roman"/>
                <w:szCs w:val="20"/>
              </w:rPr>
              <w:t>up</w:t>
            </w:r>
          </w:p>
        </w:tc>
      </w:tr>
      <w:tr w:rsidR="007046A9" w:rsidRPr="007046A9" w14:paraId="1361BAF1" w14:textId="77777777" w:rsidTr="00B5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CEF5706" w14:textId="766CBE2E" w:rsidR="007046A9" w:rsidRPr="00A70A51" w:rsidRDefault="007046A9" w:rsidP="00AF38C6">
            <w:r>
              <w:t>Yes</w:t>
            </w:r>
          </w:p>
        </w:tc>
        <w:tc>
          <w:tcPr>
            <w:tcW w:w="0" w:type="auto"/>
          </w:tcPr>
          <w:p w14:paraId="44EA66EF" w14:textId="5279009D" w:rsidR="007046A9" w:rsidRPr="007046A9" w:rsidRDefault="007046A9" w:rsidP="00AF38C6">
            <w:pPr>
              <w:cnfStyle w:val="000000100000" w:firstRow="0" w:lastRow="0" w:firstColumn="0" w:lastColumn="0" w:oddVBand="0" w:evenVBand="0" w:oddHBand="1" w:evenHBand="0" w:firstRowFirstColumn="0" w:firstRowLastColumn="0" w:lastRowFirstColumn="0" w:lastRowLastColumn="0"/>
            </w:pPr>
            <w:r>
              <w:t xml:space="preserve">No </w:t>
            </w:r>
          </w:p>
        </w:tc>
        <w:tc>
          <w:tcPr>
            <w:tcW w:w="1134" w:type="dxa"/>
          </w:tcPr>
          <w:p w14:paraId="6F7BABEC" w14:textId="25907AD9" w:rsidR="007046A9" w:rsidRPr="007046A9" w:rsidRDefault="007046A9" w:rsidP="00AF38C6">
            <w:pPr>
              <w:cnfStyle w:val="000000100000" w:firstRow="0" w:lastRow="0" w:firstColumn="0" w:lastColumn="0" w:oddVBand="0" w:evenVBand="0" w:oddHBand="1" w:evenHBand="0" w:firstRowFirstColumn="0" w:firstRowLastColumn="0" w:lastRowFirstColumn="0" w:lastRowLastColumn="0"/>
            </w:pPr>
            <w:r>
              <w:t>Not done</w:t>
            </w:r>
          </w:p>
        </w:tc>
        <w:tc>
          <w:tcPr>
            <w:tcW w:w="0" w:type="auto"/>
          </w:tcPr>
          <w:p w14:paraId="767F7969" w14:textId="77777777" w:rsidR="007046A9" w:rsidRPr="007046A9" w:rsidRDefault="007046A9" w:rsidP="00AF38C6">
            <w:pPr>
              <w:cnfStyle w:val="000000100000" w:firstRow="0" w:lastRow="0" w:firstColumn="0" w:lastColumn="0" w:oddVBand="0" w:evenVBand="0" w:oddHBand="1" w:evenHBand="0" w:firstRowFirstColumn="0" w:firstRowLastColumn="0" w:lastRowFirstColumn="0" w:lastRowLastColumn="0"/>
            </w:pPr>
          </w:p>
        </w:tc>
      </w:tr>
    </w:tbl>
    <w:p w14:paraId="5FC40BC9" w14:textId="4558B741" w:rsidR="00680305" w:rsidRDefault="0042636A" w:rsidP="007046A9">
      <w:pPr>
        <w:pStyle w:val="Heading3"/>
      </w:pPr>
      <w:bookmarkStart w:id="229" w:name="_Toc127285528"/>
      <w:r w:rsidRPr="00C67AD0">
        <w:lastRenderedPageBreak/>
        <w:t>Contact laboratory to:</w:t>
      </w:r>
      <w:bookmarkEnd w:id="229"/>
    </w:p>
    <w:tbl>
      <w:tblPr>
        <w:tblStyle w:val="GridTable6Colorful"/>
        <w:tblW w:w="10475" w:type="dxa"/>
        <w:tblLook w:val="04A0" w:firstRow="1" w:lastRow="0" w:firstColumn="1" w:lastColumn="0" w:noHBand="0" w:noVBand="1"/>
        <w:tblCaption w:val="Appendix 4 Public Health Unit Checklist"/>
        <w:tblDescription w:val="Contact the library"/>
      </w:tblPr>
      <w:tblGrid>
        <w:gridCol w:w="608"/>
        <w:gridCol w:w="510"/>
        <w:gridCol w:w="1009"/>
        <w:gridCol w:w="8348"/>
      </w:tblGrid>
      <w:tr w:rsidR="007046A9" w:rsidRPr="007046A9" w14:paraId="78F5554E" w14:textId="77777777" w:rsidTr="00B54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66FEF5F" w14:textId="5C7AF232" w:rsidR="007046A9" w:rsidRDefault="007046A9" w:rsidP="007046A9">
            <w:r>
              <w:t>Yes</w:t>
            </w:r>
          </w:p>
        </w:tc>
        <w:tc>
          <w:tcPr>
            <w:tcW w:w="0" w:type="auto"/>
          </w:tcPr>
          <w:p w14:paraId="6F3EFF3A" w14:textId="73AA5D20" w:rsidR="007046A9" w:rsidRDefault="007046A9" w:rsidP="007046A9">
            <w:pPr>
              <w:cnfStyle w:val="100000000000" w:firstRow="1" w:lastRow="0" w:firstColumn="0" w:lastColumn="0" w:oddVBand="0" w:evenVBand="0" w:oddHBand="0" w:evenHBand="0" w:firstRowFirstColumn="0" w:firstRowLastColumn="0" w:lastRowFirstColumn="0" w:lastRowLastColumn="0"/>
            </w:pPr>
            <w:r>
              <w:t>No</w:t>
            </w:r>
          </w:p>
        </w:tc>
        <w:tc>
          <w:tcPr>
            <w:tcW w:w="1009" w:type="dxa"/>
          </w:tcPr>
          <w:p w14:paraId="5ED24D9A" w14:textId="69C38338" w:rsidR="007046A9" w:rsidRDefault="007046A9" w:rsidP="007046A9">
            <w:pPr>
              <w:cnfStyle w:val="100000000000" w:firstRow="1" w:lastRow="0" w:firstColumn="0" w:lastColumn="0" w:oddVBand="0" w:evenVBand="0" w:oddHBand="0" w:evenHBand="0" w:firstRowFirstColumn="0" w:firstRowLastColumn="0" w:lastRowFirstColumn="0" w:lastRowLastColumn="0"/>
            </w:pPr>
            <w:r>
              <w:t>Not done</w:t>
            </w:r>
          </w:p>
        </w:tc>
        <w:tc>
          <w:tcPr>
            <w:tcW w:w="0" w:type="auto"/>
          </w:tcPr>
          <w:p w14:paraId="44F7FEC3" w14:textId="0C8DD915" w:rsidR="007046A9" w:rsidRPr="00680305" w:rsidRDefault="007046A9" w:rsidP="007046A9">
            <w:pPr>
              <w:ind w:right="-108"/>
              <w:cnfStyle w:val="100000000000" w:firstRow="1" w:lastRow="0" w:firstColumn="0" w:lastColumn="0" w:oddVBand="0" w:evenVBand="0" w:oddHBand="0" w:evenHBand="0" w:firstRowFirstColumn="0" w:firstRowLastColumn="0" w:lastRowFirstColumn="0" w:lastRowLastColumn="0"/>
              <w:rPr>
                <w:szCs w:val="20"/>
              </w:rPr>
            </w:pPr>
            <w:r w:rsidRPr="007046A9">
              <w:t>Public Health Unit checklist</w:t>
            </w:r>
          </w:p>
        </w:tc>
      </w:tr>
      <w:tr w:rsidR="007046A9" w:rsidRPr="007046A9" w14:paraId="51370734" w14:textId="77777777" w:rsidTr="00B5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EC3D6B1" w14:textId="77777777" w:rsidR="007046A9" w:rsidRPr="007046A9" w:rsidRDefault="007046A9" w:rsidP="00AF38C6">
            <w:r>
              <w:t>Yes</w:t>
            </w:r>
          </w:p>
        </w:tc>
        <w:tc>
          <w:tcPr>
            <w:tcW w:w="0" w:type="auto"/>
          </w:tcPr>
          <w:p w14:paraId="0A0FEABE" w14:textId="77777777" w:rsidR="007046A9" w:rsidRPr="007046A9" w:rsidRDefault="007046A9" w:rsidP="00AF38C6">
            <w:pPr>
              <w:cnfStyle w:val="000000100000" w:firstRow="0" w:lastRow="0" w:firstColumn="0" w:lastColumn="0" w:oddVBand="0" w:evenVBand="0" w:oddHBand="1" w:evenHBand="0" w:firstRowFirstColumn="0" w:firstRowLastColumn="0" w:lastRowFirstColumn="0" w:lastRowLastColumn="0"/>
            </w:pPr>
            <w:r>
              <w:t>No</w:t>
            </w:r>
          </w:p>
        </w:tc>
        <w:tc>
          <w:tcPr>
            <w:tcW w:w="1009" w:type="dxa"/>
          </w:tcPr>
          <w:p w14:paraId="1FAD3578" w14:textId="77777777" w:rsidR="007046A9" w:rsidRPr="007046A9" w:rsidRDefault="007046A9" w:rsidP="00AF38C6">
            <w:pPr>
              <w:cnfStyle w:val="000000100000" w:firstRow="0" w:lastRow="0" w:firstColumn="0" w:lastColumn="0" w:oddVBand="0" w:evenVBand="0" w:oddHBand="1" w:evenHBand="0" w:firstRowFirstColumn="0" w:firstRowLastColumn="0" w:lastRowFirstColumn="0" w:lastRowLastColumn="0"/>
            </w:pPr>
            <w:r>
              <w:t>Not done</w:t>
            </w:r>
          </w:p>
        </w:tc>
        <w:tc>
          <w:tcPr>
            <w:tcW w:w="0" w:type="auto"/>
          </w:tcPr>
          <w:p w14:paraId="2E32C636" w14:textId="77777777" w:rsidR="007046A9" w:rsidRPr="00680305" w:rsidRDefault="007046A9" w:rsidP="007046A9">
            <w:pPr>
              <w:ind w:right="-108"/>
              <w:cnfStyle w:val="000000100000" w:firstRow="0" w:lastRow="0" w:firstColumn="0" w:lastColumn="0" w:oddVBand="0" w:evenVBand="0" w:oddHBand="1" w:evenHBand="0" w:firstRowFirstColumn="0" w:firstRowLastColumn="0" w:lastRowFirstColumn="0" w:lastRowLastColumn="0"/>
              <w:rPr>
                <w:szCs w:val="20"/>
              </w:rPr>
            </w:pPr>
            <w:r w:rsidRPr="00680305">
              <w:rPr>
                <w:szCs w:val="20"/>
              </w:rPr>
              <w:t>Obtain any outstanding results for supporting evidence of preceding Group A streptococcal infection as per Table 5</w:t>
            </w:r>
          </w:p>
          <w:p w14:paraId="020EDD53" w14:textId="77777777" w:rsidR="007046A9" w:rsidRPr="00B54847" w:rsidRDefault="007046A9" w:rsidP="00B54847">
            <w:pPr>
              <w:pStyle w:val="ListBullet"/>
              <w:cnfStyle w:val="000000100000" w:firstRow="0" w:lastRow="0" w:firstColumn="0" w:lastColumn="0" w:oddVBand="0" w:evenVBand="0" w:oddHBand="1" w:evenHBand="0" w:firstRowFirstColumn="0" w:firstRowLastColumn="0" w:lastRowFirstColumn="0" w:lastRowLastColumn="0"/>
            </w:pPr>
            <w:proofErr w:type="spellStart"/>
            <w:r w:rsidRPr="00B54847">
              <w:t>antistreptolysin</w:t>
            </w:r>
            <w:proofErr w:type="spellEnd"/>
            <w:r w:rsidRPr="00B54847">
              <w:t xml:space="preserve">-O or anti-DNase B or </w:t>
            </w:r>
            <w:proofErr w:type="gramStart"/>
            <w:r w:rsidRPr="00B54847">
              <w:t>other</w:t>
            </w:r>
            <w:proofErr w:type="gramEnd"/>
            <w:r w:rsidRPr="00B54847">
              <w:t xml:space="preserve"> streptococcal antibody OR</w:t>
            </w:r>
          </w:p>
          <w:p w14:paraId="36CBBE13" w14:textId="77777777" w:rsidR="007046A9" w:rsidRPr="00B54847" w:rsidRDefault="007046A9" w:rsidP="00B54847">
            <w:pPr>
              <w:pStyle w:val="ListBullet"/>
              <w:cnfStyle w:val="000000100000" w:firstRow="0" w:lastRow="0" w:firstColumn="0" w:lastColumn="0" w:oddVBand="0" w:evenVBand="0" w:oddHBand="1" w:evenHBand="0" w:firstRowFirstColumn="0" w:firstRowLastColumn="0" w:lastRowFirstColumn="0" w:lastRowLastColumn="0"/>
            </w:pPr>
            <w:r w:rsidRPr="00B54847">
              <w:t>Positive group A streptococcal (GAS) throat culture OR</w:t>
            </w:r>
          </w:p>
          <w:p w14:paraId="52E90A25" w14:textId="34763B3F" w:rsidR="007046A9" w:rsidRPr="00B54847" w:rsidRDefault="007046A9" w:rsidP="00B54847">
            <w:pPr>
              <w:pStyle w:val="ListBullet"/>
              <w:cnfStyle w:val="000000100000" w:firstRow="0" w:lastRow="0" w:firstColumn="0" w:lastColumn="0" w:oddVBand="0" w:evenVBand="0" w:oddHBand="1" w:evenHBand="0" w:firstRowFirstColumn="0" w:firstRowLastColumn="0" w:lastRowFirstColumn="0" w:lastRowLastColumn="0"/>
            </w:pPr>
            <w:r w:rsidRPr="00B54847">
              <w:t>Positive rapid antigen test for group A streptococci.</w:t>
            </w:r>
          </w:p>
        </w:tc>
      </w:tr>
    </w:tbl>
    <w:p w14:paraId="7FA23D4B" w14:textId="77777777" w:rsidR="0042636A" w:rsidRPr="00C67AD0" w:rsidRDefault="0042636A" w:rsidP="007046A9">
      <w:pPr>
        <w:pStyle w:val="Heading3"/>
      </w:pPr>
      <w:bookmarkStart w:id="230" w:name="_Toc127285529"/>
      <w:r w:rsidRPr="00C67AD0">
        <w:t>Contact local Housing Authority to:</w:t>
      </w:r>
      <w:bookmarkEnd w:id="230"/>
    </w:p>
    <w:tbl>
      <w:tblPr>
        <w:tblStyle w:val="TableGrid"/>
        <w:tblW w:w="10343" w:type="dxa"/>
        <w:tblLook w:val="04A0" w:firstRow="1" w:lastRow="0" w:firstColumn="1" w:lastColumn="0" w:noHBand="0" w:noVBand="1"/>
        <w:tblCaption w:val="Appendix 4 Public Health Unit Checklist"/>
        <w:tblDescription w:val="Contact the local housing authority"/>
      </w:tblPr>
      <w:tblGrid>
        <w:gridCol w:w="1951"/>
        <w:gridCol w:w="8392"/>
      </w:tblGrid>
      <w:tr w:rsidR="00680305" w:rsidRPr="00680305" w14:paraId="7499AE63" w14:textId="77777777" w:rsidTr="00E01D1B">
        <w:trPr>
          <w:cnfStyle w:val="100000000000" w:firstRow="1" w:lastRow="0" w:firstColumn="0" w:lastColumn="0" w:oddVBand="0" w:evenVBand="0" w:oddHBand="0" w:evenHBand="0" w:firstRowFirstColumn="0" w:firstRowLastColumn="0" w:lastRowFirstColumn="0" w:lastRowLastColumn="0"/>
          <w:trHeight w:val="180"/>
          <w:tblHeader/>
        </w:trPr>
        <w:tc>
          <w:tcPr>
            <w:tcW w:w="1951" w:type="dxa"/>
          </w:tcPr>
          <w:p w14:paraId="0E166361" w14:textId="48E6755A" w:rsidR="00680305" w:rsidRPr="00680305" w:rsidRDefault="00680305" w:rsidP="00C67AD0">
            <w:pPr>
              <w:spacing w:line="276" w:lineRule="auto"/>
              <w:rPr>
                <w:szCs w:val="20"/>
              </w:rPr>
            </w:pPr>
            <w:r w:rsidRPr="00531685">
              <w:rPr>
                <w:szCs w:val="20"/>
              </w:rPr>
              <w:t>Yes</w:t>
            </w:r>
            <w:r w:rsidR="007046A9">
              <w:rPr>
                <w:szCs w:val="20"/>
              </w:rPr>
              <w:t xml:space="preserve"> </w:t>
            </w:r>
            <w:r w:rsidRPr="00531685">
              <w:rPr>
                <w:szCs w:val="20"/>
              </w:rPr>
              <w:t>No</w:t>
            </w:r>
            <w:r w:rsidR="007046A9">
              <w:rPr>
                <w:szCs w:val="20"/>
              </w:rPr>
              <w:t xml:space="preserve"> </w:t>
            </w:r>
            <w:r w:rsidRPr="00531685">
              <w:rPr>
                <w:szCs w:val="20"/>
              </w:rPr>
              <w:t>Not done</w:t>
            </w:r>
          </w:p>
        </w:tc>
        <w:tc>
          <w:tcPr>
            <w:tcW w:w="8392" w:type="dxa"/>
          </w:tcPr>
          <w:p w14:paraId="0BEF40E8" w14:textId="77777777" w:rsidR="00680305" w:rsidRPr="00680305" w:rsidRDefault="00680305" w:rsidP="00C67AD0">
            <w:pPr>
              <w:spacing w:line="276" w:lineRule="auto"/>
              <w:rPr>
                <w:szCs w:val="20"/>
              </w:rPr>
            </w:pPr>
            <w:r w:rsidRPr="00680305">
              <w:rPr>
                <w:szCs w:val="20"/>
              </w:rPr>
              <w:t>Inform them of case details and environmental/housing information</w:t>
            </w:r>
          </w:p>
        </w:tc>
      </w:tr>
    </w:tbl>
    <w:p w14:paraId="6A8C59EF" w14:textId="78BC680F" w:rsidR="0042636A" w:rsidRDefault="0042636A" w:rsidP="007046A9">
      <w:pPr>
        <w:pStyle w:val="Heading3"/>
      </w:pPr>
      <w:bookmarkStart w:id="231" w:name="_Toc127285530"/>
      <w:r w:rsidRPr="00C67AD0">
        <w:t>Other issues:</w:t>
      </w:r>
      <w:bookmarkEnd w:id="231"/>
    </w:p>
    <w:tbl>
      <w:tblPr>
        <w:tblStyle w:val="GridTable6Colorful"/>
        <w:tblW w:w="10314" w:type="dxa"/>
        <w:tblLook w:val="04A0" w:firstRow="1" w:lastRow="0" w:firstColumn="1" w:lastColumn="0" w:noHBand="0" w:noVBand="1"/>
        <w:tblCaption w:val="Appendix 4 Public Health Unit Checklist"/>
        <w:tblDescription w:val="Other issues"/>
      </w:tblPr>
      <w:tblGrid>
        <w:gridCol w:w="1951"/>
        <w:gridCol w:w="8363"/>
      </w:tblGrid>
      <w:tr w:rsidR="00680305" w:rsidRPr="00D85306" w14:paraId="03D73082" w14:textId="77777777" w:rsidTr="00B54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256318EB" w14:textId="7A44ED12" w:rsidR="00680305" w:rsidRDefault="00680305" w:rsidP="00C67AD0">
            <w:pPr>
              <w:spacing w:line="276" w:lineRule="auto"/>
            </w:pPr>
            <w:proofErr w:type="spellStart"/>
            <w:r w:rsidRPr="00531685">
              <w:rPr>
                <w:szCs w:val="20"/>
              </w:rPr>
              <w:t>Yes</w:t>
            </w:r>
            <w:r w:rsidR="007046A9">
              <w:rPr>
                <w:szCs w:val="20"/>
              </w:rPr>
              <w:t>.</w:t>
            </w:r>
            <w:r w:rsidRPr="00531685">
              <w:rPr>
                <w:szCs w:val="20"/>
              </w:rPr>
              <w:t>No</w:t>
            </w:r>
            <w:proofErr w:type="spellEnd"/>
            <w:r w:rsidR="007046A9">
              <w:rPr>
                <w:szCs w:val="20"/>
              </w:rPr>
              <w:t xml:space="preserve"> </w:t>
            </w:r>
            <w:r w:rsidRPr="00531685">
              <w:rPr>
                <w:szCs w:val="20"/>
              </w:rPr>
              <w:t>Not done</w:t>
            </w:r>
          </w:p>
        </w:tc>
        <w:tc>
          <w:tcPr>
            <w:tcW w:w="8363" w:type="dxa"/>
          </w:tcPr>
          <w:p w14:paraId="65BFA2D8" w14:textId="77777777" w:rsidR="00680305" w:rsidRPr="00D85306" w:rsidRDefault="00680305" w:rsidP="00EC6D27">
            <w:pPr>
              <w:ind w:right="-108"/>
              <w:cnfStyle w:val="100000000000" w:firstRow="1" w:lastRow="0" w:firstColumn="0" w:lastColumn="0" w:oddVBand="0" w:evenVBand="0" w:oddHBand="0" w:evenHBand="0" w:firstRowFirstColumn="0" w:firstRowLastColumn="0" w:lastRowFirstColumn="0" w:lastRowLastColumn="0"/>
              <w:rPr>
                <w:szCs w:val="20"/>
              </w:rPr>
            </w:pPr>
            <w:r w:rsidRPr="00680305">
              <w:rPr>
                <w:szCs w:val="20"/>
              </w:rPr>
              <w:t>Use</w:t>
            </w:r>
            <w:r w:rsidR="00C67AD0">
              <w:rPr>
                <w:szCs w:val="20"/>
              </w:rPr>
              <w:t>d</w:t>
            </w:r>
            <w:r w:rsidRPr="00680305">
              <w:rPr>
                <w:szCs w:val="20"/>
              </w:rPr>
              <w:t xml:space="preserve"> the </w:t>
            </w:r>
            <w:proofErr w:type="spellStart"/>
            <w:r w:rsidRPr="00680305">
              <w:rPr>
                <w:szCs w:val="20"/>
              </w:rPr>
              <w:t>RHDAustralia</w:t>
            </w:r>
            <w:proofErr w:type="spellEnd"/>
            <w:r w:rsidRPr="00680305">
              <w:rPr>
                <w:szCs w:val="20"/>
              </w:rPr>
              <w:t xml:space="preserve"> Diagnosis Calculator App to assist early detection and diagnosis of ARF </w:t>
            </w:r>
          </w:p>
        </w:tc>
      </w:tr>
      <w:tr w:rsidR="00680305" w:rsidRPr="00D85306" w14:paraId="6BED90DB" w14:textId="77777777" w:rsidTr="00B5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716C9E40" w14:textId="4C30CB65" w:rsidR="00680305" w:rsidRDefault="00680305" w:rsidP="00C67AD0">
            <w:pPr>
              <w:spacing w:line="276" w:lineRule="auto"/>
            </w:pPr>
            <w:r w:rsidRPr="00531685">
              <w:rPr>
                <w:szCs w:val="20"/>
              </w:rPr>
              <w:t>Yes</w:t>
            </w:r>
            <w:r w:rsidR="007046A9">
              <w:rPr>
                <w:szCs w:val="20"/>
              </w:rPr>
              <w:t xml:space="preserve"> </w:t>
            </w:r>
            <w:r w:rsidRPr="00531685">
              <w:rPr>
                <w:szCs w:val="20"/>
              </w:rPr>
              <w:t>No</w:t>
            </w:r>
            <w:r w:rsidR="007046A9">
              <w:rPr>
                <w:szCs w:val="20"/>
              </w:rPr>
              <w:t xml:space="preserve"> </w:t>
            </w:r>
            <w:r w:rsidRPr="00531685">
              <w:rPr>
                <w:szCs w:val="20"/>
              </w:rPr>
              <w:t>Not done</w:t>
            </w:r>
          </w:p>
        </w:tc>
        <w:tc>
          <w:tcPr>
            <w:tcW w:w="8363" w:type="dxa"/>
          </w:tcPr>
          <w:p w14:paraId="6EFFF1D6" w14:textId="77777777" w:rsidR="00680305" w:rsidRPr="00680305" w:rsidRDefault="00680305" w:rsidP="00EC6D27">
            <w:pPr>
              <w:ind w:right="-108"/>
              <w:cnfStyle w:val="000000100000" w:firstRow="0" w:lastRow="0" w:firstColumn="0" w:lastColumn="0" w:oddVBand="0" w:evenVBand="0" w:oddHBand="1" w:evenHBand="0" w:firstRowFirstColumn="0" w:firstRowLastColumn="0" w:lastRowFirstColumn="0" w:lastRowLastColumn="0"/>
              <w:rPr>
                <w:szCs w:val="20"/>
              </w:rPr>
            </w:pPr>
            <w:r w:rsidRPr="00680305">
              <w:rPr>
                <w:szCs w:val="20"/>
              </w:rPr>
              <w:t>Assess</w:t>
            </w:r>
            <w:r w:rsidR="00C67AD0">
              <w:rPr>
                <w:szCs w:val="20"/>
              </w:rPr>
              <w:t>ed</w:t>
            </w:r>
            <w:r w:rsidRPr="00680305">
              <w:rPr>
                <w:szCs w:val="20"/>
              </w:rPr>
              <w:t xml:space="preserve"> information against case definition to confirm case</w:t>
            </w:r>
          </w:p>
        </w:tc>
      </w:tr>
      <w:tr w:rsidR="00680305" w:rsidRPr="00D85306" w14:paraId="71B2C9F7" w14:textId="77777777" w:rsidTr="00B54847">
        <w:tc>
          <w:tcPr>
            <w:cnfStyle w:val="001000000000" w:firstRow="0" w:lastRow="0" w:firstColumn="1" w:lastColumn="0" w:oddVBand="0" w:evenVBand="0" w:oddHBand="0" w:evenHBand="0" w:firstRowFirstColumn="0" w:firstRowLastColumn="0" w:lastRowFirstColumn="0" w:lastRowLastColumn="0"/>
            <w:tcW w:w="1951" w:type="dxa"/>
          </w:tcPr>
          <w:p w14:paraId="13DB13FA" w14:textId="06F7C965" w:rsidR="00680305" w:rsidRDefault="00680305" w:rsidP="00C67AD0">
            <w:pPr>
              <w:spacing w:line="276" w:lineRule="auto"/>
            </w:pPr>
            <w:r w:rsidRPr="00531685">
              <w:rPr>
                <w:szCs w:val="20"/>
              </w:rPr>
              <w:t>Yes</w:t>
            </w:r>
            <w:r w:rsidR="007046A9">
              <w:rPr>
                <w:szCs w:val="20"/>
              </w:rPr>
              <w:t xml:space="preserve"> </w:t>
            </w:r>
            <w:r w:rsidRPr="00531685">
              <w:rPr>
                <w:szCs w:val="20"/>
              </w:rPr>
              <w:t>No</w:t>
            </w:r>
            <w:r w:rsidR="007046A9">
              <w:rPr>
                <w:szCs w:val="20"/>
              </w:rPr>
              <w:t xml:space="preserve"> </w:t>
            </w:r>
            <w:r w:rsidRPr="00531685">
              <w:rPr>
                <w:szCs w:val="20"/>
              </w:rPr>
              <w:t>Not done</w:t>
            </w:r>
          </w:p>
        </w:tc>
        <w:tc>
          <w:tcPr>
            <w:tcW w:w="8363" w:type="dxa"/>
          </w:tcPr>
          <w:p w14:paraId="569A1F62" w14:textId="77777777" w:rsidR="00680305" w:rsidRPr="00680305" w:rsidRDefault="00680305" w:rsidP="00EC6D27">
            <w:pPr>
              <w:ind w:right="-108"/>
              <w:cnfStyle w:val="000000000000" w:firstRow="0" w:lastRow="0" w:firstColumn="0" w:lastColumn="0" w:oddVBand="0" w:evenVBand="0" w:oddHBand="0" w:evenHBand="0" w:firstRowFirstColumn="0" w:firstRowLastColumn="0" w:lastRowFirstColumn="0" w:lastRowLastColumn="0"/>
              <w:rPr>
                <w:szCs w:val="20"/>
              </w:rPr>
            </w:pPr>
            <w:r w:rsidRPr="00680305">
              <w:rPr>
                <w:szCs w:val="20"/>
              </w:rPr>
              <w:t>Enter</w:t>
            </w:r>
            <w:r w:rsidR="00C67AD0">
              <w:rPr>
                <w:szCs w:val="20"/>
              </w:rPr>
              <w:t>ed</w:t>
            </w:r>
            <w:r w:rsidRPr="00680305">
              <w:rPr>
                <w:szCs w:val="20"/>
              </w:rPr>
              <w:t xml:space="preserve"> case data onto notifiable diseases database (process varies in each jurisdiction)</w:t>
            </w:r>
          </w:p>
        </w:tc>
      </w:tr>
      <w:tr w:rsidR="00680305" w:rsidRPr="00D85306" w14:paraId="1EB30B10" w14:textId="77777777" w:rsidTr="00B5484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951" w:type="dxa"/>
          </w:tcPr>
          <w:p w14:paraId="72FB00FD" w14:textId="6AF5EA27" w:rsidR="00680305" w:rsidRDefault="00680305" w:rsidP="00C67AD0">
            <w:pPr>
              <w:spacing w:line="276" w:lineRule="auto"/>
            </w:pPr>
            <w:r w:rsidRPr="00531685">
              <w:rPr>
                <w:szCs w:val="20"/>
              </w:rPr>
              <w:t>Yes</w:t>
            </w:r>
            <w:r w:rsidR="007046A9">
              <w:rPr>
                <w:szCs w:val="20"/>
              </w:rPr>
              <w:t xml:space="preserve"> </w:t>
            </w:r>
            <w:r w:rsidRPr="00531685">
              <w:rPr>
                <w:szCs w:val="20"/>
              </w:rPr>
              <w:t>No</w:t>
            </w:r>
            <w:r w:rsidR="007046A9">
              <w:rPr>
                <w:szCs w:val="20"/>
              </w:rPr>
              <w:t xml:space="preserve"> </w:t>
            </w:r>
            <w:r w:rsidRPr="00531685">
              <w:rPr>
                <w:szCs w:val="20"/>
              </w:rPr>
              <w:t>Not done</w:t>
            </w:r>
          </w:p>
        </w:tc>
        <w:tc>
          <w:tcPr>
            <w:tcW w:w="8363" w:type="dxa"/>
          </w:tcPr>
          <w:p w14:paraId="2261D848" w14:textId="77777777" w:rsidR="00680305" w:rsidRPr="00D85306" w:rsidRDefault="00680305" w:rsidP="00EC6D27">
            <w:pPr>
              <w:ind w:right="-108"/>
              <w:cnfStyle w:val="000000100000" w:firstRow="0" w:lastRow="0" w:firstColumn="0" w:lastColumn="0" w:oddVBand="0" w:evenVBand="0" w:oddHBand="1" w:evenHBand="0" w:firstRowFirstColumn="0" w:firstRowLastColumn="0" w:lastRowFirstColumn="0" w:lastRowLastColumn="0"/>
              <w:rPr>
                <w:szCs w:val="20"/>
              </w:rPr>
            </w:pPr>
            <w:r w:rsidRPr="00680305">
              <w:rPr>
                <w:szCs w:val="20"/>
              </w:rPr>
              <w:t>Consider referral for a housing assessm</w:t>
            </w:r>
            <w:r>
              <w:rPr>
                <w:szCs w:val="20"/>
              </w:rPr>
              <w:t>ent according to local protocol</w:t>
            </w:r>
          </w:p>
        </w:tc>
      </w:tr>
      <w:tr w:rsidR="00680305" w:rsidRPr="00D85306" w14:paraId="7B5A31C1" w14:textId="77777777" w:rsidTr="00B54847">
        <w:trPr>
          <w:trHeight w:val="440"/>
        </w:trPr>
        <w:tc>
          <w:tcPr>
            <w:cnfStyle w:val="001000000000" w:firstRow="0" w:lastRow="0" w:firstColumn="1" w:lastColumn="0" w:oddVBand="0" w:evenVBand="0" w:oddHBand="0" w:evenHBand="0" w:firstRowFirstColumn="0" w:firstRowLastColumn="0" w:lastRowFirstColumn="0" w:lastRowLastColumn="0"/>
            <w:tcW w:w="1951" w:type="dxa"/>
          </w:tcPr>
          <w:p w14:paraId="55BC3489" w14:textId="3DCFEF7F" w:rsidR="00680305" w:rsidRDefault="00680305" w:rsidP="00C67AD0">
            <w:pPr>
              <w:spacing w:line="276" w:lineRule="auto"/>
            </w:pPr>
            <w:r w:rsidRPr="00531685">
              <w:rPr>
                <w:szCs w:val="20"/>
              </w:rPr>
              <w:t>Yes</w:t>
            </w:r>
            <w:r w:rsidR="007046A9">
              <w:rPr>
                <w:szCs w:val="20"/>
              </w:rPr>
              <w:t xml:space="preserve"> </w:t>
            </w:r>
            <w:r w:rsidRPr="00531685">
              <w:rPr>
                <w:szCs w:val="20"/>
              </w:rPr>
              <w:t>No</w:t>
            </w:r>
            <w:r w:rsidR="007046A9">
              <w:rPr>
                <w:szCs w:val="20"/>
              </w:rPr>
              <w:t xml:space="preserve"> </w:t>
            </w:r>
            <w:r w:rsidRPr="00531685">
              <w:rPr>
                <w:szCs w:val="20"/>
              </w:rPr>
              <w:t>Not done</w:t>
            </w:r>
          </w:p>
        </w:tc>
        <w:tc>
          <w:tcPr>
            <w:tcW w:w="8363" w:type="dxa"/>
          </w:tcPr>
          <w:p w14:paraId="30384FCD" w14:textId="77777777" w:rsidR="00680305" w:rsidRPr="00D85306" w:rsidRDefault="00680305" w:rsidP="00EC6D27">
            <w:pPr>
              <w:ind w:right="-108"/>
              <w:cnfStyle w:val="000000000000" w:firstRow="0" w:lastRow="0" w:firstColumn="0" w:lastColumn="0" w:oddVBand="0" w:evenVBand="0" w:oddHBand="0" w:evenHBand="0" w:firstRowFirstColumn="0" w:firstRowLastColumn="0" w:lastRowFirstColumn="0" w:lastRowLastColumn="0"/>
              <w:rPr>
                <w:szCs w:val="20"/>
              </w:rPr>
            </w:pPr>
            <w:r w:rsidRPr="00680305">
              <w:rPr>
                <w:szCs w:val="20"/>
              </w:rPr>
              <w:t>Maintain</w:t>
            </w:r>
            <w:r w:rsidR="00C67AD0">
              <w:rPr>
                <w:szCs w:val="20"/>
              </w:rPr>
              <w:t>ed</w:t>
            </w:r>
            <w:r w:rsidRPr="00680305">
              <w:rPr>
                <w:szCs w:val="20"/>
              </w:rPr>
              <w:t xml:space="preserve"> awareness of the possibility of ARF clusters/outbreaks and have a protocol in place to investigate and respond </w:t>
            </w:r>
          </w:p>
        </w:tc>
      </w:tr>
      <w:tr w:rsidR="00680305" w:rsidRPr="00D85306" w14:paraId="493C311C" w14:textId="77777777" w:rsidTr="00B5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4E33A17D" w14:textId="0C1F60CD" w:rsidR="00680305" w:rsidRDefault="00680305" w:rsidP="00C67AD0">
            <w:pPr>
              <w:spacing w:line="276" w:lineRule="auto"/>
            </w:pPr>
            <w:r w:rsidRPr="00531685">
              <w:rPr>
                <w:szCs w:val="20"/>
              </w:rPr>
              <w:t>Yes</w:t>
            </w:r>
            <w:r w:rsidR="007046A9">
              <w:rPr>
                <w:szCs w:val="20"/>
              </w:rPr>
              <w:t xml:space="preserve"> </w:t>
            </w:r>
            <w:r w:rsidRPr="00531685">
              <w:rPr>
                <w:szCs w:val="20"/>
              </w:rPr>
              <w:t>No</w:t>
            </w:r>
            <w:r w:rsidR="007046A9">
              <w:rPr>
                <w:szCs w:val="20"/>
              </w:rPr>
              <w:t xml:space="preserve"> </w:t>
            </w:r>
            <w:r w:rsidRPr="00531685">
              <w:rPr>
                <w:szCs w:val="20"/>
              </w:rPr>
              <w:t>Not done</w:t>
            </w:r>
          </w:p>
        </w:tc>
        <w:tc>
          <w:tcPr>
            <w:tcW w:w="8363" w:type="dxa"/>
          </w:tcPr>
          <w:p w14:paraId="2DC7134D" w14:textId="77777777" w:rsidR="00680305" w:rsidRPr="00C67AD0" w:rsidRDefault="00680305" w:rsidP="00EC6D27">
            <w:pPr>
              <w:ind w:right="-108"/>
              <w:cnfStyle w:val="000000100000" w:firstRow="0" w:lastRow="0" w:firstColumn="0" w:lastColumn="0" w:oddVBand="0" w:evenVBand="0" w:oddHBand="1" w:evenHBand="0" w:firstRowFirstColumn="0" w:firstRowLastColumn="0" w:lastRowFirstColumn="0" w:lastRowLastColumn="0"/>
              <w:rPr>
                <w:szCs w:val="20"/>
              </w:rPr>
            </w:pPr>
            <w:r w:rsidRPr="00C67AD0">
              <w:rPr>
                <w:szCs w:val="20"/>
              </w:rPr>
              <w:t xml:space="preserve">Consider alerting local RHD program if there are more cases than usual </w:t>
            </w:r>
          </w:p>
        </w:tc>
      </w:tr>
      <w:tr w:rsidR="00680305" w:rsidRPr="00D85306" w14:paraId="5CFDBC1D" w14:textId="77777777" w:rsidTr="00B54847">
        <w:trPr>
          <w:trHeight w:val="156"/>
        </w:trPr>
        <w:tc>
          <w:tcPr>
            <w:cnfStyle w:val="001000000000" w:firstRow="0" w:lastRow="0" w:firstColumn="1" w:lastColumn="0" w:oddVBand="0" w:evenVBand="0" w:oddHBand="0" w:evenHBand="0" w:firstRowFirstColumn="0" w:firstRowLastColumn="0" w:lastRowFirstColumn="0" w:lastRowLastColumn="0"/>
            <w:tcW w:w="1951" w:type="dxa"/>
          </w:tcPr>
          <w:p w14:paraId="2534EB98" w14:textId="3986C485" w:rsidR="00680305" w:rsidRDefault="00680305" w:rsidP="00C67AD0">
            <w:pPr>
              <w:spacing w:line="276" w:lineRule="auto"/>
            </w:pPr>
            <w:r w:rsidRPr="00531685">
              <w:rPr>
                <w:szCs w:val="20"/>
              </w:rPr>
              <w:t>Yes</w:t>
            </w:r>
            <w:r w:rsidR="007046A9">
              <w:rPr>
                <w:szCs w:val="20"/>
              </w:rPr>
              <w:t xml:space="preserve"> </w:t>
            </w:r>
            <w:r w:rsidRPr="00531685">
              <w:rPr>
                <w:szCs w:val="20"/>
              </w:rPr>
              <w:t>No</w:t>
            </w:r>
            <w:r w:rsidR="007046A9">
              <w:rPr>
                <w:szCs w:val="20"/>
              </w:rPr>
              <w:t xml:space="preserve"> </w:t>
            </w:r>
            <w:r w:rsidRPr="00531685">
              <w:rPr>
                <w:szCs w:val="20"/>
              </w:rPr>
              <w:t>Not done</w:t>
            </w:r>
          </w:p>
        </w:tc>
        <w:tc>
          <w:tcPr>
            <w:tcW w:w="8363" w:type="dxa"/>
          </w:tcPr>
          <w:p w14:paraId="7A3EF9B0" w14:textId="77777777" w:rsidR="00680305" w:rsidRPr="00C67AD0" w:rsidRDefault="00680305" w:rsidP="00EC6D27">
            <w:pPr>
              <w:ind w:right="-108"/>
              <w:cnfStyle w:val="000000000000" w:firstRow="0" w:lastRow="0" w:firstColumn="0" w:lastColumn="0" w:oddVBand="0" w:evenVBand="0" w:oddHBand="0" w:evenHBand="0" w:firstRowFirstColumn="0" w:firstRowLastColumn="0" w:lastRowFirstColumn="0" w:lastRowLastColumn="0"/>
              <w:rPr>
                <w:szCs w:val="20"/>
              </w:rPr>
            </w:pPr>
            <w:r w:rsidRPr="00C67AD0">
              <w:rPr>
                <w:szCs w:val="20"/>
              </w:rPr>
              <w:t>Consider active case finding where appropriate (refer Section 12)</w:t>
            </w:r>
          </w:p>
        </w:tc>
      </w:tr>
    </w:tbl>
    <w:p w14:paraId="197D3288" w14:textId="77777777" w:rsidR="00C96767" w:rsidRPr="00D5343F" w:rsidRDefault="00C96767" w:rsidP="007046A9">
      <w:pPr>
        <w:pStyle w:val="Heading3"/>
      </w:pPr>
      <w:bookmarkStart w:id="232" w:name="_Toc127285531"/>
      <w:r w:rsidRPr="00D5343F">
        <w:t>Jurisdictional specific issues</w:t>
      </w:r>
      <w:bookmarkEnd w:id="232"/>
    </w:p>
    <w:p w14:paraId="73084B78" w14:textId="77777777" w:rsidR="00484F6F" w:rsidRPr="007046A9" w:rsidRDefault="00C92922" w:rsidP="007046A9">
      <w:r w:rsidRPr="006513A2">
        <w:t xml:space="preserve">ARF is </w:t>
      </w:r>
      <w:r w:rsidR="00AB30BA" w:rsidRPr="006513A2">
        <w:t xml:space="preserve">not currently notifiable in </w:t>
      </w:r>
      <w:r w:rsidRPr="006513A2">
        <w:t>A</w:t>
      </w:r>
      <w:r w:rsidRPr="007046A9">
        <w:t>CT,</w:t>
      </w:r>
      <w:r w:rsidR="00AB30BA" w:rsidRPr="007046A9">
        <w:t xml:space="preserve"> </w:t>
      </w:r>
      <w:proofErr w:type="gramStart"/>
      <w:r w:rsidRPr="007046A9">
        <w:t>Victoria</w:t>
      </w:r>
      <w:proofErr w:type="gramEnd"/>
      <w:r w:rsidRPr="007046A9">
        <w:t xml:space="preserve"> or Tasmania. </w:t>
      </w:r>
      <w:r w:rsidR="006513A2" w:rsidRPr="007046A9">
        <w:t>See Table 4.</w:t>
      </w:r>
    </w:p>
    <w:p w14:paraId="2044200D" w14:textId="77777777" w:rsidR="00484F6F" w:rsidRPr="007046A9" w:rsidRDefault="00484F6F" w:rsidP="007046A9">
      <w:r w:rsidRPr="007046A9">
        <w:t>Cross jurisdictional/border issues</w:t>
      </w:r>
      <w:r w:rsidR="006513A2" w:rsidRPr="007046A9">
        <w:t xml:space="preserve">: Control programs or treating clinicians should ensure that for patients transferred from one jurisdiction to another, all relevant details, especially benzathine penicillin dosing dates, are provided. No formal transfer of care form is currently in use.  </w:t>
      </w:r>
      <w:r w:rsidR="004921F0" w:rsidRPr="007046A9">
        <w:t>This process is guided by the CDNA Cross-border NNDSS Notification Protocol.</w:t>
      </w:r>
    </w:p>
    <w:p w14:paraId="708E4419" w14:textId="321751EB" w:rsidR="00237A3F" w:rsidRPr="00D5343F" w:rsidRDefault="00237A3F" w:rsidP="007046A9">
      <w:r w:rsidRPr="007046A9">
        <w:t>There is no National regi</w:t>
      </w:r>
      <w:r>
        <w:t>ster</w:t>
      </w:r>
      <w:r w:rsidR="003C4F3F">
        <w:t xml:space="preserve">. For </w:t>
      </w:r>
      <w:hyperlink r:id="rId24" w:history="1">
        <w:r w:rsidR="003C4F3F" w:rsidRPr="00C67055">
          <w:rPr>
            <w:rStyle w:val="Hyperlink"/>
            <w:rFonts w:cs="Times New Roman"/>
          </w:rPr>
          <w:t>information</w:t>
        </w:r>
      </w:hyperlink>
      <w:r w:rsidR="003C4F3F">
        <w:t xml:space="preserve"> on RHD programs and notification process in each jurisdiction visit: </w:t>
      </w:r>
      <w:hyperlink r:id="rId25" w:history="1">
        <w:r w:rsidR="003C4F3F" w:rsidRPr="00B54847">
          <w:rPr>
            <w:rStyle w:val="Hyperlink"/>
          </w:rPr>
          <w:t>www.rhdaustralia.org.au</w:t>
        </w:r>
      </w:hyperlink>
      <w:r w:rsidR="00B54847">
        <w:t>.</w:t>
      </w:r>
    </w:p>
    <w:sectPr w:rsidR="00237A3F" w:rsidRPr="00D5343F" w:rsidSect="005E1688">
      <w:footnotePr>
        <w:numFmt w:val="lowerLetter"/>
      </w:footnotePr>
      <w:pgSz w:w="11906" w:h="16838"/>
      <w:pgMar w:top="962" w:right="991" w:bottom="851" w:left="993" w:header="425"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7E632" w14:textId="77777777" w:rsidR="00BA71AF" w:rsidRDefault="00BA71AF" w:rsidP="00F3350F">
      <w:pPr>
        <w:spacing w:after="0"/>
      </w:pPr>
      <w:r>
        <w:separator/>
      </w:r>
    </w:p>
  </w:endnote>
  <w:endnote w:type="continuationSeparator" w:id="0">
    <w:p w14:paraId="7BDA11EE" w14:textId="77777777" w:rsidR="00BA71AF" w:rsidRDefault="00BA71AF" w:rsidP="00F335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OptimaLTStd-DemiBold">
    <w:altName w:val="MS Gothic"/>
    <w:panose1 w:val="00000000000000000000"/>
    <w:charset w:val="8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OptimaLTStd">
    <w:altName w:val="MS Gothic"/>
    <w:panose1 w:val="00000000000000000000"/>
    <w:charset w:val="00"/>
    <w:family w:val="swiss"/>
    <w:notTrueType/>
    <w:pitch w:val="default"/>
    <w:sig w:usb0="00000000"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ArialMT">
    <w:altName w:val="Arial"/>
    <w:charset w:val="00"/>
    <w:family w:val="auto"/>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737334"/>
      <w:docPartObj>
        <w:docPartGallery w:val="Page Numbers (Bottom of Page)"/>
        <w:docPartUnique/>
      </w:docPartObj>
    </w:sdtPr>
    <w:sdtEndPr/>
    <w:sdtContent>
      <w:p w14:paraId="2145F684" w14:textId="52DA6023" w:rsidR="00BA71AF" w:rsidRDefault="00BA71AF" w:rsidP="008A0483">
        <w:pPr>
          <w:pStyle w:val="Footer"/>
          <w:jc w:val="right"/>
        </w:pPr>
        <w:r>
          <w:fldChar w:fldCharType="begin"/>
        </w:r>
        <w:r>
          <w:instrText xml:space="preserve"> PAGE   \* MERGEFORMAT </w:instrText>
        </w:r>
        <w:r>
          <w:fldChar w:fldCharType="separate"/>
        </w:r>
        <w:r w:rsidR="007E483A">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FA3B" w14:textId="77777777" w:rsidR="00BA71AF" w:rsidRDefault="00BA71AF">
    <w:pPr>
      <w:pStyle w:val="Footer"/>
    </w:pPr>
    <w:r>
      <w:t xml:space="preserve">Acute Rheumatic Fever (ARF) &amp; Rheumatic Heart Disease (RHD </w:t>
    </w:r>
    <w:proofErr w:type="spellStart"/>
    <w:r>
      <w:t>SoNG</w:t>
    </w:r>
    <w:proofErr w:type="spellEnd"/>
    <w:r>
      <w:t>)</w:t>
    </w:r>
    <w:r>
      <w:tab/>
    </w:r>
    <w:r>
      <w:rPr>
        <w:color w:val="808080" w:themeColor="background1" w:themeShade="80"/>
        <w:spacing w:val="60"/>
      </w:rPr>
      <w:t>Page</w:t>
    </w:r>
    <w:r>
      <w:t xml:space="preserve"> | </w:t>
    </w:r>
    <w:r>
      <w:fldChar w:fldCharType="begin"/>
    </w:r>
    <w:r>
      <w:instrText xml:space="preserve"> PAGE   \* MERGEFORMAT </w:instrText>
    </w:r>
    <w:r>
      <w:fldChar w:fldCharType="separate"/>
    </w:r>
    <w:r w:rsidR="007E483A" w:rsidRPr="007E483A">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B488F" w14:textId="77777777" w:rsidR="00BA71AF" w:rsidRDefault="00BA71AF" w:rsidP="00F3350F">
      <w:pPr>
        <w:spacing w:after="0"/>
      </w:pPr>
      <w:r>
        <w:separator/>
      </w:r>
    </w:p>
  </w:footnote>
  <w:footnote w:type="continuationSeparator" w:id="0">
    <w:p w14:paraId="4CD09FDB" w14:textId="77777777" w:rsidR="00BA71AF" w:rsidRDefault="00BA71AF" w:rsidP="00F3350F">
      <w:pPr>
        <w:spacing w:after="0"/>
      </w:pPr>
      <w:r>
        <w:continuationSeparator/>
      </w:r>
    </w:p>
  </w:footnote>
  <w:footnote w:id="1">
    <w:p w14:paraId="5D85C290" w14:textId="77777777" w:rsidR="00BA71AF" w:rsidRPr="00627D4A" w:rsidRDefault="00BA71AF" w:rsidP="00627D4A">
      <w:pPr>
        <w:spacing w:after="0"/>
        <w:jc w:val="both"/>
        <w:rPr>
          <w:sz w:val="18"/>
          <w:szCs w:val="18"/>
        </w:rPr>
      </w:pPr>
      <w:r w:rsidRPr="00627D4A">
        <w:rPr>
          <w:sz w:val="18"/>
          <w:szCs w:val="18"/>
        </w:rPr>
        <w:t>* Notification to Communicable Disease Control Branch in SA with inclusion on the RHD Register upon patient consent.</w:t>
      </w:r>
    </w:p>
    <w:p w14:paraId="6F85E4A1" w14:textId="77777777" w:rsidR="00BA71AF" w:rsidRPr="005F13F9" w:rsidRDefault="00BA71AF" w:rsidP="00627D4A">
      <w:pPr>
        <w:pStyle w:val="FootnoteText"/>
        <w:rPr>
          <w:szCs w:val="18"/>
        </w:rPr>
      </w:pPr>
      <w:r w:rsidRPr="005F13F9">
        <w:rPr>
          <w:rStyle w:val="FootnoteReference"/>
          <w:szCs w:val="18"/>
        </w:rPr>
        <w:footnoteRef/>
      </w:r>
      <w:r w:rsidRPr="005F13F9">
        <w:rPr>
          <w:szCs w:val="18"/>
        </w:rPr>
        <w:t xml:space="preserve"> The 2012 National Guidelines</w:t>
      </w:r>
      <w:r w:rsidRPr="005F13F9">
        <w:rPr>
          <w:szCs w:val="18"/>
          <w:vertAlign w:val="superscript"/>
        </w:rPr>
        <w:t>1</w:t>
      </w:r>
      <w:r>
        <w:rPr>
          <w:szCs w:val="18"/>
        </w:rPr>
        <w:t xml:space="preserve"> </w:t>
      </w:r>
      <w:r w:rsidRPr="005F13F9">
        <w:rPr>
          <w:szCs w:val="18"/>
        </w:rPr>
        <w:t xml:space="preserve">use the terminology ‘probable - highly suspected’ for probable, and ‘probable – uncertain’ for possible. These terms are interchangeable. </w:t>
      </w:r>
    </w:p>
  </w:footnote>
  <w:footnote w:id="2">
    <w:p w14:paraId="7EA0D7EA" w14:textId="77777777" w:rsidR="00BA71AF" w:rsidRPr="005F13F9" w:rsidRDefault="00BA71AF">
      <w:pPr>
        <w:pStyle w:val="FootnoteText"/>
      </w:pPr>
      <w:r>
        <w:rPr>
          <w:rStyle w:val="FootnoteReference"/>
        </w:rPr>
        <w:footnoteRef/>
      </w:r>
      <w:r>
        <w:t xml:space="preserve"> </w:t>
      </w:r>
      <w:r w:rsidRPr="005F13F9">
        <w:rPr>
          <w:szCs w:val="18"/>
        </w:rPr>
        <w:t xml:space="preserve">See Section </w:t>
      </w:r>
      <w:r>
        <w:rPr>
          <w:szCs w:val="18"/>
        </w:rPr>
        <w:t xml:space="preserve">9 </w:t>
      </w:r>
      <w:r w:rsidRPr="005F13F9">
        <w:rPr>
          <w:szCs w:val="18"/>
        </w:rPr>
        <w:t xml:space="preserve">for </w:t>
      </w:r>
      <w:r>
        <w:rPr>
          <w:szCs w:val="18"/>
        </w:rPr>
        <w:t>details including antibiotic option in confirmed</w:t>
      </w:r>
      <w:r w:rsidRPr="005F13F9">
        <w:rPr>
          <w:szCs w:val="18"/>
        </w:rPr>
        <w:t xml:space="preserve"> penicillin allergy</w:t>
      </w:r>
    </w:p>
  </w:footnote>
  <w:footnote w:id="3">
    <w:p w14:paraId="7B882DB5" w14:textId="77777777" w:rsidR="00BA71AF" w:rsidRPr="005E1688" w:rsidRDefault="00BA71AF" w:rsidP="00807EA8">
      <w:pPr>
        <w:pStyle w:val="FootnoteText"/>
        <w:rPr>
          <w:sz w:val="16"/>
          <w:szCs w:val="16"/>
        </w:rPr>
      </w:pPr>
      <w:r w:rsidRPr="005E1688">
        <w:rPr>
          <w:rStyle w:val="FootnoteReference"/>
          <w:sz w:val="16"/>
          <w:szCs w:val="16"/>
        </w:rPr>
        <w:footnoteRef/>
      </w:r>
      <w:r w:rsidRPr="005E1688">
        <w:rPr>
          <w:sz w:val="16"/>
          <w:szCs w:val="16"/>
        </w:rPr>
        <w:t xml:space="preserve"> Rheumatic Sydenham’s chorea may occur alone without other manifestations or laboratory suggestive evidence, provided other causes of chorea are ruled out.  Therefore Sydenham’s chorea alone, without laboratory suggestive evidence, is sufficient evidence for a confirmed case.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9C81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029A84"/>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18A25D38"/>
    <w:lvl w:ilvl="0">
      <w:start w:val="1"/>
      <w:numFmt w:val="upperLetter"/>
      <w:pStyle w:val="ListNumber3"/>
      <w:lvlText w:val="%1."/>
      <w:lvlJc w:val="left"/>
      <w:pPr>
        <w:ind w:left="926" w:hanging="360"/>
      </w:pPr>
    </w:lvl>
  </w:abstractNum>
  <w:abstractNum w:abstractNumId="3" w15:restartNumberingAfterBreak="0">
    <w:nsid w:val="FFFFFF7F"/>
    <w:multiLevelType w:val="singleLevel"/>
    <w:tmpl w:val="D15AECD4"/>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223A9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7026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622222"/>
    <w:lvl w:ilvl="0">
      <w:start w:val="1"/>
      <w:numFmt w:val="lowerRoman"/>
      <w:pStyle w:val="ListBullet3"/>
      <w:lvlText w:val="%1."/>
      <w:lvlJc w:val="right"/>
      <w:pPr>
        <w:ind w:left="926" w:hanging="360"/>
      </w:pPr>
      <w:rPr>
        <w:rFonts w:hint="default"/>
      </w:rPr>
    </w:lvl>
  </w:abstractNum>
  <w:abstractNum w:abstractNumId="7" w15:restartNumberingAfterBreak="0">
    <w:nsid w:val="FFFFFF83"/>
    <w:multiLevelType w:val="singleLevel"/>
    <w:tmpl w:val="D9D20E24"/>
    <w:lvl w:ilvl="0">
      <w:start w:val="1"/>
      <w:numFmt w:val="bullet"/>
      <w:pStyle w:val="ListBullet2"/>
      <w:lvlText w:val="o"/>
      <w:lvlJc w:val="left"/>
      <w:pPr>
        <w:ind w:left="644" w:hanging="360"/>
      </w:pPr>
      <w:rPr>
        <w:rFonts w:ascii="Courier New" w:hAnsi="Courier New" w:cs="Courier New" w:hint="default"/>
      </w:rPr>
    </w:lvl>
  </w:abstractNum>
  <w:abstractNum w:abstractNumId="8" w15:restartNumberingAfterBreak="0">
    <w:nsid w:val="FFFFFF88"/>
    <w:multiLevelType w:val="singleLevel"/>
    <w:tmpl w:val="F25AFB16"/>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14904D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5D700D8"/>
    <w:multiLevelType w:val="hybridMultilevel"/>
    <w:tmpl w:val="0350569A"/>
    <w:lvl w:ilvl="0" w:tplc="F3B4CEBC">
      <w:start w:val="1"/>
      <w:numFmt w:val="decimal"/>
      <w:pStyle w:val="Heading1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8"/>
  </w:num>
  <w:num w:numId="4">
    <w:abstractNumId w:val="3"/>
  </w:num>
  <w:num w:numId="5">
    <w:abstractNumId w:val="8"/>
    <w:lvlOverride w:ilvl="0">
      <w:startOverride w:val="1"/>
    </w:lvlOverride>
  </w:num>
  <w:num w:numId="6">
    <w:abstractNumId w:val="3"/>
    <w:lvlOverride w:ilvl="0">
      <w:startOverride w:val="1"/>
    </w:lvlOverride>
  </w:num>
  <w:num w:numId="7">
    <w:abstractNumId w:val="3"/>
    <w:lvlOverride w:ilvl="0">
      <w:startOverride w:val="1"/>
    </w:lvlOverride>
  </w:num>
  <w:num w:numId="8">
    <w:abstractNumId w:val="8"/>
    <w:lvlOverride w:ilvl="0">
      <w:startOverride w:val="1"/>
    </w:lvlOverride>
  </w:num>
  <w:num w:numId="9">
    <w:abstractNumId w:val="8"/>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6"/>
  </w:num>
  <w:num w:numId="16">
    <w:abstractNumId w:val="5"/>
  </w:num>
  <w:num w:numId="17">
    <w:abstractNumId w:val="2"/>
  </w:num>
  <w:num w:numId="18">
    <w:abstractNumId w:val="1"/>
  </w:num>
  <w:num w:numId="19">
    <w:abstractNumId w:val="10"/>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2"/>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3"/>
    </w:lvlOverride>
  </w:num>
  <w:num w:numId="27">
    <w:abstractNumId w:val="8"/>
    <w:lvlOverride w:ilvl="0">
      <w:startOverride w:val="4"/>
    </w:lvlOverride>
  </w:num>
  <w:num w:numId="28">
    <w:abstractNumId w:val="8"/>
    <w:lvlOverride w:ilvl="0">
      <w:startOverride w:val="2"/>
    </w:lvlOverride>
  </w:num>
  <w:num w:numId="29">
    <w:abstractNumId w:val="8"/>
    <w:lvlOverride w:ilvl="0">
      <w:startOverride w:val="3"/>
    </w:lvlOverride>
  </w:num>
  <w:num w:numId="30">
    <w:abstractNumId w:val="8"/>
    <w:lvlOverride w:ilvl="0">
      <w:startOverride w:val="4"/>
    </w:lvlOverride>
  </w:num>
  <w:num w:numId="31">
    <w:abstractNumId w:val="8"/>
    <w:lvlOverride w:ilvl="0">
      <w:startOverride w:val="1"/>
    </w:lvlOverride>
  </w:num>
  <w:num w:numId="32">
    <w:abstractNumId w:val="8"/>
    <w:lvlOverride w:ilvl="0">
      <w:startOverride w:val="1"/>
    </w:lvlOverride>
  </w:num>
  <w:num w:numId="33">
    <w:abstractNumId w:val="8"/>
    <w:lvlOverride w:ilvl="0">
      <w:startOverride w:val="2"/>
    </w:lvlOverride>
  </w:num>
  <w:num w:numId="34">
    <w:abstractNumId w:val="8"/>
    <w:lvlOverride w:ilvl="0">
      <w:startOverride w:val="3"/>
    </w:lvlOverride>
  </w:num>
  <w:num w:numId="35">
    <w:abstractNumId w:val="8"/>
    <w:lvlOverride w:ilvl="0">
      <w:startOverride w:val="4"/>
    </w:lvlOverride>
  </w:num>
  <w:num w:numId="36">
    <w:abstractNumId w:val="4"/>
  </w:num>
  <w:num w:numId="37">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wffxfr2hs2fe6e0dznps90w5zs5pf2xz9z2&quot;&gt;CombinedTB-ARFLibrary&lt;record-ids&gt;&lt;item&gt;17&lt;/item&gt;&lt;item&gt;20&lt;/item&gt;&lt;item&gt;32&lt;/item&gt;&lt;item&gt;42&lt;/item&gt;&lt;item&gt;93&lt;/item&gt;&lt;item&gt;121&lt;/item&gt;&lt;item&gt;127&lt;/item&gt;&lt;item&gt;199&lt;/item&gt;&lt;item&gt;227&lt;/item&gt;&lt;item&gt;233&lt;/item&gt;&lt;item&gt;234&lt;/item&gt;&lt;item&gt;235&lt;/item&gt;&lt;item&gt;242&lt;/item&gt;&lt;item&gt;243&lt;/item&gt;&lt;item&gt;244&lt;/item&gt;&lt;item&gt;247&lt;/item&gt;&lt;item&gt;325&lt;/item&gt;&lt;item&gt;400&lt;/item&gt;&lt;item&gt;413&lt;/item&gt;&lt;item&gt;433&lt;/item&gt;&lt;item&gt;1617&lt;/item&gt;&lt;item&gt;1624&lt;/item&gt;&lt;item&gt;1643&lt;/item&gt;&lt;item&gt;1653&lt;/item&gt;&lt;item&gt;1654&lt;/item&gt;&lt;item&gt;1656&lt;/item&gt;&lt;item&gt;1657&lt;/item&gt;&lt;item&gt;1659&lt;/item&gt;&lt;item&gt;1660&lt;/item&gt;&lt;item&gt;1661&lt;/item&gt;&lt;item&gt;1712&lt;/item&gt;&lt;item&gt;1720&lt;/item&gt;&lt;item&gt;1721&lt;/item&gt;&lt;/record-ids&gt;&lt;/item&gt;&lt;item db-id=&quot;9as2d9v94w0fabee552vprzmzxedxzdp9zxp&quot;&gt;151001RHDSPPref&lt;record-ids&gt;&lt;item&gt;13&lt;/item&gt;&lt;item&gt;16&lt;/item&gt;&lt;item&gt;24&lt;/item&gt;&lt;item&gt;27&lt;/item&gt;&lt;item&gt;36&lt;/item&gt;&lt;item&gt;42&lt;/item&gt;&lt;item&gt;67&lt;/item&gt;&lt;item&gt;70&lt;/item&gt;&lt;item&gt;125&lt;/item&gt;&lt;item&gt;126&lt;/item&gt;&lt;item&gt;131&lt;/item&gt;&lt;item&gt;135&lt;/item&gt;&lt;/record-ids&gt;&lt;/item&gt;&lt;/Libraries&gt;"/>
  </w:docVars>
  <w:rsids>
    <w:rsidRoot w:val="00F3350F"/>
    <w:rsid w:val="00003FD6"/>
    <w:rsid w:val="00004764"/>
    <w:rsid w:val="0001065B"/>
    <w:rsid w:val="000118DF"/>
    <w:rsid w:val="00011F9E"/>
    <w:rsid w:val="00012DD4"/>
    <w:rsid w:val="00013923"/>
    <w:rsid w:val="00016E2C"/>
    <w:rsid w:val="000175D4"/>
    <w:rsid w:val="00017B22"/>
    <w:rsid w:val="00020207"/>
    <w:rsid w:val="000261D8"/>
    <w:rsid w:val="0002638F"/>
    <w:rsid w:val="000331F8"/>
    <w:rsid w:val="000332F3"/>
    <w:rsid w:val="00034D3C"/>
    <w:rsid w:val="000351A8"/>
    <w:rsid w:val="00036E84"/>
    <w:rsid w:val="000449EF"/>
    <w:rsid w:val="00050DD1"/>
    <w:rsid w:val="00051712"/>
    <w:rsid w:val="00052B7F"/>
    <w:rsid w:val="00053569"/>
    <w:rsid w:val="0006072A"/>
    <w:rsid w:val="0006138C"/>
    <w:rsid w:val="00061C23"/>
    <w:rsid w:val="000662A0"/>
    <w:rsid w:val="000723A7"/>
    <w:rsid w:val="00073626"/>
    <w:rsid w:val="00073DEB"/>
    <w:rsid w:val="00074793"/>
    <w:rsid w:val="00076C70"/>
    <w:rsid w:val="00077DC8"/>
    <w:rsid w:val="000806A2"/>
    <w:rsid w:val="000837E4"/>
    <w:rsid w:val="00085E46"/>
    <w:rsid w:val="00086D0F"/>
    <w:rsid w:val="000945CA"/>
    <w:rsid w:val="00094981"/>
    <w:rsid w:val="00094A51"/>
    <w:rsid w:val="00094EBA"/>
    <w:rsid w:val="000954C7"/>
    <w:rsid w:val="000965FF"/>
    <w:rsid w:val="000974C7"/>
    <w:rsid w:val="000A1862"/>
    <w:rsid w:val="000A337B"/>
    <w:rsid w:val="000A3785"/>
    <w:rsid w:val="000A4282"/>
    <w:rsid w:val="000A63DE"/>
    <w:rsid w:val="000B3325"/>
    <w:rsid w:val="000B3F5C"/>
    <w:rsid w:val="000B4379"/>
    <w:rsid w:val="000C1DE3"/>
    <w:rsid w:val="000C251E"/>
    <w:rsid w:val="000C44F3"/>
    <w:rsid w:val="000C6962"/>
    <w:rsid w:val="000D0851"/>
    <w:rsid w:val="000D79C7"/>
    <w:rsid w:val="000E08E6"/>
    <w:rsid w:val="000E6A20"/>
    <w:rsid w:val="000E7445"/>
    <w:rsid w:val="000E7E09"/>
    <w:rsid w:val="000F164A"/>
    <w:rsid w:val="000F2FE4"/>
    <w:rsid w:val="000F380F"/>
    <w:rsid w:val="000F5E71"/>
    <w:rsid w:val="000F722B"/>
    <w:rsid w:val="000F7B2C"/>
    <w:rsid w:val="000F7D51"/>
    <w:rsid w:val="001020A7"/>
    <w:rsid w:val="001023E3"/>
    <w:rsid w:val="0010241D"/>
    <w:rsid w:val="00103BF8"/>
    <w:rsid w:val="001057C1"/>
    <w:rsid w:val="001066ED"/>
    <w:rsid w:val="00106EF3"/>
    <w:rsid w:val="0011131D"/>
    <w:rsid w:val="001119A7"/>
    <w:rsid w:val="00114F07"/>
    <w:rsid w:val="00116119"/>
    <w:rsid w:val="0011640E"/>
    <w:rsid w:val="00116A31"/>
    <w:rsid w:val="00117FAF"/>
    <w:rsid w:val="0012008A"/>
    <w:rsid w:val="00120737"/>
    <w:rsid w:val="00121AA6"/>
    <w:rsid w:val="0012202B"/>
    <w:rsid w:val="001220CA"/>
    <w:rsid w:val="00123E2B"/>
    <w:rsid w:val="0012467E"/>
    <w:rsid w:val="0012478C"/>
    <w:rsid w:val="0013078A"/>
    <w:rsid w:val="00133428"/>
    <w:rsid w:val="00133EFA"/>
    <w:rsid w:val="00134E9A"/>
    <w:rsid w:val="00137299"/>
    <w:rsid w:val="00142CED"/>
    <w:rsid w:val="00143BFA"/>
    <w:rsid w:val="0014756A"/>
    <w:rsid w:val="001508CA"/>
    <w:rsid w:val="00152582"/>
    <w:rsid w:val="00152AFC"/>
    <w:rsid w:val="001537A0"/>
    <w:rsid w:val="00155FC1"/>
    <w:rsid w:val="0015769E"/>
    <w:rsid w:val="00160719"/>
    <w:rsid w:val="001635AF"/>
    <w:rsid w:val="00164F42"/>
    <w:rsid w:val="00166954"/>
    <w:rsid w:val="00170EF1"/>
    <w:rsid w:val="0017113F"/>
    <w:rsid w:val="00172B92"/>
    <w:rsid w:val="0017355F"/>
    <w:rsid w:val="00173D84"/>
    <w:rsid w:val="001746DE"/>
    <w:rsid w:val="00174FFF"/>
    <w:rsid w:val="00175609"/>
    <w:rsid w:val="00180038"/>
    <w:rsid w:val="00181638"/>
    <w:rsid w:val="001839C2"/>
    <w:rsid w:val="001846F8"/>
    <w:rsid w:val="00184BFA"/>
    <w:rsid w:val="00186C5F"/>
    <w:rsid w:val="00186FE8"/>
    <w:rsid w:val="00187940"/>
    <w:rsid w:val="00187E0C"/>
    <w:rsid w:val="00196AE0"/>
    <w:rsid w:val="00197CD7"/>
    <w:rsid w:val="001A0EC7"/>
    <w:rsid w:val="001A1150"/>
    <w:rsid w:val="001A21EA"/>
    <w:rsid w:val="001A50DB"/>
    <w:rsid w:val="001A5ED9"/>
    <w:rsid w:val="001B0BCF"/>
    <w:rsid w:val="001B0C46"/>
    <w:rsid w:val="001B14BC"/>
    <w:rsid w:val="001B3360"/>
    <w:rsid w:val="001B3A09"/>
    <w:rsid w:val="001C1DF2"/>
    <w:rsid w:val="001C6F6D"/>
    <w:rsid w:val="001C7631"/>
    <w:rsid w:val="001D0B48"/>
    <w:rsid w:val="001D2DEF"/>
    <w:rsid w:val="001D3758"/>
    <w:rsid w:val="001D3EC6"/>
    <w:rsid w:val="001D740A"/>
    <w:rsid w:val="001D7A0B"/>
    <w:rsid w:val="001D7DF6"/>
    <w:rsid w:val="001E009E"/>
    <w:rsid w:val="001E06E6"/>
    <w:rsid w:val="001E1293"/>
    <w:rsid w:val="001E1297"/>
    <w:rsid w:val="001E157E"/>
    <w:rsid w:val="001E2495"/>
    <w:rsid w:val="001E32F1"/>
    <w:rsid w:val="001E42FE"/>
    <w:rsid w:val="001E6643"/>
    <w:rsid w:val="001E72E8"/>
    <w:rsid w:val="001F0563"/>
    <w:rsid w:val="001F2E98"/>
    <w:rsid w:val="001F4A6C"/>
    <w:rsid w:val="001F4C89"/>
    <w:rsid w:val="001F64C6"/>
    <w:rsid w:val="001F6743"/>
    <w:rsid w:val="001F7C4F"/>
    <w:rsid w:val="00202D31"/>
    <w:rsid w:val="00204F21"/>
    <w:rsid w:val="00205A42"/>
    <w:rsid w:val="0021330E"/>
    <w:rsid w:val="0021571A"/>
    <w:rsid w:val="00215F2A"/>
    <w:rsid w:val="002172D8"/>
    <w:rsid w:val="00217B7C"/>
    <w:rsid w:val="00220FC6"/>
    <w:rsid w:val="002224BE"/>
    <w:rsid w:val="002247FA"/>
    <w:rsid w:val="002262A2"/>
    <w:rsid w:val="00226A4C"/>
    <w:rsid w:val="0022729F"/>
    <w:rsid w:val="00230154"/>
    <w:rsid w:val="00230B1B"/>
    <w:rsid w:val="0023101A"/>
    <w:rsid w:val="0023770B"/>
    <w:rsid w:val="00237A3F"/>
    <w:rsid w:val="00240AFE"/>
    <w:rsid w:val="00242CC2"/>
    <w:rsid w:val="00243141"/>
    <w:rsid w:val="0024425B"/>
    <w:rsid w:val="00246ED2"/>
    <w:rsid w:val="00247B88"/>
    <w:rsid w:val="0025068B"/>
    <w:rsid w:val="002523D0"/>
    <w:rsid w:val="0025290F"/>
    <w:rsid w:val="00255656"/>
    <w:rsid w:val="00257821"/>
    <w:rsid w:val="00264D6C"/>
    <w:rsid w:val="002654AE"/>
    <w:rsid w:val="002663F4"/>
    <w:rsid w:val="002733F2"/>
    <w:rsid w:val="0027551C"/>
    <w:rsid w:val="002778C4"/>
    <w:rsid w:val="00282E0F"/>
    <w:rsid w:val="00287C92"/>
    <w:rsid w:val="00290969"/>
    <w:rsid w:val="002909DE"/>
    <w:rsid w:val="00290AC4"/>
    <w:rsid w:val="002917CE"/>
    <w:rsid w:val="002936C4"/>
    <w:rsid w:val="002948BA"/>
    <w:rsid w:val="00294BFE"/>
    <w:rsid w:val="002A00D7"/>
    <w:rsid w:val="002A153D"/>
    <w:rsid w:val="002A26A1"/>
    <w:rsid w:val="002A339B"/>
    <w:rsid w:val="002A3B15"/>
    <w:rsid w:val="002A6B1E"/>
    <w:rsid w:val="002B0FBB"/>
    <w:rsid w:val="002B1C75"/>
    <w:rsid w:val="002B1EE1"/>
    <w:rsid w:val="002B2EF6"/>
    <w:rsid w:val="002B3B6F"/>
    <w:rsid w:val="002B6B99"/>
    <w:rsid w:val="002B74A8"/>
    <w:rsid w:val="002B78DB"/>
    <w:rsid w:val="002C1B04"/>
    <w:rsid w:val="002C2322"/>
    <w:rsid w:val="002C7291"/>
    <w:rsid w:val="002D026D"/>
    <w:rsid w:val="002D5172"/>
    <w:rsid w:val="002D5C69"/>
    <w:rsid w:val="002D6F1D"/>
    <w:rsid w:val="002E1B07"/>
    <w:rsid w:val="002E4EF5"/>
    <w:rsid w:val="002E4F87"/>
    <w:rsid w:val="002E531F"/>
    <w:rsid w:val="002E6E83"/>
    <w:rsid w:val="002F2114"/>
    <w:rsid w:val="002F32CF"/>
    <w:rsid w:val="002F5F6B"/>
    <w:rsid w:val="002F790D"/>
    <w:rsid w:val="003013EF"/>
    <w:rsid w:val="003032E8"/>
    <w:rsid w:val="00304982"/>
    <w:rsid w:val="003106A6"/>
    <w:rsid w:val="0031133A"/>
    <w:rsid w:val="00311F87"/>
    <w:rsid w:val="003125BB"/>
    <w:rsid w:val="003130B9"/>
    <w:rsid w:val="00314AB3"/>
    <w:rsid w:val="00315073"/>
    <w:rsid w:val="00315DBD"/>
    <w:rsid w:val="003166CA"/>
    <w:rsid w:val="00317851"/>
    <w:rsid w:val="00321855"/>
    <w:rsid w:val="00322677"/>
    <w:rsid w:val="00323270"/>
    <w:rsid w:val="00324721"/>
    <w:rsid w:val="00325709"/>
    <w:rsid w:val="003314BD"/>
    <w:rsid w:val="00333226"/>
    <w:rsid w:val="00334777"/>
    <w:rsid w:val="00340DEA"/>
    <w:rsid w:val="00342709"/>
    <w:rsid w:val="003448A3"/>
    <w:rsid w:val="003465EF"/>
    <w:rsid w:val="00346F4C"/>
    <w:rsid w:val="003479A8"/>
    <w:rsid w:val="00350416"/>
    <w:rsid w:val="00350808"/>
    <w:rsid w:val="00355B4D"/>
    <w:rsid w:val="00363622"/>
    <w:rsid w:val="0036389B"/>
    <w:rsid w:val="0037355E"/>
    <w:rsid w:val="003753A5"/>
    <w:rsid w:val="00375F8F"/>
    <w:rsid w:val="00377A35"/>
    <w:rsid w:val="00381D65"/>
    <w:rsid w:val="003840A2"/>
    <w:rsid w:val="00392767"/>
    <w:rsid w:val="00393067"/>
    <w:rsid w:val="00393AC5"/>
    <w:rsid w:val="003953D4"/>
    <w:rsid w:val="00395A3F"/>
    <w:rsid w:val="003966AB"/>
    <w:rsid w:val="003974CC"/>
    <w:rsid w:val="003A59A6"/>
    <w:rsid w:val="003A5F13"/>
    <w:rsid w:val="003A77DF"/>
    <w:rsid w:val="003B1366"/>
    <w:rsid w:val="003B360B"/>
    <w:rsid w:val="003B3857"/>
    <w:rsid w:val="003B4E44"/>
    <w:rsid w:val="003B5D3C"/>
    <w:rsid w:val="003B7419"/>
    <w:rsid w:val="003B77D7"/>
    <w:rsid w:val="003C086C"/>
    <w:rsid w:val="003C3CBA"/>
    <w:rsid w:val="003C4F3F"/>
    <w:rsid w:val="003C5404"/>
    <w:rsid w:val="003C5F60"/>
    <w:rsid w:val="003C7087"/>
    <w:rsid w:val="003D0A4D"/>
    <w:rsid w:val="003D2143"/>
    <w:rsid w:val="003D2D88"/>
    <w:rsid w:val="003D5904"/>
    <w:rsid w:val="003D5C9C"/>
    <w:rsid w:val="003D6136"/>
    <w:rsid w:val="003D632D"/>
    <w:rsid w:val="003D6835"/>
    <w:rsid w:val="003D73B8"/>
    <w:rsid w:val="003D788C"/>
    <w:rsid w:val="003E2C99"/>
    <w:rsid w:val="003E6612"/>
    <w:rsid w:val="003E7336"/>
    <w:rsid w:val="003F0E59"/>
    <w:rsid w:val="003F1C47"/>
    <w:rsid w:val="003F362A"/>
    <w:rsid w:val="003F4965"/>
    <w:rsid w:val="003F5863"/>
    <w:rsid w:val="003F5B3A"/>
    <w:rsid w:val="003F6442"/>
    <w:rsid w:val="00400FAE"/>
    <w:rsid w:val="004015BA"/>
    <w:rsid w:val="00403E23"/>
    <w:rsid w:val="00404461"/>
    <w:rsid w:val="00406010"/>
    <w:rsid w:val="004101BE"/>
    <w:rsid w:val="00412837"/>
    <w:rsid w:val="00416A50"/>
    <w:rsid w:val="00417A24"/>
    <w:rsid w:val="00421D65"/>
    <w:rsid w:val="00425520"/>
    <w:rsid w:val="00425922"/>
    <w:rsid w:val="0042636A"/>
    <w:rsid w:val="004303E5"/>
    <w:rsid w:val="004328FF"/>
    <w:rsid w:val="00432996"/>
    <w:rsid w:val="00433DAD"/>
    <w:rsid w:val="00444185"/>
    <w:rsid w:val="00444957"/>
    <w:rsid w:val="00445FD4"/>
    <w:rsid w:val="00447948"/>
    <w:rsid w:val="00450030"/>
    <w:rsid w:val="0045043E"/>
    <w:rsid w:val="00450455"/>
    <w:rsid w:val="00450586"/>
    <w:rsid w:val="00455537"/>
    <w:rsid w:val="00460581"/>
    <w:rsid w:val="00460C20"/>
    <w:rsid w:val="004617BE"/>
    <w:rsid w:val="004621BB"/>
    <w:rsid w:val="004628F1"/>
    <w:rsid w:val="0046407C"/>
    <w:rsid w:val="0046452B"/>
    <w:rsid w:val="0046489E"/>
    <w:rsid w:val="00464905"/>
    <w:rsid w:val="00467924"/>
    <w:rsid w:val="00470BF6"/>
    <w:rsid w:val="00470E94"/>
    <w:rsid w:val="00471929"/>
    <w:rsid w:val="00471E84"/>
    <w:rsid w:val="00472D59"/>
    <w:rsid w:val="00481C8D"/>
    <w:rsid w:val="00484074"/>
    <w:rsid w:val="00484F6F"/>
    <w:rsid w:val="004852A9"/>
    <w:rsid w:val="00485516"/>
    <w:rsid w:val="0048589A"/>
    <w:rsid w:val="004921F0"/>
    <w:rsid w:val="00492D37"/>
    <w:rsid w:val="00494D9C"/>
    <w:rsid w:val="00495232"/>
    <w:rsid w:val="00496F1C"/>
    <w:rsid w:val="00497D0B"/>
    <w:rsid w:val="004A2924"/>
    <w:rsid w:val="004A2F9F"/>
    <w:rsid w:val="004A3E68"/>
    <w:rsid w:val="004A47FD"/>
    <w:rsid w:val="004A5557"/>
    <w:rsid w:val="004A6A4D"/>
    <w:rsid w:val="004B09B2"/>
    <w:rsid w:val="004B141F"/>
    <w:rsid w:val="004B36FF"/>
    <w:rsid w:val="004B7D3D"/>
    <w:rsid w:val="004C07DC"/>
    <w:rsid w:val="004C1C4B"/>
    <w:rsid w:val="004C3556"/>
    <w:rsid w:val="004C57B6"/>
    <w:rsid w:val="004C604C"/>
    <w:rsid w:val="004C75E5"/>
    <w:rsid w:val="004C779A"/>
    <w:rsid w:val="004D0F84"/>
    <w:rsid w:val="004E0F74"/>
    <w:rsid w:val="004E1393"/>
    <w:rsid w:val="004E4A41"/>
    <w:rsid w:val="004E4F0B"/>
    <w:rsid w:val="004E5AAC"/>
    <w:rsid w:val="004E70FC"/>
    <w:rsid w:val="004F1226"/>
    <w:rsid w:val="004F4C24"/>
    <w:rsid w:val="004F4C28"/>
    <w:rsid w:val="00502CF7"/>
    <w:rsid w:val="005076E4"/>
    <w:rsid w:val="00507F32"/>
    <w:rsid w:val="00513336"/>
    <w:rsid w:val="005138B5"/>
    <w:rsid w:val="00516C3D"/>
    <w:rsid w:val="00520C04"/>
    <w:rsid w:val="005236A5"/>
    <w:rsid w:val="005274B0"/>
    <w:rsid w:val="00534EF4"/>
    <w:rsid w:val="00535B53"/>
    <w:rsid w:val="00536294"/>
    <w:rsid w:val="005452A1"/>
    <w:rsid w:val="00547DC6"/>
    <w:rsid w:val="0055057B"/>
    <w:rsid w:val="005519BB"/>
    <w:rsid w:val="00552A14"/>
    <w:rsid w:val="00553CFB"/>
    <w:rsid w:val="005545CB"/>
    <w:rsid w:val="005561BD"/>
    <w:rsid w:val="005605A8"/>
    <w:rsid w:val="00560F3F"/>
    <w:rsid w:val="0056166C"/>
    <w:rsid w:val="00561CF2"/>
    <w:rsid w:val="0056218B"/>
    <w:rsid w:val="0056495D"/>
    <w:rsid w:val="00564C30"/>
    <w:rsid w:val="005650DA"/>
    <w:rsid w:val="005667D5"/>
    <w:rsid w:val="0057014E"/>
    <w:rsid w:val="005701C3"/>
    <w:rsid w:val="00570BD4"/>
    <w:rsid w:val="005716E4"/>
    <w:rsid w:val="0057197B"/>
    <w:rsid w:val="00572E3B"/>
    <w:rsid w:val="005733C9"/>
    <w:rsid w:val="005742C4"/>
    <w:rsid w:val="00576525"/>
    <w:rsid w:val="0058069E"/>
    <w:rsid w:val="00582A79"/>
    <w:rsid w:val="00582E08"/>
    <w:rsid w:val="00583FEB"/>
    <w:rsid w:val="00586553"/>
    <w:rsid w:val="00586E46"/>
    <w:rsid w:val="0059373D"/>
    <w:rsid w:val="005A1B73"/>
    <w:rsid w:val="005A7F30"/>
    <w:rsid w:val="005C44A7"/>
    <w:rsid w:val="005C602F"/>
    <w:rsid w:val="005D1981"/>
    <w:rsid w:val="005D1C2D"/>
    <w:rsid w:val="005D2075"/>
    <w:rsid w:val="005D2BFF"/>
    <w:rsid w:val="005D2FE4"/>
    <w:rsid w:val="005D4FC1"/>
    <w:rsid w:val="005D539D"/>
    <w:rsid w:val="005E0CCA"/>
    <w:rsid w:val="005E14C2"/>
    <w:rsid w:val="005E1688"/>
    <w:rsid w:val="005E2E19"/>
    <w:rsid w:val="005E76B8"/>
    <w:rsid w:val="005F13F9"/>
    <w:rsid w:val="005F4E3B"/>
    <w:rsid w:val="00600D87"/>
    <w:rsid w:val="00601020"/>
    <w:rsid w:val="0060146E"/>
    <w:rsid w:val="00602578"/>
    <w:rsid w:val="00603C8B"/>
    <w:rsid w:val="00603CEB"/>
    <w:rsid w:val="00604815"/>
    <w:rsid w:val="00604836"/>
    <w:rsid w:val="00604D39"/>
    <w:rsid w:val="00610DCB"/>
    <w:rsid w:val="00614506"/>
    <w:rsid w:val="0062585A"/>
    <w:rsid w:val="00627D4A"/>
    <w:rsid w:val="00631E75"/>
    <w:rsid w:val="00632B46"/>
    <w:rsid w:val="00632E59"/>
    <w:rsid w:val="00633216"/>
    <w:rsid w:val="0063437C"/>
    <w:rsid w:val="0063454C"/>
    <w:rsid w:val="006353D5"/>
    <w:rsid w:val="00635549"/>
    <w:rsid w:val="00636D82"/>
    <w:rsid w:val="006374BC"/>
    <w:rsid w:val="006416F3"/>
    <w:rsid w:val="006418AA"/>
    <w:rsid w:val="00641C48"/>
    <w:rsid w:val="00641CC5"/>
    <w:rsid w:val="006428FA"/>
    <w:rsid w:val="00646A9F"/>
    <w:rsid w:val="00647E1E"/>
    <w:rsid w:val="00650B5C"/>
    <w:rsid w:val="006513A2"/>
    <w:rsid w:val="00654C78"/>
    <w:rsid w:val="006568ED"/>
    <w:rsid w:val="00657A13"/>
    <w:rsid w:val="0066446E"/>
    <w:rsid w:val="00664961"/>
    <w:rsid w:val="006704C6"/>
    <w:rsid w:val="006716F4"/>
    <w:rsid w:val="00671C37"/>
    <w:rsid w:val="00672E43"/>
    <w:rsid w:val="00673C94"/>
    <w:rsid w:val="006744F8"/>
    <w:rsid w:val="006754FD"/>
    <w:rsid w:val="006771E0"/>
    <w:rsid w:val="0067742A"/>
    <w:rsid w:val="006775F6"/>
    <w:rsid w:val="00680305"/>
    <w:rsid w:val="00684315"/>
    <w:rsid w:val="00686C75"/>
    <w:rsid w:val="00691C6E"/>
    <w:rsid w:val="00692AA1"/>
    <w:rsid w:val="00694B3D"/>
    <w:rsid w:val="00697A57"/>
    <w:rsid w:val="006A018D"/>
    <w:rsid w:val="006A3482"/>
    <w:rsid w:val="006A35D7"/>
    <w:rsid w:val="006A38D0"/>
    <w:rsid w:val="006A3D52"/>
    <w:rsid w:val="006A57B0"/>
    <w:rsid w:val="006A6085"/>
    <w:rsid w:val="006A7748"/>
    <w:rsid w:val="006B1673"/>
    <w:rsid w:val="006B3412"/>
    <w:rsid w:val="006B373F"/>
    <w:rsid w:val="006B4C2F"/>
    <w:rsid w:val="006B57C8"/>
    <w:rsid w:val="006B7087"/>
    <w:rsid w:val="006B70BA"/>
    <w:rsid w:val="006C0307"/>
    <w:rsid w:val="006C04B3"/>
    <w:rsid w:val="006C0943"/>
    <w:rsid w:val="006C0C28"/>
    <w:rsid w:val="006C1824"/>
    <w:rsid w:val="006C3F7C"/>
    <w:rsid w:val="006C42A8"/>
    <w:rsid w:val="006C52A2"/>
    <w:rsid w:val="006C5818"/>
    <w:rsid w:val="006C6871"/>
    <w:rsid w:val="006C78A7"/>
    <w:rsid w:val="006D0419"/>
    <w:rsid w:val="006D2134"/>
    <w:rsid w:val="006D5A30"/>
    <w:rsid w:val="006E0FFD"/>
    <w:rsid w:val="006E307E"/>
    <w:rsid w:val="006E369C"/>
    <w:rsid w:val="006E4B60"/>
    <w:rsid w:val="006E6287"/>
    <w:rsid w:val="006E67A4"/>
    <w:rsid w:val="006E6E33"/>
    <w:rsid w:val="006F1894"/>
    <w:rsid w:val="006F1DE8"/>
    <w:rsid w:val="006F215B"/>
    <w:rsid w:val="006F4449"/>
    <w:rsid w:val="006F4FA0"/>
    <w:rsid w:val="006F6934"/>
    <w:rsid w:val="007017B6"/>
    <w:rsid w:val="00701F57"/>
    <w:rsid w:val="00703678"/>
    <w:rsid w:val="007046A9"/>
    <w:rsid w:val="00707E7B"/>
    <w:rsid w:val="007102F9"/>
    <w:rsid w:val="007109F5"/>
    <w:rsid w:val="00711E08"/>
    <w:rsid w:val="00712A2F"/>
    <w:rsid w:val="00713516"/>
    <w:rsid w:val="007201DE"/>
    <w:rsid w:val="00723DE4"/>
    <w:rsid w:val="00724317"/>
    <w:rsid w:val="007267BD"/>
    <w:rsid w:val="00727BC2"/>
    <w:rsid w:val="007339EF"/>
    <w:rsid w:val="007345BD"/>
    <w:rsid w:val="00737049"/>
    <w:rsid w:val="00737652"/>
    <w:rsid w:val="0074372C"/>
    <w:rsid w:val="007457BF"/>
    <w:rsid w:val="00747A5B"/>
    <w:rsid w:val="007516CC"/>
    <w:rsid w:val="007534C8"/>
    <w:rsid w:val="0076240A"/>
    <w:rsid w:val="00763161"/>
    <w:rsid w:val="00764817"/>
    <w:rsid w:val="007652D7"/>
    <w:rsid w:val="00766BD8"/>
    <w:rsid w:val="00767925"/>
    <w:rsid w:val="00767B86"/>
    <w:rsid w:val="00775600"/>
    <w:rsid w:val="00775763"/>
    <w:rsid w:val="00775913"/>
    <w:rsid w:val="007773E6"/>
    <w:rsid w:val="00780FC1"/>
    <w:rsid w:val="00783B4E"/>
    <w:rsid w:val="0078661E"/>
    <w:rsid w:val="00787AAC"/>
    <w:rsid w:val="00787D4F"/>
    <w:rsid w:val="00787E5C"/>
    <w:rsid w:val="007945C9"/>
    <w:rsid w:val="00794D2B"/>
    <w:rsid w:val="0079621E"/>
    <w:rsid w:val="00796E04"/>
    <w:rsid w:val="007A2082"/>
    <w:rsid w:val="007A6A34"/>
    <w:rsid w:val="007A6C3C"/>
    <w:rsid w:val="007B1FEF"/>
    <w:rsid w:val="007B61DB"/>
    <w:rsid w:val="007B68B8"/>
    <w:rsid w:val="007C4C36"/>
    <w:rsid w:val="007C6E06"/>
    <w:rsid w:val="007D07D3"/>
    <w:rsid w:val="007D4277"/>
    <w:rsid w:val="007D4893"/>
    <w:rsid w:val="007D49C3"/>
    <w:rsid w:val="007D68BC"/>
    <w:rsid w:val="007D7780"/>
    <w:rsid w:val="007E00E8"/>
    <w:rsid w:val="007E175F"/>
    <w:rsid w:val="007E483A"/>
    <w:rsid w:val="007E5D1A"/>
    <w:rsid w:val="007F139E"/>
    <w:rsid w:val="007F3BF8"/>
    <w:rsid w:val="007F4D9B"/>
    <w:rsid w:val="007F649F"/>
    <w:rsid w:val="00800F23"/>
    <w:rsid w:val="00801AAA"/>
    <w:rsid w:val="008047A8"/>
    <w:rsid w:val="00807EA8"/>
    <w:rsid w:val="008100D8"/>
    <w:rsid w:val="00811EB1"/>
    <w:rsid w:val="008130A1"/>
    <w:rsid w:val="00813D0F"/>
    <w:rsid w:val="00813EA4"/>
    <w:rsid w:val="008163CE"/>
    <w:rsid w:val="00820C25"/>
    <w:rsid w:val="008212E4"/>
    <w:rsid w:val="00823BBC"/>
    <w:rsid w:val="008243B0"/>
    <w:rsid w:val="00833950"/>
    <w:rsid w:val="00837CC3"/>
    <w:rsid w:val="0084013E"/>
    <w:rsid w:val="00840330"/>
    <w:rsid w:val="00841475"/>
    <w:rsid w:val="008444B2"/>
    <w:rsid w:val="008449E5"/>
    <w:rsid w:val="00860C57"/>
    <w:rsid w:val="0086698F"/>
    <w:rsid w:val="00871144"/>
    <w:rsid w:val="008723BD"/>
    <w:rsid w:val="008735C2"/>
    <w:rsid w:val="00873E3D"/>
    <w:rsid w:val="00877AB2"/>
    <w:rsid w:val="00881241"/>
    <w:rsid w:val="00881F72"/>
    <w:rsid w:val="00884B47"/>
    <w:rsid w:val="00884CE1"/>
    <w:rsid w:val="00885196"/>
    <w:rsid w:val="00885C85"/>
    <w:rsid w:val="00887676"/>
    <w:rsid w:val="00890F38"/>
    <w:rsid w:val="008915D8"/>
    <w:rsid w:val="00893099"/>
    <w:rsid w:val="00895127"/>
    <w:rsid w:val="00896F37"/>
    <w:rsid w:val="008976C8"/>
    <w:rsid w:val="008A0483"/>
    <w:rsid w:val="008A097C"/>
    <w:rsid w:val="008A111E"/>
    <w:rsid w:val="008A37C1"/>
    <w:rsid w:val="008A3C28"/>
    <w:rsid w:val="008A6CAD"/>
    <w:rsid w:val="008A6D04"/>
    <w:rsid w:val="008A7B9E"/>
    <w:rsid w:val="008A7F3F"/>
    <w:rsid w:val="008B0318"/>
    <w:rsid w:val="008B0759"/>
    <w:rsid w:val="008B14DD"/>
    <w:rsid w:val="008B29A4"/>
    <w:rsid w:val="008B71CA"/>
    <w:rsid w:val="008B7DBB"/>
    <w:rsid w:val="008B7E6F"/>
    <w:rsid w:val="008C0ABF"/>
    <w:rsid w:val="008C23A2"/>
    <w:rsid w:val="008C60B3"/>
    <w:rsid w:val="008C6A36"/>
    <w:rsid w:val="008C783F"/>
    <w:rsid w:val="008C79F7"/>
    <w:rsid w:val="008C7A4C"/>
    <w:rsid w:val="008D1D9E"/>
    <w:rsid w:val="008D2459"/>
    <w:rsid w:val="008D2FB5"/>
    <w:rsid w:val="008D3485"/>
    <w:rsid w:val="008D4A19"/>
    <w:rsid w:val="008E47DD"/>
    <w:rsid w:val="008E591F"/>
    <w:rsid w:val="008F0262"/>
    <w:rsid w:val="008F4A0A"/>
    <w:rsid w:val="008F5A7E"/>
    <w:rsid w:val="00900933"/>
    <w:rsid w:val="00901968"/>
    <w:rsid w:val="00901C53"/>
    <w:rsid w:val="009034FB"/>
    <w:rsid w:val="00903812"/>
    <w:rsid w:val="0090429F"/>
    <w:rsid w:val="00905516"/>
    <w:rsid w:val="00907E50"/>
    <w:rsid w:val="00912D7E"/>
    <w:rsid w:val="0091529D"/>
    <w:rsid w:val="00916513"/>
    <w:rsid w:val="00916F1F"/>
    <w:rsid w:val="00920CD8"/>
    <w:rsid w:val="00926695"/>
    <w:rsid w:val="009300C1"/>
    <w:rsid w:val="00931935"/>
    <w:rsid w:val="00932F31"/>
    <w:rsid w:val="009406B7"/>
    <w:rsid w:val="00942CA3"/>
    <w:rsid w:val="00943936"/>
    <w:rsid w:val="00943C79"/>
    <w:rsid w:val="00943E78"/>
    <w:rsid w:val="00944C12"/>
    <w:rsid w:val="00944CA0"/>
    <w:rsid w:val="009501EC"/>
    <w:rsid w:val="0095111F"/>
    <w:rsid w:val="00951DE4"/>
    <w:rsid w:val="00953596"/>
    <w:rsid w:val="00956438"/>
    <w:rsid w:val="00960D5F"/>
    <w:rsid w:val="00961244"/>
    <w:rsid w:val="00961442"/>
    <w:rsid w:val="00962F8A"/>
    <w:rsid w:val="0097047F"/>
    <w:rsid w:val="009712CE"/>
    <w:rsid w:val="009738DB"/>
    <w:rsid w:val="00975304"/>
    <w:rsid w:val="00975946"/>
    <w:rsid w:val="009763B1"/>
    <w:rsid w:val="00980CB2"/>
    <w:rsid w:val="00981C11"/>
    <w:rsid w:val="0098306C"/>
    <w:rsid w:val="00983B09"/>
    <w:rsid w:val="00984838"/>
    <w:rsid w:val="009857E0"/>
    <w:rsid w:val="009860E2"/>
    <w:rsid w:val="0098705A"/>
    <w:rsid w:val="00987754"/>
    <w:rsid w:val="00991C02"/>
    <w:rsid w:val="00992837"/>
    <w:rsid w:val="009929A6"/>
    <w:rsid w:val="00993C80"/>
    <w:rsid w:val="009948CB"/>
    <w:rsid w:val="00995403"/>
    <w:rsid w:val="00996564"/>
    <w:rsid w:val="00997252"/>
    <w:rsid w:val="009A0059"/>
    <w:rsid w:val="009A01C3"/>
    <w:rsid w:val="009A0581"/>
    <w:rsid w:val="009A4204"/>
    <w:rsid w:val="009A6E8A"/>
    <w:rsid w:val="009B1286"/>
    <w:rsid w:val="009B16AE"/>
    <w:rsid w:val="009B2147"/>
    <w:rsid w:val="009B37B7"/>
    <w:rsid w:val="009B5B77"/>
    <w:rsid w:val="009B6C6B"/>
    <w:rsid w:val="009B78F2"/>
    <w:rsid w:val="009C10E9"/>
    <w:rsid w:val="009C5FE4"/>
    <w:rsid w:val="009C7C19"/>
    <w:rsid w:val="009D00AC"/>
    <w:rsid w:val="009D0688"/>
    <w:rsid w:val="009D10DF"/>
    <w:rsid w:val="009E0ECE"/>
    <w:rsid w:val="009E196C"/>
    <w:rsid w:val="009E3E93"/>
    <w:rsid w:val="009E7161"/>
    <w:rsid w:val="009E7B5D"/>
    <w:rsid w:val="009F57A5"/>
    <w:rsid w:val="009F6FF7"/>
    <w:rsid w:val="00A01AB9"/>
    <w:rsid w:val="00A02C2F"/>
    <w:rsid w:val="00A068CA"/>
    <w:rsid w:val="00A1176F"/>
    <w:rsid w:val="00A16D54"/>
    <w:rsid w:val="00A17647"/>
    <w:rsid w:val="00A17C60"/>
    <w:rsid w:val="00A2032A"/>
    <w:rsid w:val="00A227A3"/>
    <w:rsid w:val="00A24C17"/>
    <w:rsid w:val="00A25209"/>
    <w:rsid w:val="00A27053"/>
    <w:rsid w:val="00A35B89"/>
    <w:rsid w:val="00A36705"/>
    <w:rsid w:val="00A369B9"/>
    <w:rsid w:val="00A37454"/>
    <w:rsid w:val="00A40353"/>
    <w:rsid w:val="00A42F53"/>
    <w:rsid w:val="00A50612"/>
    <w:rsid w:val="00A52EE4"/>
    <w:rsid w:val="00A52F47"/>
    <w:rsid w:val="00A54228"/>
    <w:rsid w:val="00A55316"/>
    <w:rsid w:val="00A556E3"/>
    <w:rsid w:val="00A57357"/>
    <w:rsid w:val="00A57D8A"/>
    <w:rsid w:val="00A60094"/>
    <w:rsid w:val="00A6119C"/>
    <w:rsid w:val="00A61241"/>
    <w:rsid w:val="00A65FE1"/>
    <w:rsid w:val="00A67649"/>
    <w:rsid w:val="00A7003B"/>
    <w:rsid w:val="00A70D7B"/>
    <w:rsid w:val="00A73C66"/>
    <w:rsid w:val="00A807F4"/>
    <w:rsid w:val="00A80E8C"/>
    <w:rsid w:val="00A83A8B"/>
    <w:rsid w:val="00A83AFD"/>
    <w:rsid w:val="00A84016"/>
    <w:rsid w:val="00A84C33"/>
    <w:rsid w:val="00A85828"/>
    <w:rsid w:val="00A858E6"/>
    <w:rsid w:val="00A864E3"/>
    <w:rsid w:val="00A86C12"/>
    <w:rsid w:val="00A87F74"/>
    <w:rsid w:val="00A909C6"/>
    <w:rsid w:val="00A95F5D"/>
    <w:rsid w:val="00AA2550"/>
    <w:rsid w:val="00AA3A7D"/>
    <w:rsid w:val="00AA51E9"/>
    <w:rsid w:val="00AA5D0A"/>
    <w:rsid w:val="00AB11F6"/>
    <w:rsid w:val="00AB12C1"/>
    <w:rsid w:val="00AB2E22"/>
    <w:rsid w:val="00AB30BA"/>
    <w:rsid w:val="00AC1914"/>
    <w:rsid w:val="00AC2CD8"/>
    <w:rsid w:val="00AC5043"/>
    <w:rsid w:val="00AC7645"/>
    <w:rsid w:val="00AC7852"/>
    <w:rsid w:val="00AD0F24"/>
    <w:rsid w:val="00AD1CDF"/>
    <w:rsid w:val="00AD51A9"/>
    <w:rsid w:val="00AD5941"/>
    <w:rsid w:val="00AE15F7"/>
    <w:rsid w:val="00AE2449"/>
    <w:rsid w:val="00AE2767"/>
    <w:rsid w:val="00AE5C8A"/>
    <w:rsid w:val="00AE5E3B"/>
    <w:rsid w:val="00AE6533"/>
    <w:rsid w:val="00AE7672"/>
    <w:rsid w:val="00AF1174"/>
    <w:rsid w:val="00AF1A86"/>
    <w:rsid w:val="00AF239C"/>
    <w:rsid w:val="00AF25A2"/>
    <w:rsid w:val="00AF4AA1"/>
    <w:rsid w:val="00AF6B9E"/>
    <w:rsid w:val="00AF6D5E"/>
    <w:rsid w:val="00B00034"/>
    <w:rsid w:val="00B020AB"/>
    <w:rsid w:val="00B06909"/>
    <w:rsid w:val="00B07C8F"/>
    <w:rsid w:val="00B10189"/>
    <w:rsid w:val="00B141DA"/>
    <w:rsid w:val="00B149FF"/>
    <w:rsid w:val="00B15269"/>
    <w:rsid w:val="00B159D6"/>
    <w:rsid w:val="00B164EC"/>
    <w:rsid w:val="00B165BE"/>
    <w:rsid w:val="00B2014D"/>
    <w:rsid w:val="00B218FD"/>
    <w:rsid w:val="00B21D29"/>
    <w:rsid w:val="00B227DD"/>
    <w:rsid w:val="00B228A6"/>
    <w:rsid w:val="00B24EB4"/>
    <w:rsid w:val="00B25DFB"/>
    <w:rsid w:val="00B31147"/>
    <w:rsid w:val="00B32A2F"/>
    <w:rsid w:val="00B3573D"/>
    <w:rsid w:val="00B36D64"/>
    <w:rsid w:val="00B37954"/>
    <w:rsid w:val="00B474F2"/>
    <w:rsid w:val="00B5056F"/>
    <w:rsid w:val="00B51829"/>
    <w:rsid w:val="00B52B92"/>
    <w:rsid w:val="00B5341F"/>
    <w:rsid w:val="00B53AEB"/>
    <w:rsid w:val="00B542A0"/>
    <w:rsid w:val="00B54847"/>
    <w:rsid w:val="00B549B7"/>
    <w:rsid w:val="00B55842"/>
    <w:rsid w:val="00B603C0"/>
    <w:rsid w:val="00B60DE4"/>
    <w:rsid w:val="00B62417"/>
    <w:rsid w:val="00B633A7"/>
    <w:rsid w:val="00B63DF8"/>
    <w:rsid w:val="00B70B80"/>
    <w:rsid w:val="00B732B5"/>
    <w:rsid w:val="00B73AF9"/>
    <w:rsid w:val="00B73E14"/>
    <w:rsid w:val="00B74A0B"/>
    <w:rsid w:val="00B75387"/>
    <w:rsid w:val="00B7549C"/>
    <w:rsid w:val="00B77578"/>
    <w:rsid w:val="00B77FAA"/>
    <w:rsid w:val="00B82965"/>
    <w:rsid w:val="00B82D09"/>
    <w:rsid w:val="00B846CE"/>
    <w:rsid w:val="00B86AAA"/>
    <w:rsid w:val="00B90360"/>
    <w:rsid w:val="00B90F27"/>
    <w:rsid w:val="00B923C4"/>
    <w:rsid w:val="00B9391D"/>
    <w:rsid w:val="00B96FB2"/>
    <w:rsid w:val="00BA056F"/>
    <w:rsid w:val="00BA1DA8"/>
    <w:rsid w:val="00BA1FA7"/>
    <w:rsid w:val="00BA33FD"/>
    <w:rsid w:val="00BA3AA6"/>
    <w:rsid w:val="00BA4B42"/>
    <w:rsid w:val="00BA71AF"/>
    <w:rsid w:val="00BA7717"/>
    <w:rsid w:val="00BB2D61"/>
    <w:rsid w:val="00BB498D"/>
    <w:rsid w:val="00BB4B57"/>
    <w:rsid w:val="00BB620F"/>
    <w:rsid w:val="00BC0CAD"/>
    <w:rsid w:val="00BC0E33"/>
    <w:rsid w:val="00BC1358"/>
    <w:rsid w:val="00BC17C8"/>
    <w:rsid w:val="00BC25C3"/>
    <w:rsid w:val="00BC37DB"/>
    <w:rsid w:val="00BC4D8D"/>
    <w:rsid w:val="00BC72A6"/>
    <w:rsid w:val="00BC754C"/>
    <w:rsid w:val="00BC7B16"/>
    <w:rsid w:val="00BD140F"/>
    <w:rsid w:val="00BD1938"/>
    <w:rsid w:val="00BD2EEA"/>
    <w:rsid w:val="00BD737B"/>
    <w:rsid w:val="00BD7942"/>
    <w:rsid w:val="00BD7A8F"/>
    <w:rsid w:val="00BE1DC7"/>
    <w:rsid w:val="00BE37BB"/>
    <w:rsid w:val="00BE60DD"/>
    <w:rsid w:val="00BF3A1F"/>
    <w:rsid w:val="00BF4BDC"/>
    <w:rsid w:val="00BF658F"/>
    <w:rsid w:val="00BF6D14"/>
    <w:rsid w:val="00C017F4"/>
    <w:rsid w:val="00C01EEB"/>
    <w:rsid w:val="00C040A6"/>
    <w:rsid w:val="00C048FC"/>
    <w:rsid w:val="00C05419"/>
    <w:rsid w:val="00C065D8"/>
    <w:rsid w:val="00C10875"/>
    <w:rsid w:val="00C1159C"/>
    <w:rsid w:val="00C13AFD"/>
    <w:rsid w:val="00C13D27"/>
    <w:rsid w:val="00C17BD0"/>
    <w:rsid w:val="00C20608"/>
    <w:rsid w:val="00C21AF2"/>
    <w:rsid w:val="00C23AE7"/>
    <w:rsid w:val="00C35C68"/>
    <w:rsid w:val="00C40720"/>
    <w:rsid w:val="00C44437"/>
    <w:rsid w:val="00C46862"/>
    <w:rsid w:val="00C46DBF"/>
    <w:rsid w:val="00C50FEA"/>
    <w:rsid w:val="00C52E8B"/>
    <w:rsid w:val="00C541E3"/>
    <w:rsid w:val="00C5524C"/>
    <w:rsid w:val="00C568FC"/>
    <w:rsid w:val="00C5690A"/>
    <w:rsid w:val="00C56C7F"/>
    <w:rsid w:val="00C5726B"/>
    <w:rsid w:val="00C576B8"/>
    <w:rsid w:val="00C66C68"/>
    <w:rsid w:val="00C67055"/>
    <w:rsid w:val="00C678EC"/>
    <w:rsid w:val="00C67AD0"/>
    <w:rsid w:val="00C70146"/>
    <w:rsid w:val="00C72132"/>
    <w:rsid w:val="00C73643"/>
    <w:rsid w:val="00C73707"/>
    <w:rsid w:val="00C73D03"/>
    <w:rsid w:val="00C7449D"/>
    <w:rsid w:val="00C77D8B"/>
    <w:rsid w:val="00C80C7E"/>
    <w:rsid w:val="00C80E78"/>
    <w:rsid w:val="00C85ED3"/>
    <w:rsid w:val="00C87D89"/>
    <w:rsid w:val="00C87EAF"/>
    <w:rsid w:val="00C87EF2"/>
    <w:rsid w:val="00C90047"/>
    <w:rsid w:val="00C90B4C"/>
    <w:rsid w:val="00C90EA6"/>
    <w:rsid w:val="00C91DBD"/>
    <w:rsid w:val="00C92356"/>
    <w:rsid w:val="00C92922"/>
    <w:rsid w:val="00C96767"/>
    <w:rsid w:val="00C9677C"/>
    <w:rsid w:val="00CA2D3C"/>
    <w:rsid w:val="00CA3511"/>
    <w:rsid w:val="00CA5359"/>
    <w:rsid w:val="00CA54DF"/>
    <w:rsid w:val="00CB7541"/>
    <w:rsid w:val="00CB77E4"/>
    <w:rsid w:val="00CC2F8C"/>
    <w:rsid w:val="00CC2FDD"/>
    <w:rsid w:val="00CC5351"/>
    <w:rsid w:val="00CD02F5"/>
    <w:rsid w:val="00CD15D5"/>
    <w:rsid w:val="00CD26A1"/>
    <w:rsid w:val="00CD26F8"/>
    <w:rsid w:val="00CD2CB5"/>
    <w:rsid w:val="00CD3DCE"/>
    <w:rsid w:val="00CD48C7"/>
    <w:rsid w:val="00CD5909"/>
    <w:rsid w:val="00CD7B7F"/>
    <w:rsid w:val="00CE002F"/>
    <w:rsid w:val="00CE08EE"/>
    <w:rsid w:val="00CE2CE6"/>
    <w:rsid w:val="00CE2F98"/>
    <w:rsid w:val="00CE3478"/>
    <w:rsid w:val="00CE5178"/>
    <w:rsid w:val="00CF0162"/>
    <w:rsid w:val="00CF17EF"/>
    <w:rsid w:val="00CF19BB"/>
    <w:rsid w:val="00CF49C7"/>
    <w:rsid w:val="00CF5B3E"/>
    <w:rsid w:val="00CF5E97"/>
    <w:rsid w:val="00CF6674"/>
    <w:rsid w:val="00D004E4"/>
    <w:rsid w:val="00D061BB"/>
    <w:rsid w:val="00D06423"/>
    <w:rsid w:val="00D06D99"/>
    <w:rsid w:val="00D073C6"/>
    <w:rsid w:val="00D10933"/>
    <w:rsid w:val="00D10DB2"/>
    <w:rsid w:val="00D118E7"/>
    <w:rsid w:val="00D120AF"/>
    <w:rsid w:val="00D12AB8"/>
    <w:rsid w:val="00D13264"/>
    <w:rsid w:val="00D13407"/>
    <w:rsid w:val="00D13E78"/>
    <w:rsid w:val="00D160DD"/>
    <w:rsid w:val="00D160F1"/>
    <w:rsid w:val="00D16229"/>
    <w:rsid w:val="00D16A2A"/>
    <w:rsid w:val="00D16BBD"/>
    <w:rsid w:val="00D20251"/>
    <w:rsid w:val="00D20421"/>
    <w:rsid w:val="00D20EB0"/>
    <w:rsid w:val="00D21592"/>
    <w:rsid w:val="00D2322D"/>
    <w:rsid w:val="00D23A40"/>
    <w:rsid w:val="00D3699C"/>
    <w:rsid w:val="00D40FCF"/>
    <w:rsid w:val="00D42370"/>
    <w:rsid w:val="00D42D19"/>
    <w:rsid w:val="00D4359B"/>
    <w:rsid w:val="00D45289"/>
    <w:rsid w:val="00D45ABF"/>
    <w:rsid w:val="00D5023A"/>
    <w:rsid w:val="00D51130"/>
    <w:rsid w:val="00D5343F"/>
    <w:rsid w:val="00D53EF9"/>
    <w:rsid w:val="00D56449"/>
    <w:rsid w:val="00D565B7"/>
    <w:rsid w:val="00D57223"/>
    <w:rsid w:val="00D575CE"/>
    <w:rsid w:val="00D57809"/>
    <w:rsid w:val="00D615F1"/>
    <w:rsid w:val="00D64CEF"/>
    <w:rsid w:val="00D6644E"/>
    <w:rsid w:val="00D664C2"/>
    <w:rsid w:val="00D7276E"/>
    <w:rsid w:val="00D732B0"/>
    <w:rsid w:val="00D7523F"/>
    <w:rsid w:val="00D75C9C"/>
    <w:rsid w:val="00D762DF"/>
    <w:rsid w:val="00D778AB"/>
    <w:rsid w:val="00D80AF2"/>
    <w:rsid w:val="00D82D6D"/>
    <w:rsid w:val="00D8376A"/>
    <w:rsid w:val="00D85306"/>
    <w:rsid w:val="00D86CED"/>
    <w:rsid w:val="00D90159"/>
    <w:rsid w:val="00D928B2"/>
    <w:rsid w:val="00D95919"/>
    <w:rsid w:val="00D97E8D"/>
    <w:rsid w:val="00DA1C68"/>
    <w:rsid w:val="00DA307A"/>
    <w:rsid w:val="00DA4017"/>
    <w:rsid w:val="00DA4873"/>
    <w:rsid w:val="00DA6225"/>
    <w:rsid w:val="00DB1AC2"/>
    <w:rsid w:val="00DC10BB"/>
    <w:rsid w:val="00DC17CB"/>
    <w:rsid w:val="00DC320E"/>
    <w:rsid w:val="00DC3F66"/>
    <w:rsid w:val="00DC5289"/>
    <w:rsid w:val="00DC65A0"/>
    <w:rsid w:val="00DC76A8"/>
    <w:rsid w:val="00DD17D8"/>
    <w:rsid w:val="00DD3DCC"/>
    <w:rsid w:val="00DE1B97"/>
    <w:rsid w:val="00DE2790"/>
    <w:rsid w:val="00DE27AB"/>
    <w:rsid w:val="00DF0859"/>
    <w:rsid w:val="00DF1344"/>
    <w:rsid w:val="00DF141E"/>
    <w:rsid w:val="00DF19D2"/>
    <w:rsid w:val="00DF23FF"/>
    <w:rsid w:val="00DF558E"/>
    <w:rsid w:val="00DF679E"/>
    <w:rsid w:val="00DF71FE"/>
    <w:rsid w:val="00E00FEA"/>
    <w:rsid w:val="00E01D1B"/>
    <w:rsid w:val="00E031B6"/>
    <w:rsid w:val="00E03A79"/>
    <w:rsid w:val="00E04312"/>
    <w:rsid w:val="00E0562D"/>
    <w:rsid w:val="00E07DB8"/>
    <w:rsid w:val="00E10FA3"/>
    <w:rsid w:val="00E11F31"/>
    <w:rsid w:val="00E1220D"/>
    <w:rsid w:val="00E134BE"/>
    <w:rsid w:val="00E14B94"/>
    <w:rsid w:val="00E14BB7"/>
    <w:rsid w:val="00E20FC9"/>
    <w:rsid w:val="00E220FF"/>
    <w:rsid w:val="00E22FE0"/>
    <w:rsid w:val="00E23E7C"/>
    <w:rsid w:val="00E24647"/>
    <w:rsid w:val="00E2625A"/>
    <w:rsid w:val="00E26F07"/>
    <w:rsid w:val="00E32B8F"/>
    <w:rsid w:val="00E32F62"/>
    <w:rsid w:val="00E32F70"/>
    <w:rsid w:val="00E34EC4"/>
    <w:rsid w:val="00E402E4"/>
    <w:rsid w:val="00E44548"/>
    <w:rsid w:val="00E446BD"/>
    <w:rsid w:val="00E4474C"/>
    <w:rsid w:val="00E47524"/>
    <w:rsid w:val="00E5147B"/>
    <w:rsid w:val="00E54183"/>
    <w:rsid w:val="00E548B0"/>
    <w:rsid w:val="00E56711"/>
    <w:rsid w:val="00E56FEA"/>
    <w:rsid w:val="00E572E7"/>
    <w:rsid w:val="00E64391"/>
    <w:rsid w:val="00E64E57"/>
    <w:rsid w:val="00E663E5"/>
    <w:rsid w:val="00E70198"/>
    <w:rsid w:val="00E73F94"/>
    <w:rsid w:val="00E77074"/>
    <w:rsid w:val="00E771A6"/>
    <w:rsid w:val="00E8044A"/>
    <w:rsid w:val="00E80E39"/>
    <w:rsid w:val="00E81060"/>
    <w:rsid w:val="00E81458"/>
    <w:rsid w:val="00E8243E"/>
    <w:rsid w:val="00E8704B"/>
    <w:rsid w:val="00E90EBF"/>
    <w:rsid w:val="00E91C4E"/>
    <w:rsid w:val="00E955E0"/>
    <w:rsid w:val="00E97357"/>
    <w:rsid w:val="00E9779C"/>
    <w:rsid w:val="00EA4592"/>
    <w:rsid w:val="00EA6B83"/>
    <w:rsid w:val="00EA6D38"/>
    <w:rsid w:val="00EA6E6F"/>
    <w:rsid w:val="00EA7153"/>
    <w:rsid w:val="00EA7E68"/>
    <w:rsid w:val="00EB1311"/>
    <w:rsid w:val="00EB183D"/>
    <w:rsid w:val="00EB5376"/>
    <w:rsid w:val="00EB542C"/>
    <w:rsid w:val="00EB5555"/>
    <w:rsid w:val="00EC3F09"/>
    <w:rsid w:val="00EC3FF1"/>
    <w:rsid w:val="00EC4152"/>
    <w:rsid w:val="00EC6D27"/>
    <w:rsid w:val="00ED26D6"/>
    <w:rsid w:val="00ED2855"/>
    <w:rsid w:val="00ED3A3B"/>
    <w:rsid w:val="00ED54F7"/>
    <w:rsid w:val="00ED70FB"/>
    <w:rsid w:val="00ED7473"/>
    <w:rsid w:val="00EE3ECE"/>
    <w:rsid w:val="00EE45B1"/>
    <w:rsid w:val="00EE6271"/>
    <w:rsid w:val="00EF1842"/>
    <w:rsid w:val="00EF1EEE"/>
    <w:rsid w:val="00EF239B"/>
    <w:rsid w:val="00EF3E29"/>
    <w:rsid w:val="00EF4F01"/>
    <w:rsid w:val="00EF5077"/>
    <w:rsid w:val="00EF5483"/>
    <w:rsid w:val="00EF611F"/>
    <w:rsid w:val="00EF6E0B"/>
    <w:rsid w:val="00F00239"/>
    <w:rsid w:val="00F02187"/>
    <w:rsid w:val="00F02DAC"/>
    <w:rsid w:val="00F064F1"/>
    <w:rsid w:val="00F07312"/>
    <w:rsid w:val="00F07CD8"/>
    <w:rsid w:val="00F07F88"/>
    <w:rsid w:val="00F1341C"/>
    <w:rsid w:val="00F14A6C"/>
    <w:rsid w:val="00F1541E"/>
    <w:rsid w:val="00F21A40"/>
    <w:rsid w:val="00F22AF0"/>
    <w:rsid w:val="00F24C12"/>
    <w:rsid w:val="00F25DE3"/>
    <w:rsid w:val="00F272EC"/>
    <w:rsid w:val="00F31CB3"/>
    <w:rsid w:val="00F329FA"/>
    <w:rsid w:val="00F3350F"/>
    <w:rsid w:val="00F33E66"/>
    <w:rsid w:val="00F369F8"/>
    <w:rsid w:val="00F4357F"/>
    <w:rsid w:val="00F442B2"/>
    <w:rsid w:val="00F454DE"/>
    <w:rsid w:val="00F50D32"/>
    <w:rsid w:val="00F55D61"/>
    <w:rsid w:val="00F55DB9"/>
    <w:rsid w:val="00F5769A"/>
    <w:rsid w:val="00F61FE9"/>
    <w:rsid w:val="00F62122"/>
    <w:rsid w:val="00F62848"/>
    <w:rsid w:val="00F64641"/>
    <w:rsid w:val="00F660EE"/>
    <w:rsid w:val="00F67B93"/>
    <w:rsid w:val="00F7522F"/>
    <w:rsid w:val="00F75241"/>
    <w:rsid w:val="00F76180"/>
    <w:rsid w:val="00F779D4"/>
    <w:rsid w:val="00F8192B"/>
    <w:rsid w:val="00F8269E"/>
    <w:rsid w:val="00F83E37"/>
    <w:rsid w:val="00F84D77"/>
    <w:rsid w:val="00F85597"/>
    <w:rsid w:val="00F86F98"/>
    <w:rsid w:val="00F87C0D"/>
    <w:rsid w:val="00F900BA"/>
    <w:rsid w:val="00F92F57"/>
    <w:rsid w:val="00F93545"/>
    <w:rsid w:val="00F956C7"/>
    <w:rsid w:val="00F97504"/>
    <w:rsid w:val="00FA02D0"/>
    <w:rsid w:val="00FA1D83"/>
    <w:rsid w:val="00FA288D"/>
    <w:rsid w:val="00FA3C7A"/>
    <w:rsid w:val="00FA58E9"/>
    <w:rsid w:val="00FB0F2A"/>
    <w:rsid w:val="00FB16A7"/>
    <w:rsid w:val="00FB1FD3"/>
    <w:rsid w:val="00FB3A1A"/>
    <w:rsid w:val="00FB4846"/>
    <w:rsid w:val="00FB48B9"/>
    <w:rsid w:val="00FB5041"/>
    <w:rsid w:val="00FB5495"/>
    <w:rsid w:val="00FB6C1E"/>
    <w:rsid w:val="00FB7BF9"/>
    <w:rsid w:val="00FC1163"/>
    <w:rsid w:val="00FC1A02"/>
    <w:rsid w:val="00FC2059"/>
    <w:rsid w:val="00FC2D42"/>
    <w:rsid w:val="00FC7D12"/>
    <w:rsid w:val="00FD1917"/>
    <w:rsid w:val="00FD3590"/>
    <w:rsid w:val="00FD575D"/>
    <w:rsid w:val="00FD65AD"/>
    <w:rsid w:val="00FD743F"/>
    <w:rsid w:val="00FD7EA2"/>
    <w:rsid w:val="00FE294C"/>
    <w:rsid w:val="00FE3AFC"/>
    <w:rsid w:val="00FE5C0F"/>
    <w:rsid w:val="00FF03C8"/>
    <w:rsid w:val="00FF18AA"/>
    <w:rsid w:val="00FF421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4B21D679"/>
  <w15:docId w15:val="{3840AE2A-0238-4ED7-B5A6-6826E2F3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954"/>
    <w:pPr>
      <w:autoSpaceDE w:val="0"/>
      <w:autoSpaceDN w:val="0"/>
      <w:adjustRightInd w:val="0"/>
      <w:spacing w:before="120" w:after="120" w:line="259" w:lineRule="auto"/>
    </w:pPr>
    <w:rPr>
      <w:lang w:val="en-AU"/>
    </w:rPr>
  </w:style>
  <w:style w:type="paragraph" w:styleId="Heading1">
    <w:name w:val="heading 1"/>
    <w:basedOn w:val="Normal"/>
    <w:next w:val="Normal"/>
    <w:link w:val="Heading1Char"/>
    <w:uiPriority w:val="9"/>
    <w:qFormat/>
    <w:rsid w:val="002A339B"/>
    <w:pPr>
      <w:keepNext/>
      <w:ind w:left="357" w:hanging="357"/>
      <w:outlineLvl w:val="0"/>
    </w:pPr>
    <w:rPr>
      <w:rFonts w:cs="Arial"/>
      <w:b/>
      <w:sz w:val="28"/>
    </w:rPr>
  </w:style>
  <w:style w:type="paragraph" w:styleId="Heading2">
    <w:name w:val="heading 2"/>
    <w:basedOn w:val="Heading1"/>
    <w:next w:val="Normal"/>
    <w:link w:val="Heading2Char"/>
    <w:uiPriority w:val="9"/>
    <w:unhideWhenUsed/>
    <w:qFormat/>
    <w:rsid w:val="002A339B"/>
    <w:pPr>
      <w:ind w:left="0" w:firstLine="0"/>
      <w:outlineLvl w:val="1"/>
    </w:pPr>
    <w:rPr>
      <w:iCs/>
      <w:sz w:val="24"/>
    </w:rPr>
  </w:style>
  <w:style w:type="paragraph" w:styleId="Heading3">
    <w:name w:val="heading 3"/>
    <w:basedOn w:val="Heading2"/>
    <w:next w:val="Normal"/>
    <w:link w:val="Heading3Char"/>
    <w:unhideWhenUsed/>
    <w:qFormat/>
    <w:rsid w:val="008A0483"/>
    <w:pPr>
      <w:outlineLvl w:val="2"/>
    </w:pPr>
    <w:rPr>
      <w:color w:val="595959" w:themeColor="text1" w:themeTint="A6"/>
      <w:sz w:val="22"/>
    </w:rPr>
  </w:style>
  <w:style w:type="paragraph" w:styleId="Heading4">
    <w:name w:val="heading 4"/>
    <w:basedOn w:val="Heading3"/>
    <w:next w:val="Normal"/>
    <w:link w:val="Heading4Char"/>
    <w:unhideWhenUsed/>
    <w:qFormat/>
    <w:rsid w:val="004F1226"/>
    <w:pPr>
      <w:outlineLvl w:val="3"/>
    </w:pPr>
    <w:rPr>
      <w:b w:val="0"/>
    </w:rPr>
  </w:style>
  <w:style w:type="paragraph" w:styleId="Heading5">
    <w:name w:val="heading 5"/>
    <w:basedOn w:val="Heading4"/>
    <w:next w:val="Normal"/>
    <w:link w:val="Heading5Char"/>
    <w:uiPriority w:val="9"/>
    <w:semiHidden/>
    <w:unhideWhenUsed/>
    <w:qFormat/>
    <w:rsid w:val="004F1226"/>
    <w:pPr>
      <w:outlineLvl w:val="4"/>
    </w:pPr>
    <w:rPr>
      <w:i/>
      <w:lang w:val="en-GB"/>
    </w:rPr>
  </w:style>
  <w:style w:type="paragraph" w:styleId="Heading6">
    <w:name w:val="heading 6"/>
    <w:basedOn w:val="Normal"/>
    <w:next w:val="Normal"/>
    <w:link w:val="Heading6Char"/>
    <w:uiPriority w:val="9"/>
    <w:semiHidden/>
    <w:unhideWhenUsed/>
    <w:rsid w:val="0001392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01392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Numbered list paragraph"/>
    <w:basedOn w:val="Normal"/>
    <w:next w:val="Normal"/>
    <w:link w:val="Heading8Char"/>
    <w:uiPriority w:val="9"/>
    <w:semiHidden/>
    <w:unhideWhenUsed/>
    <w:rsid w:val="00F8192B"/>
    <w:pPr>
      <w:ind w:left="360" w:hanging="360"/>
      <w:contextualSpacing/>
      <w:outlineLvl w:val="7"/>
    </w:pPr>
    <w:rPr>
      <w:rFonts w:cs="Arial"/>
    </w:rPr>
  </w:style>
  <w:style w:type="paragraph" w:styleId="Heading9">
    <w:name w:val="heading 9"/>
    <w:aliases w:val="Appendicies heading"/>
    <w:basedOn w:val="Normal"/>
    <w:next w:val="Normal"/>
    <w:link w:val="Heading9Char"/>
    <w:uiPriority w:val="9"/>
    <w:semiHidden/>
    <w:unhideWhenUsed/>
    <w:rsid w:val="004F1226"/>
    <w:pPr>
      <w:spacing w:after="200"/>
      <w:outlineLvl w:val="8"/>
    </w:pPr>
    <w:rPr>
      <w:rFonts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50F"/>
    <w:pPr>
      <w:tabs>
        <w:tab w:val="center" w:pos="4513"/>
        <w:tab w:val="right" w:pos="9026"/>
      </w:tabs>
      <w:spacing w:after="0"/>
    </w:pPr>
  </w:style>
  <w:style w:type="character" w:customStyle="1" w:styleId="HeaderChar">
    <w:name w:val="Header Char"/>
    <w:basedOn w:val="DefaultParagraphFont"/>
    <w:link w:val="Header"/>
    <w:uiPriority w:val="99"/>
    <w:rsid w:val="00F3350F"/>
  </w:style>
  <w:style w:type="paragraph" w:styleId="Footer">
    <w:name w:val="footer"/>
    <w:basedOn w:val="Normal"/>
    <w:link w:val="FooterChar"/>
    <w:uiPriority w:val="99"/>
    <w:unhideWhenUsed/>
    <w:rsid w:val="00F3350F"/>
    <w:pPr>
      <w:tabs>
        <w:tab w:val="center" w:pos="4513"/>
        <w:tab w:val="right" w:pos="9026"/>
      </w:tabs>
      <w:spacing w:after="0"/>
    </w:pPr>
  </w:style>
  <w:style w:type="character" w:customStyle="1" w:styleId="FooterChar">
    <w:name w:val="Footer Char"/>
    <w:basedOn w:val="DefaultParagraphFont"/>
    <w:link w:val="Footer"/>
    <w:uiPriority w:val="99"/>
    <w:rsid w:val="00F3350F"/>
  </w:style>
  <w:style w:type="character" w:styleId="CommentReference">
    <w:name w:val="annotation reference"/>
    <w:basedOn w:val="DefaultParagraphFont"/>
    <w:uiPriority w:val="99"/>
    <w:unhideWhenUsed/>
    <w:rsid w:val="0022729F"/>
    <w:rPr>
      <w:sz w:val="16"/>
      <w:szCs w:val="16"/>
    </w:rPr>
  </w:style>
  <w:style w:type="paragraph" w:styleId="CommentText">
    <w:name w:val="annotation text"/>
    <w:basedOn w:val="Normal"/>
    <w:link w:val="CommentTextChar"/>
    <w:uiPriority w:val="99"/>
    <w:unhideWhenUsed/>
    <w:rsid w:val="0022729F"/>
    <w:rPr>
      <w:sz w:val="20"/>
      <w:szCs w:val="20"/>
    </w:rPr>
  </w:style>
  <w:style w:type="character" w:customStyle="1" w:styleId="CommentTextChar">
    <w:name w:val="Comment Text Char"/>
    <w:basedOn w:val="DefaultParagraphFont"/>
    <w:link w:val="CommentText"/>
    <w:uiPriority w:val="99"/>
    <w:rsid w:val="0022729F"/>
    <w:rPr>
      <w:sz w:val="20"/>
      <w:szCs w:val="20"/>
    </w:rPr>
  </w:style>
  <w:style w:type="paragraph" w:styleId="CommentSubject">
    <w:name w:val="annotation subject"/>
    <w:basedOn w:val="CommentText"/>
    <w:next w:val="CommentText"/>
    <w:link w:val="CommentSubjectChar"/>
    <w:uiPriority w:val="99"/>
    <w:semiHidden/>
    <w:unhideWhenUsed/>
    <w:rsid w:val="0022729F"/>
    <w:rPr>
      <w:b/>
      <w:bCs/>
    </w:rPr>
  </w:style>
  <w:style w:type="character" w:customStyle="1" w:styleId="CommentSubjectChar">
    <w:name w:val="Comment Subject Char"/>
    <w:basedOn w:val="CommentTextChar"/>
    <w:link w:val="CommentSubject"/>
    <w:uiPriority w:val="99"/>
    <w:semiHidden/>
    <w:rsid w:val="0022729F"/>
    <w:rPr>
      <w:b/>
      <w:bCs/>
      <w:sz w:val="20"/>
      <w:szCs w:val="20"/>
    </w:rPr>
  </w:style>
  <w:style w:type="paragraph" w:styleId="BalloonText">
    <w:name w:val="Balloon Text"/>
    <w:basedOn w:val="Normal"/>
    <w:link w:val="BalloonTextChar"/>
    <w:uiPriority w:val="99"/>
    <w:semiHidden/>
    <w:unhideWhenUsed/>
    <w:rsid w:val="0022729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29F"/>
    <w:rPr>
      <w:rFonts w:ascii="Tahoma" w:hAnsi="Tahoma" w:cs="Tahoma"/>
      <w:sz w:val="16"/>
      <w:szCs w:val="16"/>
    </w:rPr>
  </w:style>
  <w:style w:type="character" w:customStyle="1" w:styleId="Heading2Char">
    <w:name w:val="Heading 2 Char"/>
    <w:basedOn w:val="DefaultParagraphFont"/>
    <w:link w:val="Heading2"/>
    <w:uiPriority w:val="9"/>
    <w:rsid w:val="002A339B"/>
    <w:rPr>
      <w:rFonts w:cs="Arial"/>
      <w:b/>
      <w:iCs/>
      <w:sz w:val="24"/>
      <w:lang w:val="en-AU"/>
    </w:rPr>
  </w:style>
  <w:style w:type="character" w:customStyle="1" w:styleId="Heading1Char">
    <w:name w:val="Heading 1 Char"/>
    <w:basedOn w:val="DefaultParagraphFont"/>
    <w:link w:val="Heading1"/>
    <w:uiPriority w:val="9"/>
    <w:rsid w:val="002A339B"/>
    <w:rPr>
      <w:rFonts w:cs="Arial"/>
      <w:b/>
      <w:sz w:val="28"/>
      <w:lang w:val="en-AU"/>
    </w:rPr>
  </w:style>
  <w:style w:type="character" w:customStyle="1" w:styleId="Heading3Char">
    <w:name w:val="Heading 3 Char"/>
    <w:basedOn w:val="DefaultParagraphFont"/>
    <w:link w:val="Heading3"/>
    <w:rsid w:val="008A0483"/>
    <w:rPr>
      <w:rFonts w:cs="Arial"/>
      <w:b/>
      <w:iCs/>
      <w:color w:val="595959" w:themeColor="text1" w:themeTint="A6"/>
      <w:lang w:val="en-AU"/>
    </w:rPr>
  </w:style>
  <w:style w:type="character" w:customStyle="1" w:styleId="Heading4Char">
    <w:name w:val="Heading 4 Char"/>
    <w:basedOn w:val="DefaultParagraphFont"/>
    <w:link w:val="Heading4"/>
    <w:rsid w:val="004F1226"/>
    <w:rPr>
      <w:rFonts w:cs="Arial"/>
      <w:i/>
      <w:iCs/>
    </w:rPr>
  </w:style>
  <w:style w:type="character" w:customStyle="1" w:styleId="Heading5Char">
    <w:name w:val="Heading 5 Char"/>
    <w:basedOn w:val="DefaultParagraphFont"/>
    <w:link w:val="Heading5"/>
    <w:uiPriority w:val="9"/>
    <w:semiHidden/>
    <w:rsid w:val="004F1226"/>
    <w:rPr>
      <w:rFonts w:cs="Arial"/>
      <w:iCs/>
      <w:lang w:val="en-GB"/>
    </w:rPr>
  </w:style>
  <w:style w:type="character" w:customStyle="1" w:styleId="Heading6Char">
    <w:name w:val="Heading 6 Char"/>
    <w:basedOn w:val="DefaultParagraphFont"/>
    <w:link w:val="Heading6"/>
    <w:uiPriority w:val="9"/>
    <w:rsid w:val="0001392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13923"/>
    <w:rPr>
      <w:rFonts w:asciiTheme="majorHAnsi" w:eastAsiaTheme="majorEastAsia" w:hAnsiTheme="majorHAnsi" w:cstheme="majorBidi"/>
      <w:i/>
      <w:iCs/>
      <w:color w:val="404040" w:themeColor="text1" w:themeTint="BF"/>
    </w:rPr>
  </w:style>
  <w:style w:type="character" w:customStyle="1" w:styleId="Heading8Char">
    <w:name w:val="Heading 8 Char"/>
    <w:aliases w:val="Numbered list paragraph Char"/>
    <w:basedOn w:val="DefaultParagraphFont"/>
    <w:link w:val="Heading8"/>
    <w:uiPriority w:val="9"/>
    <w:semiHidden/>
    <w:rsid w:val="004F1226"/>
    <w:rPr>
      <w:rFonts w:cs="Arial"/>
    </w:rPr>
  </w:style>
  <w:style w:type="character" w:customStyle="1" w:styleId="Heading9Char">
    <w:name w:val="Heading 9 Char"/>
    <w:aliases w:val="Appendicies heading Char"/>
    <w:basedOn w:val="DefaultParagraphFont"/>
    <w:link w:val="Heading9"/>
    <w:uiPriority w:val="9"/>
    <w:semiHidden/>
    <w:rsid w:val="004F1226"/>
    <w:rPr>
      <w:rFonts w:cs="Arial"/>
      <w:b/>
      <w:sz w:val="28"/>
    </w:rPr>
  </w:style>
  <w:style w:type="paragraph" w:styleId="Caption">
    <w:name w:val="caption"/>
    <w:next w:val="Normal"/>
    <w:uiPriority w:val="35"/>
    <w:unhideWhenUsed/>
    <w:qFormat/>
    <w:rsid w:val="00F8192B"/>
    <w:pPr>
      <w:keepNext/>
      <w:spacing w:before="120" w:after="60" w:line="240" w:lineRule="auto"/>
    </w:pPr>
    <w:rPr>
      <w:b/>
      <w:sz w:val="20"/>
      <w:szCs w:val="20"/>
      <w:lang w:val="en-AU"/>
    </w:rPr>
  </w:style>
  <w:style w:type="paragraph" w:styleId="Title">
    <w:name w:val="Title"/>
    <w:basedOn w:val="Normal"/>
    <w:next w:val="Normal"/>
    <w:link w:val="TitleChar"/>
    <w:uiPriority w:val="10"/>
    <w:qFormat/>
    <w:rsid w:val="004F1226"/>
    <w:pPr>
      <w:spacing w:after="0"/>
      <w:jc w:val="center"/>
    </w:pPr>
    <w:rPr>
      <w:rFonts w:cs="Arial"/>
      <w:b/>
      <w:sz w:val="32"/>
      <w:szCs w:val="32"/>
    </w:rPr>
  </w:style>
  <w:style w:type="character" w:customStyle="1" w:styleId="TitleChar">
    <w:name w:val="Title Char"/>
    <w:basedOn w:val="DefaultParagraphFont"/>
    <w:link w:val="Title"/>
    <w:uiPriority w:val="10"/>
    <w:rsid w:val="004F1226"/>
    <w:rPr>
      <w:rFonts w:cs="Arial"/>
      <w:b/>
      <w:sz w:val="32"/>
      <w:szCs w:val="32"/>
    </w:rPr>
  </w:style>
  <w:style w:type="paragraph" w:styleId="Subtitle">
    <w:name w:val="Subtitle"/>
    <w:basedOn w:val="Title"/>
    <w:next w:val="Normal"/>
    <w:link w:val="SubtitleChar"/>
    <w:uiPriority w:val="11"/>
    <w:qFormat/>
    <w:rsid w:val="004F1226"/>
    <w:pPr>
      <w:spacing w:after="720"/>
    </w:pPr>
    <w:rPr>
      <w:b w:val="0"/>
    </w:rPr>
  </w:style>
  <w:style w:type="character" w:customStyle="1" w:styleId="SubtitleChar">
    <w:name w:val="Subtitle Char"/>
    <w:basedOn w:val="DefaultParagraphFont"/>
    <w:link w:val="Subtitle"/>
    <w:uiPriority w:val="11"/>
    <w:rsid w:val="004F1226"/>
    <w:rPr>
      <w:rFonts w:cs="Arial"/>
      <w:sz w:val="32"/>
      <w:szCs w:val="32"/>
    </w:rPr>
  </w:style>
  <w:style w:type="character" w:styleId="Strong">
    <w:name w:val="Strong"/>
    <w:basedOn w:val="DefaultParagraphFont"/>
    <w:uiPriority w:val="22"/>
    <w:rsid w:val="00013923"/>
    <w:rPr>
      <w:b/>
      <w:bCs/>
    </w:rPr>
  </w:style>
  <w:style w:type="character" w:styleId="Emphasis">
    <w:name w:val="Emphasis"/>
    <w:basedOn w:val="DefaultParagraphFont"/>
    <w:uiPriority w:val="20"/>
    <w:qFormat/>
    <w:rsid w:val="004F1226"/>
    <w:rPr>
      <w:i/>
      <w:iCs/>
    </w:rPr>
  </w:style>
  <w:style w:type="paragraph" w:styleId="NoSpacing">
    <w:name w:val="No Spacing"/>
    <w:uiPriority w:val="1"/>
    <w:rsid w:val="00013923"/>
    <w:pPr>
      <w:spacing w:after="0" w:line="240" w:lineRule="auto"/>
    </w:pPr>
  </w:style>
  <w:style w:type="paragraph" w:styleId="Quote">
    <w:name w:val="Quote"/>
    <w:basedOn w:val="Normal"/>
    <w:next w:val="Normal"/>
    <w:link w:val="QuoteChar"/>
    <w:uiPriority w:val="29"/>
    <w:rsid w:val="00013923"/>
    <w:rPr>
      <w:i/>
      <w:iCs/>
      <w:color w:val="000000" w:themeColor="text1"/>
    </w:rPr>
  </w:style>
  <w:style w:type="character" w:customStyle="1" w:styleId="QuoteChar">
    <w:name w:val="Quote Char"/>
    <w:basedOn w:val="DefaultParagraphFont"/>
    <w:link w:val="Quote"/>
    <w:uiPriority w:val="29"/>
    <w:rsid w:val="00013923"/>
    <w:rPr>
      <w:i/>
      <w:iCs/>
      <w:color w:val="000000" w:themeColor="text1"/>
    </w:rPr>
  </w:style>
  <w:style w:type="paragraph" w:styleId="IntenseQuote">
    <w:name w:val="Intense Quote"/>
    <w:basedOn w:val="Normal"/>
    <w:next w:val="Normal"/>
    <w:link w:val="IntenseQuoteChar"/>
    <w:uiPriority w:val="30"/>
    <w:rsid w:val="0001392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13923"/>
    <w:rPr>
      <w:b/>
      <w:bCs/>
      <w:i/>
      <w:iCs/>
      <w:color w:val="4F81BD" w:themeColor="accent1"/>
    </w:rPr>
  </w:style>
  <w:style w:type="character" w:styleId="SubtleEmphasis">
    <w:name w:val="Subtle Emphasis"/>
    <w:basedOn w:val="DefaultParagraphFont"/>
    <w:uiPriority w:val="19"/>
    <w:rsid w:val="00013923"/>
    <w:rPr>
      <w:i/>
      <w:iCs/>
      <w:color w:val="808080" w:themeColor="text1" w:themeTint="7F"/>
    </w:rPr>
  </w:style>
  <w:style w:type="character" w:styleId="IntenseEmphasis">
    <w:name w:val="Intense Emphasis"/>
    <w:basedOn w:val="DefaultParagraphFont"/>
    <w:uiPriority w:val="21"/>
    <w:rsid w:val="00013923"/>
    <w:rPr>
      <w:b/>
      <w:bCs/>
      <w:i/>
      <w:iCs/>
      <w:color w:val="4F81BD" w:themeColor="accent1"/>
    </w:rPr>
  </w:style>
  <w:style w:type="paragraph" w:styleId="TableofFigures">
    <w:name w:val="table of figures"/>
    <w:basedOn w:val="Normal"/>
    <w:next w:val="Normal"/>
    <w:uiPriority w:val="99"/>
    <w:unhideWhenUsed/>
    <w:rsid w:val="008C783F"/>
    <w:pPr>
      <w:spacing w:after="0"/>
    </w:pPr>
    <w:rPr>
      <w:b/>
    </w:rPr>
  </w:style>
  <w:style w:type="paragraph" w:styleId="TOCHeading">
    <w:name w:val="TOC Heading"/>
    <w:basedOn w:val="Heading1"/>
    <w:next w:val="Normal"/>
    <w:uiPriority w:val="39"/>
    <w:semiHidden/>
    <w:unhideWhenUsed/>
    <w:qFormat/>
    <w:rsid w:val="00B86AAA"/>
    <w:pPr>
      <w:keepLines/>
      <w:spacing w:before="480" w:after="0"/>
      <w:ind w:left="0" w:firstLine="0"/>
      <w:outlineLvl w:val="9"/>
    </w:pPr>
    <w:rPr>
      <w:rFonts w:eastAsiaTheme="majorEastAsia" w:cstheme="majorBidi"/>
      <w:b w:val="0"/>
      <w:color w:val="365F91" w:themeColor="accent1" w:themeShade="BF"/>
      <w:szCs w:val="28"/>
    </w:rPr>
  </w:style>
  <w:style w:type="paragraph" w:customStyle="1" w:styleId="Heading1numbered">
    <w:name w:val="Heading 1 (numbered)"/>
    <w:basedOn w:val="Heading1"/>
    <w:link w:val="Heading1numberedChar"/>
    <w:qFormat/>
    <w:rsid w:val="00230154"/>
    <w:pPr>
      <w:numPr>
        <w:numId w:val="19"/>
      </w:numPr>
      <w:spacing w:before="240"/>
      <w:ind w:left="454" w:hanging="454"/>
    </w:pPr>
  </w:style>
  <w:style w:type="character" w:styleId="Hyperlink">
    <w:name w:val="Hyperlink"/>
    <w:aliases w:val="Hyperlinks"/>
    <w:uiPriority w:val="99"/>
    <w:qFormat/>
    <w:rsid w:val="004F1226"/>
    <w:rPr>
      <w:rFonts w:ascii="Arial" w:hAnsi="Arial"/>
      <w:color w:val="0000FF"/>
      <w:sz w:val="22"/>
      <w:u w:val="single"/>
    </w:rPr>
  </w:style>
  <w:style w:type="paragraph" w:customStyle="1" w:styleId="Default">
    <w:name w:val="Default"/>
    <w:rsid w:val="003F5B3A"/>
    <w:pPr>
      <w:autoSpaceDE w:val="0"/>
      <w:autoSpaceDN w:val="0"/>
      <w:adjustRightInd w:val="0"/>
      <w:spacing w:after="0" w:line="240" w:lineRule="auto"/>
    </w:pPr>
    <w:rPr>
      <w:rFonts w:ascii="Helvetica 45 Light" w:hAnsi="Helvetica 45 Light" w:cs="Helvetica 45 Light"/>
      <w:color w:val="000000"/>
      <w:sz w:val="24"/>
      <w:szCs w:val="24"/>
      <w:lang w:val="en-AU" w:bidi="ar-SA"/>
    </w:rPr>
  </w:style>
  <w:style w:type="character" w:customStyle="1" w:styleId="A1">
    <w:name w:val="A1"/>
    <w:uiPriority w:val="99"/>
    <w:rsid w:val="003F5B3A"/>
    <w:rPr>
      <w:rFonts w:cs="Helvetica 45 Light"/>
      <w:color w:val="000000"/>
      <w:sz w:val="20"/>
      <w:szCs w:val="20"/>
    </w:rPr>
  </w:style>
  <w:style w:type="character" w:customStyle="1" w:styleId="A2">
    <w:name w:val="A2"/>
    <w:uiPriority w:val="99"/>
    <w:rsid w:val="003F5B3A"/>
    <w:rPr>
      <w:rFonts w:cs="Helvetica 45 Light"/>
      <w:color w:val="000000"/>
      <w:sz w:val="20"/>
      <w:szCs w:val="20"/>
    </w:rPr>
  </w:style>
  <w:style w:type="paragraph" w:styleId="FootnoteText">
    <w:name w:val="footnote text"/>
    <w:link w:val="FootnoteTextChar"/>
    <w:uiPriority w:val="99"/>
    <w:unhideWhenUsed/>
    <w:rsid w:val="008A0483"/>
    <w:pPr>
      <w:spacing w:after="40" w:line="240" w:lineRule="auto"/>
    </w:pPr>
    <w:rPr>
      <w:sz w:val="18"/>
      <w:lang w:val="en-AU"/>
    </w:rPr>
  </w:style>
  <w:style w:type="character" w:customStyle="1" w:styleId="FootnoteTextChar">
    <w:name w:val="Footnote Text Char"/>
    <w:basedOn w:val="DefaultParagraphFont"/>
    <w:link w:val="FootnoteText"/>
    <w:uiPriority w:val="99"/>
    <w:rsid w:val="008A0483"/>
    <w:rPr>
      <w:sz w:val="18"/>
      <w:lang w:val="en-AU"/>
    </w:rPr>
  </w:style>
  <w:style w:type="character" w:styleId="FootnoteReference">
    <w:name w:val="footnote reference"/>
    <w:basedOn w:val="DefaultParagraphFont"/>
    <w:uiPriority w:val="99"/>
    <w:unhideWhenUsed/>
    <w:rsid w:val="005545CB"/>
    <w:rPr>
      <w:vertAlign w:val="superscript"/>
    </w:rPr>
  </w:style>
  <w:style w:type="paragraph" w:styleId="NormalWeb">
    <w:name w:val="Normal (Web)"/>
    <w:basedOn w:val="Normal"/>
    <w:uiPriority w:val="99"/>
    <w:unhideWhenUsed/>
    <w:rsid w:val="00247B88"/>
    <w:pPr>
      <w:spacing w:before="100" w:beforeAutospacing="1" w:after="100" w:afterAutospacing="1"/>
    </w:pPr>
    <w:rPr>
      <w:rFonts w:ascii="Times New Roman" w:eastAsia="Times New Roman" w:hAnsi="Times New Roman" w:cs="Times New Roman"/>
      <w:sz w:val="24"/>
      <w:szCs w:val="24"/>
      <w:lang w:eastAsia="en-AU" w:bidi="ar-SA"/>
    </w:rPr>
  </w:style>
  <w:style w:type="character" w:styleId="FollowedHyperlink">
    <w:name w:val="FollowedHyperlink"/>
    <w:basedOn w:val="DefaultParagraphFont"/>
    <w:uiPriority w:val="99"/>
    <w:semiHidden/>
    <w:unhideWhenUsed/>
    <w:rsid w:val="00BA3AA6"/>
    <w:rPr>
      <w:color w:val="800080" w:themeColor="followedHyperlink"/>
      <w:u w:val="single"/>
    </w:rPr>
  </w:style>
  <w:style w:type="table" w:styleId="TableGrid">
    <w:name w:val="Table Grid"/>
    <w:basedOn w:val="TableNormal"/>
    <w:uiPriority w:val="59"/>
    <w:rsid w:val="008A048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0"/>
      </w:rPr>
    </w:tblStylePr>
  </w:style>
  <w:style w:type="paragraph" w:customStyle="1" w:styleId="EndNoteBibliographyTitle">
    <w:name w:val="EndNote Bibliography Title"/>
    <w:basedOn w:val="Normal"/>
    <w:link w:val="EndNoteBibliographyTitleChar"/>
    <w:rsid w:val="00FB5495"/>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B5495"/>
    <w:rPr>
      <w:rFonts w:ascii="Calibri" w:hAnsi="Calibri"/>
      <w:noProof/>
    </w:rPr>
  </w:style>
  <w:style w:type="paragraph" w:customStyle="1" w:styleId="EndNoteBibliography">
    <w:name w:val="EndNote Bibliography"/>
    <w:basedOn w:val="Normal"/>
    <w:link w:val="EndNoteBibliographyChar"/>
    <w:rsid w:val="008915D8"/>
    <w:rPr>
      <w:noProof/>
      <w:sz w:val="20"/>
    </w:rPr>
  </w:style>
  <w:style w:type="character" w:customStyle="1" w:styleId="EndNoteBibliographyChar">
    <w:name w:val="EndNote Bibliography Char"/>
    <w:basedOn w:val="DefaultParagraphFont"/>
    <w:link w:val="EndNoteBibliography"/>
    <w:rsid w:val="008915D8"/>
    <w:rPr>
      <w:noProof/>
      <w:sz w:val="20"/>
      <w:lang w:val="en-AU"/>
    </w:rPr>
  </w:style>
  <w:style w:type="paragraph" w:styleId="Revision">
    <w:name w:val="Revision"/>
    <w:hidden/>
    <w:uiPriority w:val="99"/>
    <w:semiHidden/>
    <w:rsid w:val="003C086C"/>
    <w:pPr>
      <w:spacing w:after="0" w:line="240" w:lineRule="auto"/>
    </w:pPr>
  </w:style>
  <w:style w:type="character" w:styleId="LineNumber">
    <w:name w:val="line number"/>
    <w:basedOn w:val="DefaultParagraphFont"/>
    <w:uiPriority w:val="99"/>
    <w:semiHidden/>
    <w:unhideWhenUsed/>
    <w:rsid w:val="0055057B"/>
  </w:style>
  <w:style w:type="paragraph" w:customStyle="1" w:styleId="References">
    <w:name w:val="References"/>
    <w:basedOn w:val="Normal"/>
    <w:qFormat/>
    <w:rsid w:val="004F1226"/>
    <w:pPr>
      <w:spacing w:after="0"/>
    </w:pPr>
  </w:style>
  <w:style w:type="paragraph" w:customStyle="1" w:styleId="Footertext">
    <w:name w:val="Footer text"/>
    <w:basedOn w:val="Footer"/>
    <w:qFormat/>
    <w:rsid w:val="004F1226"/>
    <w:pPr>
      <w:tabs>
        <w:tab w:val="clear" w:pos="4513"/>
        <w:tab w:val="clear" w:pos="9026"/>
        <w:tab w:val="center" w:pos="4153"/>
        <w:tab w:val="right" w:pos="8306"/>
      </w:tabs>
      <w:spacing w:after="240"/>
    </w:pPr>
    <w:rPr>
      <w:sz w:val="16"/>
      <w:szCs w:val="20"/>
    </w:rPr>
  </w:style>
  <w:style w:type="paragraph" w:customStyle="1" w:styleId="TableParagraph">
    <w:name w:val="Table Paragraph"/>
    <w:basedOn w:val="Normal"/>
    <w:uiPriority w:val="1"/>
    <w:rsid w:val="00134E9A"/>
    <w:rPr>
      <w:lang w:bidi="ar-SA"/>
    </w:rPr>
  </w:style>
  <w:style w:type="character" w:customStyle="1" w:styleId="UnresolvedMention1">
    <w:name w:val="Unresolved Mention1"/>
    <w:basedOn w:val="DefaultParagraphFont"/>
    <w:uiPriority w:val="99"/>
    <w:semiHidden/>
    <w:unhideWhenUsed/>
    <w:rsid w:val="00BC37DB"/>
    <w:rPr>
      <w:color w:val="808080"/>
      <w:shd w:val="clear" w:color="auto" w:fill="E6E6E6"/>
    </w:rPr>
  </w:style>
  <w:style w:type="paragraph" w:styleId="TOC1">
    <w:name w:val="toc 1"/>
    <w:basedOn w:val="Normal"/>
    <w:next w:val="Normal"/>
    <w:autoRedefine/>
    <w:uiPriority w:val="39"/>
    <w:unhideWhenUsed/>
    <w:rsid w:val="0021330E"/>
    <w:pPr>
      <w:spacing w:after="100"/>
    </w:pPr>
  </w:style>
  <w:style w:type="paragraph" w:styleId="TOC2">
    <w:name w:val="toc 2"/>
    <w:basedOn w:val="Normal"/>
    <w:next w:val="Normal"/>
    <w:autoRedefine/>
    <w:uiPriority w:val="39"/>
    <w:unhideWhenUsed/>
    <w:rsid w:val="0021330E"/>
    <w:pPr>
      <w:spacing w:after="100"/>
      <w:ind w:left="220"/>
    </w:pPr>
  </w:style>
  <w:style w:type="paragraph" w:styleId="TOC3">
    <w:name w:val="toc 3"/>
    <w:basedOn w:val="Normal"/>
    <w:next w:val="Normal"/>
    <w:autoRedefine/>
    <w:uiPriority w:val="39"/>
    <w:unhideWhenUsed/>
    <w:rsid w:val="0021330E"/>
    <w:pPr>
      <w:spacing w:after="100"/>
      <w:ind w:left="440"/>
    </w:pPr>
  </w:style>
  <w:style w:type="paragraph" w:styleId="ListNumber">
    <w:name w:val="List Number"/>
    <w:uiPriority w:val="99"/>
    <w:unhideWhenUsed/>
    <w:rsid w:val="00F8192B"/>
    <w:pPr>
      <w:numPr>
        <w:numId w:val="3"/>
      </w:numPr>
      <w:spacing w:before="40" w:after="40" w:line="240" w:lineRule="auto"/>
      <w:ind w:left="357" w:hanging="357"/>
    </w:pPr>
    <w:rPr>
      <w:lang w:val="en-AU"/>
    </w:rPr>
  </w:style>
  <w:style w:type="paragraph" w:styleId="ListNumber2">
    <w:name w:val="List Number 2"/>
    <w:basedOn w:val="ListNumber"/>
    <w:uiPriority w:val="99"/>
    <w:unhideWhenUsed/>
    <w:rsid w:val="008A0483"/>
    <w:pPr>
      <w:numPr>
        <w:numId w:val="4"/>
      </w:numPr>
      <w:ind w:left="697" w:hanging="357"/>
    </w:pPr>
  </w:style>
  <w:style w:type="paragraph" w:styleId="ListBullet">
    <w:name w:val="List Bullet"/>
    <w:basedOn w:val="Normal"/>
    <w:uiPriority w:val="99"/>
    <w:unhideWhenUsed/>
    <w:rsid w:val="003D73B8"/>
    <w:pPr>
      <w:numPr>
        <w:numId w:val="1"/>
      </w:numPr>
      <w:spacing w:line="240" w:lineRule="auto"/>
      <w:ind w:left="357" w:hanging="357"/>
      <w:contextualSpacing/>
    </w:pPr>
  </w:style>
  <w:style w:type="paragraph" w:styleId="ListBullet2">
    <w:name w:val="List Bullet 2"/>
    <w:basedOn w:val="Normal"/>
    <w:uiPriority w:val="99"/>
    <w:unhideWhenUsed/>
    <w:rsid w:val="003D73B8"/>
    <w:pPr>
      <w:numPr>
        <w:numId w:val="2"/>
      </w:numPr>
      <w:spacing w:before="60" w:after="60" w:line="240" w:lineRule="auto"/>
      <w:ind w:left="697" w:hanging="357"/>
    </w:pPr>
  </w:style>
  <w:style w:type="table" w:styleId="GridTable4">
    <w:name w:val="Grid Table 4"/>
    <w:basedOn w:val="TableNormal"/>
    <w:uiPriority w:val="49"/>
    <w:rsid w:val="006A34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6A348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
    <w:name w:val="List Table 3"/>
    <w:basedOn w:val="TableNormal"/>
    <w:uiPriority w:val="48"/>
    <w:rsid w:val="00F8192B"/>
    <w:pPr>
      <w:spacing w:after="0" w:line="240" w:lineRule="auto"/>
      <w:contextualSpacing/>
    </w:pPr>
    <w:rPr>
      <w:rFonts w:ascii="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Style1">
    <w:name w:val="Style1"/>
    <w:basedOn w:val="Normal"/>
    <w:link w:val="Style1Char"/>
    <w:qFormat/>
    <w:rsid w:val="006A3482"/>
    <w:pPr>
      <w:pBdr>
        <w:top w:val="single" w:sz="4" w:space="1" w:color="auto"/>
        <w:left w:val="single" w:sz="4" w:space="4" w:color="auto"/>
        <w:bottom w:val="single" w:sz="4" w:space="1" w:color="auto"/>
        <w:right w:val="single" w:sz="4" w:space="4" w:color="auto"/>
      </w:pBdr>
      <w:shd w:val="clear" w:color="auto" w:fill="F2F2F2" w:themeFill="background1" w:themeFillShade="F2"/>
    </w:pPr>
  </w:style>
  <w:style w:type="paragraph" w:styleId="TableofAuthorities">
    <w:name w:val="table of authorities"/>
    <w:next w:val="Normal"/>
    <w:uiPriority w:val="99"/>
    <w:unhideWhenUsed/>
    <w:rsid w:val="00166954"/>
    <w:pPr>
      <w:spacing w:after="0"/>
    </w:pPr>
    <w:rPr>
      <w:rFonts w:ascii="Calibri" w:hAnsi="Calibri"/>
      <w:b/>
      <w:lang w:val="en-AU"/>
    </w:rPr>
  </w:style>
  <w:style w:type="character" w:customStyle="1" w:styleId="Style1Char">
    <w:name w:val="Style1 Char"/>
    <w:basedOn w:val="DefaultParagraphFont"/>
    <w:link w:val="Style1"/>
    <w:rsid w:val="006A3482"/>
    <w:rPr>
      <w:shd w:val="clear" w:color="auto" w:fill="F2F2F2" w:themeFill="background1" w:themeFillShade="F2"/>
      <w:lang w:val="en-AU"/>
    </w:rPr>
  </w:style>
  <w:style w:type="paragraph" w:styleId="ListBullet3">
    <w:name w:val="List Bullet 3"/>
    <w:basedOn w:val="Normal"/>
    <w:uiPriority w:val="99"/>
    <w:unhideWhenUsed/>
    <w:rsid w:val="00230154"/>
    <w:pPr>
      <w:numPr>
        <w:numId w:val="15"/>
      </w:numPr>
      <w:spacing w:before="60" w:after="60" w:line="240" w:lineRule="auto"/>
      <w:ind w:left="1208" w:hanging="357"/>
    </w:pPr>
  </w:style>
  <w:style w:type="character" w:customStyle="1" w:styleId="Heading1numberedChar">
    <w:name w:val="Heading 1 (numbered) Char"/>
    <w:basedOn w:val="Heading1Char"/>
    <w:link w:val="Heading1numbered"/>
    <w:rsid w:val="00230154"/>
    <w:rPr>
      <w:rFonts w:cs="Arial"/>
      <w:b/>
      <w:sz w:val="28"/>
      <w:lang w:val="en-AU"/>
    </w:rPr>
  </w:style>
  <w:style w:type="table" w:styleId="GridTable2">
    <w:name w:val="Grid Table 2"/>
    <w:basedOn w:val="TableNormal"/>
    <w:uiPriority w:val="47"/>
    <w:rsid w:val="00B548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B54847"/>
    <w:rPr>
      <w:color w:val="808080"/>
    </w:rPr>
  </w:style>
  <w:style w:type="table" w:styleId="GridTable6Colorful">
    <w:name w:val="Grid Table 6 Colorful"/>
    <w:basedOn w:val="TableNormal"/>
    <w:uiPriority w:val="51"/>
    <w:rsid w:val="00B5484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B54847"/>
    <w:rPr>
      <w:color w:val="605E5C"/>
      <w:shd w:val="clear" w:color="auto" w:fill="E1DFDD"/>
    </w:rPr>
  </w:style>
  <w:style w:type="paragraph" w:styleId="ListNumber3">
    <w:name w:val="List Number 3"/>
    <w:basedOn w:val="Normal"/>
    <w:uiPriority w:val="99"/>
    <w:unhideWhenUsed/>
    <w:rsid w:val="00B54847"/>
    <w:pPr>
      <w:numPr>
        <w:numId w:val="17"/>
      </w:numPr>
      <w:spacing w:line="240" w:lineRule="auto"/>
      <w:contextualSpacing/>
    </w:pPr>
  </w:style>
  <w:style w:type="paragraph" w:styleId="ListNumber4">
    <w:name w:val="List Number 4"/>
    <w:basedOn w:val="Normal"/>
    <w:uiPriority w:val="99"/>
    <w:unhideWhenUsed/>
    <w:rsid w:val="00DE1B97"/>
    <w:pPr>
      <w:numPr>
        <w:numId w:val="18"/>
      </w:numPr>
      <w:contextualSpacing/>
    </w:pPr>
  </w:style>
  <w:style w:type="paragraph" w:styleId="ListBullet4">
    <w:name w:val="List Bullet 4"/>
    <w:basedOn w:val="Normal"/>
    <w:uiPriority w:val="99"/>
    <w:unhideWhenUsed/>
    <w:rsid w:val="00DE1B97"/>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96944">
      <w:bodyDiv w:val="1"/>
      <w:marLeft w:val="0"/>
      <w:marRight w:val="0"/>
      <w:marTop w:val="0"/>
      <w:marBottom w:val="0"/>
      <w:divBdr>
        <w:top w:val="none" w:sz="0" w:space="0" w:color="auto"/>
        <w:left w:val="none" w:sz="0" w:space="0" w:color="auto"/>
        <w:bottom w:val="none" w:sz="0" w:space="0" w:color="auto"/>
        <w:right w:val="none" w:sz="0" w:space="0" w:color="auto"/>
      </w:divBdr>
      <w:divsChild>
        <w:div w:id="248347997">
          <w:marLeft w:val="0"/>
          <w:marRight w:val="0"/>
          <w:marTop w:val="0"/>
          <w:marBottom w:val="0"/>
          <w:divBdr>
            <w:top w:val="none" w:sz="0" w:space="0" w:color="auto"/>
            <w:left w:val="none" w:sz="0" w:space="0" w:color="auto"/>
            <w:bottom w:val="none" w:sz="0" w:space="0" w:color="auto"/>
            <w:right w:val="none" w:sz="0" w:space="0" w:color="auto"/>
          </w:divBdr>
        </w:div>
        <w:div w:id="1058164882">
          <w:marLeft w:val="0"/>
          <w:marRight w:val="0"/>
          <w:marTop w:val="0"/>
          <w:marBottom w:val="0"/>
          <w:divBdr>
            <w:top w:val="none" w:sz="0" w:space="0" w:color="auto"/>
            <w:left w:val="none" w:sz="0" w:space="0" w:color="auto"/>
            <w:bottom w:val="none" w:sz="0" w:space="0" w:color="auto"/>
            <w:right w:val="none" w:sz="0" w:space="0" w:color="auto"/>
          </w:divBdr>
        </w:div>
        <w:div w:id="1640377236">
          <w:marLeft w:val="0"/>
          <w:marRight w:val="0"/>
          <w:marTop w:val="0"/>
          <w:marBottom w:val="0"/>
          <w:divBdr>
            <w:top w:val="none" w:sz="0" w:space="0" w:color="auto"/>
            <w:left w:val="none" w:sz="0" w:space="0" w:color="auto"/>
            <w:bottom w:val="none" w:sz="0" w:space="0" w:color="auto"/>
            <w:right w:val="none" w:sz="0" w:space="0" w:color="auto"/>
          </w:divBdr>
        </w:div>
        <w:div w:id="1949046281">
          <w:marLeft w:val="0"/>
          <w:marRight w:val="0"/>
          <w:marTop w:val="0"/>
          <w:marBottom w:val="0"/>
          <w:divBdr>
            <w:top w:val="none" w:sz="0" w:space="0" w:color="auto"/>
            <w:left w:val="none" w:sz="0" w:space="0" w:color="auto"/>
            <w:bottom w:val="none" w:sz="0" w:space="0" w:color="auto"/>
            <w:right w:val="none" w:sz="0" w:space="0" w:color="auto"/>
          </w:divBdr>
        </w:div>
        <w:div w:id="1969582946">
          <w:marLeft w:val="0"/>
          <w:marRight w:val="0"/>
          <w:marTop w:val="0"/>
          <w:marBottom w:val="0"/>
          <w:divBdr>
            <w:top w:val="none" w:sz="0" w:space="0" w:color="auto"/>
            <w:left w:val="none" w:sz="0" w:space="0" w:color="auto"/>
            <w:bottom w:val="none" w:sz="0" w:space="0" w:color="auto"/>
            <w:right w:val="none" w:sz="0" w:space="0" w:color="auto"/>
          </w:divBdr>
        </w:div>
        <w:div w:id="2107145934">
          <w:marLeft w:val="0"/>
          <w:marRight w:val="0"/>
          <w:marTop w:val="0"/>
          <w:marBottom w:val="0"/>
          <w:divBdr>
            <w:top w:val="none" w:sz="0" w:space="0" w:color="auto"/>
            <w:left w:val="none" w:sz="0" w:space="0" w:color="auto"/>
            <w:bottom w:val="none" w:sz="0" w:space="0" w:color="auto"/>
            <w:right w:val="none" w:sz="0" w:space="0" w:color="auto"/>
          </w:divBdr>
        </w:div>
      </w:divsChild>
    </w:div>
    <w:div w:id="418329051">
      <w:bodyDiv w:val="1"/>
      <w:marLeft w:val="0"/>
      <w:marRight w:val="0"/>
      <w:marTop w:val="0"/>
      <w:marBottom w:val="0"/>
      <w:divBdr>
        <w:top w:val="none" w:sz="0" w:space="0" w:color="auto"/>
        <w:left w:val="none" w:sz="0" w:space="0" w:color="auto"/>
        <w:bottom w:val="none" w:sz="0" w:space="0" w:color="auto"/>
        <w:right w:val="none" w:sz="0" w:space="0" w:color="auto"/>
      </w:divBdr>
    </w:div>
    <w:div w:id="506944559">
      <w:bodyDiv w:val="1"/>
      <w:marLeft w:val="0"/>
      <w:marRight w:val="0"/>
      <w:marTop w:val="0"/>
      <w:marBottom w:val="0"/>
      <w:divBdr>
        <w:top w:val="none" w:sz="0" w:space="0" w:color="auto"/>
        <w:left w:val="none" w:sz="0" w:space="0" w:color="auto"/>
        <w:bottom w:val="none" w:sz="0" w:space="0" w:color="auto"/>
        <w:right w:val="none" w:sz="0" w:space="0" w:color="auto"/>
      </w:divBdr>
    </w:div>
    <w:div w:id="564922452">
      <w:bodyDiv w:val="1"/>
      <w:marLeft w:val="0"/>
      <w:marRight w:val="0"/>
      <w:marTop w:val="0"/>
      <w:marBottom w:val="0"/>
      <w:divBdr>
        <w:top w:val="none" w:sz="0" w:space="0" w:color="auto"/>
        <w:left w:val="none" w:sz="0" w:space="0" w:color="auto"/>
        <w:bottom w:val="none" w:sz="0" w:space="0" w:color="auto"/>
        <w:right w:val="none" w:sz="0" w:space="0" w:color="auto"/>
      </w:divBdr>
    </w:div>
    <w:div w:id="657348122">
      <w:bodyDiv w:val="1"/>
      <w:marLeft w:val="0"/>
      <w:marRight w:val="0"/>
      <w:marTop w:val="0"/>
      <w:marBottom w:val="0"/>
      <w:divBdr>
        <w:top w:val="none" w:sz="0" w:space="0" w:color="auto"/>
        <w:left w:val="none" w:sz="0" w:space="0" w:color="auto"/>
        <w:bottom w:val="none" w:sz="0" w:space="0" w:color="auto"/>
        <w:right w:val="none" w:sz="0" w:space="0" w:color="auto"/>
      </w:divBdr>
    </w:div>
    <w:div w:id="871117033">
      <w:bodyDiv w:val="1"/>
      <w:marLeft w:val="0"/>
      <w:marRight w:val="0"/>
      <w:marTop w:val="0"/>
      <w:marBottom w:val="0"/>
      <w:divBdr>
        <w:top w:val="none" w:sz="0" w:space="0" w:color="auto"/>
        <w:left w:val="none" w:sz="0" w:space="0" w:color="auto"/>
        <w:bottom w:val="none" w:sz="0" w:space="0" w:color="auto"/>
        <w:right w:val="none" w:sz="0" w:space="0" w:color="auto"/>
      </w:divBdr>
    </w:div>
    <w:div w:id="885991867">
      <w:bodyDiv w:val="1"/>
      <w:marLeft w:val="0"/>
      <w:marRight w:val="0"/>
      <w:marTop w:val="0"/>
      <w:marBottom w:val="0"/>
      <w:divBdr>
        <w:top w:val="none" w:sz="0" w:space="0" w:color="auto"/>
        <w:left w:val="none" w:sz="0" w:space="0" w:color="auto"/>
        <w:bottom w:val="none" w:sz="0" w:space="0" w:color="auto"/>
        <w:right w:val="none" w:sz="0" w:space="0" w:color="auto"/>
      </w:divBdr>
      <w:divsChild>
        <w:div w:id="1599676209">
          <w:marLeft w:val="0"/>
          <w:marRight w:val="0"/>
          <w:marTop w:val="0"/>
          <w:marBottom w:val="0"/>
          <w:divBdr>
            <w:top w:val="none" w:sz="0" w:space="0" w:color="auto"/>
            <w:left w:val="none" w:sz="0" w:space="0" w:color="auto"/>
            <w:bottom w:val="none" w:sz="0" w:space="0" w:color="auto"/>
            <w:right w:val="none" w:sz="0" w:space="0" w:color="auto"/>
          </w:divBdr>
          <w:divsChild>
            <w:div w:id="1412121103">
              <w:marLeft w:val="0"/>
              <w:marRight w:val="0"/>
              <w:marTop w:val="0"/>
              <w:marBottom w:val="0"/>
              <w:divBdr>
                <w:top w:val="none" w:sz="0" w:space="0" w:color="auto"/>
                <w:left w:val="none" w:sz="0" w:space="0" w:color="auto"/>
                <w:bottom w:val="none" w:sz="0" w:space="0" w:color="auto"/>
                <w:right w:val="none" w:sz="0" w:space="0" w:color="auto"/>
              </w:divBdr>
              <w:divsChild>
                <w:div w:id="1109083246">
                  <w:marLeft w:val="0"/>
                  <w:marRight w:val="0"/>
                  <w:marTop w:val="0"/>
                  <w:marBottom w:val="0"/>
                  <w:divBdr>
                    <w:top w:val="none" w:sz="0" w:space="0" w:color="auto"/>
                    <w:left w:val="none" w:sz="0" w:space="0" w:color="auto"/>
                    <w:bottom w:val="none" w:sz="0" w:space="0" w:color="auto"/>
                    <w:right w:val="none" w:sz="0" w:space="0" w:color="auto"/>
                  </w:divBdr>
                  <w:divsChild>
                    <w:div w:id="1282107091">
                      <w:marLeft w:val="0"/>
                      <w:marRight w:val="0"/>
                      <w:marTop w:val="0"/>
                      <w:marBottom w:val="0"/>
                      <w:divBdr>
                        <w:top w:val="none" w:sz="0" w:space="0" w:color="auto"/>
                        <w:left w:val="none" w:sz="0" w:space="0" w:color="auto"/>
                        <w:bottom w:val="none" w:sz="0" w:space="0" w:color="auto"/>
                        <w:right w:val="none" w:sz="0" w:space="0" w:color="auto"/>
                      </w:divBdr>
                      <w:divsChild>
                        <w:div w:id="229120844">
                          <w:marLeft w:val="0"/>
                          <w:marRight w:val="0"/>
                          <w:marTop w:val="0"/>
                          <w:marBottom w:val="0"/>
                          <w:divBdr>
                            <w:top w:val="none" w:sz="0" w:space="0" w:color="auto"/>
                            <w:left w:val="none" w:sz="0" w:space="0" w:color="auto"/>
                            <w:bottom w:val="none" w:sz="0" w:space="0" w:color="auto"/>
                            <w:right w:val="none" w:sz="0" w:space="0" w:color="auto"/>
                          </w:divBdr>
                          <w:divsChild>
                            <w:div w:id="1907256408">
                              <w:marLeft w:val="0"/>
                              <w:marRight w:val="0"/>
                              <w:marTop w:val="0"/>
                              <w:marBottom w:val="0"/>
                              <w:divBdr>
                                <w:top w:val="none" w:sz="0" w:space="0" w:color="auto"/>
                                <w:left w:val="none" w:sz="0" w:space="0" w:color="auto"/>
                                <w:bottom w:val="none" w:sz="0" w:space="0" w:color="auto"/>
                                <w:right w:val="none" w:sz="0" w:space="0" w:color="auto"/>
                              </w:divBdr>
                              <w:divsChild>
                                <w:div w:id="89664972">
                                  <w:marLeft w:val="0"/>
                                  <w:marRight w:val="0"/>
                                  <w:marTop w:val="0"/>
                                  <w:marBottom w:val="0"/>
                                  <w:divBdr>
                                    <w:top w:val="none" w:sz="0" w:space="0" w:color="auto"/>
                                    <w:left w:val="none" w:sz="0" w:space="0" w:color="auto"/>
                                    <w:bottom w:val="none" w:sz="0" w:space="0" w:color="auto"/>
                                    <w:right w:val="none" w:sz="0" w:space="0" w:color="auto"/>
                                  </w:divBdr>
                                  <w:divsChild>
                                    <w:div w:id="1384253214">
                                      <w:marLeft w:val="0"/>
                                      <w:marRight w:val="0"/>
                                      <w:marTop w:val="0"/>
                                      <w:marBottom w:val="0"/>
                                      <w:divBdr>
                                        <w:top w:val="none" w:sz="0" w:space="0" w:color="auto"/>
                                        <w:left w:val="none" w:sz="0" w:space="0" w:color="auto"/>
                                        <w:bottom w:val="none" w:sz="0" w:space="0" w:color="auto"/>
                                        <w:right w:val="none" w:sz="0" w:space="0" w:color="auto"/>
                                      </w:divBdr>
                                      <w:divsChild>
                                        <w:div w:id="1480151244">
                                          <w:marLeft w:val="0"/>
                                          <w:marRight w:val="0"/>
                                          <w:marTop w:val="0"/>
                                          <w:marBottom w:val="0"/>
                                          <w:divBdr>
                                            <w:top w:val="none" w:sz="0" w:space="0" w:color="auto"/>
                                            <w:left w:val="none" w:sz="0" w:space="0" w:color="auto"/>
                                            <w:bottom w:val="none" w:sz="0" w:space="0" w:color="auto"/>
                                            <w:right w:val="none" w:sz="0" w:space="0" w:color="auto"/>
                                          </w:divBdr>
                                          <w:divsChild>
                                            <w:div w:id="1932198527">
                                              <w:marLeft w:val="0"/>
                                              <w:marRight w:val="0"/>
                                              <w:marTop w:val="0"/>
                                              <w:marBottom w:val="0"/>
                                              <w:divBdr>
                                                <w:top w:val="none" w:sz="0" w:space="0" w:color="auto"/>
                                                <w:left w:val="none" w:sz="0" w:space="0" w:color="auto"/>
                                                <w:bottom w:val="none" w:sz="0" w:space="0" w:color="auto"/>
                                                <w:right w:val="none" w:sz="0" w:space="0" w:color="auto"/>
                                              </w:divBdr>
                                              <w:divsChild>
                                                <w:div w:id="852184673">
                                                  <w:marLeft w:val="0"/>
                                                  <w:marRight w:val="0"/>
                                                  <w:marTop w:val="0"/>
                                                  <w:marBottom w:val="0"/>
                                                  <w:divBdr>
                                                    <w:top w:val="none" w:sz="0" w:space="0" w:color="auto"/>
                                                    <w:left w:val="none" w:sz="0" w:space="0" w:color="auto"/>
                                                    <w:bottom w:val="none" w:sz="0" w:space="0" w:color="auto"/>
                                                    <w:right w:val="none" w:sz="0" w:space="0" w:color="auto"/>
                                                  </w:divBdr>
                                                  <w:divsChild>
                                                    <w:div w:id="1768186418">
                                                      <w:marLeft w:val="0"/>
                                                      <w:marRight w:val="0"/>
                                                      <w:marTop w:val="0"/>
                                                      <w:marBottom w:val="0"/>
                                                      <w:divBdr>
                                                        <w:top w:val="none" w:sz="0" w:space="0" w:color="auto"/>
                                                        <w:left w:val="none" w:sz="0" w:space="0" w:color="auto"/>
                                                        <w:bottom w:val="none" w:sz="0" w:space="0" w:color="auto"/>
                                                        <w:right w:val="none" w:sz="0" w:space="0" w:color="auto"/>
                                                      </w:divBdr>
                                                      <w:divsChild>
                                                        <w:div w:id="1025785206">
                                                          <w:marLeft w:val="0"/>
                                                          <w:marRight w:val="0"/>
                                                          <w:marTop w:val="0"/>
                                                          <w:marBottom w:val="0"/>
                                                          <w:divBdr>
                                                            <w:top w:val="none" w:sz="0" w:space="0" w:color="auto"/>
                                                            <w:left w:val="none" w:sz="0" w:space="0" w:color="auto"/>
                                                            <w:bottom w:val="none" w:sz="0" w:space="0" w:color="auto"/>
                                                            <w:right w:val="none" w:sz="0" w:space="0" w:color="auto"/>
                                                          </w:divBdr>
                                                          <w:divsChild>
                                                            <w:div w:id="642153172">
                                                              <w:marLeft w:val="0"/>
                                                              <w:marRight w:val="120"/>
                                                              <w:marTop w:val="0"/>
                                                              <w:marBottom w:val="120"/>
                                                              <w:divBdr>
                                                                <w:top w:val="none" w:sz="0" w:space="0" w:color="auto"/>
                                                                <w:left w:val="none" w:sz="0" w:space="0" w:color="auto"/>
                                                                <w:bottom w:val="none" w:sz="0" w:space="0" w:color="auto"/>
                                                                <w:right w:val="none" w:sz="0" w:space="0" w:color="auto"/>
                                                              </w:divBdr>
                                                              <w:divsChild>
                                                                <w:div w:id="196626458">
                                                                  <w:marLeft w:val="0"/>
                                                                  <w:marRight w:val="0"/>
                                                                  <w:marTop w:val="0"/>
                                                                  <w:marBottom w:val="0"/>
                                                                  <w:divBdr>
                                                                    <w:top w:val="none" w:sz="0" w:space="0" w:color="auto"/>
                                                                    <w:left w:val="none" w:sz="0" w:space="0" w:color="auto"/>
                                                                    <w:bottom w:val="none" w:sz="0" w:space="0" w:color="auto"/>
                                                                    <w:right w:val="none" w:sz="0" w:space="0" w:color="auto"/>
                                                                  </w:divBdr>
                                                                  <w:divsChild>
                                                                    <w:div w:id="988097055">
                                                                      <w:marLeft w:val="0"/>
                                                                      <w:marRight w:val="0"/>
                                                                      <w:marTop w:val="0"/>
                                                                      <w:marBottom w:val="0"/>
                                                                      <w:divBdr>
                                                                        <w:top w:val="none" w:sz="0" w:space="0" w:color="auto"/>
                                                                        <w:left w:val="none" w:sz="0" w:space="0" w:color="auto"/>
                                                                        <w:bottom w:val="none" w:sz="0" w:space="0" w:color="auto"/>
                                                                        <w:right w:val="none" w:sz="0" w:space="0" w:color="auto"/>
                                                                      </w:divBdr>
                                                                      <w:divsChild>
                                                                        <w:div w:id="1242838051">
                                                                          <w:marLeft w:val="0"/>
                                                                          <w:marRight w:val="0"/>
                                                                          <w:marTop w:val="0"/>
                                                                          <w:marBottom w:val="0"/>
                                                                          <w:divBdr>
                                                                            <w:top w:val="none" w:sz="0" w:space="0" w:color="auto"/>
                                                                            <w:left w:val="none" w:sz="0" w:space="0" w:color="auto"/>
                                                                            <w:bottom w:val="none" w:sz="0" w:space="0" w:color="auto"/>
                                                                            <w:right w:val="none" w:sz="0" w:space="0" w:color="auto"/>
                                                                          </w:divBdr>
                                                                          <w:divsChild>
                                                                            <w:div w:id="1096436576">
                                                                              <w:marLeft w:val="0"/>
                                                                              <w:marRight w:val="0"/>
                                                                              <w:marTop w:val="0"/>
                                                                              <w:marBottom w:val="0"/>
                                                                              <w:divBdr>
                                                                                <w:top w:val="none" w:sz="0" w:space="0" w:color="auto"/>
                                                                                <w:left w:val="none" w:sz="0" w:space="0" w:color="auto"/>
                                                                                <w:bottom w:val="none" w:sz="0" w:space="0" w:color="auto"/>
                                                                                <w:right w:val="none" w:sz="0" w:space="0" w:color="auto"/>
                                                                              </w:divBdr>
                                                                              <w:divsChild>
                                                                                <w:div w:id="2125466349">
                                                                                  <w:marLeft w:val="0"/>
                                                                                  <w:marRight w:val="0"/>
                                                                                  <w:marTop w:val="0"/>
                                                                                  <w:marBottom w:val="0"/>
                                                                                  <w:divBdr>
                                                                                    <w:top w:val="none" w:sz="0" w:space="0" w:color="auto"/>
                                                                                    <w:left w:val="none" w:sz="0" w:space="0" w:color="auto"/>
                                                                                    <w:bottom w:val="none" w:sz="0" w:space="0" w:color="auto"/>
                                                                                    <w:right w:val="none" w:sz="0" w:space="0" w:color="auto"/>
                                                                                  </w:divBdr>
                                                                                  <w:divsChild>
                                                                                    <w:div w:id="588008084">
                                                                                      <w:marLeft w:val="0"/>
                                                                                      <w:marRight w:val="0"/>
                                                                                      <w:marTop w:val="120"/>
                                                                                      <w:marBottom w:val="120"/>
                                                                                      <w:divBdr>
                                                                                        <w:top w:val="none" w:sz="0" w:space="0" w:color="auto"/>
                                                                                        <w:left w:val="none" w:sz="0" w:space="0" w:color="auto"/>
                                                                                        <w:bottom w:val="none" w:sz="0" w:space="0" w:color="auto"/>
                                                                                        <w:right w:val="none" w:sz="0" w:space="0" w:color="auto"/>
                                                                                      </w:divBdr>
                                                                                    </w:div>
                                                                                    <w:div w:id="96948184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9461702">
      <w:bodyDiv w:val="1"/>
      <w:marLeft w:val="0"/>
      <w:marRight w:val="0"/>
      <w:marTop w:val="0"/>
      <w:marBottom w:val="0"/>
      <w:divBdr>
        <w:top w:val="none" w:sz="0" w:space="0" w:color="auto"/>
        <w:left w:val="none" w:sz="0" w:space="0" w:color="auto"/>
        <w:bottom w:val="none" w:sz="0" w:space="0" w:color="auto"/>
        <w:right w:val="none" w:sz="0" w:space="0" w:color="auto"/>
      </w:divBdr>
    </w:div>
    <w:div w:id="1296525501">
      <w:bodyDiv w:val="1"/>
      <w:marLeft w:val="0"/>
      <w:marRight w:val="0"/>
      <w:marTop w:val="0"/>
      <w:marBottom w:val="0"/>
      <w:divBdr>
        <w:top w:val="none" w:sz="0" w:space="0" w:color="auto"/>
        <w:left w:val="none" w:sz="0" w:space="0" w:color="auto"/>
        <w:bottom w:val="none" w:sz="0" w:space="0" w:color="auto"/>
        <w:right w:val="none" w:sz="0" w:space="0" w:color="auto"/>
      </w:divBdr>
    </w:div>
    <w:div w:id="1350134387">
      <w:bodyDiv w:val="1"/>
      <w:marLeft w:val="0"/>
      <w:marRight w:val="0"/>
      <w:marTop w:val="0"/>
      <w:marBottom w:val="0"/>
      <w:divBdr>
        <w:top w:val="none" w:sz="0" w:space="0" w:color="auto"/>
        <w:left w:val="none" w:sz="0" w:space="0" w:color="auto"/>
        <w:bottom w:val="none" w:sz="0" w:space="0" w:color="auto"/>
        <w:right w:val="none" w:sz="0" w:space="0" w:color="auto"/>
      </w:divBdr>
    </w:div>
    <w:div w:id="1543202365">
      <w:bodyDiv w:val="1"/>
      <w:marLeft w:val="0"/>
      <w:marRight w:val="0"/>
      <w:marTop w:val="0"/>
      <w:marBottom w:val="0"/>
      <w:divBdr>
        <w:top w:val="none" w:sz="0" w:space="0" w:color="auto"/>
        <w:left w:val="none" w:sz="0" w:space="0" w:color="auto"/>
        <w:bottom w:val="none" w:sz="0" w:space="0" w:color="auto"/>
        <w:right w:val="none" w:sz="0" w:space="0" w:color="auto"/>
      </w:divBdr>
    </w:div>
    <w:div w:id="1649243983">
      <w:bodyDiv w:val="1"/>
      <w:marLeft w:val="0"/>
      <w:marRight w:val="0"/>
      <w:marTop w:val="0"/>
      <w:marBottom w:val="0"/>
      <w:divBdr>
        <w:top w:val="none" w:sz="0" w:space="0" w:color="auto"/>
        <w:left w:val="none" w:sz="0" w:space="0" w:color="auto"/>
        <w:bottom w:val="none" w:sz="0" w:space="0" w:color="auto"/>
        <w:right w:val="none" w:sz="0" w:space="0" w:color="auto"/>
      </w:divBdr>
    </w:div>
    <w:div w:id="1832214861">
      <w:bodyDiv w:val="1"/>
      <w:marLeft w:val="0"/>
      <w:marRight w:val="0"/>
      <w:marTop w:val="0"/>
      <w:marBottom w:val="0"/>
      <w:divBdr>
        <w:top w:val="none" w:sz="0" w:space="0" w:color="auto"/>
        <w:left w:val="none" w:sz="0" w:space="0" w:color="auto"/>
        <w:bottom w:val="none" w:sz="0" w:space="0" w:color="auto"/>
        <w:right w:val="none" w:sz="0" w:space="0" w:color="auto"/>
      </w:divBdr>
    </w:div>
    <w:div w:id="1839661173">
      <w:bodyDiv w:val="1"/>
      <w:marLeft w:val="0"/>
      <w:marRight w:val="0"/>
      <w:marTop w:val="0"/>
      <w:marBottom w:val="0"/>
      <w:divBdr>
        <w:top w:val="none" w:sz="0" w:space="0" w:color="auto"/>
        <w:left w:val="none" w:sz="0" w:space="0" w:color="auto"/>
        <w:bottom w:val="none" w:sz="0" w:space="0" w:color="auto"/>
        <w:right w:val="none" w:sz="0" w:space="0" w:color="auto"/>
      </w:divBdr>
    </w:div>
    <w:div w:id="1849372165">
      <w:bodyDiv w:val="1"/>
      <w:marLeft w:val="0"/>
      <w:marRight w:val="0"/>
      <w:marTop w:val="0"/>
      <w:marBottom w:val="0"/>
      <w:divBdr>
        <w:top w:val="none" w:sz="0" w:space="0" w:color="auto"/>
        <w:left w:val="none" w:sz="0" w:space="0" w:color="auto"/>
        <w:bottom w:val="none" w:sz="0" w:space="0" w:color="auto"/>
        <w:right w:val="none" w:sz="0" w:space="0" w:color="auto"/>
      </w:divBdr>
    </w:div>
    <w:div w:id="1983003768">
      <w:bodyDiv w:val="1"/>
      <w:marLeft w:val="0"/>
      <w:marRight w:val="0"/>
      <w:marTop w:val="0"/>
      <w:marBottom w:val="0"/>
      <w:divBdr>
        <w:top w:val="none" w:sz="0" w:space="0" w:color="auto"/>
        <w:left w:val="none" w:sz="0" w:space="0" w:color="auto"/>
        <w:bottom w:val="none" w:sz="0" w:space="0" w:color="auto"/>
        <w:right w:val="none" w:sz="0" w:space="0" w:color="auto"/>
      </w:divBdr>
    </w:div>
    <w:div w:id="2108844239">
      <w:bodyDiv w:val="1"/>
      <w:marLeft w:val="0"/>
      <w:marRight w:val="0"/>
      <w:marTop w:val="0"/>
      <w:marBottom w:val="0"/>
      <w:divBdr>
        <w:top w:val="none" w:sz="0" w:space="0" w:color="auto"/>
        <w:left w:val="none" w:sz="0" w:space="0" w:color="auto"/>
        <w:bottom w:val="none" w:sz="0" w:space="0" w:color="auto"/>
        <w:right w:val="none" w:sz="0" w:space="0" w:color="auto"/>
      </w:divBdr>
    </w:div>
    <w:div w:id="214585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hdaustralia.org.au/apps" TargetMode="External"/><Relationship Id="rId18" Type="http://schemas.openxmlformats.org/officeDocument/2006/relationships/hyperlink" Target="http://www.rhdaustralia.org.au/e-learning-discussion-foru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hmrc.gov.au/_files_nhmrc/publications/attachments/ch55_staying_healthy_5th_edition_150602.pdf" TargetMode="External"/><Relationship Id="rId7" Type="http://schemas.openxmlformats.org/officeDocument/2006/relationships/endnotes" Target="endnotes.xml"/><Relationship Id="rId12" Type="http://schemas.openxmlformats.org/officeDocument/2006/relationships/hyperlink" Target="file:///D:\Users\keanel\AppData\Local\Microsoft\Windows\Temporary%20Internet%20Files\Content.Outlook\YUSMGRF4\:%20http:\www.rhdaustralia.org.au\resources\10-things-you-should-know-about-rheumatic-fever" TargetMode="External"/><Relationship Id="rId17" Type="http://schemas.openxmlformats.org/officeDocument/2006/relationships/hyperlink" Target="http://www.rhdaustralia.org.au/resources/what-rheumatic-fever" TargetMode="External"/><Relationship Id="rId25" Type="http://schemas.openxmlformats.org/officeDocument/2006/relationships/hyperlink" Target="file:///C:\Users\hartmi\AppData\Local\Microsoft\Windows\INetCache\Content.Outlook\91BIB57T\www.rhdaustralia.org.au" TargetMode="External"/><Relationship Id="rId2" Type="http://schemas.openxmlformats.org/officeDocument/2006/relationships/numbering" Target="numbering.xml"/><Relationship Id="rId16" Type="http://schemas.openxmlformats.org/officeDocument/2006/relationships/hyperlink" Target="http://www.rhdaustralia.org.au/resources/search/advanced" TargetMode="External"/><Relationship Id="rId20" Type="http://schemas.openxmlformats.org/officeDocument/2006/relationships/hyperlink" Target="http://www.aihw.gov.au/WorkArea/DownloadAsset.aspx?id=107374185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keheart.tv/films/important-health-message/" TargetMode="External"/><Relationship Id="rId24" Type="http://schemas.openxmlformats.org/officeDocument/2006/relationships/hyperlink" Target="http://www.rhdaustralia.org.au" TargetMode="External"/><Relationship Id="rId5" Type="http://schemas.openxmlformats.org/officeDocument/2006/relationships/webSettings" Target="webSettings.xml"/><Relationship Id="rId15" Type="http://schemas.openxmlformats.org/officeDocument/2006/relationships/hyperlink" Target="https://www.rhdaustralia.org.au/pregnant" TargetMode="External"/><Relationship Id="rId23" Type="http://schemas.openxmlformats.org/officeDocument/2006/relationships/hyperlink" Target="http://meteor.aihw.gov.au/content/index.phtml/itemId/386254"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rhdaustralia.org.au/arf-rhd-guidelin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hdaustralia.org.au/treatment-tracker-app" TargetMode="External"/><Relationship Id="rId22" Type="http://schemas.openxmlformats.org/officeDocument/2006/relationships/hyperlink" Target="http://whqlibdoc.who.int/trs/WHO_TRS_923.pdf"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B8C75D7-4077-4124-95FB-B6160545235A}"/>
      </w:docPartPr>
      <w:docPartBody>
        <w:p w:rsidR="00A04301" w:rsidRDefault="00D01709">
          <w:r w:rsidRPr="006B7EB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9FAC902-ED24-4A44-BF38-938416A553F0}"/>
      </w:docPartPr>
      <w:docPartBody>
        <w:p w:rsidR="00E6137D" w:rsidRDefault="0035234C">
          <w:r w:rsidRPr="003B551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OptimaLTStd-DemiBold">
    <w:altName w:val="MS Gothic"/>
    <w:panose1 w:val="00000000000000000000"/>
    <w:charset w:val="8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OptimaLTStd">
    <w:altName w:val="MS Gothic"/>
    <w:panose1 w:val="00000000000000000000"/>
    <w:charset w:val="00"/>
    <w:family w:val="swiss"/>
    <w:notTrueType/>
    <w:pitch w:val="default"/>
    <w:sig w:usb0="00000000"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ArialMT">
    <w:altName w:val="Arial"/>
    <w:charset w:val="00"/>
    <w:family w:val="auto"/>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09"/>
    <w:rsid w:val="0035234C"/>
    <w:rsid w:val="00A04301"/>
    <w:rsid w:val="00D01709"/>
    <w:rsid w:val="00E613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34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9C4EE-83D7-4D01-ACF3-98704CB4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16262</Words>
  <Characters>93670</Characters>
  <Application>Microsoft Office Word</Application>
  <DocSecurity>0</DocSecurity>
  <Lines>2341</Lines>
  <Paragraphs>1593</Paragraphs>
  <ScaleCrop>false</ScaleCrop>
  <HeadingPairs>
    <vt:vector size="2" baseType="variant">
      <vt:variant>
        <vt:lpstr>Title</vt:lpstr>
      </vt:variant>
      <vt:variant>
        <vt:i4>1</vt:i4>
      </vt:variant>
    </vt:vector>
  </HeadingPairs>
  <TitlesOfParts>
    <vt:vector size="1" baseType="lpstr">
      <vt:lpstr>Acute Rheumatic Fever (ARF) &amp; Rheumatic Heart Disease (RHD) – CDNA National Guidelines for Public Health Units</vt:lpstr>
    </vt:vector>
  </TitlesOfParts>
  <Company/>
  <LinksUpToDate>false</LinksUpToDate>
  <CharactersWithSpaces>108339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Rheumatic Fever (ARF) &amp; Rheumatic Heart Disease (RHD) – CDNA National Guidelines for Public Health Units</dc:title>
  <dc:subject>Public health</dc:subject>
  <dc:creator>Australian Government Department of Health and Aged Care</dc:creator>
  <cp:keywords>Public health, acute rheumatic fever, case definition, rheumatic heart disease; communicable diseases</cp:keywords>
  <cp:lastPrinted>2018-07-19T03:24:00Z</cp:lastPrinted>
  <dcterms:created xsi:type="dcterms:W3CDTF">2023-02-14T05:59:00Z</dcterms:created>
  <dcterms:modified xsi:type="dcterms:W3CDTF">2023-02-14T06:01:00Z</dcterms:modified>
</cp:coreProperties>
</file>