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009E0B84" w:rsidRDefault="00ED578E" w14:paraId="649DCCD1" w14:textId="679A7FD6">
      <w:pPr>
        <w:pStyle w:val="Subtitle"/>
        <w:rPr>
          <w:b/>
          <w:iCs w:val="0"/>
          <w:color w:val="auto"/>
          <w:spacing w:val="0"/>
          <w:kern w:val="28"/>
          <w:sz w:val="48"/>
          <w:szCs w:val="52"/>
        </w:rPr>
      </w:pPr>
      <w:r w:rsidRPr="00ED578E">
        <w:rPr>
          <w:b/>
          <w:iCs w:val="0"/>
          <w:color w:val="auto"/>
          <w:spacing w:val="0"/>
          <w:kern w:val="28"/>
          <w:sz w:val="48"/>
          <w:szCs w:val="52"/>
        </w:rPr>
        <w:t>Chlamydia (</w:t>
      </w:r>
      <w:r w:rsidRPr="00ED578E">
        <w:rPr>
          <w:b/>
          <w:i/>
          <w:color w:val="auto"/>
          <w:spacing w:val="0"/>
          <w:kern w:val="28"/>
          <w:sz w:val="48"/>
          <w:szCs w:val="52"/>
        </w:rPr>
        <w:t>Chlamydia trachomatis</w:t>
      </w:r>
      <w:r w:rsidRPr="00ED578E">
        <w:rPr>
          <w:b/>
          <w:iCs w:val="0"/>
          <w:color w:val="auto"/>
          <w:spacing w:val="0"/>
          <w:kern w:val="28"/>
          <w:sz w:val="48"/>
          <w:szCs w:val="52"/>
        </w:rPr>
        <w:t>)</w:t>
      </w:r>
    </w:p>
    <w:p w:rsidR="00177AD2" w:rsidP="009E0B84" w:rsidRDefault="009E0B84" w14:paraId="14C7582D" w14:textId="77777777">
      <w:pPr>
        <w:pStyle w:val="Subtitle"/>
      </w:pPr>
      <w:r>
        <w:t>Laboratory case definition</w:t>
      </w:r>
    </w:p>
    <w:p w:rsidR="009E0B84" w:rsidP="009E0B84" w:rsidRDefault="009E0B84" w14:paraId="3E8E7F8E" w14:textId="2A6C64A8">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 xml:space="preserve">diseases in Australia. This document contains the laboratory case definition for </w:t>
      </w:r>
      <w:r w:rsidRPr="67E4B929" w:rsidR="00ED578E">
        <w:rPr>
          <w:i w:val="1"/>
          <w:iCs w:val="1"/>
        </w:rPr>
        <w:t>c</w:t>
      </w:r>
      <w:r w:rsidRPr="67E4B929" w:rsidR="00ED578E">
        <w:rPr>
          <w:i w:val="1"/>
          <w:iCs w:val="1"/>
        </w:rPr>
        <w:t>hlamydia trachomatis</w:t>
      </w:r>
      <w:r w:rsidR="00ED578E">
        <w:rPr/>
        <w:t xml:space="preserve">. </w:t>
      </w:r>
    </w:p>
    <w:p w:rsidRPr="009E0B84" w:rsidR="009E0B84" w:rsidP="009E0B84" w:rsidRDefault="009E0B84" w14:paraId="16F75ED6" w14:textId="77777777">
      <w:pPr>
        <w:spacing w:after="120"/>
      </w:pPr>
      <w:r w:rsidRPr="009E0B84">
        <w:rPr>
          <w:b/>
          <w:bCs/>
        </w:rPr>
        <w:t>Authorisation:</w:t>
      </w:r>
      <w:r w:rsidRPr="009E0B84">
        <w:t> </w:t>
      </w:r>
      <w:r w:rsidRPr="009E0B84">
        <w:tab/>
      </w:r>
      <w:r w:rsidRPr="009E0B84">
        <w:t>PHLN</w:t>
      </w:r>
    </w:p>
    <w:p w:rsidR="00ED578E" w:rsidP="009E0B84" w:rsidRDefault="00ED578E" w14:paraId="3CCEDF78" w14:textId="32593B2F">
      <w:pPr>
        <w:pBdr>
          <w:bottom w:val="single" w:color="auto" w:sz="6" w:space="1"/>
        </w:pBdr>
      </w:pPr>
    </w:p>
    <w:p w:rsidRPr="00ED578E" w:rsidR="00ED578E" w:rsidP="00ED578E" w:rsidRDefault="00ED578E" w14:paraId="2324728F" w14:textId="77777777">
      <w:pPr>
        <w:shd w:val="clear" w:color="auto" w:fill="FFFFFF"/>
        <w:spacing w:before="240" w:after="120" w:line="276" w:lineRule="auto"/>
        <w:outlineLvl w:val="1"/>
        <w:rPr>
          <w:rFonts w:ascii="Open Sans" w:hAnsi="Open Sans" w:cs="Open Sans"/>
          <w:color w:val="000000"/>
          <w:sz w:val="36"/>
          <w:szCs w:val="36"/>
          <w:lang w:eastAsia="en-AU"/>
        </w:rPr>
      </w:pPr>
      <w:r w:rsidRPr="00ED578E">
        <w:rPr>
          <w:rFonts w:ascii="Open Sans" w:hAnsi="Open Sans" w:cs="Open Sans"/>
          <w:color w:val="000000"/>
          <w:sz w:val="36"/>
          <w:szCs w:val="36"/>
          <w:lang w:eastAsia="en-AU"/>
        </w:rPr>
        <w:t>1 PHLN SUMMARY LABORATORY DEFINITION</w:t>
      </w:r>
    </w:p>
    <w:p w:rsidRPr="00ED578E" w:rsidR="00ED578E" w:rsidP="00ED578E" w:rsidRDefault="00ED578E" w14:paraId="675FCE51" w14:textId="6932C6A4">
      <w:pPr>
        <w:shd w:val="clear" w:color="auto" w:fill="FFFFFF"/>
        <w:spacing w:before="240" w:after="120" w:line="276" w:lineRule="auto"/>
        <w:outlineLvl w:val="2"/>
        <w:rPr>
          <w:rFonts w:ascii="Open Sans" w:hAnsi="Open Sans" w:cs="Open Sans"/>
          <w:color w:val="000000"/>
          <w:sz w:val="27"/>
          <w:szCs w:val="27"/>
          <w:lang w:eastAsia="en-AU"/>
        </w:rPr>
      </w:pPr>
      <w:r w:rsidRPr="00ED578E">
        <w:rPr>
          <w:rFonts w:ascii="Open Sans" w:hAnsi="Open Sans" w:cs="Open Sans"/>
          <w:color w:val="000000"/>
          <w:sz w:val="27"/>
          <w:szCs w:val="27"/>
          <w:lang w:eastAsia="en-AU"/>
        </w:rPr>
        <w:t>1.1 Condition</w:t>
      </w:r>
    </w:p>
    <w:p w:rsidRPr="00ED578E" w:rsidR="00ED578E" w:rsidP="00ED578E" w:rsidRDefault="00ED578E" w14:paraId="617ADD74" w14:textId="77777777">
      <w:pPr>
        <w:spacing w:line="276" w:lineRule="auto"/>
        <w:rPr>
          <w:rFonts w:ascii="Times New Roman" w:hAnsi="Times New Roman"/>
          <w:sz w:val="24"/>
          <w:lang w:eastAsia="en-AU"/>
        </w:rPr>
      </w:pPr>
      <w:r w:rsidRPr="00ED578E">
        <w:rPr>
          <w:rFonts w:ascii="Helvetica" w:hAnsi="Helvetica" w:cs="Helvetica"/>
          <w:color w:val="222222"/>
          <w:sz w:val="20"/>
          <w:szCs w:val="20"/>
          <w:shd w:val="clear" w:color="auto" w:fill="FFFFFF"/>
          <w:lang w:eastAsia="en-AU"/>
        </w:rPr>
        <w:t>Chlamydia</w:t>
      </w:r>
    </w:p>
    <w:p w:rsidRPr="00ED578E" w:rsidR="00ED578E" w:rsidP="00ED578E" w:rsidRDefault="00ED578E" w14:paraId="418E97C9" w14:textId="77777777">
      <w:pPr>
        <w:shd w:val="clear" w:color="auto" w:fill="FFFFFF"/>
        <w:spacing w:before="240" w:after="120" w:line="276" w:lineRule="auto"/>
        <w:outlineLvl w:val="3"/>
        <w:rPr>
          <w:rFonts w:ascii="Open Sans" w:hAnsi="Open Sans" w:cs="Open Sans"/>
          <w:color w:val="000000"/>
          <w:sz w:val="24"/>
          <w:lang w:eastAsia="en-AU"/>
        </w:rPr>
      </w:pPr>
      <w:r w:rsidRPr="00ED578E">
        <w:rPr>
          <w:rFonts w:ascii="Open Sans" w:hAnsi="Open Sans" w:cs="Open Sans"/>
          <w:color w:val="000000"/>
          <w:sz w:val="24"/>
          <w:lang w:eastAsia="en-AU"/>
        </w:rPr>
        <w:t>1.1.1 Definitive Criteria</w:t>
      </w:r>
    </w:p>
    <w:p w:rsidRPr="00ED578E" w:rsidR="00ED578E" w:rsidP="00ED578E" w:rsidRDefault="00ED578E" w14:paraId="1661E266"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ED578E">
        <w:rPr>
          <w:rFonts w:ascii="Helvetica" w:hAnsi="Helvetica" w:cs="Helvetica"/>
          <w:color w:val="222222"/>
          <w:sz w:val="20"/>
          <w:szCs w:val="20"/>
          <w:lang w:eastAsia="en-AU"/>
        </w:rPr>
        <w:t>Isolation of </w:t>
      </w:r>
      <w:r w:rsidRPr="00ED578E">
        <w:rPr>
          <w:rFonts w:ascii="Helvetica" w:hAnsi="Helvetica" w:cs="Helvetica"/>
          <w:i/>
          <w:iCs/>
          <w:color w:val="222222"/>
          <w:sz w:val="20"/>
          <w:szCs w:val="20"/>
          <w:lang w:eastAsia="en-AU"/>
        </w:rPr>
        <w:t>Chlamydia trachomatis</w:t>
      </w:r>
      <w:r w:rsidRPr="00ED578E">
        <w:rPr>
          <w:rFonts w:ascii="Helvetica" w:hAnsi="Helvetica" w:cs="Helvetica"/>
          <w:color w:val="222222"/>
          <w:sz w:val="20"/>
          <w:szCs w:val="20"/>
          <w:lang w:eastAsia="en-AU"/>
        </w:rPr>
        <w:t xml:space="preserve"> from cell culture inoculated with a genital tract specimen as demonstrated by specific </w:t>
      </w:r>
      <w:proofErr w:type="gramStart"/>
      <w:r w:rsidRPr="00ED578E">
        <w:rPr>
          <w:rFonts w:ascii="Helvetica" w:hAnsi="Helvetica" w:cs="Helvetica"/>
          <w:color w:val="222222"/>
          <w:sz w:val="20"/>
          <w:szCs w:val="20"/>
          <w:lang w:eastAsia="en-AU"/>
        </w:rPr>
        <w:t>staining;</w:t>
      </w:r>
      <w:proofErr w:type="gramEnd"/>
      <w:r w:rsidRPr="00ED578E">
        <w:rPr>
          <w:rFonts w:ascii="Helvetica" w:hAnsi="Helvetica" w:cs="Helvetica"/>
          <w:color w:val="222222"/>
          <w:sz w:val="20"/>
          <w:szCs w:val="20"/>
          <w:lang w:eastAsia="en-AU"/>
        </w:rPr>
        <w:t xml:space="preserve"> OR</w:t>
      </w:r>
    </w:p>
    <w:p w:rsidRPr="00ED578E" w:rsidR="00ED578E" w:rsidP="00ED578E" w:rsidRDefault="00ED578E" w14:paraId="44371781"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ED578E">
        <w:rPr>
          <w:rFonts w:ascii="Helvetica" w:hAnsi="Helvetica" w:cs="Helvetica"/>
          <w:color w:val="222222"/>
          <w:sz w:val="20"/>
          <w:szCs w:val="20"/>
          <w:lang w:eastAsia="en-AU"/>
        </w:rPr>
        <w:t>Detection of C. </w:t>
      </w:r>
      <w:r w:rsidRPr="00ED578E">
        <w:rPr>
          <w:rFonts w:ascii="Helvetica" w:hAnsi="Helvetica" w:cs="Helvetica"/>
          <w:i/>
          <w:iCs/>
          <w:color w:val="222222"/>
          <w:sz w:val="20"/>
          <w:szCs w:val="20"/>
          <w:lang w:eastAsia="en-AU"/>
        </w:rPr>
        <w:t>trachomatis</w:t>
      </w:r>
      <w:r w:rsidRPr="00ED578E">
        <w:rPr>
          <w:rFonts w:ascii="Helvetica" w:hAnsi="Helvetica" w:cs="Helvetica"/>
          <w:color w:val="222222"/>
          <w:sz w:val="20"/>
          <w:szCs w:val="20"/>
          <w:lang w:eastAsia="en-AU"/>
        </w:rPr>
        <w:t> by nucleic acid test (NAT) on a genital tract or urine specimen; OR</w:t>
      </w:r>
    </w:p>
    <w:p w:rsidRPr="00ED578E" w:rsidR="00ED578E" w:rsidP="00ED578E" w:rsidRDefault="00ED578E" w14:paraId="108D8F66"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ED578E">
        <w:rPr>
          <w:rFonts w:ascii="Helvetica" w:hAnsi="Helvetica" w:cs="Helvetica"/>
          <w:color w:val="222222"/>
          <w:sz w:val="20"/>
          <w:szCs w:val="20"/>
          <w:lang w:eastAsia="en-AU"/>
        </w:rPr>
        <w:t>Detection of C.</w:t>
      </w:r>
      <w:r w:rsidRPr="00ED578E">
        <w:rPr>
          <w:rFonts w:ascii="Helvetica" w:hAnsi="Helvetica" w:cs="Helvetica"/>
          <w:i/>
          <w:iCs/>
          <w:color w:val="222222"/>
          <w:sz w:val="20"/>
          <w:szCs w:val="20"/>
          <w:lang w:eastAsia="en-AU"/>
        </w:rPr>
        <w:t> trachomatis</w:t>
      </w:r>
      <w:r w:rsidRPr="00ED578E">
        <w:rPr>
          <w:rFonts w:ascii="Helvetica" w:hAnsi="Helvetica" w:cs="Helvetica"/>
          <w:color w:val="222222"/>
          <w:sz w:val="20"/>
          <w:szCs w:val="20"/>
          <w:lang w:eastAsia="en-AU"/>
        </w:rPr>
        <w:t xml:space="preserve"> antigen in urethral or endocervical columnar epithelial cells stained with fluorescein-labelled monoclonal </w:t>
      </w:r>
      <w:proofErr w:type="gramStart"/>
      <w:r w:rsidRPr="00ED578E">
        <w:rPr>
          <w:rFonts w:ascii="Helvetica" w:hAnsi="Helvetica" w:cs="Helvetica"/>
          <w:color w:val="222222"/>
          <w:sz w:val="20"/>
          <w:szCs w:val="20"/>
          <w:lang w:eastAsia="en-AU"/>
        </w:rPr>
        <w:t>antibodies;</w:t>
      </w:r>
      <w:proofErr w:type="gramEnd"/>
      <w:r w:rsidRPr="00ED578E">
        <w:rPr>
          <w:rFonts w:ascii="Helvetica" w:hAnsi="Helvetica" w:cs="Helvetica"/>
          <w:color w:val="222222"/>
          <w:sz w:val="20"/>
          <w:szCs w:val="20"/>
          <w:lang w:eastAsia="en-AU"/>
        </w:rPr>
        <w:t xml:space="preserve"> OR</w:t>
      </w:r>
    </w:p>
    <w:p w:rsidRPr="00ED578E" w:rsidR="00ED578E" w:rsidP="00ED578E" w:rsidRDefault="00ED578E" w14:paraId="21C3063C"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ED578E">
        <w:rPr>
          <w:rFonts w:ascii="Helvetica" w:hAnsi="Helvetica" w:cs="Helvetica"/>
          <w:color w:val="222222"/>
          <w:sz w:val="20"/>
          <w:szCs w:val="20"/>
          <w:lang w:eastAsia="en-AU"/>
        </w:rPr>
        <w:t>Detection of </w:t>
      </w:r>
      <w:r w:rsidRPr="00ED578E">
        <w:rPr>
          <w:rFonts w:ascii="Helvetica" w:hAnsi="Helvetica" w:cs="Helvetica"/>
          <w:i/>
          <w:iCs/>
          <w:color w:val="222222"/>
          <w:sz w:val="20"/>
          <w:szCs w:val="20"/>
          <w:lang w:eastAsia="en-AU"/>
        </w:rPr>
        <w:t>Chlamydia</w:t>
      </w:r>
      <w:r w:rsidRPr="00ED578E">
        <w:rPr>
          <w:rFonts w:ascii="Helvetica" w:hAnsi="Helvetica" w:cs="Helvetica"/>
          <w:color w:val="222222"/>
          <w:sz w:val="20"/>
          <w:szCs w:val="20"/>
          <w:lang w:eastAsia="en-AU"/>
        </w:rPr>
        <w:t> (lipopolysaccharide, LPS) antigen in cervical and urethral specimens or in urine samples from men, with confirmation by second method such as a blocking assay or direct fluorescent antibody (DFA); OR</w:t>
      </w:r>
    </w:p>
    <w:p w:rsidRPr="00ED578E" w:rsidR="00ED578E" w:rsidP="00ED578E" w:rsidRDefault="00ED578E" w14:paraId="51D2FEE4"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ED578E">
        <w:rPr>
          <w:rFonts w:ascii="Helvetica" w:hAnsi="Helvetica" w:cs="Helvetica"/>
          <w:color w:val="222222"/>
          <w:sz w:val="20"/>
          <w:szCs w:val="20"/>
          <w:lang w:eastAsia="en-AU"/>
        </w:rPr>
        <w:t>Detection of </w:t>
      </w:r>
      <w:r w:rsidRPr="00ED578E">
        <w:rPr>
          <w:rFonts w:ascii="Helvetica" w:hAnsi="Helvetica" w:cs="Helvetica"/>
          <w:i/>
          <w:iCs/>
          <w:color w:val="222222"/>
          <w:sz w:val="20"/>
          <w:szCs w:val="20"/>
          <w:lang w:eastAsia="en-AU"/>
        </w:rPr>
        <w:t>C. trachomatis</w:t>
      </w:r>
      <w:r w:rsidRPr="00ED578E">
        <w:rPr>
          <w:rFonts w:ascii="Helvetica" w:hAnsi="Helvetica" w:cs="Helvetica"/>
          <w:color w:val="222222"/>
          <w:sz w:val="20"/>
          <w:szCs w:val="20"/>
          <w:lang w:eastAsia="en-AU"/>
        </w:rPr>
        <w:t> ribosomal ribonucleic acid (RNA) by hybridisation with a chemiluminescent DNA probe in endocervical, urethral or (in men) urine samples.</w:t>
      </w:r>
    </w:p>
    <w:p w:rsidRPr="00ED578E" w:rsidR="00ED578E" w:rsidP="00ED578E" w:rsidRDefault="00ED578E" w14:paraId="7E8916B1" w14:textId="77777777">
      <w:pPr>
        <w:shd w:val="clear" w:color="auto" w:fill="FFFFFF"/>
        <w:spacing w:before="240" w:after="120" w:line="276" w:lineRule="auto"/>
        <w:outlineLvl w:val="3"/>
        <w:rPr>
          <w:rFonts w:ascii="Open Sans" w:hAnsi="Open Sans" w:cs="Open Sans"/>
          <w:color w:val="000000"/>
          <w:sz w:val="24"/>
          <w:lang w:eastAsia="en-AU"/>
        </w:rPr>
      </w:pPr>
      <w:r w:rsidRPr="00ED578E">
        <w:rPr>
          <w:rFonts w:ascii="Open Sans" w:hAnsi="Open Sans" w:cs="Open Sans"/>
          <w:color w:val="000000"/>
          <w:sz w:val="24"/>
          <w:lang w:eastAsia="en-AU"/>
        </w:rPr>
        <w:t>1.1.2 Suggestive Criteria</w:t>
      </w:r>
    </w:p>
    <w:p w:rsidRPr="00ED578E" w:rsidR="00ED578E" w:rsidP="00ED578E" w:rsidRDefault="00ED578E" w14:paraId="6C387D88" w14:textId="77777777">
      <w:pPr>
        <w:numPr>
          <w:ilvl w:val="0"/>
          <w:numId w:val="21"/>
        </w:numPr>
        <w:shd w:val="clear" w:color="auto" w:fill="FFFFFF"/>
        <w:spacing w:after="90" w:line="276" w:lineRule="auto"/>
        <w:rPr>
          <w:rFonts w:ascii="Helvetica" w:hAnsi="Helvetica" w:cs="Helvetica"/>
          <w:color w:val="222222"/>
          <w:sz w:val="20"/>
          <w:szCs w:val="20"/>
          <w:lang w:eastAsia="en-AU"/>
        </w:rPr>
      </w:pPr>
      <w:r w:rsidRPr="00ED578E">
        <w:rPr>
          <w:rFonts w:ascii="Helvetica" w:hAnsi="Helvetica" w:cs="Helvetica"/>
          <w:color w:val="222222"/>
          <w:sz w:val="20"/>
          <w:szCs w:val="20"/>
          <w:lang w:eastAsia="en-AU"/>
        </w:rPr>
        <w:t>Nil.</w:t>
      </w:r>
    </w:p>
    <w:p w:rsidRPr="00ED578E" w:rsidR="00ED578E" w:rsidP="00ED578E" w:rsidRDefault="00ED578E" w14:paraId="59B81B24" w14:textId="77777777">
      <w:pPr>
        <w:shd w:val="clear" w:color="auto" w:fill="FFFFFF"/>
        <w:spacing w:before="240" w:after="120" w:line="276" w:lineRule="auto"/>
        <w:outlineLvl w:val="1"/>
        <w:rPr>
          <w:rFonts w:ascii="Open Sans" w:hAnsi="Open Sans" w:cs="Open Sans"/>
          <w:color w:val="000000"/>
          <w:sz w:val="36"/>
          <w:szCs w:val="36"/>
          <w:lang w:eastAsia="en-AU"/>
        </w:rPr>
      </w:pPr>
      <w:r w:rsidRPr="00ED578E">
        <w:rPr>
          <w:rFonts w:ascii="Open Sans" w:hAnsi="Open Sans" w:cs="Open Sans"/>
          <w:color w:val="000000"/>
          <w:sz w:val="36"/>
          <w:szCs w:val="36"/>
          <w:lang w:eastAsia="en-AU"/>
        </w:rPr>
        <w:t xml:space="preserve">2 </w:t>
      </w:r>
      <w:proofErr w:type="gramStart"/>
      <w:r w:rsidRPr="00ED578E">
        <w:rPr>
          <w:rFonts w:ascii="Open Sans" w:hAnsi="Open Sans" w:cs="Open Sans"/>
          <w:color w:val="000000"/>
          <w:sz w:val="36"/>
          <w:szCs w:val="36"/>
          <w:lang w:eastAsia="en-AU"/>
        </w:rPr>
        <w:t>INTRODUCTION</w:t>
      </w:r>
      <w:proofErr w:type="gramEnd"/>
    </w:p>
    <w:p w:rsidR="00ED578E" w:rsidP="00ED578E" w:rsidRDefault="00ED578E" w14:paraId="78DFF4C7" w14:textId="77777777">
      <w:pPr>
        <w:spacing w:line="276" w:lineRule="auto"/>
        <w:rPr>
          <w:rFonts w:ascii="Helvetica" w:hAnsi="Helvetica" w:cs="Helvetica"/>
          <w:color w:val="222222"/>
          <w:sz w:val="20"/>
          <w:szCs w:val="20"/>
          <w:lang w:eastAsia="en-AU"/>
        </w:rPr>
      </w:pPr>
      <w:r w:rsidRPr="00ED578E">
        <w:rPr>
          <w:rFonts w:ascii="Helvetica" w:hAnsi="Helvetica" w:cs="Helvetica"/>
          <w:i/>
          <w:iCs/>
          <w:color w:val="222222"/>
          <w:sz w:val="20"/>
          <w:szCs w:val="20"/>
          <w:shd w:val="clear" w:color="auto" w:fill="FFFFFF"/>
          <w:lang w:eastAsia="en-AU"/>
        </w:rPr>
        <w:t>Chlamydia trachomatis</w:t>
      </w:r>
      <w:r w:rsidRPr="00ED578E">
        <w:rPr>
          <w:rFonts w:ascii="Helvetica" w:hAnsi="Helvetica" w:cs="Helvetica"/>
          <w:color w:val="222222"/>
          <w:sz w:val="20"/>
          <w:szCs w:val="20"/>
          <w:shd w:val="clear" w:color="auto" w:fill="FFFFFF"/>
          <w:lang w:eastAsia="en-AU"/>
        </w:rPr>
        <w:t> are small, non-motile, obligate intracellular bacteria that typically infect human eukaryotic columnar epithelial cells. </w:t>
      </w:r>
      <w:r w:rsidRPr="00ED578E">
        <w:rPr>
          <w:rFonts w:ascii="Helvetica" w:hAnsi="Helvetica" w:cs="Helvetica"/>
          <w:i/>
          <w:iCs/>
          <w:color w:val="222222"/>
          <w:sz w:val="20"/>
          <w:szCs w:val="20"/>
          <w:shd w:val="clear" w:color="auto" w:fill="FFFFFF"/>
          <w:lang w:eastAsia="en-AU"/>
        </w:rPr>
        <w:t>C. trachomatis</w:t>
      </w:r>
      <w:r w:rsidRPr="00ED578E">
        <w:rPr>
          <w:rFonts w:ascii="Helvetica" w:hAnsi="Helvetica" w:cs="Helvetica"/>
          <w:color w:val="222222"/>
          <w:sz w:val="20"/>
          <w:szCs w:val="20"/>
          <w:shd w:val="clear" w:color="auto" w:fill="FFFFFF"/>
          <w:lang w:eastAsia="en-AU"/>
        </w:rPr>
        <w:t xml:space="preserve"> infections result in </w:t>
      </w:r>
      <w:proofErr w:type="gramStart"/>
      <w:r w:rsidRPr="00ED578E">
        <w:rPr>
          <w:rFonts w:ascii="Helvetica" w:hAnsi="Helvetica" w:cs="Helvetica"/>
          <w:color w:val="222222"/>
          <w:sz w:val="20"/>
          <w:szCs w:val="20"/>
          <w:shd w:val="clear" w:color="auto" w:fill="FFFFFF"/>
          <w:lang w:eastAsia="en-AU"/>
        </w:rPr>
        <w:t>a number of</w:t>
      </w:r>
      <w:proofErr w:type="gramEnd"/>
      <w:r w:rsidRPr="00ED578E">
        <w:rPr>
          <w:rFonts w:ascii="Helvetica" w:hAnsi="Helvetica" w:cs="Helvetica"/>
          <w:color w:val="222222"/>
          <w:sz w:val="20"/>
          <w:szCs w:val="20"/>
          <w:shd w:val="clear" w:color="auto" w:fill="FFFFFF"/>
          <w:lang w:eastAsia="en-AU"/>
        </w:rPr>
        <w:t xml:space="preserve"> diseases of public health concern worldwide, including trachoma (serovars A-C), lymphogranuloma venereum (LGV serovars L1-3) and urogenital infections (serovars D-K). Chlamydia is the most common sexually </w:t>
      </w:r>
      <w:r w:rsidRPr="00ED578E">
        <w:rPr>
          <w:rFonts w:ascii="Helvetica" w:hAnsi="Helvetica" w:cs="Helvetica"/>
          <w:color w:val="222222"/>
          <w:sz w:val="20"/>
          <w:szCs w:val="20"/>
          <w:shd w:val="clear" w:color="auto" w:fill="FFFFFF"/>
          <w:lang w:eastAsia="en-AU"/>
        </w:rPr>
        <w:lastRenderedPageBreak/>
        <w:t>transmitted bacterial pathogen worldwide and in Australia has exhibited a steady rise in prevalence</w:t>
      </w:r>
      <w:r w:rsidRPr="00ED578E">
        <w:rPr>
          <w:rFonts w:ascii="Helvetica" w:hAnsi="Helvetica" w:cs="Helvetica"/>
          <w:color w:val="222222"/>
          <w:sz w:val="15"/>
          <w:szCs w:val="15"/>
          <w:shd w:val="clear" w:color="auto" w:fill="FFFFFF"/>
          <w:vertAlign w:val="superscript"/>
          <w:lang w:eastAsia="en-AU"/>
        </w:rPr>
        <w:t>1</w:t>
      </w:r>
      <w:r w:rsidRPr="00ED578E">
        <w:rPr>
          <w:rFonts w:ascii="Helvetica" w:hAnsi="Helvetica" w:cs="Helvetica"/>
          <w:color w:val="222222"/>
          <w:sz w:val="20"/>
          <w:szCs w:val="20"/>
          <w:shd w:val="clear" w:color="auto" w:fill="FFFFFF"/>
          <w:lang w:eastAsia="en-AU"/>
        </w:rPr>
        <w:t>. National notification rates of newly diagnosed chlamydia infections have increased nearly 4-fold since 1994, more than doubling since 1999.</w:t>
      </w:r>
    </w:p>
    <w:p w:rsidR="00ED578E" w:rsidP="00ED578E" w:rsidRDefault="00ED578E" w14:paraId="3E60FF3F" w14:textId="77777777">
      <w:pPr>
        <w:spacing w:line="276" w:lineRule="auto"/>
        <w:rPr>
          <w:rFonts w:ascii="Helvetica" w:hAnsi="Helvetica" w:cs="Helvetica"/>
          <w:color w:val="222222"/>
          <w:sz w:val="20"/>
          <w:szCs w:val="20"/>
          <w:lang w:eastAsia="en-AU"/>
        </w:rPr>
      </w:pPr>
    </w:p>
    <w:p w:rsidR="00ED578E" w:rsidP="00ED578E" w:rsidRDefault="00ED578E" w14:paraId="484BA20E" w14:textId="77777777">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A plausible reason for the rise in Australian </w:t>
      </w:r>
      <w:r w:rsidRPr="00ED578E">
        <w:rPr>
          <w:rFonts w:ascii="Helvetica" w:hAnsi="Helvetica" w:cs="Helvetica"/>
          <w:i/>
          <w:iCs/>
          <w:color w:val="222222"/>
          <w:sz w:val="20"/>
          <w:szCs w:val="20"/>
          <w:shd w:val="clear" w:color="auto" w:fill="FFFFFF"/>
          <w:lang w:eastAsia="en-AU"/>
        </w:rPr>
        <w:t>C. trachomatis</w:t>
      </w:r>
      <w:r w:rsidRPr="00ED578E">
        <w:rPr>
          <w:rFonts w:ascii="Helvetica" w:hAnsi="Helvetica" w:cs="Helvetica"/>
          <w:color w:val="222222"/>
          <w:sz w:val="20"/>
          <w:szCs w:val="20"/>
          <w:shd w:val="clear" w:color="auto" w:fill="FFFFFF"/>
          <w:lang w:eastAsia="en-AU"/>
        </w:rPr>
        <w:t xml:space="preserve"> notifications may be an increase in the levels of testing, </w:t>
      </w:r>
      <w:proofErr w:type="gramStart"/>
      <w:r w:rsidRPr="00ED578E">
        <w:rPr>
          <w:rFonts w:ascii="Helvetica" w:hAnsi="Helvetica" w:cs="Helvetica"/>
          <w:color w:val="222222"/>
          <w:sz w:val="20"/>
          <w:szCs w:val="20"/>
          <w:shd w:val="clear" w:color="auto" w:fill="FFFFFF"/>
          <w:lang w:eastAsia="en-AU"/>
        </w:rPr>
        <w:t>as a consequence of</w:t>
      </w:r>
      <w:proofErr w:type="gramEnd"/>
      <w:r w:rsidRPr="00ED578E">
        <w:rPr>
          <w:rFonts w:ascii="Helvetica" w:hAnsi="Helvetica" w:cs="Helvetica"/>
          <w:color w:val="222222"/>
          <w:sz w:val="20"/>
          <w:szCs w:val="20"/>
          <w:shd w:val="clear" w:color="auto" w:fill="FFFFFF"/>
          <w:lang w:eastAsia="en-AU"/>
        </w:rPr>
        <w:t xml:space="preserve"> more readily available, rapid, sensitive and non-invasive tests utilising nucleic acid amplification testing (NAAT)</w:t>
      </w:r>
      <w:r w:rsidRPr="00ED578E">
        <w:rPr>
          <w:rFonts w:ascii="Helvetica" w:hAnsi="Helvetica" w:cs="Helvetica"/>
          <w:color w:val="222222"/>
          <w:sz w:val="15"/>
          <w:szCs w:val="15"/>
          <w:shd w:val="clear" w:color="auto" w:fill="FFFFFF"/>
          <w:vertAlign w:val="superscript"/>
          <w:lang w:eastAsia="en-AU"/>
        </w:rPr>
        <w:t>2</w:t>
      </w:r>
      <w:r w:rsidRPr="00ED578E">
        <w:rPr>
          <w:rFonts w:ascii="Helvetica" w:hAnsi="Helvetica" w:cs="Helvetica"/>
          <w:color w:val="222222"/>
          <w:sz w:val="20"/>
          <w:szCs w:val="20"/>
          <w:shd w:val="clear" w:color="auto" w:fill="FFFFFF"/>
          <w:lang w:eastAsia="en-AU"/>
        </w:rPr>
        <w:t>. However, it is likely that this increase is not only due to increased testing, as the percentage increase in rates of chlamydia notifications in Australia far exceeds those of annual Medicare test numbers</w:t>
      </w:r>
      <w:r w:rsidRPr="00ED578E">
        <w:rPr>
          <w:rFonts w:ascii="Helvetica" w:hAnsi="Helvetica" w:cs="Helvetica"/>
          <w:color w:val="222222"/>
          <w:sz w:val="15"/>
          <w:szCs w:val="15"/>
          <w:shd w:val="clear" w:color="auto" w:fill="FFFFFF"/>
          <w:vertAlign w:val="superscript"/>
          <w:lang w:eastAsia="en-AU"/>
        </w:rPr>
        <w:t>3</w:t>
      </w:r>
      <w:r w:rsidRPr="00ED578E">
        <w:rPr>
          <w:rFonts w:ascii="Helvetica" w:hAnsi="Helvetica" w:cs="Helvetica"/>
          <w:color w:val="222222"/>
          <w:sz w:val="20"/>
          <w:szCs w:val="20"/>
          <w:shd w:val="clear" w:color="auto" w:fill="FFFFFF"/>
          <w:lang w:eastAsia="en-AU"/>
        </w:rPr>
        <w:t>.</w:t>
      </w:r>
    </w:p>
    <w:p w:rsidR="00ED578E" w:rsidP="00ED578E" w:rsidRDefault="00ED578E" w14:paraId="2CD92FFF" w14:textId="244056EA">
      <w:pPr>
        <w:spacing w:line="276" w:lineRule="auto"/>
        <w:rPr>
          <w:rFonts w:ascii="Helvetica" w:hAnsi="Helvetica" w:cs="Helvetica"/>
          <w:color w:val="222222"/>
          <w:sz w:val="20"/>
          <w:szCs w:val="20"/>
          <w:lang w:eastAsia="en-AU"/>
        </w:rPr>
      </w:pPr>
    </w:p>
    <w:p w:rsidR="00ED578E" w:rsidP="00ED578E" w:rsidRDefault="00ED578E" w14:paraId="1894BF37" w14:textId="77777777">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Paramount in control of </w:t>
      </w:r>
      <w:r w:rsidRPr="00ED578E">
        <w:rPr>
          <w:rFonts w:ascii="Helvetica" w:hAnsi="Helvetica" w:cs="Helvetica"/>
          <w:i/>
          <w:iCs/>
          <w:color w:val="222222"/>
          <w:sz w:val="20"/>
          <w:szCs w:val="20"/>
          <w:shd w:val="clear" w:color="auto" w:fill="FFFFFF"/>
          <w:lang w:eastAsia="en-AU"/>
        </w:rPr>
        <w:t>C. trachomatis</w:t>
      </w:r>
      <w:r w:rsidRPr="00ED578E">
        <w:rPr>
          <w:rFonts w:ascii="Helvetica" w:hAnsi="Helvetica" w:cs="Helvetica"/>
          <w:color w:val="222222"/>
          <w:sz w:val="20"/>
          <w:szCs w:val="20"/>
          <w:shd w:val="clear" w:color="auto" w:fill="FFFFFF"/>
          <w:lang w:eastAsia="en-AU"/>
        </w:rPr>
        <w:t> infection is prompt recognition and appropriate treatment of an infected individual with simultaneous management of their partner(s). Even when screening is incorporated into control strategies, lack of access to appropriate services (especially in rural and remote areas), reluctance of at-risk populations to attend for screening and treatment, fear of invasive genital examinations, and lower sensitivities of older conventional diagnostic assays reduces the effectiveness of such programmes. Therefore, accurate, cost-effective, reliable diagnostic assays are needed to impact on the incidence of chlamydia. With the advent of NAAT, including target and signal amplification methods, diagnosis of </w:t>
      </w:r>
      <w:r w:rsidRPr="00ED578E">
        <w:rPr>
          <w:rFonts w:ascii="Helvetica" w:hAnsi="Helvetica" w:cs="Helvetica"/>
          <w:i/>
          <w:iCs/>
          <w:color w:val="222222"/>
          <w:sz w:val="20"/>
          <w:szCs w:val="20"/>
          <w:shd w:val="clear" w:color="auto" w:fill="FFFFFF"/>
          <w:lang w:eastAsia="en-AU"/>
        </w:rPr>
        <w:t xml:space="preserve">C. </w:t>
      </w:r>
      <w:proofErr w:type="spellStart"/>
      <w:r w:rsidRPr="00ED578E">
        <w:rPr>
          <w:rFonts w:ascii="Helvetica" w:hAnsi="Helvetica" w:cs="Helvetica"/>
          <w:i/>
          <w:iCs/>
          <w:color w:val="222222"/>
          <w:sz w:val="20"/>
          <w:szCs w:val="20"/>
          <w:shd w:val="clear" w:color="auto" w:fill="FFFFFF"/>
          <w:lang w:eastAsia="en-AU"/>
        </w:rPr>
        <w:t>trachomatis</w:t>
      </w:r>
      <w:r w:rsidRPr="00ED578E">
        <w:rPr>
          <w:rFonts w:ascii="Helvetica" w:hAnsi="Helvetica" w:cs="Helvetica"/>
          <w:color w:val="222222"/>
          <w:sz w:val="20"/>
          <w:szCs w:val="20"/>
          <w:shd w:val="clear" w:color="auto" w:fill="FFFFFF"/>
          <w:lang w:eastAsia="en-AU"/>
        </w:rPr>
        <w:t>and</w:t>
      </w:r>
      <w:proofErr w:type="spellEnd"/>
      <w:r w:rsidRPr="00ED578E">
        <w:rPr>
          <w:rFonts w:ascii="Helvetica" w:hAnsi="Helvetica" w:cs="Helvetica"/>
          <w:color w:val="222222"/>
          <w:sz w:val="20"/>
          <w:szCs w:val="20"/>
          <w:shd w:val="clear" w:color="auto" w:fill="FFFFFF"/>
          <w:lang w:eastAsia="en-AU"/>
        </w:rPr>
        <w:t xml:space="preserve"> other sexually transmitted infections (STIs) have been revolutionised and have allowed the use of self-collected non-invasive sampling techniques. Most studies evaluating self-sampling with molecular diagnostic techniques have demonstrated an equivalent or superior detection of chlamydia, as compared to conventional clinician sampling and conventional detection methods </w:t>
      </w:r>
      <w:r w:rsidRPr="00ED578E">
        <w:rPr>
          <w:rFonts w:ascii="Helvetica" w:hAnsi="Helvetica" w:cs="Helvetica"/>
          <w:color w:val="222222"/>
          <w:sz w:val="15"/>
          <w:szCs w:val="15"/>
          <w:shd w:val="clear" w:color="auto" w:fill="FFFFFF"/>
          <w:vertAlign w:val="superscript"/>
          <w:lang w:eastAsia="en-AU"/>
        </w:rPr>
        <w:t>4-16</w:t>
      </w:r>
      <w:r w:rsidRPr="00ED578E">
        <w:rPr>
          <w:rFonts w:ascii="Helvetica" w:hAnsi="Helvetica" w:cs="Helvetica"/>
          <w:color w:val="222222"/>
          <w:sz w:val="20"/>
          <w:szCs w:val="20"/>
          <w:shd w:val="clear" w:color="auto" w:fill="FFFFFF"/>
          <w:lang w:eastAsia="en-AU"/>
        </w:rPr>
        <w:t>.</w:t>
      </w:r>
    </w:p>
    <w:p w:rsidRPr="00ED578E" w:rsidR="00ED578E" w:rsidP="00ED578E" w:rsidRDefault="00ED578E" w14:paraId="1D786970" w14:textId="77777777">
      <w:pPr>
        <w:shd w:val="clear" w:color="auto" w:fill="FFFFFF"/>
        <w:spacing w:before="240" w:after="120" w:line="276" w:lineRule="auto"/>
        <w:outlineLvl w:val="1"/>
        <w:rPr>
          <w:rFonts w:ascii="Open Sans" w:hAnsi="Open Sans" w:cs="Open Sans"/>
          <w:color w:val="000000"/>
          <w:sz w:val="36"/>
          <w:szCs w:val="36"/>
          <w:lang w:eastAsia="en-AU"/>
        </w:rPr>
      </w:pPr>
      <w:r w:rsidRPr="00ED578E">
        <w:rPr>
          <w:rFonts w:ascii="Open Sans" w:hAnsi="Open Sans" w:cs="Open Sans"/>
          <w:color w:val="000000"/>
          <w:sz w:val="36"/>
          <w:szCs w:val="36"/>
          <w:lang w:eastAsia="en-AU"/>
        </w:rPr>
        <w:t>3 LABORATORY BASED TESTS</w:t>
      </w:r>
    </w:p>
    <w:p w:rsidRPr="00ED578E" w:rsidR="00ED578E" w:rsidP="00ED578E" w:rsidRDefault="00ED578E" w14:paraId="23130D13" w14:textId="77777777">
      <w:pPr>
        <w:shd w:val="clear" w:color="auto" w:fill="FFFFFF"/>
        <w:spacing w:before="240" w:after="120" w:line="276" w:lineRule="auto"/>
        <w:outlineLvl w:val="2"/>
        <w:rPr>
          <w:rFonts w:ascii="Open Sans" w:hAnsi="Open Sans" w:cs="Open Sans"/>
          <w:color w:val="000000"/>
          <w:sz w:val="27"/>
          <w:szCs w:val="27"/>
          <w:lang w:eastAsia="en-AU"/>
        </w:rPr>
      </w:pPr>
      <w:r w:rsidRPr="00ED578E">
        <w:rPr>
          <w:rFonts w:ascii="Open Sans" w:hAnsi="Open Sans" w:cs="Open Sans"/>
          <w:color w:val="000000"/>
          <w:sz w:val="27"/>
          <w:szCs w:val="27"/>
          <w:lang w:eastAsia="en-AU"/>
        </w:rPr>
        <w:t>3.1 Cell Culture</w:t>
      </w:r>
    </w:p>
    <w:p w:rsidR="00ED578E" w:rsidP="00ED578E" w:rsidRDefault="00ED578E" w14:paraId="0ED4CC5C" w14:textId="53530481">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Cell culture was considered the “gold standard” for </w:t>
      </w:r>
      <w:r w:rsidRPr="00ED578E">
        <w:rPr>
          <w:rFonts w:ascii="Helvetica" w:hAnsi="Helvetica" w:cs="Helvetica"/>
          <w:i/>
          <w:iCs/>
          <w:color w:val="222222"/>
          <w:sz w:val="20"/>
          <w:szCs w:val="20"/>
          <w:shd w:val="clear" w:color="auto" w:fill="FFFFFF"/>
          <w:lang w:eastAsia="en-AU"/>
        </w:rPr>
        <w:t>C. trachomatis</w:t>
      </w:r>
      <w:r w:rsidRPr="00ED578E">
        <w:rPr>
          <w:rFonts w:ascii="Helvetica" w:hAnsi="Helvetica" w:cs="Helvetica"/>
          <w:color w:val="222222"/>
          <w:sz w:val="20"/>
          <w:szCs w:val="20"/>
          <w:shd w:val="clear" w:color="auto" w:fill="FFFFFF"/>
          <w:lang w:eastAsia="en-AU"/>
        </w:rPr>
        <w:t> detection before the development of NAAT</w:t>
      </w:r>
      <w:r w:rsidRPr="00ED578E">
        <w:rPr>
          <w:rFonts w:ascii="Helvetica" w:hAnsi="Helvetica" w:cs="Helvetica"/>
          <w:color w:val="222222"/>
          <w:sz w:val="15"/>
          <w:szCs w:val="15"/>
          <w:shd w:val="clear" w:color="auto" w:fill="FFFFFF"/>
          <w:vertAlign w:val="superscript"/>
          <w:lang w:eastAsia="en-AU"/>
        </w:rPr>
        <w:t>17</w:t>
      </w:r>
      <w:r w:rsidRPr="00ED578E">
        <w:rPr>
          <w:rFonts w:ascii="Helvetica" w:hAnsi="Helvetica" w:cs="Helvetica"/>
          <w:color w:val="222222"/>
          <w:sz w:val="20"/>
          <w:szCs w:val="20"/>
          <w:shd w:val="clear" w:color="auto" w:fill="FFFFFF"/>
          <w:lang w:eastAsia="en-AU"/>
        </w:rPr>
        <w:t>. Culture is performed by inoculating a confluent monolayer of human epithelial cells and incubating for 48–72 hours, when the infected cells develop characteristic intracytoplasmic inclusions that contain </w:t>
      </w:r>
      <w:r w:rsidRPr="00ED578E">
        <w:rPr>
          <w:rFonts w:ascii="Helvetica" w:hAnsi="Helvetica" w:cs="Helvetica"/>
          <w:i/>
          <w:iCs/>
          <w:color w:val="222222"/>
          <w:sz w:val="20"/>
          <w:szCs w:val="20"/>
          <w:shd w:val="clear" w:color="auto" w:fill="FFFFFF"/>
          <w:lang w:eastAsia="en-AU"/>
        </w:rPr>
        <w:t>C. trachomatis</w:t>
      </w:r>
      <w:r w:rsidRPr="00ED578E">
        <w:rPr>
          <w:rFonts w:ascii="Helvetica" w:hAnsi="Helvetica" w:cs="Helvetica"/>
          <w:color w:val="222222"/>
          <w:sz w:val="20"/>
          <w:szCs w:val="20"/>
          <w:shd w:val="clear" w:color="auto" w:fill="FFFFFF"/>
          <w:lang w:eastAsia="en-AU"/>
        </w:rPr>
        <w:t> elementary and reticulate bodies. These inclusions are detected by staining with fluorescent-conjugated monoclonal antibody, specific for the major outer membrane protein (MOMP) of </w:t>
      </w:r>
      <w:r w:rsidRPr="00ED578E">
        <w:rPr>
          <w:rFonts w:ascii="Helvetica" w:hAnsi="Helvetica" w:cs="Helvetica"/>
          <w:i/>
          <w:iCs/>
          <w:color w:val="222222"/>
          <w:sz w:val="20"/>
          <w:szCs w:val="20"/>
          <w:shd w:val="clear" w:color="auto" w:fill="FFFFFF"/>
          <w:lang w:eastAsia="en-AU"/>
        </w:rPr>
        <w:t>C. trachomatis</w:t>
      </w:r>
      <w:r w:rsidRPr="00ED578E">
        <w:rPr>
          <w:rFonts w:ascii="Helvetica" w:hAnsi="Helvetica" w:cs="Helvetica"/>
          <w:color w:val="222222"/>
          <w:sz w:val="15"/>
          <w:szCs w:val="15"/>
          <w:shd w:val="clear" w:color="auto" w:fill="FFFFFF"/>
          <w:vertAlign w:val="superscript"/>
          <w:lang w:eastAsia="en-AU"/>
        </w:rPr>
        <w:t>17, 18</w:t>
      </w:r>
      <w:r w:rsidRPr="00ED578E">
        <w:rPr>
          <w:rFonts w:ascii="Helvetica" w:hAnsi="Helvetica" w:cs="Helvetica"/>
          <w:color w:val="222222"/>
          <w:sz w:val="20"/>
          <w:szCs w:val="20"/>
          <w:shd w:val="clear" w:color="auto" w:fill="FFFFFF"/>
          <w:lang w:eastAsia="en-AU"/>
        </w:rPr>
        <w:t xml:space="preserve">. This approach is labour intensive and technically demanding. In </w:t>
      </w:r>
      <w:proofErr w:type="gramStart"/>
      <w:r w:rsidRPr="00ED578E">
        <w:rPr>
          <w:rFonts w:ascii="Helvetica" w:hAnsi="Helvetica" w:cs="Helvetica"/>
          <w:color w:val="222222"/>
          <w:sz w:val="20"/>
          <w:szCs w:val="20"/>
          <w:shd w:val="clear" w:color="auto" w:fill="FFFFFF"/>
          <w:lang w:eastAsia="en-AU"/>
        </w:rPr>
        <w:t>addition</w:t>
      </w:r>
      <w:proofErr w:type="gramEnd"/>
      <w:r w:rsidRPr="00ED578E">
        <w:rPr>
          <w:rFonts w:ascii="Helvetica" w:hAnsi="Helvetica" w:cs="Helvetica"/>
          <w:color w:val="222222"/>
          <w:sz w:val="20"/>
          <w:szCs w:val="20"/>
          <w:shd w:val="clear" w:color="auto" w:fill="FFFFFF"/>
          <w:lang w:eastAsia="en-AU"/>
        </w:rPr>
        <w:t xml:space="preserve"> it detects viable bacteria which require stringent transport criteria. These limitations, along with lower sensitivity (50–85%) has resulted in cell culture to only be used in cases where the results will be used as evidence in legal investigations such as sexual abuse where high specificity (99–100%) is required. </w:t>
      </w:r>
      <w:proofErr w:type="gramStart"/>
      <w:r w:rsidRPr="00ED578E">
        <w:rPr>
          <w:rFonts w:ascii="Helvetica" w:hAnsi="Helvetica" w:cs="Helvetica"/>
          <w:color w:val="222222"/>
          <w:sz w:val="20"/>
          <w:szCs w:val="20"/>
          <w:shd w:val="clear" w:color="auto" w:fill="FFFFFF"/>
          <w:lang w:eastAsia="en-AU"/>
        </w:rPr>
        <w:t>However</w:t>
      </w:r>
      <w:proofErr w:type="gramEnd"/>
      <w:r w:rsidRPr="00ED578E">
        <w:rPr>
          <w:rFonts w:ascii="Helvetica" w:hAnsi="Helvetica" w:cs="Helvetica"/>
          <w:color w:val="222222"/>
          <w:sz w:val="20"/>
          <w:szCs w:val="20"/>
          <w:shd w:val="clear" w:color="auto" w:fill="FFFFFF"/>
          <w:lang w:eastAsia="en-AU"/>
        </w:rPr>
        <w:t xml:space="preserve"> the 2006 guidelines for treatment of sexually transmitted diseases from the US </w:t>
      </w:r>
      <w:proofErr w:type="spellStart"/>
      <w:r w:rsidRPr="00ED578E">
        <w:rPr>
          <w:rFonts w:ascii="Helvetica" w:hAnsi="Helvetica" w:cs="Helvetica"/>
          <w:color w:val="222222"/>
          <w:sz w:val="20"/>
          <w:szCs w:val="20"/>
          <w:shd w:val="clear" w:color="auto" w:fill="FFFFFF"/>
          <w:lang w:eastAsia="en-AU"/>
        </w:rPr>
        <w:t>Centers</w:t>
      </w:r>
      <w:proofErr w:type="spellEnd"/>
      <w:r w:rsidRPr="00ED578E">
        <w:rPr>
          <w:rFonts w:ascii="Helvetica" w:hAnsi="Helvetica" w:cs="Helvetica"/>
          <w:color w:val="222222"/>
          <w:sz w:val="20"/>
          <w:szCs w:val="20"/>
          <w:shd w:val="clear" w:color="auto" w:fill="FFFFFF"/>
          <w:lang w:eastAsia="en-AU"/>
        </w:rPr>
        <w:t xml:space="preserve"> for Disease control (CDC) suggest that NAAT might be an alternative if culture systems for </w:t>
      </w:r>
      <w:r w:rsidRPr="00ED578E">
        <w:rPr>
          <w:rFonts w:ascii="Helvetica" w:hAnsi="Helvetica" w:cs="Helvetica"/>
          <w:i/>
          <w:iCs/>
          <w:color w:val="222222"/>
          <w:sz w:val="20"/>
          <w:szCs w:val="20"/>
          <w:shd w:val="clear" w:color="auto" w:fill="FFFFFF"/>
          <w:lang w:eastAsia="en-AU"/>
        </w:rPr>
        <w:t>C. trachomatis</w:t>
      </w:r>
      <w:r w:rsidRPr="00ED578E">
        <w:rPr>
          <w:rFonts w:ascii="Helvetica" w:hAnsi="Helvetica" w:cs="Helvetica"/>
          <w:color w:val="222222"/>
          <w:sz w:val="20"/>
          <w:szCs w:val="20"/>
          <w:shd w:val="clear" w:color="auto" w:fill="FFFFFF"/>
          <w:lang w:eastAsia="en-AU"/>
        </w:rPr>
        <w:t> are unavailable. Then, NAAT confirmation tests should consist of a second FDA-cleared nucleic acid amplification test that targets a different sequence from the initial test</w:t>
      </w:r>
      <w:r w:rsidRPr="00ED578E">
        <w:rPr>
          <w:rFonts w:ascii="Helvetica" w:hAnsi="Helvetica" w:cs="Helvetica"/>
          <w:color w:val="222222"/>
          <w:sz w:val="15"/>
          <w:szCs w:val="15"/>
          <w:shd w:val="clear" w:color="auto" w:fill="FFFFFF"/>
          <w:vertAlign w:val="superscript"/>
          <w:lang w:eastAsia="en-AU"/>
        </w:rPr>
        <w:t>19</w:t>
      </w:r>
      <w:r w:rsidRPr="00ED578E">
        <w:rPr>
          <w:rFonts w:ascii="Helvetica" w:hAnsi="Helvetica" w:cs="Helvetica"/>
          <w:color w:val="222222"/>
          <w:sz w:val="20"/>
          <w:szCs w:val="20"/>
          <w:shd w:val="clear" w:color="auto" w:fill="FFFFFF"/>
          <w:lang w:eastAsia="en-AU"/>
        </w:rPr>
        <w:t>.</w:t>
      </w:r>
    </w:p>
    <w:p w:rsidRPr="00ED578E" w:rsidR="00ED578E" w:rsidP="00ED578E" w:rsidRDefault="00ED578E" w14:paraId="2F71B9F7" w14:textId="77777777">
      <w:pPr>
        <w:shd w:val="clear" w:color="auto" w:fill="FFFFFF"/>
        <w:spacing w:before="240" w:after="120" w:line="276" w:lineRule="auto"/>
        <w:outlineLvl w:val="3"/>
        <w:rPr>
          <w:rFonts w:ascii="Open Sans" w:hAnsi="Open Sans" w:cs="Open Sans"/>
          <w:color w:val="000000"/>
          <w:sz w:val="24"/>
          <w:lang w:eastAsia="en-AU"/>
        </w:rPr>
      </w:pPr>
      <w:r w:rsidRPr="00ED578E">
        <w:rPr>
          <w:rFonts w:ascii="Open Sans" w:hAnsi="Open Sans" w:cs="Open Sans"/>
          <w:color w:val="000000"/>
          <w:sz w:val="24"/>
          <w:lang w:eastAsia="en-AU"/>
        </w:rPr>
        <w:t>3.1.1 Suitable specimens</w:t>
      </w:r>
    </w:p>
    <w:p w:rsidR="00ED578E" w:rsidP="00ED578E" w:rsidRDefault="00ED578E" w14:paraId="549ECFF8" w14:textId="32E0BD3A">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 xml:space="preserve">Cervical, urethral, rectal, </w:t>
      </w:r>
      <w:proofErr w:type="gramStart"/>
      <w:r w:rsidRPr="00ED578E">
        <w:rPr>
          <w:rFonts w:ascii="Helvetica" w:hAnsi="Helvetica" w:cs="Helvetica"/>
          <w:color w:val="222222"/>
          <w:sz w:val="20"/>
          <w:szCs w:val="20"/>
          <w:shd w:val="clear" w:color="auto" w:fill="FFFFFF"/>
          <w:lang w:eastAsia="en-AU"/>
        </w:rPr>
        <w:t>pharyngeal</w:t>
      </w:r>
      <w:proofErr w:type="gramEnd"/>
      <w:r w:rsidRPr="00ED578E">
        <w:rPr>
          <w:rFonts w:ascii="Helvetica" w:hAnsi="Helvetica" w:cs="Helvetica"/>
          <w:color w:val="222222"/>
          <w:sz w:val="20"/>
          <w:szCs w:val="20"/>
          <w:shd w:val="clear" w:color="auto" w:fill="FFFFFF"/>
          <w:lang w:eastAsia="en-AU"/>
        </w:rPr>
        <w:t xml:space="preserve"> and conjunctival swabs collected and placed in chlamydia transport medium.</w:t>
      </w:r>
    </w:p>
    <w:p w:rsidRPr="00ED578E" w:rsidR="00ED578E" w:rsidP="00ED578E" w:rsidRDefault="00ED578E" w14:paraId="38F80F20" w14:textId="77777777">
      <w:pPr>
        <w:keepNext/>
        <w:shd w:val="clear" w:color="auto" w:fill="FFFFFF"/>
        <w:spacing w:before="240" w:after="120" w:line="276" w:lineRule="auto"/>
        <w:outlineLvl w:val="3"/>
        <w:rPr>
          <w:rFonts w:ascii="Open Sans" w:hAnsi="Open Sans" w:cs="Open Sans"/>
          <w:color w:val="000000"/>
          <w:sz w:val="24"/>
          <w:lang w:eastAsia="en-AU"/>
        </w:rPr>
      </w:pPr>
      <w:r w:rsidRPr="00ED578E">
        <w:rPr>
          <w:rFonts w:ascii="Open Sans" w:hAnsi="Open Sans" w:cs="Open Sans"/>
          <w:color w:val="000000"/>
          <w:sz w:val="24"/>
          <w:lang w:eastAsia="en-AU"/>
        </w:rPr>
        <w:t>3.1.2 Test sensitivity</w:t>
      </w:r>
    </w:p>
    <w:p w:rsidR="00ED578E" w:rsidP="00ED578E" w:rsidRDefault="00ED578E" w14:paraId="0AAA30FB" w14:textId="72C83747">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As this method has conventionally been considered the gold standard, the calculations of 50–85% sensitivity have been estimated when compared to the more sensitive DNA amplification methods</w:t>
      </w:r>
      <w:r w:rsidRPr="00ED578E">
        <w:rPr>
          <w:rFonts w:ascii="Helvetica" w:hAnsi="Helvetica" w:cs="Helvetica"/>
          <w:color w:val="222222"/>
          <w:sz w:val="15"/>
          <w:szCs w:val="15"/>
          <w:shd w:val="clear" w:color="auto" w:fill="FFFFFF"/>
          <w:vertAlign w:val="superscript"/>
          <w:lang w:eastAsia="en-AU"/>
        </w:rPr>
        <w:t>18</w:t>
      </w:r>
      <w:r w:rsidRPr="00ED578E">
        <w:rPr>
          <w:rFonts w:ascii="Helvetica" w:hAnsi="Helvetica" w:cs="Helvetica"/>
          <w:color w:val="222222"/>
          <w:sz w:val="20"/>
          <w:szCs w:val="20"/>
          <w:shd w:val="clear" w:color="auto" w:fill="FFFFFF"/>
          <w:lang w:eastAsia="en-AU"/>
        </w:rPr>
        <w:t>.</w:t>
      </w:r>
    </w:p>
    <w:p w:rsidRPr="00ED578E" w:rsidR="00ED578E" w:rsidP="00ED578E" w:rsidRDefault="00ED578E" w14:paraId="1F6902AA" w14:textId="77777777">
      <w:pPr>
        <w:shd w:val="clear" w:color="auto" w:fill="FFFFFF"/>
        <w:spacing w:before="240" w:after="120" w:line="276" w:lineRule="auto"/>
        <w:outlineLvl w:val="3"/>
        <w:rPr>
          <w:rFonts w:ascii="Open Sans" w:hAnsi="Open Sans" w:cs="Open Sans"/>
          <w:color w:val="000000"/>
          <w:sz w:val="24"/>
          <w:lang w:eastAsia="en-AU"/>
        </w:rPr>
      </w:pPr>
      <w:r w:rsidRPr="00ED578E">
        <w:rPr>
          <w:rFonts w:ascii="Open Sans" w:hAnsi="Open Sans" w:cs="Open Sans"/>
          <w:color w:val="000000"/>
          <w:sz w:val="24"/>
          <w:lang w:eastAsia="en-AU"/>
        </w:rPr>
        <w:lastRenderedPageBreak/>
        <w:t>3.1.3 Test specificity</w:t>
      </w:r>
    </w:p>
    <w:p w:rsidR="00ED578E" w:rsidP="00ED578E" w:rsidRDefault="00ED578E" w14:paraId="49F25E57" w14:textId="05FD9D80">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High specificity of 99–100% is attributed to this test.</w:t>
      </w:r>
    </w:p>
    <w:p w:rsidRPr="00ED578E" w:rsidR="00ED578E" w:rsidP="00ED578E" w:rsidRDefault="00ED578E" w14:paraId="1A97E48A" w14:textId="77777777">
      <w:pPr>
        <w:shd w:val="clear" w:color="auto" w:fill="FFFFFF"/>
        <w:spacing w:before="240" w:after="120" w:line="276" w:lineRule="auto"/>
        <w:outlineLvl w:val="3"/>
        <w:rPr>
          <w:rFonts w:ascii="Open Sans" w:hAnsi="Open Sans" w:cs="Open Sans"/>
          <w:color w:val="000000"/>
          <w:sz w:val="24"/>
          <w:lang w:eastAsia="en-AU"/>
        </w:rPr>
      </w:pPr>
      <w:r w:rsidRPr="00ED578E">
        <w:rPr>
          <w:rFonts w:ascii="Open Sans" w:hAnsi="Open Sans" w:cs="Open Sans"/>
          <w:color w:val="000000"/>
          <w:sz w:val="24"/>
          <w:lang w:eastAsia="en-AU"/>
        </w:rPr>
        <w:t>3.1.4 Suitable Quality Assurance Programs</w:t>
      </w:r>
    </w:p>
    <w:p w:rsidR="00ED578E" w:rsidP="00ED578E" w:rsidRDefault="00ED578E" w14:paraId="6E395171" w14:textId="6D8FF0F8">
      <w:pPr>
        <w:spacing w:line="276" w:lineRule="auto"/>
        <w:rPr>
          <w:rFonts w:ascii="Helvetica" w:hAnsi="Helvetica" w:cs="Helvetica"/>
          <w:color w:val="222222"/>
          <w:sz w:val="20"/>
          <w:szCs w:val="20"/>
          <w:lang w:eastAsia="en-AU"/>
        </w:rPr>
      </w:pPr>
      <w:proofErr w:type="gramStart"/>
      <w:r w:rsidRPr="00ED578E">
        <w:rPr>
          <w:rFonts w:ascii="Helvetica" w:hAnsi="Helvetica" w:cs="Helvetica"/>
          <w:color w:val="222222"/>
          <w:sz w:val="20"/>
          <w:szCs w:val="20"/>
          <w:shd w:val="clear" w:color="auto" w:fill="FFFFFF"/>
          <w:lang w:eastAsia="en-AU"/>
        </w:rPr>
        <w:t>None available</w:t>
      </w:r>
      <w:proofErr w:type="gramEnd"/>
    </w:p>
    <w:p w:rsidRPr="00ED578E" w:rsidR="00ED578E" w:rsidP="00ED578E" w:rsidRDefault="00ED578E" w14:paraId="50273F20" w14:textId="77777777">
      <w:pPr>
        <w:shd w:val="clear" w:color="auto" w:fill="FFFFFF"/>
        <w:spacing w:before="240" w:after="120" w:line="276" w:lineRule="auto"/>
        <w:outlineLvl w:val="2"/>
        <w:rPr>
          <w:rFonts w:ascii="Open Sans" w:hAnsi="Open Sans" w:cs="Open Sans"/>
          <w:color w:val="000000"/>
          <w:sz w:val="27"/>
          <w:szCs w:val="27"/>
          <w:lang w:eastAsia="en-AU"/>
        </w:rPr>
      </w:pPr>
      <w:r w:rsidRPr="00ED578E">
        <w:rPr>
          <w:rFonts w:ascii="Open Sans" w:hAnsi="Open Sans" w:cs="Open Sans"/>
          <w:color w:val="000000"/>
          <w:sz w:val="27"/>
          <w:szCs w:val="27"/>
          <w:lang w:eastAsia="en-AU"/>
        </w:rPr>
        <w:t>3.2 Direct Fluorescent Antibody (DFA) test</w:t>
      </w:r>
    </w:p>
    <w:p w:rsidR="00ED578E" w:rsidP="00ED578E" w:rsidRDefault="00ED578E" w14:paraId="71432377" w14:textId="77777777">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 xml:space="preserve">This antigen detection method is used for rapid direct examination of specimen. It can be utilised as an independent test or to confirm results of another assay. DFA requires cellular material collected by a swab or an endocervical brush, rolled over a slide, </w:t>
      </w:r>
      <w:proofErr w:type="gramStart"/>
      <w:r w:rsidRPr="00ED578E">
        <w:rPr>
          <w:rFonts w:ascii="Helvetica" w:hAnsi="Helvetica" w:cs="Helvetica"/>
          <w:color w:val="222222"/>
          <w:sz w:val="20"/>
          <w:szCs w:val="20"/>
          <w:shd w:val="clear" w:color="auto" w:fill="FFFFFF"/>
          <w:lang w:eastAsia="en-AU"/>
        </w:rPr>
        <w:t>fixed</w:t>
      </w:r>
      <w:proofErr w:type="gramEnd"/>
      <w:r w:rsidRPr="00ED578E">
        <w:rPr>
          <w:rFonts w:ascii="Helvetica" w:hAnsi="Helvetica" w:cs="Helvetica"/>
          <w:color w:val="222222"/>
          <w:sz w:val="20"/>
          <w:szCs w:val="20"/>
          <w:shd w:val="clear" w:color="auto" w:fill="FFFFFF"/>
          <w:lang w:eastAsia="en-AU"/>
        </w:rPr>
        <w:t xml:space="preserve"> and stained with monoclonal antibody specific for MOMP of </w:t>
      </w:r>
      <w:r w:rsidRPr="00ED578E">
        <w:rPr>
          <w:rFonts w:ascii="Helvetica" w:hAnsi="Helvetica" w:cs="Helvetica"/>
          <w:i/>
          <w:iCs/>
          <w:color w:val="222222"/>
          <w:sz w:val="20"/>
          <w:szCs w:val="20"/>
          <w:shd w:val="clear" w:color="auto" w:fill="FFFFFF"/>
          <w:lang w:eastAsia="en-AU"/>
        </w:rPr>
        <w:t>C. trachomatis</w:t>
      </w:r>
      <w:r w:rsidRPr="00ED578E">
        <w:rPr>
          <w:rFonts w:ascii="Helvetica" w:hAnsi="Helvetica" w:cs="Helvetica"/>
          <w:color w:val="222222"/>
          <w:sz w:val="20"/>
          <w:szCs w:val="20"/>
          <w:shd w:val="clear" w:color="auto" w:fill="FFFFFF"/>
          <w:lang w:eastAsia="en-AU"/>
        </w:rPr>
        <w:t>. Visualisation of more than 10 stained elementary bodies under fluorescence microscopy is generally accepted as a positive result. An important benefit of utilising DFA is that it allows assessment of adequacy of sampling as indicated by visualisation of columnar cells. Although processing of the slide is quite rapid and relatively easy, laborious microscopic examination requires experienced personnel.</w:t>
      </w:r>
      <w:r w:rsidRPr="00ED578E">
        <w:rPr>
          <w:rFonts w:ascii="Helvetica" w:hAnsi="Helvetica" w:cs="Helvetica"/>
          <w:color w:val="222222"/>
          <w:sz w:val="15"/>
          <w:szCs w:val="15"/>
          <w:shd w:val="clear" w:color="auto" w:fill="FFFFFF"/>
          <w:vertAlign w:val="superscript"/>
          <w:lang w:eastAsia="en-AU"/>
        </w:rPr>
        <w:t>20</w:t>
      </w:r>
    </w:p>
    <w:p w:rsidR="00ED578E" w:rsidP="00ED578E" w:rsidRDefault="00ED578E" w14:paraId="30C1EE9A" w14:textId="77777777">
      <w:pPr>
        <w:spacing w:line="276" w:lineRule="auto"/>
        <w:rPr>
          <w:rFonts w:ascii="Helvetica" w:hAnsi="Helvetica" w:cs="Helvetica"/>
          <w:color w:val="222222"/>
          <w:sz w:val="20"/>
          <w:szCs w:val="20"/>
          <w:lang w:eastAsia="en-AU"/>
        </w:rPr>
      </w:pPr>
    </w:p>
    <w:p w:rsidR="00ED578E" w:rsidP="00ED578E" w:rsidRDefault="00ED578E" w14:paraId="0CAD82EC" w14:textId="77777777">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DFA may suit laboratories with small numbers of request and/or where confirmation of another test such as Enzyme Immunoassay (EIA) is required.</w:t>
      </w:r>
    </w:p>
    <w:p w:rsidR="00ED578E" w:rsidP="00ED578E" w:rsidRDefault="00ED578E" w14:paraId="306F04AC" w14:textId="1AEB48AA">
      <w:pPr>
        <w:spacing w:line="276" w:lineRule="auto"/>
        <w:rPr>
          <w:rFonts w:ascii="Helvetica" w:hAnsi="Helvetica" w:cs="Helvetica"/>
          <w:color w:val="222222"/>
          <w:sz w:val="20"/>
          <w:szCs w:val="20"/>
          <w:lang w:eastAsia="en-AU"/>
        </w:rPr>
      </w:pPr>
    </w:p>
    <w:p w:rsidRPr="00ED578E" w:rsidR="00ED578E" w:rsidP="00ED578E" w:rsidRDefault="00ED578E" w14:paraId="77845878" w14:textId="77777777">
      <w:pPr>
        <w:shd w:val="clear" w:color="auto" w:fill="FFFFFF"/>
        <w:spacing w:before="240" w:after="120" w:line="276" w:lineRule="auto"/>
        <w:outlineLvl w:val="3"/>
        <w:rPr>
          <w:rFonts w:ascii="Open Sans" w:hAnsi="Open Sans" w:cs="Open Sans"/>
          <w:color w:val="000000"/>
          <w:sz w:val="24"/>
          <w:lang w:eastAsia="en-AU"/>
        </w:rPr>
      </w:pPr>
      <w:r w:rsidRPr="00ED578E">
        <w:rPr>
          <w:rFonts w:ascii="Open Sans" w:hAnsi="Open Sans" w:cs="Open Sans"/>
          <w:color w:val="000000"/>
          <w:sz w:val="24"/>
          <w:lang w:eastAsia="en-AU"/>
        </w:rPr>
        <w:t>3.2.1 Suitable specimens</w:t>
      </w:r>
    </w:p>
    <w:p w:rsidR="00ED578E" w:rsidP="00ED578E" w:rsidRDefault="00ED578E" w14:paraId="2C72AC2A" w14:textId="461C4025">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 xml:space="preserve">Cervical, urethral, rectal, </w:t>
      </w:r>
      <w:proofErr w:type="gramStart"/>
      <w:r w:rsidRPr="00ED578E">
        <w:rPr>
          <w:rFonts w:ascii="Helvetica" w:hAnsi="Helvetica" w:cs="Helvetica"/>
          <w:color w:val="222222"/>
          <w:sz w:val="20"/>
          <w:szCs w:val="20"/>
          <w:shd w:val="clear" w:color="auto" w:fill="FFFFFF"/>
          <w:lang w:eastAsia="en-AU"/>
        </w:rPr>
        <w:t>pharyngeal</w:t>
      </w:r>
      <w:proofErr w:type="gramEnd"/>
      <w:r w:rsidRPr="00ED578E">
        <w:rPr>
          <w:rFonts w:ascii="Helvetica" w:hAnsi="Helvetica" w:cs="Helvetica"/>
          <w:color w:val="222222"/>
          <w:sz w:val="20"/>
          <w:szCs w:val="20"/>
          <w:shd w:val="clear" w:color="auto" w:fill="FFFFFF"/>
          <w:lang w:eastAsia="en-AU"/>
        </w:rPr>
        <w:t xml:space="preserve"> or conjunctival swabs collected and placed in chlamydia transport media.</w:t>
      </w:r>
    </w:p>
    <w:p w:rsidRPr="00ED578E" w:rsidR="00ED578E" w:rsidP="00ED578E" w:rsidRDefault="00ED578E" w14:paraId="2B42F166" w14:textId="77777777">
      <w:pPr>
        <w:shd w:val="clear" w:color="auto" w:fill="FFFFFF"/>
        <w:spacing w:before="240" w:after="120" w:line="276" w:lineRule="auto"/>
        <w:outlineLvl w:val="3"/>
        <w:rPr>
          <w:rFonts w:ascii="Open Sans" w:hAnsi="Open Sans" w:cs="Open Sans"/>
          <w:color w:val="000000"/>
          <w:sz w:val="24"/>
          <w:lang w:eastAsia="en-AU"/>
        </w:rPr>
      </w:pPr>
      <w:r w:rsidRPr="00ED578E">
        <w:rPr>
          <w:rFonts w:ascii="Open Sans" w:hAnsi="Open Sans" w:cs="Open Sans"/>
          <w:color w:val="000000"/>
          <w:sz w:val="24"/>
          <w:lang w:eastAsia="en-AU"/>
        </w:rPr>
        <w:t>3.2.2 Test sensitivity</w:t>
      </w:r>
    </w:p>
    <w:p w:rsidR="00ED578E" w:rsidP="00ED578E" w:rsidRDefault="00ED578E" w14:paraId="273B1F4A" w14:textId="44D5B491">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 xml:space="preserve">Sensitivity, relative to culture, is lower </w:t>
      </w:r>
      <w:proofErr w:type="gramStart"/>
      <w:r w:rsidRPr="00ED578E">
        <w:rPr>
          <w:rFonts w:ascii="Helvetica" w:hAnsi="Helvetica" w:cs="Helvetica"/>
          <w:color w:val="222222"/>
          <w:sz w:val="20"/>
          <w:szCs w:val="20"/>
          <w:shd w:val="clear" w:color="auto" w:fill="FFFFFF"/>
          <w:lang w:eastAsia="en-AU"/>
        </w:rPr>
        <w:t>i.e.</w:t>
      </w:r>
      <w:proofErr w:type="gramEnd"/>
      <w:r w:rsidRPr="00ED578E">
        <w:rPr>
          <w:rFonts w:ascii="Helvetica" w:hAnsi="Helvetica" w:cs="Helvetica"/>
          <w:color w:val="222222"/>
          <w:sz w:val="20"/>
          <w:szCs w:val="20"/>
          <w:shd w:val="clear" w:color="auto" w:fill="FFFFFF"/>
          <w:lang w:eastAsia="en-AU"/>
        </w:rPr>
        <w:t xml:space="preserve"> 80–90%, which makes this test unsuitable in regions where the prevalence of chlamydia is less than 5%.</w:t>
      </w:r>
      <w:r w:rsidRPr="00ED578E">
        <w:rPr>
          <w:rFonts w:ascii="Helvetica" w:hAnsi="Helvetica" w:cs="Helvetica"/>
          <w:color w:val="222222"/>
          <w:sz w:val="15"/>
          <w:szCs w:val="15"/>
          <w:shd w:val="clear" w:color="auto" w:fill="FFFFFF"/>
          <w:vertAlign w:val="superscript"/>
          <w:lang w:eastAsia="en-AU"/>
        </w:rPr>
        <w:t>21</w:t>
      </w:r>
    </w:p>
    <w:p w:rsidRPr="00ED578E" w:rsidR="00ED578E" w:rsidP="00ED578E" w:rsidRDefault="00ED578E" w14:paraId="4233AEFF" w14:textId="77777777">
      <w:pPr>
        <w:shd w:val="clear" w:color="auto" w:fill="FFFFFF"/>
        <w:spacing w:before="240" w:after="120" w:line="276" w:lineRule="auto"/>
        <w:outlineLvl w:val="3"/>
        <w:rPr>
          <w:rFonts w:ascii="Open Sans" w:hAnsi="Open Sans" w:cs="Open Sans"/>
          <w:color w:val="000000"/>
          <w:sz w:val="24"/>
          <w:lang w:eastAsia="en-AU"/>
        </w:rPr>
      </w:pPr>
      <w:r w:rsidRPr="00ED578E">
        <w:rPr>
          <w:rFonts w:ascii="Open Sans" w:hAnsi="Open Sans" w:cs="Open Sans"/>
          <w:color w:val="000000"/>
          <w:sz w:val="24"/>
          <w:lang w:eastAsia="en-AU"/>
        </w:rPr>
        <w:t>3.2.3 Test specificity</w:t>
      </w:r>
    </w:p>
    <w:p w:rsidR="00ED578E" w:rsidP="00ED578E" w:rsidRDefault="00ED578E" w14:paraId="0FC9EB6F" w14:textId="557CF272">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Relative to culture, DFA has high specificity (98–-99%), as it relies on visualisation of stained chlamydial elementary bodies.</w:t>
      </w:r>
    </w:p>
    <w:p w:rsidRPr="00ED578E" w:rsidR="00ED578E" w:rsidP="00ED578E" w:rsidRDefault="00ED578E" w14:paraId="53CD376A" w14:textId="77777777">
      <w:pPr>
        <w:shd w:val="clear" w:color="auto" w:fill="FFFFFF"/>
        <w:spacing w:before="240" w:after="120" w:line="276" w:lineRule="auto"/>
        <w:outlineLvl w:val="3"/>
        <w:rPr>
          <w:rFonts w:ascii="Open Sans" w:hAnsi="Open Sans" w:cs="Open Sans"/>
          <w:color w:val="000000"/>
          <w:sz w:val="24"/>
          <w:lang w:eastAsia="en-AU"/>
        </w:rPr>
      </w:pPr>
      <w:r w:rsidRPr="00ED578E">
        <w:rPr>
          <w:rFonts w:ascii="Open Sans" w:hAnsi="Open Sans" w:cs="Open Sans"/>
          <w:color w:val="000000"/>
          <w:sz w:val="24"/>
          <w:lang w:eastAsia="en-AU"/>
        </w:rPr>
        <w:t>3.2.4 Suitable Quality Assurance Programs</w:t>
      </w:r>
    </w:p>
    <w:p w:rsidRPr="00ED578E" w:rsidR="00ED578E" w:rsidP="00ED578E" w:rsidRDefault="00ED578E" w14:paraId="5059ACC8" w14:textId="356DDC1A">
      <w:pPr>
        <w:spacing w:line="276" w:lineRule="auto"/>
        <w:rPr>
          <w:rFonts w:ascii="Times New Roman" w:hAnsi="Times New Roman"/>
          <w:sz w:val="24"/>
          <w:lang w:eastAsia="en-AU"/>
        </w:rPr>
      </w:pPr>
      <w:r w:rsidRPr="00ED578E">
        <w:rPr>
          <w:rFonts w:ascii="Helvetica" w:hAnsi="Helvetica" w:cs="Helvetica"/>
          <w:color w:val="222222"/>
          <w:sz w:val="20"/>
          <w:szCs w:val="20"/>
          <w:shd w:val="clear" w:color="auto" w:fill="FFFFFF"/>
          <w:lang w:eastAsia="en-AU"/>
        </w:rPr>
        <w:t>RCPA QAP</w:t>
      </w:r>
    </w:p>
    <w:p w:rsidRPr="00ED578E" w:rsidR="00ED578E" w:rsidP="00ED578E" w:rsidRDefault="00ED578E" w14:paraId="1B465BFC" w14:textId="77777777">
      <w:pPr>
        <w:shd w:val="clear" w:color="auto" w:fill="FFFFFF"/>
        <w:spacing w:before="240" w:after="120" w:line="276" w:lineRule="auto"/>
        <w:outlineLvl w:val="2"/>
        <w:rPr>
          <w:rFonts w:ascii="Open Sans" w:hAnsi="Open Sans" w:cs="Open Sans"/>
          <w:color w:val="000000"/>
          <w:sz w:val="27"/>
          <w:szCs w:val="27"/>
          <w:lang w:eastAsia="en-AU"/>
        </w:rPr>
      </w:pPr>
      <w:r w:rsidRPr="00ED578E">
        <w:rPr>
          <w:rFonts w:ascii="Open Sans" w:hAnsi="Open Sans" w:cs="Open Sans"/>
          <w:color w:val="000000"/>
          <w:sz w:val="27"/>
          <w:szCs w:val="27"/>
          <w:lang w:eastAsia="en-AU"/>
        </w:rPr>
        <w:t>3.3 Enzyme Immunoassay (EIA)</w:t>
      </w:r>
    </w:p>
    <w:p w:rsidR="00ED578E" w:rsidP="00ED578E" w:rsidRDefault="00ED578E" w14:paraId="3D3F65E9" w14:textId="52A19F5F">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This assay is based on detection of chlamydial LPS antigen by using an enzyme-</w:t>
      </w:r>
      <w:proofErr w:type="spellStart"/>
      <w:r w:rsidRPr="00ED578E">
        <w:rPr>
          <w:rFonts w:ascii="Helvetica" w:hAnsi="Helvetica" w:cs="Helvetica"/>
          <w:color w:val="222222"/>
          <w:sz w:val="20"/>
          <w:szCs w:val="20"/>
          <w:shd w:val="clear" w:color="auto" w:fill="FFFFFF"/>
          <w:lang w:eastAsia="en-AU"/>
        </w:rPr>
        <w:t>labeled</w:t>
      </w:r>
      <w:proofErr w:type="spellEnd"/>
      <w:r w:rsidRPr="00ED578E">
        <w:rPr>
          <w:rFonts w:ascii="Helvetica" w:hAnsi="Helvetica" w:cs="Helvetica"/>
          <w:color w:val="222222"/>
          <w:sz w:val="20"/>
          <w:szCs w:val="20"/>
          <w:shd w:val="clear" w:color="auto" w:fill="FFFFFF"/>
          <w:lang w:eastAsia="en-AU"/>
        </w:rPr>
        <w:t xml:space="preserve"> antibody that recognises LPS common to all species of chlamydia present in the specimen. LPS is used as it provides for a more abundant soluble target. </w:t>
      </w:r>
      <w:proofErr w:type="gramStart"/>
      <w:r w:rsidRPr="00ED578E">
        <w:rPr>
          <w:rFonts w:ascii="Helvetica" w:hAnsi="Helvetica" w:cs="Helvetica"/>
          <w:color w:val="222222"/>
          <w:sz w:val="20"/>
          <w:szCs w:val="20"/>
          <w:shd w:val="clear" w:color="auto" w:fill="FFFFFF"/>
          <w:lang w:eastAsia="en-AU"/>
        </w:rPr>
        <w:t>Generally</w:t>
      </w:r>
      <w:proofErr w:type="gramEnd"/>
      <w:r w:rsidRPr="00ED578E">
        <w:rPr>
          <w:rFonts w:ascii="Helvetica" w:hAnsi="Helvetica" w:cs="Helvetica"/>
          <w:color w:val="222222"/>
          <w:sz w:val="20"/>
          <w:szCs w:val="20"/>
          <w:shd w:val="clear" w:color="auto" w:fill="FFFFFF"/>
          <w:lang w:eastAsia="en-AU"/>
        </w:rPr>
        <w:t xml:space="preserve"> after binding of the LPS specific antibody, an enzyme converts a colourless or fluorescence-generating substrate to a coloured or fluorescence product which is detected by a spectrophotometer or a fluorometer. This assay generally can be done in a manual format, in 4 hours, by most laboratories. Because of possible cross reaction with LPS of other bacteria and hence production of false positives, all positive results will either need to be confirmed by blocking assays </w:t>
      </w:r>
      <w:proofErr w:type="gramStart"/>
      <w:r w:rsidRPr="00ED578E">
        <w:rPr>
          <w:rFonts w:ascii="Helvetica" w:hAnsi="Helvetica" w:cs="Helvetica"/>
          <w:color w:val="222222"/>
          <w:sz w:val="20"/>
          <w:szCs w:val="20"/>
          <w:shd w:val="clear" w:color="auto" w:fill="FFFFFF"/>
          <w:lang w:eastAsia="en-AU"/>
        </w:rPr>
        <w:t>i.e.</w:t>
      </w:r>
      <w:proofErr w:type="gramEnd"/>
      <w:r w:rsidRPr="00ED578E">
        <w:rPr>
          <w:rFonts w:ascii="Helvetica" w:hAnsi="Helvetica" w:cs="Helvetica"/>
          <w:color w:val="222222"/>
          <w:sz w:val="20"/>
          <w:szCs w:val="20"/>
          <w:shd w:val="clear" w:color="auto" w:fill="FFFFFF"/>
          <w:lang w:eastAsia="en-AU"/>
        </w:rPr>
        <w:t xml:space="preserve"> addition of monoclonal chlamydial LPS which results in reduction of signal in positive specimens, or an alternative assay such as DFA. Several rapid point-of-care (POC) </w:t>
      </w:r>
      <w:r w:rsidRPr="00ED578E">
        <w:rPr>
          <w:rFonts w:ascii="Helvetica" w:hAnsi="Helvetica" w:cs="Helvetica"/>
          <w:color w:val="222222"/>
          <w:sz w:val="20"/>
          <w:szCs w:val="20"/>
          <w:shd w:val="clear" w:color="auto" w:fill="FFFFFF"/>
          <w:lang w:eastAsia="en-AU"/>
        </w:rPr>
        <w:lastRenderedPageBreak/>
        <w:t xml:space="preserve">tests have been developed utilising EIA technology in membrane capture or latex immunodiffusion format. They do not require sophisticated equipment and can be completed in 30 minutes. These POC tests generally have been shown to be less sensitive and specific than laboratory performed EIA, </w:t>
      </w:r>
      <w:proofErr w:type="gramStart"/>
      <w:r w:rsidRPr="00ED578E">
        <w:rPr>
          <w:rFonts w:ascii="Helvetica" w:hAnsi="Helvetica" w:cs="Helvetica"/>
          <w:color w:val="222222"/>
          <w:sz w:val="20"/>
          <w:szCs w:val="20"/>
          <w:shd w:val="clear" w:color="auto" w:fill="FFFFFF"/>
          <w:lang w:eastAsia="en-AU"/>
        </w:rPr>
        <w:t>i.e.</w:t>
      </w:r>
      <w:proofErr w:type="gramEnd"/>
      <w:r w:rsidRPr="00ED578E">
        <w:rPr>
          <w:rFonts w:ascii="Helvetica" w:hAnsi="Helvetica" w:cs="Helvetica"/>
          <w:color w:val="222222"/>
          <w:sz w:val="20"/>
          <w:szCs w:val="20"/>
          <w:shd w:val="clear" w:color="auto" w:fill="FFFFFF"/>
          <w:lang w:eastAsia="en-AU"/>
        </w:rPr>
        <w:t xml:space="preserve"> sensitivity of 52% and specificity of 95%</w:t>
      </w:r>
      <w:r w:rsidRPr="00ED578E">
        <w:rPr>
          <w:rFonts w:ascii="Helvetica" w:hAnsi="Helvetica" w:cs="Helvetica"/>
          <w:color w:val="222222"/>
          <w:sz w:val="15"/>
          <w:szCs w:val="15"/>
          <w:shd w:val="clear" w:color="auto" w:fill="FFFFFF"/>
          <w:vertAlign w:val="superscript"/>
          <w:lang w:eastAsia="en-AU"/>
        </w:rPr>
        <w:t>22</w:t>
      </w:r>
      <w:r w:rsidRPr="00ED578E">
        <w:rPr>
          <w:rFonts w:ascii="Helvetica" w:hAnsi="Helvetica" w:cs="Helvetica"/>
          <w:color w:val="222222"/>
          <w:sz w:val="20"/>
          <w:szCs w:val="20"/>
          <w:shd w:val="clear" w:color="auto" w:fill="FFFFFF"/>
          <w:lang w:eastAsia="en-AU"/>
        </w:rPr>
        <w:t>.</w:t>
      </w:r>
    </w:p>
    <w:p w:rsidRPr="00ED578E" w:rsidR="00ED578E" w:rsidP="00ED578E" w:rsidRDefault="00ED578E" w14:paraId="02D3C1FE" w14:textId="77777777">
      <w:pPr>
        <w:shd w:val="clear" w:color="auto" w:fill="FFFFFF"/>
        <w:spacing w:before="240" w:after="120" w:line="276" w:lineRule="auto"/>
        <w:outlineLvl w:val="3"/>
        <w:rPr>
          <w:rFonts w:ascii="Open Sans" w:hAnsi="Open Sans" w:cs="Open Sans"/>
          <w:color w:val="000000"/>
          <w:sz w:val="24"/>
          <w:lang w:eastAsia="en-AU"/>
        </w:rPr>
      </w:pPr>
      <w:r w:rsidRPr="00ED578E">
        <w:rPr>
          <w:rFonts w:ascii="Open Sans" w:hAnsi="Open Sans" w:cs="Open Sans"/>
          <w:color w:val="000000"/>
          <w:sz w:val="24"/>
          <w:lang w:eastAsia="en-AU"/>
        </w:rPr>
        <w:t>3.3.1 Suitable specimens</w:t>
      </w:r>
    </w:p>
    <w:p w:rsidR="00ED578E" w:rsidP="00ED578E" w:rsidRDefault="00ED578E" w14:paraId="4EC9CBAC" w14:textId="1D6BD5C2">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 xml:space="preserve">Cervical, urethral, rectal, </w:t>
      </w:r>
      <w:proofErr w:type="gramStart"/>
      <w:r w:rsidRPr="00ED578E">
        <w:rPr>
          <w:rFonts w:ascii="Helvetica" w:hAnsi="Helvetica" w:cs="Helvetica"/>
          <w:color w:val="222222"/>
          <w:sz w:val="20"/>
          <w:szCs w:val="20"/>
          <w:shd w:val="clear" w:color="auto" w:fill="FFFFFF"/>
          <w:lang w:eastAsia="en-AU"/>
        </w:rPr>
        <w:t>pharyngeal</w:t>
      </w:r>
      <w:proofErr w:type="gramEnd"/>
      <w:r w:rsidRPr="00ED578E">
        <w:rPr>
          <w:rFonts w:ascii="Helvetica" w:hAnsi="Helvetica" w:cs="Helvetica"/>
          <w:color w:val="222222"/>
          <w:sz w:val="20"/>
          <w:szCs w:val="20"/>
          <w:shd w:val="clear" w:color="auto" w:fill="FFFFFF"/>
          <w:lang w:eastAsia="en-AU"/>
        </w:rPr>
        <w:t xml:space="preserve"> and conjunctival swabs collected and placed in chlamydia transport medium. Urine specimens can also be utilised.</w:t>
      </w:r>
    </w:p>
    <w:p w:rsidRPr="00ED578E" w:rsidR="00ED578E" w:rsidP="00ED578E" w:rsidRDefault="00ED578E" w14:paraId="10C5D0A5" w14:textId="77777777">
      <w:pPr>
        <w:shd w:val="clear" w:color="auto" w:fill="FFFFFF"/>
        <w:spacing w:before="240" w:after="120" w:line="276" w:lineRule="auto"/>
        <w:outlineLvl w:val="3"/>
        <w:rPr>
          <w:rFonts w:ascii="Open Sans" w:hAnsi="Open Sans" w:cs="Open Sans"/>
          <w:color w:val="000000"/>
          <w:sz w:val="24"/>
          <w:lang w:eastAsia="en-AU"/>
        </w:rPr>
      </w:pPr>
      <w:r w:rsidRPr="00ED578E">
        <w:rPr>
          <w:rFonts w:ascii="Open Sans" w:hAnsi="Open Sans" w:cs="Open Sans"/>
          <w:color w:val="000000"/>
          <w:sz w:val="24"/>
          <w:lang w:eastAsia="en-AU"/>
        </w:rPr>
        <w:t>3.3.2 Test sensitivity</w:t>
      </w:r>
    </w:p>
    <w:p w:rsidR="00ED578E" w:rsidP="00ED578E" w:rsidRDefault="00ED578E" w14:paraId="7F564EA6" w14:textId="4CF42993">
      <w:pPr>
        <w:spacing w:line="276" w:lineRule="auto"/>
        <w:rPr>
          <w:rFonts w:ascii="Helvetica" w:hAnsi="Helvetica" w:cs="Helvetica"/>
          <w:color w:val="222222"/>
          <w:sz w:val="20"/>
          <w:szCs w:val="20"/>
          <w:lang w:eastAsia="en-AU"/>
        </w:rPr>
      </w:pPr>
      <w:proofErr w:type="gramStart"/>
      <w:r w:rsidRPr="00ED578E">
        <w:rPr>
          <w:rFonts w:ascii="Helvetica" w:hAnsi="Helvetica" w:cs="Helvetica"/>
          <w:color w:val="222222"/>
          <w:sz w:val="20"/>
          <w:szCs w:val="20"/>
          <w:shd w:val="clear" w:color="auto" w:fill="FFFFFF"/>
          <w:lang w:eastAsia="en-AU"/>
        </w:rPr>
        <w:t>Overall</w:t>
      </w:r>
      <w:proofErr w:type="gramEnd"/>
      <w:r w:rsidRPr="00ED578E">
        <w:rPr>
          <w:rFonts w:ascii="Helvetica" w:hAnsi="Helvetica" w:cs="Helvetica"/>
          <w:color w:val="222222"/>
          <w:sz w:val="20"/>
          <w:szCs w:val="20"/>
          <w:shd w:val="clear" w:color="auto" w:fill="FFFFFF"/>
          <w:lang w:eastAsia="en-AU"/>
        </w:rPr>
        <w:t xml:space="preserve"> the sensitivity and specificity reported for this assay vary quite significantly depending on which method it is compared to. </w:t>
      </w:r>
      <w:proofErr w:type="gramStart"/>
      <w:r w:rsidRPr="00ED578E">
        <w:rPr>
          <w:rFonts w:ascii="Helvetica" w:hAnsi="Helvetica" w:cs="Helvetica"/>
          <w:color w:val="222222"/>
          <w:sz w:val="20"/>
          <w:szCs w:val="20"/>
          <w:shd w:val="clear" w:color="auto" w:fill="FFFFFF"/>
          <w:lang w:eastAsia="en-AU"/>
        </w:rPr>
        <w:t>However</w:t>
      </w:r>
      <w:proofErr w:type="gramEnd"/>
      <w:r w:rsidRPr="00ED578E">
        <w:rPr>
          <w:rFonts w:ascii="Helvetica" w:hAnsi="Helvetica" w:cs="Helvetica"/>
          <w:color w:val="222222"/>
          <w:sz w:val="20"/>
          <w:szCs w:val="20"/>
          <w:shd w:val="clear" w:color="auto" w:fill="FFFFFF"/>
          <w:lang w:eastAsia="en-AU"/>
        </w:rPr>
        <w:t xml:space="preserve"> when compared to culture, sensitivity of 86% has been described</w:t>
      </w:r>
      <w:r w:rsidRPr="00ED578E">
        <w:rPr>
          <w:rFonts w:ascii="Helvetica" w:hAnsi="Helvetica" w:cs="Helvetica"/>
          <w:color w:val="222222"/>
          <w:sz w:val="15"/>
          <w:szCs w:val="15"/>
          <w:shd w:val="clear" w:color="auto" w:fill="FFFFFF"/>
          <w:vertAlign w:val="superscript"/>
          <w:lang w:eastAsia="en-AU"/>
        </w:rPr>
        <w:t>23</w:t>
      </w:r>
      <w:r w:rsidRPr="00ED578E">
        <w:rPr>
          <w:rFonts w:ascii="Helvetica" w:hAnsi="Helvetica" w:cs="Helvetica"/>
          <w:color w:val="222222"/>
          <w:sz w:val="20"/>
          <w:szCs w:val="20"/>
          <w:shd w:val="clear" w:color="auto" w:fill="FFFFFF"/>
          <w:lang w:eastAsia="en-AU"/>
        </w:rPr>
        <w:t>.</w:t>
      </w:r>
    </w:p>
    <w:p w:rsidRPr="00ED578E" w:rsidR="00ED578E" w:rsidP="00ED578E" w:rsidRDefault="00ED578E" w14:paraId="0FE1F33C" w14:textId="77777777">
      <w:pPr>
        <w:shd w:val="clear" w:color="auto" w:fill="FFFFFF"/>
        <w:spacing w:before="240" w:after="120" w:line="276" w:lineRule="auto"/>
        <w:outlineLvl w:val="3"/>
        <w:rPr>
          <w:rFonts w:ascii="Open Sans" w:hAnsi="Open Sans" w:cs="Open Sans"/>
          <w:color w:val="000000"/>
          <w:sz w:val="24"/>
          <w:lang w:eastAsia="en-AU"/>
        </w:rPr>
      </w:pPr>
      <w:r w:rsidRPr="00ED578E">
        <w:rPr>
          <w:rFonts w:ascii="Open Sans" w:hAnsi="Open Sans" w:cs="Open Sans"/>
          <w:color w:val="000000"/>
          <w:sz w:val="24"/>
          <w:lang w:eastAsia="en-AU"/>
        </w:rPr>
        <w:t>3.3.3 Test specificity</w:t>
      </w:r>
    </w:p>
    <w:p w:rsidR="00ED578E" w:rsidP="00ED578E" w:rsidRDefault="00ED578E" w14:paraId="7C5C20E2" w14:textId="4DEBCBC9">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Relative to culture, specificity of 95% has been described, especially if combined with blocking assays</w:t>
      </w:r>
      <w:r w:rsidRPr="00ED578E">
        <w:rPr>
          <w:rFonts w:ascii="Helvetica" w:hAnsi="Helvetica" w:cs="Helvetica"/>
          <w:color w:val="222222"/>
          <w:sz w:val="15"/>
          <w:szCs w:val="15"/>
          <w:shd w:val="clear" w:color="auto" w:fill="FFFFFF"/>
          <w:vertAlign w:val="superscript"/>
          <w:lang w:eastAsia="en-AU"/>
        </w:rPr>
        <w:t>23</w:t>
      </w:r>
      <w:r w:rsidRPr="00ED578E">
        <w:rPr>
          <w:rFonts w:ascii="Helvetica" w:hAnsi="Helvetica" w:cs="Helvetica"/>
          <w:color w:val="222222"/>
          <w:sz w:val="20"/>
          <w:szCs w:val="20"/>
          <w:shd w:val="clear" w:color="auto" w:fill="FFFFFF"/>
          <w:lang w:eastAsia="en-AU"/>
        </w:rPr>
        <w:t>.</w:t>
      </w:r>
    </w:p>
    <w:p w:rsidRPr="00ED578E" w:rsidR="00ED578E" w:rsidP="00ED578E" w:rsidRDefault="00ED578E" w14:paraId="6A3CEC22" w14:textId="77777777">
      <w:pPr>
        <w:shd w:val="clear" w:color="auto" w:fill="FFFFFF"/>
        <w:spacing w:before="240" w:after="120" w:line="276" w:lineRule="auto"/>
        <w:outlineLvl w:val="3"/>
        <w:rPr>
          <w:rFonts w:ascii="Open Sans" w:hAnsi="Open Sans" w:cs="Open Sans"/>
          <w:color w:val="000000"/>
          <w:sz w:val="24"/>
          <w:lang w:eastAsia="en-AU"/>
        </w:rPr>
      </w:pPr>
      <w:r w:rsidRPr="00ED578E">
        <w:rPr>
          <w:rFonts w:ascii="Open Sans" w:hAnsi="Open Sans" w:cs="Open Sans"/>
          <w:color w:val="000000"/>
          <w:sz w:val="24"/>
          <w:lang w:eastAsia="en-AU"/>
        </w:rPr>
        <w:t>3.3.4 Suitable Quality Assurance Programs</w:t>
      </w:r>
    </w:p>
    <w:p w:rsidR="00ED578E" w:rsidP="00ED578E" w:rsidRDefault="00ED578E" w14:paraId="76D4B5D8" w14:textId="13EB9577">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RCPA QAP.</w:t>
      </w:r>
    </w:p>
    <w:p w:rsidRPr="00ED578E" w:rsidR="00ED578E" w:rsidP="00ED578E" w:rsidRDefault="00ED578E" w14:paraId="3E3BBC0E" w14:textId="77777777">
      <w:pPr>
        <w:shd w:val="clear" w:color="auto" w:fill="FFFFFF"/>
        <w:spacing w:before="240" w:after="120" w:line="276" w:lineRule="auto"/>
        <w:outlineLvl w:val="2"/>
        <w:rPr>
          <w:rFonts w:ascii="Open Sans" w:hAnsi="Open Sans" w:cs="Open Sans"/>
          <w:color w:val="000000"/>
          <w:sz w:val="27"/>
          <w:szCs w:val="27"/>
          <w:lang w:eastAsia="en-AU"/>
        </w:rPr>
      </w:pPr>
      <w:r w:rsidRPr="00ED578E">
        <w:rPr>
          <w:rFonts w:ascii="Open Sans" w:hAnsi="Open Sans" w:cs="Open Sans"/>
          <w:color w:val="000000"/>
          <w:sz w:val="27"/>
          <w:szCs w:val="27"/>
          <w:lang w:eastAsia="en-AU"/>
        </w:rPr>
        <w:t>3.4 Serological test</w:t>
      </w:r>
    </w:p>
    <w:p w:rsidR="00ED578E" w:rsidP="00ED578E" w:rsidRDefault="00ED578E" w14:paraId="1541FD60" w14:textId="3BD25A9F">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 xml:space="preserve">Serological test </w:t>
      </w:r>
      <w:proofErr w:type="gramStart"/>
      <w:r w:rsidRPr="00ED578E">
        <w:rPr>
          <w:rFonts w:ascii="Helvetica" w:hAnsi="Helvetica" w:cs="Helvetica"/>
          <w:color w:val="222222"/>
          <w:sz w:val="20"/>
          <w:szCs w:val="20"/>
          <w:shd w:val="clear" w:color="auto" w:fill="FFFFFF"/>
          <w:lang w:eastAsia="en-AU"/>
        </w:rPr>
        <w:t>have</w:t>
      </w:r>
      <w:proofErr w:type="gramEnd"/>
      <w:r w:rsidRPr="00ED578E">
        <w:rPr>
          <w:rFonts w:ascii="Helvetica" w:hAnsi="Helvetica" w:cs="Helvetica"/>
          <w:color w:val="222222"/>
          <w:sz w:val="20"/>
          <w:szCs w:val="20"/>
          <w:shd w:val="clear" w:color="auto" w:fill="FFFFFF"/>
          <w:lang w:eastAsia="en-AU"/>
        </w:rPr>
        <w:t xml:space="preserve"> not been considered useful in diagnosis of recent chlamydial infection as acute and convalescent sera are required to detect a seroconversion. Even then due to high background rates of past infection, it can be difficult to interpret serological responses. Moreover, whilst the presence of an IgM response may be seen in deep complicated infections such as pelvic inflammatory disease, LGV or infants with chlamydial pneumonitis,</w:t>
      </w:r>
      <w:r w:rsidRPr="00ED578E">
        <w:rPr>
          <w:rFonts w:ascii="Helvetica" w:hAnsi="Helvetica" w:cs="Helvetica"/>
          <w:color w:val="222222"/>
          <w:sz w:val="15"/>
          <w:szCs w:val="15"/>
          <w:shd w:val="clear" w:color="auto" w:fill="FFFFFF"/>
          <w:vertAlign w:val="superscript"/>
          <w:lang w:eastAsia="en-AU"/>
        </w:rPr>
        <w:t>18</w:t>
      </w:r>
      <w:r w:rsidRPr="00ED578E">
        <w:rPr>
          <w:rFonts w:ascii="Helvetica" w:hAnsi="Helvetica" w:cs="Helvetica"/>
          <w:color w:val="222222"/>
          <w:sz w:val="20"/>
          <w:szCs w:val="20"/>
          <w:shd w:val="clear" w:color="auto" w:fill="FFFFFF"/>
          <w:lang w:eastAsia="en-AU"/>
        </w:rPr>
        <w:t> they are not useful or present often in genital infections. This test has limited value therefore for detection of genital infection.</w:t>
      </w:r>
    </w:p>
    <w:p w:rsidRPr="00ED578E" w:rsidR="00ED578E" w:rsidP="00ED578E" w:rsidRDefault="00ED578E" w14:paraId="14AA278D" w14:textId="77777777">
      <w:pPr>
        <w:shd w:val="clear" w:color="auto" w:fill="FFFFFF"/>
        <w:spacing w:before="240" w:after="120" w:line="276" w:lineRule="auto"/>
        <w:outlineLvl w:val="2"/>
        <w:rPr>
          <w:rFonts w:ascii="Open Sans" w:hAnsi="Open Sans" w:cs="Open Sans"/>
          <w:color w:val="000000"/>
          <w:sz w:val="27"/>
          <w:szCs w:val="27"/>
          <w:lang w:eastAsia="en-AU"/>
        </w:rPr>
      </w:pPr>
      <w:r w:rsidRPr="00ED578E">
        <w:rPr>
          <w:rFonts w:ascii="Open Sans" w:hAnsi="Open Sans" w:cs="Open Sans"/>
          <w:color w:val="000000"/>
          <w:sz w:val="27"/>
          <w:szCs w:val="27"/>
          <w:lang w:eastAsia="en-AU"/>
        </w:rPr>
        <w:t>3.5 Nucleic acid detection assays</w:t>
      </w:r>
    </w:p>
    <w:p w:rsidR="00ED578E" w:rsidP="00ED578E" w:rsidRDefault="00ED578E" w14:paraId="27D8EE52" w14:textId="4FD1B9D1">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These assays have the advantage that they do not require intact or viable organisms and therefore less stringent transport conditions can be applied. In addition, the turnaround time for results is much shorter compared to culture and a single sample can be used for detection of other targets such as </w:t>
      </w:r>
      <w:r w:rsidRPr="00ED578E">
        <w:rPr>
          <w:rFonts w:ascii="Helvetica" w:hAnsi="Helvetica" w:cs="Helvetica"/>
          <w:i/>
          <w:iCs/>
          <w:color w:val="222222"/>
          <w:sz w:val="20"/>
          <w:szCs w:val="20"/>
          <w:shd w:val="clear" w:color="auto" w:fill="FFFFFF"/>
          <w:lang w:eastAsia="en-AU"/>
        </w:rPr>
        <w:t>N. gonorrhoeae</w:t>
      </w:r>
      <w:r w:rsidRPr="00ED578E">
        <w:rPr>
          <w:rFonts w:ascii="Helvetica" w:hAnsi="Helvetica" w:cs="Helvetica"/>
          <w:color w:val="222222"/>
          <w:sz w:val="20"/>
          <w:szCs w:val="20"/>
          <w:shd w:val="clear" w:color="auto" w:fill="FFFFFF"/>
          <w:lang w:eastAsia="en-AU"/>
        </w:rPr>
        <w:t xml:space="preserve">. There are two classes of assays utilised, </w:t>
      </w:r>
      <w:proofErr w:type="gramStart"/>
      <w:r w:rsidRPr="00ED578E">
        <w:rPr>
          <w:rFonts w:ascii="Helvetica" w:hAnsi="Helvetica" w:cs="Helvetica"/>
          <w:color w:val="222222"/>
          <w:sz w:val="20"/>
          <w:szCs w:val="20"/>
          <w:shd w:val="clear" w:color="auto" w:fill="FFFFFF"/>
          <w:lang w:eastAsia="en-AU"/>
        </w:rPr>
        <w:t>i.e.</w:t>
      </w:r>
      <w:proofErr w:type="gramEnd"/>
      <w:r w:rsidRPr="00ED578E">
        <w:rPr>
          <w:rFonts w:ascii="Helvetica" w:hAnsi="Helvetica" w:cs="Helvetica"/>
          <w:color w:val="222222"/>
          <w:sz w:val="20"/>
          <w:szCs w:val="20"/>
          <w:shd w:val="clear" w:color="auto" w:fill="FFFFFF"/>
          <w:lang w:eastAsia="en-AU"/>
        </w:rPr>
        <w:t xml:space="preserve"> nucleic acid hybridization and target amplification assays.</w:t>
      </w:r>
    </w:p>
    <w:p w:rsidRPr="00ED578E" w:rsidR="00ED578E" w:rsidP="00ED578E" w:rsidRDefault="00ED578E" w14:paraId="5EBC041E" w14:textId="77777777">
      <w:pPr>
        <w:shd w:val="clear" w:color="auto" w:fill="FFFFFF"/>
        <w:spacing w:before="240" w:after="120" w:line="276" w:lineRule="auto"/>
        <w:outlineLvl w:val="3"/>
        <w:rPr>
          <w:rFonts w:ascii="Open Sans" w:hAnsi="Open Sans" w:cs="Open Sans"/>
          <w:color w:val="000000"/>
          <w:sz w:val="24"/>
          <w:lang w:eastAsia="en-AU"/>
        </w:rPr>
      </w:pPr>
      <w:r w:rsidRPr="00ED578E">
        <w:rPr>
          <w:rFonts w:ascii="Open Sans" w:hAnsi="Open Sans" w:cs="Open Sans"/>
          <w:color w:val="000000"/>
          <w:sz w:val="24"/>
          <w:lang w:eastAsia="en-AU"/>
        </w:rPr>
        <w:t>3.5.1 Nucleic acid hybridization assays</w:t>
      </w:r>
    </w:p>
    <w:p w:rsidR="00ED578E" w:rsidP="00ED578E" w:rsidRDefault="00ED578E" w14:paraId="28E81314" w14:textId="77777777">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These types of assays utilise detection of specific DNA probe complementary to </w:t>
      </w:r>
      <w:r w:rsidRPr="00ED578E">
        <w:rPr>
          <w:rFonts w:ascii="Helvetica" w:hAnsi="Helvetica" w:cs="Helvetica"/>
          <w:i/>
          <w:iCs/>
          <w:color w:val="222222"/>
          <w:sz w:val="20"/>
          <w:szCs w:val="20"/>
          <w:shd w:val="clear" w:color="auto" w:fill="FFFFFF"/>
          <w:lang w:eastAsia="en-AU"/>
        </w:rPr>
        <w:t>C. trachomatis</w:t>
      </w:r>
      <w:r w:rsidRPr="00ED578E">
        <w:rPr>
          <w:rFonts w:ascii="Helvetica" w:hAnsi="Helvetica" w:cs="Helvetica"/>
          <w:color w:val="222222"/>
          <w:sz w:val="20"/>
          <w:szCs w:val="20"/>
          <w:shd w:val="clear" w:color="auto" w:fill="FFFFFF"/>
          <w:lang w:eastAsia="en-AU"/>
        </w:rPr>
        <w:t xml:space="preserve"> sequences present in specimens. There are currently two FDA approved commercial assays, </w:t>
      </w:r>
      <w:proofErr w:type="gramStart"/>
      <w:r w:rsidRPr="00ED578E">
        <w:rPr>
          <w:rFonts w:ascii="Helvetica" w:hAnsi="Helvetica" w:cs="Helvetica"/>
          <w:color w:val="222222"/>
          <w:sz w:val="20"/>
          <w:szCs w:val="20"/>
          <w:shd w:val="clear" w:color="auto" w:fill="FFFFFF"/>
          <w:lang w:eastAsia="en-AU"/>
        </w:rPr>
        <w:t>i.e.</w:t>
      </w:r>
      <w:proofErr w:type="gramEnd"/>
      <w:r w:rsidRPr="00ED578E">
        <w:rPr>
          <w:rFonts w:ascii="Helvetica" w:hAnsi="Helvetica" w:cs="Helvetica"/>
          <w:color w:val="222222"/>
          <w:sz w:val="20"/>
          <w:szCs w:val="20"/>
          <w:shd w:val="clear" w:color="auto" w:fill="FFFFFF"/>
          <w:lang w:eastAsia="en-AU"/>
        </w:rPr>
        <w:t xml:space="preserve"> Gen-Probe PACE 2 (San Diego, CA, USA) and </w:t>
      </w:r>
      <w:proofErr w:type="spellStart"/>
      <w:r w:rsidRPr="00ED578E">
        <w:rPr>
          <w:rFonts w:ascii="Helvetica" w:hAnsi="Helvetica" w:cs="Helvetica"/>
          <w:color w:val="222222"/>
          <w:sz w:val="20"/>
          <w:szCs w:val="20"/>
          <w:shd w:val="clear" w:color="auto" w:fill="FFFFFF"/>
          <w:lang w:eastAsia="en-AU"/>
        </w:rPr>
        <w:t>Digene</w:t>
      </w:r>
      <w:proofErr w:type="spellEnd"/>
      <w:r w:rsidRPr="00ED578E">
        <w:rPr>
          <w:rFonts w:ascii="Helvetica" w:hAnsi="Helvetica" w:cs="Helvetica"/>
          <w:color w:val="222222"/>
          <w:sz w:val="20"/>
          <w:szCs w:val="20"/>
          <w:shd w:val="clear" w:color="auto" w:fill="FFFFFF"/>
          <w:lang w:eastAsia="en-AU"/>
        </w:rPr>
        <w:t xml:space="preserve"> Hybrid Capture (HC) II (Gaithersburg, MD, USA) assays. The PACE 2 assay utilises a chemiluminescent DNA probe specific to chlamydial 16S rRNA. The DNA/RNA hybrid is absorbed onto a magnetic bead and signal detected with a luminometer. As chlamydia contain up to 10 000 copies of rRNA, PACE 2 is more sensitive than antigen detection systems </w:t>
      </w:r>
      <w:r w:rsidRPr="00ED578E">
        <w:rPr>
          <w:rFonts w:ascii="Helvetica" w:hAnsi="Helvetica" w:cs="Helvetica"/>
          <w:color w:val="222222"/>
          <w:sz w:val="15"/>
          <w:szCs w:val="15"/>
          <w:shd w:val="clear" w:color="auto" w:fill="FFFFFF"/>
          <w:vertAlign w:val="superscript"/>
          <w:lang w:eastAsia="en-AU"/>
        </w:rPr>
        <w:t>24</w:t>
      </w:r>
      <w:r w:rsidRPr="00ED578E">
        <w:rPr>
          <w:rFonts w:ascii="Helvetica" w:hAnsi="Helvetica" w:cs="Helvetica"/>
          <w:color w:val="222222"/>
          <w:sz w:val="20"/>
          <w:szCs w:val="20"/>
          <w:shd w:val="clear" w:color="auto" w:fill="FFFFFF"/>
          <w:lang w:eastAsia="en-AU"/>
        </w:rPr>
        <w:t xml:space="preserve">. The HC II assay utilises an RNA probe complementary to genomic specific RNA probes which after hybridization, antibody </w:t>
      </w:r>
      <w:proofErr w:type="gramStart"/>
      <w:r w:rsidRPr="00ED578E">
        <w:rPr>
          <w:rFonts w:ascii="Helvetica" w:hAnsi="Helvetica" w:cs="Helvetica"/>
          <w:color w:val="222222"/>
          <w:sz w:val="20"/>
          <w:szCs w:val="20"/>
          <w:shd w:val="clear" w:color="auto" w:fill="FFFFFF"/>
          <w:lang w:eastAsia="en-AU"/>
        </w:rPr>
        <w:t>capture</w:t>
      </w:r>
      <w:proofErr w:type="gramEnd"/>
      <w:r w:rsidRPr="00ED578E">
        <w:rPr>
          <w:rFonts w:ascii="Helvetica" w:hAnsi="Helvetica" w:cs="Helvetica"/>
          <w:color w:val="222222"/>
          <w:sz w:val="20"/>
          <w:szCs w:val="20"/>
          <w:shd w:val="clear" w:color="auto" w:fill="FFFFFF"/>
          <w:lang w:eastAsia="en-AU"/>
        </w:rPr>
        <w:t xml:space="preserve"> and signal amplification allows identification of samples containing chlamydial sequences. The RNA probes are homologous to the </w:t>
      </w:r>
      <w:r w:rsidRPr="00ED578E">
        <w:rPr>
          <w:rFonts w:ascii="Helvetica" w:hAnsi="Helvetica" w:cs="Helvetica"/>
          <w:color w:val="222222"/>
          <w:sz w:val="20"/>
          <w:szCs w:val="20"/>
          <w:shd w:val="clear" w:color="auto" w:fill="FFFFFF"/>
          <w:lang w:eastAsia="en-AU"/>
        </w:rPr>
        <w:lastRenderedPageBreak/>
        <w:t>entire chlamydia cryptic plasmid sequence (7 500 bp) and approximately 39 000 bp of the </w:t>
      </w:r>
      <w:r w:rsidRPr="00ED578E">
        <w:rPr>
          <w:rFonts w:ascii="Helvetica" w:hAnsi="Helvetica" w:cs="Helvetica"/>
          <w:i/>
          <w:iCs/>
          <w:color w:val="222222"/>
          <w:sz w:val="20"/>
          <w:szCs w:val="20"/>
          <w:shd w:val="clear" w:color="auto" w:fill="FFFFFF"/>
          <w:lang w:eastAsia="en-AU"/>
        </w:rPr>
        <w:t>C. trachomatis</w:t>
      </w:r>
      <w:r w:rsidRPr="00ED578E">
        <w:rPr>
          <w:rFonts w:ascii="Helvetica" w:hAnsi="Helvetica" w:cs="Helvetica"/>
          <w:color w:val="222222"/>
          <w:sz w:val="20"/>
          <w:szCs w:val="20"/>
          <w:shd w:val="clear" w:color="auto" w:fill="FFFFFF"/>
          <w:lang w:eastAsia="en-AU"/>
        </w:rPr>
        <w:t> genome (4%). There are approximately 10 copies of the cryptic plasmid sequence per organism and a single copy of the remaining genomic sequences per organism.</w:t>
      </w:r>
    </w:p>
    <w:p w:rsidR="00ED578E" w:rsidP="00ED578E" w:rsidRDefault="00ED578E" w14:paraId="30CC6F4F" w14:textId="0FEB5B7C">
      <w:pPr>
        <w:spacing w:line="276" w:lineRule="auto"/>
        <w:rPr>
          <w:rFonts w:ascii="Helvetica" w:hAnsi="Helvetica" w:cs="Helvetica"/>
          <w:color w:val="222222"/>
          <w:sz w:val="20"/>
          <w:szCs w:val="20"/>
          <w:lang w:eastAsia="en-AU"/>
        </w:rPr>
      </w:pPr>
    </w:p>
    <w:p w:rsidR="00ED578E" w:rsidP="00ED578E" w:rsidRDefault="00ED578E" w14:paraId="6DF6E011" w14:textId="77777777">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Comparison of PACE 2 with HC II on 1,746 patients from two centres, showed HC II being substantially more sensitive than the PACE 2 test</w:t>
      </w:r>
      <w:r w:rsidRPr="00ED578E">
        <w:rPr>
          <w:rFonts w:ascii="Helvetica" w:hAnsi="Helvetica" w:cs="Helvetica"/>
          <w:color w:val="222222"/>
          <w:sz w:val="15"/>
          <w:szCs w:val="15"/>
          <w:shd w:val="clear" w:color="auto" w:fill="FFFFFF"/>
          <w:vertAlign w:val="superscript"/>
          <w:lang w:eastAsia="en-AU"/>
        </w:rPr>
        <w:t>25</w:t>
      </w:r>
      <w:r w:rsidRPr="00ED578E">
        <w:rPr>
          <w:rFonts w:ascii="Helvetica" w:hAnsi="Helvetica" w:cs="Helvetica"/>
          <w:color w:val="222222"/>
          <w:sz w:val="20"/>
          <w:szCs w:val="20"/>
          <w:shd w:val="clear" w:color="auto" w:fill="FFFFFF"/>
          <w:lang w:eastAsia="en-AU"/>
        </w:rPr>
        <w:t>. Another study considered the test comparable to PCR for sensitivity and specificity</w:t>
      </w:r>
      <w:r w:rsidRPr="00ED578E">
        <w:rPr>
          <w:rFonts w:ascii="Helvetica" w:hAnsi="Helvetica" w:cs="Helvetica"/>
          <w:color w:val="222222"/>
          <w:sz w:val="15"/>
          <w:szCs w:val="15"/>
          <w:shd w:val="clear" w:color="auto" w:fill="FFFFFF"/>
          <w:vertAlign w:val="superscript"/>
          <w:lang w:eastAsia="en-AU"/>
        </w:rPr>
        <w:t>26</w:t>
      </w:r>
      <w:r w:rsidRPr="00ED578E">
        <w:rPr>
          <w:rFonts w:ascii="Helvetica" w:hAnsi="Helvetica" w:cs="Helvetica"/>
          <w:color w:val="222222"/>
          <w:sz w:val="20"/>
          <w:szCs w:val="20"/>
          <w:shd w:val="clear" w:color="auto" w:fill="FFFFFF"/>
          <w:lang w:eastAsia="en-AU"/>
        </w:rPr>
        <w:t>. A multi-centre study on cervical specimens found HC II had a sensitivity of 97.7% and specificity of 98.2% against culture for </w:t>
      </w:r>
      <w:r w:rsidRPr="00ED578E">
        <w:rPr>
          <w:rFonts w:ascii="Helvetica" w:hAnsi="Helvetica" w:cs="Helvetica"/>
          <w:i/>
          <w:iCs/>
          <w:color w:val="222222"/>
          <w:sz w:val="20"/>
          <w:szCs w:val="20"/>
          <w:shd w:val="clear" w:color="auto" w:fill="FFFFFF"/>
          <w:lang w:eastAsia="en-AU"/>
        </w:rPr>
        <w:t>C. trachomatis</w:t>
      </w:r>
      <w:r w:rsidRPr="00ED578E">
        <w:rPr>
          <w:rFonts w:ascii="Helvetica" w:hAnsi="Helvetica" w:cs="Helvetica"/>
          <w:color w:val="222222"/>
          <w:sz w:val="20"/>
          <w:szCs w:val="20"/>
          <w:shd w:val="clear" w:color="auto" w:fill="FFFFFF"/>
          <w:lang w:eastAsia="en-AU"/>
        </w:rPr>
        <w:t>.</w:t>
      </w:r>
    </w:p>
    <w:p w:rsidRPr="00ED578E" w:rsidR="00ED578E" w:rsidP="00ED578E" w:rsidRDefault="00ED578E" w14:paraId="32FEDEF8" w14:textId="77777777">
      <w:pPr>
        <w:shd w:val="clear" w:color="auto" w:fill="FFFFFF"/>
        <w:spacing w:before="240" w:after="120" w:line="276" w:lineRule="auto"/>
        <w:outlineLvl w:val="3"/>
        <w:rPr>
          <w:rFonts w:ascii="Open Sans" w:hAnsi="Open Sans" w:cs="Open Sans"/>
          <w:color w:val="000000"/>
          <w:sz w:val="24"/>
          <w:lang w:eastAsia="en-AU"/>
        </w:rPr>
      </w:pPr>
      <w:r w:rsidRPr="00ED578E">
        <w:rPr>
          <w:rFonts w:ascii="Open Sans" w:hAnsi="Open Sans" w:cs="Open Sans"/>
          <w:color w:val="000000"/>
          <w:sz w:val="24"/>
          <w:lang w:eastAsia="en-AU"/>
        </w:rPr>
        <w:t>3.5.2 Nucleic Acid Amplification tests (NAAT)</w:t>
      </w:r>
    </w:p>
    <w:p w:rsidR="00ED578E" w:rsidP="00ED578E" w:rsidRDefault="00ED578E" w14:paraId="2DD6FA2C" w14:textId="3FFC8ECD">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 xml:space="preserve">These assays are extremely sensitive and able to detect single target copy and are highly specific. With these qualities these assays can be used in low prevalence and asymptomatic populations and in particular in self-collected samples which may not be directly from site of infection, </w:t>
      </w:r>
      <w:proofErr w:type="gramStart"/>
      <w:r w:rsidRPr="00ED578E">
        <w:rPr>
          <w:rFonts w:ascii="Helvetica" w:hAnsi="Helvetica" w:cs="Helvetica"/>
          <w:color w:val="222222"/>
          <w:sz w:val="20"/>
          <w:szCs w:val="20"/>
          <w:shd w:val="clear" w:color="auto" w:fill="FFFFFF"/>
          <w:lang w:eastAsia="en-AU"/>
        </w:rPr>
        <w:t>i.e.</w:t>
      </w:r>
      <w:proofErr w:type="gramEnd"/>
      <w:r w:rsidRPr="00ED578E">
        <w:rPr>
          <w:rFonts w:ascii="Helvetica" w:hAnsi="Helvetica" w:cs="Helvetica"/>
          <w:color w:val="222222"/>
          <w:sz w:val="20"/>
          <w:szCs w:val="20"/>
          <w:shd w:val="clear" w:color="auto" w:fill="FFFFFF"/>
          <w:lang w:eastAsia="en-AU"/>
        </w:rPr>
        <w:t xml:space="preserve"> urine, vulval swabs.</w:t>
      </w:r>
    </w:p>
    <w:p w:rsidR="00ED578E" w:rsidP="00ED578E" w:rsidRDefault="00ED578E" w14:paraId="56FF2E74" w14:textId="7EC698EA">
      <w:pPr>
        <w:spacing w:line="276" w:lineRule="auto"/>
        <w:rPr>
          <w:rFonts w:ascii="Helvetica" w:hAnsi="Helvetica" w:cs="Helvetica"/>
          <w:color w:val="222222"/>
          <w:sz w:val="20"/>
          <w:szCs w:val="20"/>
          <w:lang w:eastAsia="en-AU"/>
        </w:rPr>
      </w:pPr>
    </w:p>
    <w:p w:rsidR="00ED578E" w:rsidP="00ED578E" w:rsidRDefault="00ED578E" w14:paraId="76BC8E0E" w14:textId="77777777">
      <w:pPr>
        <w:spacing w:line="276" w:lineRule="auto"/>
        <w:rPr>
          <w:rFonts w:ascii="Helvetica" w:hAnsi="Helvetica" w:cs="Helvetica"/>
          <w:color w:val="222222"/>
          <w:sz w:val="20"/>
          <w:szCs w:val="20"/>
          <w:shd w:val="clear" w:color="auto" w:fill="FFFFFF"/>
          <w:lang w:eastAsia="en-AU"/>
        </w:rPr>
      </w:pPr>
      <w:r w:rsidRPr="00ED578E">
        <w:rPr>
          <w:rFonts w:ascii="Helvetica" w:hAnsi="Helvetica" w:cs="Helvetica"/>
          <w:color w:val="222222"/>
          <w:sz w:val="20"/>
          <w:szCs w:val="20"/>
          <w:shd w:val="clear" w:color="auto" w:fill="FFFFFF"/>
          <w:lang w:eastAsia="en-AU"/>
        </w:rPr>
        <w:t>Several commercial assays, each utilising different amplification technology has FDA approval:</w:t>
      </w:r>
    </w:p>
    <w:p w:rsidR="00ED578E" w:rsidP="00ED578E" w:rsidRDefault="00ED578E" w14:paraId="23E53F79" w14:textId="77777777">
      <w:pPr>
        <w:spacing w:line="276" w:lineRule="auto"/>
        <w:rPr>
          <w:rFonts w:ascii="Helvetica" w:hAnsi="Helvetica" w:cs="Helvetica"/>
          <w:color w:val="222222"/>
          <w:sz w:val="20"/>
          <w:szCs w:val="20"/>
          <w:shd w:val="clear" w:color="auto" w:fill="FFFFFF"/>
          <w:lang w:eastAsia="en-AU"/>
        </w:rPr>
      </w:pPr>
    </w:p>
    <w:tbl>
      <w:tblPr>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Description w:val="Table listing several commercial assays which have FDA approval, each utilising different amplification technology"/>
      </w:tblPr>
      <w:tblGrid>
        <w:gridCol w:w="3261"/>
        <w:gridCol w:w="5103"/>
      </w:tblGrid>
      <w:tr w:rsidRPr="00ED578E" w:rsidR="00ED578E" w:rsidTr="00A04D9A" w14:paraId="16C4309F" w14:textId="77777777">
        <w:trPr>
          <w:jc w:val="center"/>
        </w:trPr>
        <w:tc>
          <w:tcPr>
            <w:tcW w:w="3261" w:type="dxa"/>
            <w:shd w:val="clear" w:color="auto" w:fill="E8F3FA"/>
            <w:tcMar>
              <w:top w:w="150" w:type="dxa"/>
              <w:left w:w="150" w:type="dxa"/>
              <w:bottom w:w="150" w:type="dxa"/>
              <w:right w:w="150" w:type="dxa"/>
            </w:tcMar>
            <w:vAlign w:val="center"/>
            <w:hideMark/>
          </w:tcPr>
          <w:p w:rsidRPr="00ED578E" w:rsidR="00ED578E" w:rsidP="00ED578E" w:rsidRDefault="00ED578E" w14:paraId="6AF4C067" w14:textId="77777777">
            <w:pPr>
              <w:spacing w:after="120" w:line="276" w:lineRule="auto"/>
              <w:jc w:val="center"/>
              <w:outlineLvl w:val="1"/>
              <w:rPr>
                <w:rFonts w:ascii="Open Sans" w:hAnsi="Open Sans" w:cs="Open Sans"/>
                <w:color w:val="000000"/>
                <w:sz w:val="20"/>
                <w:szCs w:val="20"/>
                <w:lang w:eastAsia="en-AU"/>
              </w:rPr>
            </w:pPr>
            <w:proofErr w:type="spellStart"/>
            <w:r w:rsidRPr="00ED578E">
              <w:rPr>
                <w:rFonts w:ascii="Open Sans" w:hAnsi="Open Sans" w:cs="Open Sans"/>
                <w:color w:val="000000"/>
                <w:sz w:val="20"/>
                <w:szCs w:val="20"/>
                <w:lang w:eastAsia="en-AU"/>
              </w:rPr>
              <w:t>Manufactorer</w:t>
            </w:r>
            <w:proofErr w:type="spellEnd"/>
            <w:r w:rsidRPr="00ED578E">
              <w:rPr>
                <w:rFonts w:ascii="Open Sans" w:hAnsi="Open Sans" w:cs="Open Sans"/>
                <w:color w:val="000000"/>
                <w:sz w:val="20"/>
                <w:szCs w:val="20"/>
                <w:lang w:eastAsia="en-AU"/>
              </w:rPr>
              <w:t>/assay</w:t>
            </w:r>
          </w:p>
        </w:tc>
        <w:tc>
          <w:tcPr>
            <w:tcW w:w="5103" w:type="dxa"/>
            <w:shd w:val="clear" w:color="auto" w:fill="E8F3FA"/>
            <w:tcMar>
              <w:top w:w="150" w:type="dxa"/>
              <w:left w:w="150" w:type="dxa"/>
              <w:bottom w:w="150" w:type="dxa"/>
              <w:right w:w="150" w:type="dxa"/>
            </w:tcMar>
            <w:vAlign w:val="center"/>
            <w:hideMark/>
          </w:tcPr>
          <w:p w:rsidRPr="00ED578E" w:rsidR="00ED578E" w:rsidP="00ED578E" w:rsidRDefault="00ED578E" w14:paraId="4A86219C" w14:textId="77777777">
            <w:pPr>
              <w:spacing w:after="120" w:line="276" w:lineRule="auto"/>
              <w:jc w:val="center"/>
              <w:outlineLvl w:val="1"/>
              <w:rPr>
                <w:rFonts w:ascii="Open Sans" w:hAnsi="Open Sans" w:cs="Open Sans"/>
                <w:color w:val="000000"/>
                <w:sz w:val="20"/>
                <w:szCs w:val="20"/>
                <w:lang w:eastAsia="en-AU"/>
              </w:rPr>
            </w:pPr>
            <w:r w:rsidRPr="00ED578E">
              <w:rPr>
                <w:rFonts w:ascii="Open Sans" w:hAnsi="Open Sans" w:cs="Open Sans"/>
                <w:color w:val="000000"/>
                <w:sz w:val="20"/>
                <w:szCs w:val="20"/>
                <w:lang w:eastAsia="en-AU"/>
              </w:rPr>
              <w:t>Technology</w:t>
            </w:r>
          </w:p>
        </w:tc>
      </w:tr>
      <w:tr w:rsidRPr="00ED578E" w:rsidR="00ED578E" w:rsidTr="00A04D9A" w14:paraId="48ECD694" w14:textId="77777777">
        <w:trPr>
          <w:jc w:val="center"/>
        </w:trPr>
        <w:tc>
          <w:tcPr>
            <w:tcW w:w="3261" w:type="dxa"/>
            <w:shd w:val="clear" w:color="auto" w:fill="FFFFFF"/>
            <w:tcMar>
              <w:top w:w="150" w:type="dxa"/>
              <w:left w:w="150" w:type="dxa"/>
              <w:bottom w:w="150" w:type="dxa"/>
              <w:right w:w="150" w:type="dxa"/>
            </w:tcMar>
            <w:hideMark/>
          </w:tcPr>
          <w:p w:rsidRPr="00ED578E" w:rsidR="00ED578E" w:rsidP="00ED578E" w:rsidRDefault="00ED578E" w14:paraId="7F89FA28" w14:textId="77777777">
            <w:pPr>
              <w:spacing w:line="276" w:lineRule="auto"/>
              <w:jc w:val="center"/>
              <w:rPr>
                <w:rFonts w:ascii="Helvetica" w:hAnsi="Helvetica" w:cs="Helvetica"/>
                <w:color w:val="222222"/>
                <w:sz w:val="20"/>
                <w:szCs w:val="20"/>
                <w:lang w:eastAsia="en-AU"/>
              </w:rPr>
            </w:pPr>
            <w:proofErr w:type="spellStart"/>
            <w:r w:rsidRPr="00ED578E">
              <w:rPr>
                <w:rFonts w:ascii="Helvetica" w:hAnsi="Helvetica" w:cs="Helvetica"/>
                <w:color w:val="222222"/>
                <w:sz w:val="20"/>
                <w:szCs w:val="20"/>
                <w:lang w:eastAsia="en-AU"/>
              </w:rPr>
              <w:t>Genprobe</w:t>
            </w:r>
            <w:proofErr w:type="spellEnd"/>
            <w:r w:rsidRPr="00ED578E">
              <w:rPr>
                <w:rFonts w:ascii="Helvetica" w:hAnsi="Helvetica" w:cs="Helvetica"/>
                <w:color w:val="222222"/>
                <w:sz w:val="20"/>
                <w:szCs w:val="20"/>
                <w:lang w:eastAsia="en-AU"/>
              </w:rPr>
              <w:t xml:space="preserve"> - APTIMA assay </w:t>
            </w:r>
            <w:r w:rsidRPr="00ED578E">
              <w:rPr>
                <w:rFonts w:ascii="Helvetica" w:hAnsi="Helvetica" w:cs="Helvetica"/>
                <w:color w:val="222222"/>
                <w:sz w:val="20"/>
                <w:szCs w:val="20"/>
                <w:bdr w:val="none" w:color="auto" w:sz="0" w:space="0" w:frame="1"/>
                <w:vertAlign w:val="superscript"/>
                <w:lang w:eastAsia="en-AU"/>
              </w:rPr>
              <w:t>TM</w:t>
            </w:r>
          </w:p>
        </w:tc>
        <w:tc>
          <w:tcPr>
            <w:tcW w:w="5103" w:type="dxa"/>
            <w:shd w:val="clear" w:color="auto" w:fill="FFFFFF"/>
            <w:tcMar>
              <w:top w:w="150" w:type="dxa"/>
              <w:left w:w="150" w:type="dxa"/>
              <w:bottom w:w="150" w:type="dxa"/>
              <w:right w:w="150" w:type="dxa"/>
            </w:tcMar>
            <w:hideMark/>
          </w:tcPr>
          <w:p w:rsidRPr="00ED578E" w:rsidR="00ED578E" w:rsidP="00ED578E" w:rsidRDefault="00ED578E" w14:paraId="6B4ECBC9" w14:textId="77777777">
            <w:pPr>
              <w:spacing w:line="276" w:lineRule="auto"/>
              <w:jc w:val="center"/>
              <w:rPr>
                <w:rFonts w:ascii="Helvetica" w:hAnsi="Helvetica" w:cs="Helvetica"/>
                <w:color w:val="222222"/>
                <w:sz w:val="20"/>
                <w:szCs w:val="20"/>
                <w:lang w:eastAsia="en-AU"/>
              </w:rPr>
            </w:pPr>
            <w:r w:rsidRPr="00ED578E">
              <w:rPr>
                <w:rFonts w:ascii="Helvetica" w:hAnsi="Helvetica" w:cs="Helvetica"/>
                <w:color w:val="222222"/>
                <w:sz w:val="20"/>
                <w:szCs w:val="20"/>
                <w:lang w:eastAsia="en-AU"/>
              </w:rPr>
              <w:t xml:space="preserve">Transcription </w:t>
            </w:r>
            <w:proofErr w:type="spellStart"/>
            <w:r w:rsidRPr="00ED578E">
              <w:rPr>
                <w:rFonts w:ascii="Helvetica" w:hAnsi="Helvetica" w:cs="Helvetica"/>
                <w:color w:val="222222"/>
                <w:sz w:val="20"/>
                <w:szCs w:val="20"/>
                <w:lang w:eastAsia="en-AU"/>
              </w:rPr>
              <w:t>Medited</w:t>
            </w:r>
            <w:proofErr w:type="spellEnd"/>
            <w:r w:rsidRPr="00ED578E">
              <w:rPr>
                <w:rFonts w:ascii="Helvetica" w:hAnsi="Helvetica" w:cs="Helvetica"/>
                <w:color w:val="222222"/>
                <w:sz w:val="20"/>
                <w:szCs w:val="20"/>
                <w:lang w:eastAsia="en-AU"/>
              </w:rPr>
              <w:t xml:space="preserve"> Amplification (TMA)</w:t>
            </w:r>
          </w:p>
        </w:tc>
      </w:tr>
      <w:tr w:rsidRPr="00ED578E" w:rsidR="00ED578E" w:rsidTr="00A04D9A" w14:paraId="43438FEC" w14:textId="77777777">
        <w:trPr>
          <w:jc w:val="center"/>
        </w:trPr>
        <w:tc>
          <w:tcPr>
            <w:tcW w:w="3261" w:type="dxa"/>
            <w:shd w:val="clear" w:color="auto" w:fill="FFFFFF"/>
            <w:tcMar>
              <w:top w:w="150" w:type="dxa"/>
              <w:left w:w="150" w:type="dxa"/>
              <w:bottom w:w="150" w:type="dxa"/>
              <w:right w:w="150" w:type="dxa"/>
            </w:tcMar>
            <w:hideMark/>
          </w:tcPr>
          <w:p w:rsidRPr="00ED578E" w:rsidR="00ED578E" w:rsidP="00ED578E" w:rsidRDefault="00ED578E" w14:paraId="40F0CFA5" w14:textId="77777777">
            <w:pPr>
              <w:spacing w:line="276" w:lineRule="auto"/>
              <w:jc w:val="center"/>
              <w:rPr>
                <w:rFonts w:ascii="Helvetica" w:hAnsi="Helvetica" w:cs="Helvetica"/>
                <w:color w:val="222222"/>
                <w:sz w:val="20"/>
                <w:szCs w:val="20"/>
                <w:lang w:eastAsia="en-AU"/>
              </w:rPr>
            </w:pPr>
            <w:proofErr w:type="spellStart"/>
            <w:r w:rsidRPr="00ED578E">
              <w:rPr>
                <w:rFonts w:ascii="Helvetica" w:hAnsi="Helvetica" w:cs="Helvetica"/>
                <w:color w:val="222222"/>
                <w:sz w:val="20"/>
                <w:szCs w:val="20"/>
                <w:lang w:eastAsia="en-AU"/>
              </w:rPr>
              <w:t>BioMerieux</w:t>
            </w:r>
            <w:proofErr w:type="spellEnd"/>
            <w:r w:rsidRPr="00ED578E">
              <w:rPr>
                <w:rFonts w:ascii="Helvetica" w:hAnsi="Helvetica" w:cs="Helvetica"/>
                <w:color w:val="222222"/>
                <w:sz w:val="20"/>
                <w:szCs w:val="20"/>
                <w:lang w:eastAsia="en-AU"/>
              </w:rPr>
              <w:t xml:space="preserve"> - </w:t>
            </w:r>
            <w:proofErr w:type="spellStart"/>
            <w:r w:rsidRPr="00ED578E">
              <w:rPr>
                <w:rFonts w:ascii="Helvetica" w:hAnsi="Helvetica" w:cs="Helvetica"/>
                <w:color w:val="222222"/>
                <w:sz w:val="20"/>
                <w:szCs w:val="20"/>
                <w:lang w:eastAsia="en-AU"/>
              </w:rPr>
              <w:t>NucliSens</w:t>
            </w:r>
            <w:proofErr w:type="spellEnd"/>
            <w:r w:rsidRPr="00ED578E">
              <w:rPr>
                <w:rFonts w:ascii="Helvetica" w:hAnsi="Helvetica" w:cs="Helvetica"/>
                <w:color w:val="222222"/>
                <w:sz w:val="20"/>
                <w:szCs w:val="20"/>
                <w:lang w:eastAsia="en-AU"/>
              </w:rPr>
              <w:t> </w:t>
            </w:r>
            <w:r w:rsidRPr="00ED578E">
              <w:rPr>
                <w:rFonts w:ascii="Helvetica" w:hAnsi="Helvetica" w:cs="Helvetica"/>
                <w:color w:val="222222"/>
                <w:sz w:val="20"/>
                <w:szCs w:val="20"/>
                <w:bdr w:val="none" w:color="auto" w:sz="0" w:space="0" w:frame="1"/>
                <w:vertAlign w:val="superscript"/>
                <w:lang w:eastAsia="en-AU"/>
              </w:rPr>
              <w:t>TM</w:t>
            </w:r>
          </w:p>
        </w:tc>
        <w:tc>
          <w:tcPr>
            <w:tcW w:w="5103" w:type="dxa"/>
            <w:shd w:val="clear" w:color="auto" w:fill="FFFFFF"/>
            <w:tcMar>
              <w:top w:w="150" w:type="dxa"/>
              <w:left w:w="150" w:type="dxa"/>
              <w:bottom w:w="150" w:type="dxa"/>
              <w:right w:w="150" w:type="dxa"/>
            </w:tcMar>
            <w:hideMark/>
          </w:tcPr>
          <w:p w:rsidRPr="00ED578E" w:rsidR="00ED578E" w:rsidP="00ED578E" w:rsidRDefault="00ED578E" w14:paraId="715ACBA6" w14:textId="77777777">
            <w:pPr>
              <w:spacing w:line="276" w:lineRule="auto"/>
              <w:jc w:val="center"/>
              <w:rPr>
                <w:rFonts w:ascii="Helvetica" w:hAnsi="Helvetica" w:cs="Helvetica"/>
                <w:color w:val="222222"/>
                <w:sz w:val="20"/>
                <w:szCs w:val="20"/>
                <w:lang w:eastAsia="en-AU"/>
              </w:rPr>
            </w:pPr>
            <w:r w:rsidRPr="00ED578E">
              <w:rPr>
                <w:rFonts w:ascii="Helvetica" w:hAnsi="Helvetica" w:cs="Helvetica"/>
                <w:color w:val="222222"/>
                <w:sz w:val="20"/>
                <w:szCs w:val="20"/>
                <w:lang w:eastAsia="en-AU"/>
              </w:rPr>
              <w:t xml:space="preserve">Nucleic Acid Sequence Based </w:t>
            </w:r>
            <w:proofErr w:type="spellStart"/>
            <w:r w:rsidRPr="00ED578E">
              <w:rPr>
                <w:rFonts w:ascii="Helvetica" w:hAnsi="Helvetica" w:cs="Helvetica"/>
                <w:color w:val="222222"/>
                <w:sz w:val="20"/>
                <w:szCs w:val="20"/>
                <w:lang w:eastAsia="en-AU"/>
              </w:rPr>
              <w:t>Amplifaction</w:t>
            </w:r>
            <w:proofErr w:type="spellEnd"/>
            <w:r w:rsidRPr="00ED578E">
              <w:rPr>
                <w:rFonts w:ascii="Helvetica" w:hAnsi="Helvetica" w:cs="Helvetica"/>
                <w:color w:val="222222"/>
                <w:sz w:val="20"/>
                <w:szCs w:val="20"/>
                <w:lang w:eastAsia="en-AU"/>
              </w:rPr>
              <w:t xml:space="preserve"> (NASBA)</w:t>
            </w:r>
          </w:p>
        </w:tc>
      </w:tr>
      <w:tr w:rsidRPr="00ED578E" w:rsidR="00ED578E" w:rsidTr="00A04D9A" w14:paraId="4B8828DB" w14:textId="77777777">
        <w:trPr>
          <w:jc w:val="center"/>
        </w:trPr>
        <w:tc>
          <w:tcPr>
            <w:tcW w:w="3261" w:type="dxa"/>
            <w:shd w:val="clear" w:color="auto" w:fill="FFFFFF"/>
            <w:tcMar>
              <w:top w:w="150" w:type="dxa"/>
              <w:left w:w="150" w:type="dxa"/>
              <w:bottom w:w="150" w:type="dxa"/>
              <w:right w:w="150" w:type="dxa"/>
            </w:tcMar>
            <w:hideMark/>
          </w:tcPr>
          <w:p w:rsidRPr="00ED578E" w:rsidR="00ED578E" w:rsidP="00ED578E" w:rsidRDefault="00ED578E" w14:paraId="11F52AE0" w14:textId="77777777">
            <w:pPr>
              <w:spacing w:line="276" w:lineRule="auto"/>
              <w:jc w:val="center"/>
              <w:rPr>
                <w:rFonts w:ascii="Helvetica" w:hAnsi="Helvetica" w:cs="Helvetica"/>
                <w:color w:val="222222"/>
                <w:sz w:val="20"/>
                <w:szCs w:val="20"/>
                <w:lang w:eastAsia="en-AU"/>
              </w:rPr>
            </w:pPr>
            <w:r w:rsidRPr="00ED578E">
              <w:rPr>
                <w:rFonts w:ascii="Helvetica" w:hAnsi="Helvetica" w:cs="Helvetica"/>
                <w:color w:val="222222"/>
                <w:sz w:val="20"/>
                <w:szCs w:val="20"/>
                <w:lang w:eastAsia="en-AU"/>
              </w:rPr>
              <w:t xml:space="preserve">BD - </w:t>
            </w:r>
            <w:proofErr w:type="spellStart"/>
            <w:r w:rsidRPr="00ED578E">
              <w:rPr>
                <w:rFonts w:ascii="Helvetica" w:hAnsi="Helvetica" w:cs="Helvetica"/>
                <w:color w:val="222222"/>
                <w:sz w:val="20"/>
                <w:szCs w:val="20"/>
                <w:lang w:eastAsia="en-AU"/>
              </w:rPr>
              <w:t>ProbeTec</w:t>
            </w:r>
            <w:proofErr w:type="spellEnd"/>
            <w:r w:rsidRPr="00ED578E">
              <w:rPr>
                <w:rFonts w:ascii="Helvetica" w:hAnsi="Helvetica" w:cs="Helvetica"/>
                <w:color w:val="222222"/>
                <w:sz w:val="20"/>
                <w:szCs w:val="20"/>
                <w:lang w:eastAsia="en-AU"/>
              </w:rPr>
              <w:t> </w:t>
            </w:r>
            <w:r w:rsidRPr="00ED578E">
              <w:rPr>
                <w:rFonts w:ascii="Helvetica" w:hAnsi="Helvetica" w:cs="Helvetica"/>
                <w:color w:val="222222"/>
                <w:sz w:val="20"/>
                <w:szCs w:val="20"/>
                <w:bdr w:val="none" w:color="auto" w:sz="0" w:space="0" w:frame="1"/>
                <w:vertAlign w:val="superscript"/>
                <w:lang w:eastAsia="en-AU"/>
              </w:rPr>
              <w:t>TM</w:t>
            </w:r>
          </w:p>
        </w:tc>
        <w:tc>
          <w:tcPr>
            <w:tcW w:w="5103" w:type="dxa"/>
            <w:shd w:val="clear" w:color="auto" w:fill="FFFFFF"/>
            <w:tcMar>
              <w:top w:w="150" w:type="dxa"/>
              <w:left w:w="150" w:type="dxa"/>
              <w:bottom w:w="150" w:type="dxa"/>
              <w:right w:w="150" w:type="dxa"/>
            </w:tcMar>
            <w:hideMark/>
          </w:tcPr>
          <w:p w:rsidRPr="00ED578E" w:rsidR="00ED578E" w:rsidP="00ED578E" w:rsidRDefault="00ED578E" w14:paraId="057A9A90" w14:textId="77777777">
            <w:pPr>
              <w:spacing w:line="276" w:lineRule="auto"/>
              <w:jc w:val="center"/>
              <w:rPr>
                <w:rFonts w:ascii="Helvetica" w:hAnsi="Helvetica" w:cs="Helvetica"/>
                <w:color w:val="222222"/>
                <w:sz w:val="20"/>
                <w:szCs w:val="20"/>
                <w:lang w:eastAsia="en-AU"/>
              </w:rPr>
            </w:pPr>
            <w:r w:rsidRPr="00ED578E">
              <w:rPr>
                <w:rFonts w:ascii="Helvetica" w:hAnsi="Helvetica" w:cs="Helvetica"/>
                <w:color w:val="222222"/>
                <w:sz w:val="20"/>
                <w:szCs w:val="20"/>
                <w:lang w:eastAsia="en-AU"/>
              </w:rPr>
              <w:t xml:space="preserve">Strand displacement </w:t>
            </w:r>
            <w:proofErr w:type="spellStart"/>
            <w:r w:rsidRPr="00ED578E">
              <w:rPr>
                <w:rFonts w:ascii="Helvetica" w:hAnsi="Helvetica" w:cs="Helvetica"/>
                <w:color w:val="222222"/>
                <w:sz w:val="20"/>
                <w:szCs w:val="20"/>
                <w:lang w:eastAsia="en-AU"/>
              </w:rPr>
              <w:t>Amplication</w:t>
            </w:r>
            <w:proofErr w:type="spellEnd"/>
            <w:r w:rsidRPr="00ED578E">
              <w:rPr>
                <w:rFonts w:ascii="Helvetica" w:hAnsi="Helvetica" w:cs="Helvetica"/>
                <w:color w:val="222222"/>
                <w:sz w:val="20"/>
                <w:szCs w:val="20"/>
                <w:lang w:eastAsia="en-AU"/>
              </w:rPr>
              <w:t xml:space="preserve"> (SDA)</w:t>
            </w:r>
          </w:p>
        </w:tc>
      </w:tr>
      <w:tr w:rsidRPr="00ED578E" w:rsidR="00ED578E" w:rsidTr="00A04D9A" w14:paraId="6D1B5EB8" w14:textId="77777777">
        <w:trPr>
          <w:jc w:val="center"/>
        </w:trPr>
        <w:tc>
          <w:tcPr>
            <w:tcW w:w="3261" w:type="dxa"/>
            <w:shd w:val="clear" w:color="auto" w:fill="FFFFFF"/>
            <w:tcMar>
              <w:top w:w="150" w:type="dxa"/>
              <w:left w:w="150" w:type="dxa"/>
              <w:bottom w:w="150" w:type="dxa"/>
              <w:right w:w="150" w:type="dxa"/>
            </w:tcMar>
            <w:hideMark/>
          </w:tcPr>
          <w:p w:rsidRPr="00ED578E" w:rsidR="00ED578E" w:rsidP="00ED578E" w:rsidRDefault="00ED578E" w14:paraId="41942948" w14:textId="77777777">
            <w:pPr>
              <w:spacing w:line="276" w:lineRule="auto"/>
              <w:jc w:val="center"/>
              <w:rPr>
                <w:rFonts w:ascii="Helvetica" w:hAnsi="Helvetica" w:cs="Helvetica"/>
                <w:color w:val="222222"/>
                <w:sz w:val="20"/>
                <w:szCs w:val="20"/>
                <w:lang w:eastAsia="en-AU"/>
              </w:rPr>
            </w:pPr>
            <w:r w:rsidRPr="00ED578E">
              <w:rPr>
                <w:rFonts w:ascii="Helvetica" w:hAnsi="Helvetica" w:cs="Helvetica"/>
                <w:color w:val="222222"/>
                <w:sz w:val="20"/>
                <w:szCs w:val="20"/>
                <w:lang w:eastAsia="en-AU"/>
              </w:rPr>
              <w:t xml:space="preserve">Abbott - </w:t>
            </w:r>
            <w:proofErr w:type="spellStart"/>
            <w:r w:rsidRPr="00ED578E">
              <w:rPr>
                <w:rFonts w:ascii="Helvetica" w:hAnsi="Helvetica" w:cs="Helvetica"/>
                <w:color w:val="222222"/>
                <w:sz w:val="20"/>
                <w:szCs w:val="20"/>
                <w:lang w:eastAsia="en-AU"/>
              </w:rPr>
              <w:t>LCx</w:t>
            </w:r>
            <w:r w:rsidRPr="00ED578E">
              <w:rPr>
                <w:rFonts w:ascii="Helvetica" w:hAnsi="Helvetica" w:cs="Helvetica"/>
                <w:color w:val="222222"/>
                <w:sz w:val="20"/>
                <w:szCs w:val="20"/>
                <w:bdr w:val="none" w:color="auto" w:sz="0" w:space="0" w:frame="1"/>
                <w:vertAlign w:val="superscript"/>
                <w:lang w:eastAsia="en-AU"/>
              </w:rPr>
              <w:t>TM</w:t>
            </w:r>
            <w:proofErr w:type="spellEnd"/>
          </w:p>
        </w:tc>
        <w:tc>
          <w:tcPr>
            <w:tcW w:w="5103" w:type="dxa"/>
            <w:shd w:val="clear" w:color="auto" w:fill="FFFFFF"/>
            <w:tcMar>
              <w:top w:w="150" w:type="dxa"/>
              <w:left w:w="150" w:type="dxa"/>
              <w:bottom w:w="150" w:type="dxa"/>
              <w:right w:w="150" w:type="dxa"/>
            </w:tcMar>
            <w:hideMark/>
          </w:tcPr>
          <w:p w:rsidRPr="00ED578E" w:rsidR="00ED578E" w:rsidP="00ED578E" w:rsidRDefault="00ED578E" w14:paraId="6C00932F" w14:textId="77777777">
            <w:pPr>
              <w:spacing w:line="276" w:lineRule="auto"/>
              <w:jc w:val="center"/>
              <w:rPr>
                <w:rFonts w:ascii="Helvetica" w:hAnsi="Helvetica" w:cs="Helvetica"/>
                <w:color w:val="222222"/>
                <w:sz w:val="20"/>
                <w:szCs w:val="20"/>
                <w:lang w:eastAsia="en-AU"/>
              </w:rPr>
            </w:pPr>
            <w:r w:rsidRPr="00ED578E">
              <w:rPr>
                <w:rFonts w:ascii="Helvetica" w:hAnsi="Helvetica" w:cs="Helvetica"/>
                <w:color w:val="222222"/>
                <w:sz w:val="20"/>
                <w:szCs w:val="20"/>
                <w:lang w:eastAsia="en-AU"/>
              </w:rPr>
              <w:t>Ligase Chain Reaction (LCR)</w:t>
            </w:r>
          </w:p>
        </w:tc>
      </w:tr>
      <w:tr w:rsidRPr="00ED578E" w:rsidR="00ED578E" w:rsidTr="00A04D9A" w14:paraId="6D44DDB7" w14:textId="77777777">
        <w:trPr>
          <w:jc w:val="center"/>
        </w:trPr>
        <w:tc>
          <w:tcPr>
            <w:tcW w:w="3261" w:type="dxa"/>
            <w:shd w:val="clear" w:color="auto" w:fill="FFFFFF"/>
            <w:tcMar>
              <w:top w:w="150" w:type="dxa"/>
              <w:left w:w="150" w:type="dxa"/>
              <w:bottom w:w="150" w:type="dxa"/>
              <w:right w:w="150" w:type="dxa"/>
            </w:tcMar>
            <w:hideMark/>
          </w:tcPr>
          <w:p w:rsidRPr="00ED578E" w:rsidR="00ED578E" w:rsidP="00ED578E" w:rsidRDefault="00ED578E" w14:paraId="4E0DA15E" w14:textId="77777777">
            <w:pPr>
              <w:spacing w:line="276" w:lineRule="auto"/>
              <w:jc w:val="center"/>
              <w:rPr>
                <w:rFonts w:ascii="Helvetica" w:hAnsi="Helvetica" w:cs="Helvetica"/>
                <w:color w:val="222222"/>
                <w:sz w:val="20"/>
                <w:szCs w:val="20"/>
                <w:lang w:eastAsia="en-AU"/>
              </w:rPr>
            </w:pPr>
            <w:r w:rsidRPr="00ED578E">
              <w:rPr>
                <w:rFonts w:ascii="Helvetica" w:hAnsi="Helvetica" w:cs="Helvetica"/>
                <w:color w:val="222222"/>
                <w:sz w:val="20"/>
                <w:szCs w:val="20"/>
                <w:lang w:eastAsia="en-AU"/>
              </w:rPr>
              <w:t>Roche - AMPLICOR </w:t>
            </w:r>
            <w:r w:rsidRPr="00ED578E">
              <w:rPr>
                <w:rFonts w:ascii="Helvetica" w:hAnsi="Helvetica" w:cs="Helvetica"/>
                <w:color w:val="222222"/>
                <w:sz w:val="20"/>
                <w:szCs w:val="20"/>
                <w:bdr w:val="none" w:color="auto" w:sz="0" w:space="0" w:frame="1"/>
                <w:vertAlign w:val="superscript"/>
                <w:lang w:eastAsia="en-AU"/>
              </w:rPr>
              <w:t>TM</w:t>
            </w:r>
          </w:p>
        </w:tc>
        <w:tc>
          <w:tcPr>
            <w:tcW w:w="5103" w:type="dxa"/>
            <w:shd w:val="clear" w:color="auto" w:fill="FFFFFF"/>
            <w:tcMar>
              <w:top w:w="150" w:type="dxa"/>
              <w:left w:w="150" w:type="dxa"/>
              <w:bottom w:w="150" w:type="dxa"/>
              <w:right w:w="150" w:type="dxa"/>
            </w:tcMar>
            <w:hideMark/>
          </w:tcPr>
          <w:p w:rsidRPr="00ED578E" w:rsidR="00ED578E" w:rsidP="00ED578E" w:rsidRDefault="00ED578E" w14:paraId="7BF47BF8" w14:textId="77777777">
            <w:pPr>
              <w:spacing w:line="276" w:lineRule="auto"/>
              <w:jc w:val="center"/>
              <w:rPr>
                <w:rFonts w:ascii="Helvetica" w:hAnsi="Helvetica" w:cs="Helvetica"/>
                <w:color w:val="222222"/>
                <w:sz w:val="20"/>
                <w:szCs w:val="20"/>
                <w:lang w:eastAsia="en-AU"/>
              </w:rPr>
            </w:pPr>
            <w:r w:rsidRPr="00ED578E">
              <w:rPr>
                <w:rFonts w:ascii="Helvetica" w:hAnsi="Helvetica" w:cs="Helvetica"/>
                <w:color w:val="222222"/>
                <w:sz w:val="20"/>
                <w:szCs w:val="20"/>
                <w:lang w:eastAsia="en-AU"/>
              </w:rPr>
              <w:t xml:space="preserve">Polymerase Chain </w:t>
            </w:r>
            <w:proofErr w:type="spellStart"/>
            <w:r w:rsidRPr="00ED578E">
              <w:rPr>
                <w:rFonts w:ascii="Helvetica" w:hAnsi="Helvetica" w:cs="Helvetica"/>
                <w:color w:val="222222"/>
                <w:sz w:val="20"/>
                <w:szCs w:val="20"/>
                <w:lang w:eastAsia="en-AU"/>
              </w:rPr>
              <w:t>Reacton</w:t>
            </w:r>
            <w:proofErr w:type="spellEnd"/>
            <w:r w:rsidRPr="00ED578E">
              <w:rPr>
                <w:rFonts w:ascii="Helvetica" w:hAnsi="Helvetica" w:cs="Helvetica"/>
                <w:color w:val="222222"/>
                <w:sz w:val="20"/>
                <w:szCs w:val="20"/>
                <w:lang w:eastAsia="en-AU"/>
              </w:rPr>
              <w:t xml:space="preserve"> - (PCR)</w:t>
            </w:r>
          </w:p>
        </w:tc>
      </w:tr>
      <w:tr w:rsidRPr="00ED578E" w:rsidR="00ED578E" w:rsidTr="00A04D9A" w14:paraId="0B1309B4" w14:textId="77777777">
        <w:trPr>
          <w:jc w:val="center"/>
        </w:trPr>
        <w:tc>
          <w:tcPr>
            <w:tcW w:w="3261" w:type="dxa"/>
            <w:shd w:val="clear" w:color="auto" w:fill="FFFFFF"/>
            <w:tcMar>
              <w:top w:w="150" w:type="dxa"/>
              <w:left w:w="150" w:type="dxa"/>
              <w:bottom w:w="150" w:type="dxa"/>
              <w:right w:w="150" w:type="dxa"/>
            </w:tcMar>
            <w:hideMark/>
          </w:tcPr>
          <w:p w:rsidRPr="00ED578E" w:rsidR="00ED578E" w:rsidP="00ED578E" w:rsidRDefault="00ED578E" w14:paraId="05FAA2CE" w14:textId="77777777">
            <w:pPr>
              <w:spacing w:line="276" w:lineRule="auto"/>
              <w:jc w:val="center"/>
              <w:rPr>
                <w:rFonts w:ascii="Helvetica" w:hAnsi="Helvetica" w:cs="Helvetica"/>
                <w:color w:val="222222"/>
                <w:sz w:val="20"/>
                <w:szCs w:val="20"/>
                <w:lang w:eastAsia="en-AU"/>
              </w:rPr>
            </w:pPr>
            <w:r w:rsidRPr="00ED578E">
              <w:rPr>
                <w:rFonts w:ascii="Helvetica" w:hAnsi="Helvetica" w:cs="Helvetica"/>
                <w:color w:val="222222"/>
                <w:sz w:val="20"/>
                <w:szCs w:val="20"/>
                <w:lang w:eastAsia="en-AU"/>
              </w:rPr>
              <w:t>Abbott - m2000rt </w:t>
            </w:r>
            <w:r w:rsidRPr="00ED578E">
              <w:rPr>
                <w:rFonts w:ascii="Helvetica" w:hAnsi="Helvetica" w:cs="Helvetica"/>
                <w:color w:val="222222"/>
                <w:sz w:val="20"/>
                <w:szCs w:val="20"/>
                <w:bdr w:val="none" w:color="auto" w:sz="0" w:space="0" w:frame="1"/>
                <w:vertAlign w:val="superscript"/>
                <w:lang w:eastAsia="en-AU"/>
              </w:rPr>
              <w:t>TM</w:t>
            </w:r>
          </w:p>
        </w:tc>
        <w:tc>
          <w:tcPr>
            <w:tcW w:w="5103" w:type="dxa"/>
            <w:shd w:val="clear" w:color="auto" w:fill="FFFFFF"/>
            <w:tcMar>
              <w:top w:w="150" w:type="dxa"/>
              <w:left w:w="150" w:type="dxa"/>
              <w:bottom w:w="150" w:type="dxa"/>
              <w:right w:w="150" w:type="dxa"/>
            </w:tcMar>
            <w:hideMark/>
          </w:tcPr>
          <w:p w:rsidRPr="00ED578E" w:rsidR="00ED578E" w:rsidP="00ED578E" w:rsidRDefault="00ED578E" w14:paraId="7B446CE8" w14:textId="77777777">
            <w:pPr>
              <w:spacing w:line="276" w:lineRule="auto"/>
              <w:jc w:val="center"/>
              <w:rPr>
                <w:rFonts w:ascii="Helvetica" w:hAnsi="Helvetica" w:cs="Helvetica"/>
                <w:color w:val="222222"/>
                <w:sz w:val="20"/>
                <w:szCs w:val="20"/>
                <w:lang w:eastAsia="en-AU"/>
              </w:rPr>
            </w:pPr>
            <w:r w:rsidRPr="00ED578E">
              <w:rPr>
                <w:rFonts w:ascii="Helvetica" w:hAnsi="Helvetica" w:cs="Helvetica"/>
                <w:color w:val="222222"/>
                <w:sz w:val="20"/>
                <w:szCs w:val="20"/>
                <w:lang w:eastAsia="en-AU"/>
              </w:rPr>
              <w:t>Polymerase Chain Reaction - (PCR)</w:t>
            </w:r>
          </w:p>
        </w:tc>
      </w:tr>
    </w:tbl>
    <w:p w:rsidR="00ED578E" w:rsidP="00ED578E" w:rsidRDefault="00ED578E" w14:paraId="19CCBA5E" w14:textId="77777777">
      <w:pPr>
        <w:spacing w:line="276" w:lineRule="auto"/>
        <w:rPr>
          <w:rFonts w:ascii="Helvetica" w:hAnsi="Helvetica" w:cs="Helvetica"/>
          <w:color w:val="222222"/>
          <w:sz w:val="20"/>
          <w:szCs w:val="20"/>
          <w:shd w:val="clear" w:color="auto" w:fill="FFFFFF"/>
          <w:lang w:eastAsia="en-AU"/>
        </w:rPr>
      </w:pPr>
    </w:p>
    <w:p w:rsidRPr="00ED578E" w:rsidR="00ED578E" w:rsidP="00ED578E" w:rsidRDefault="00ED578E" w14:paraId="7B2C2EB8" w14:textId="77777777">
      <w:pPr>
        <w:spacing w:line="276" w:lineRule="auto"/>
        <w:rPr>
          <w:rFonts w:ascii="Times New Roman" w:hAnsi="Times New Roman"/>
          <w:sz w:val="24"/>
          <w:lang w:eastAsia="en-AU"/>
        </w:rPr>
      </w:pPr>
    </w:p>
    <w:p w:rsidR="00ED578E" w:rsidP="00ED578E" w:rsidRDefault="00ED578E" w14:paraId="3B888229" w14:textId="77777777">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 xml:space="preserve">“Aptima, </w:t>
      </w:r>
      <w:proofErr w:type="spellStart"/>
      <w:r w:rsidRPr="00ED578E">
        <w:rPr>
          <w:rFonts w:ascii="Helvetica" w:hAnsi="Helvetica" w:cs="Helvetica"/>
          <w:color w:val="222222"/>
          <w:sz w:val="20"/>
          <w:szCs w:val="20"/>
          <w:shd w:val="clear" w:color="auto" w:fill="FFFFFF"/>
          <w:lang w:eastAsia="en-AU"/>
        </w:rPr>
        <w:t>Nuclisens</w:t>
      </w:r>
      <w:proofErr w:type="spellEnd"/>
      <w:r w:rsidRPr="00ED578E">
        <w:rPr>
          <w:rFonts w:ascii="Helvetica" w:hAnsi="Helvetica" w:cs="Helvetica"/>
          <w:color w:val="222222"/>
          <w:sz w:val="20"/>
          <w:szCs w:val="20"/>
          <w:shd w:val="clear" w:color="auto" w:fill="FFFFFF"/>
          <w:lang w:eastAsia="en-AU"/>
        </w:rPr>
        <w:t xml:space="preserve"> and </w:t>
      </w:r>
      <w:proofErr w:type="spellStart"/>
      <w:r w:rsidRPr="00ED578E">
        <w:rPr>
          <w:rFonts w:ascii="Helvetica" w:hAnsi="Helvetica" w:cs="Helvetica"/>
          <w:color w:val="222222"/>
          <w:sz w:val="20"/>
          <w:szCs w:val="20"/>
          <w:shd w:val="clear" w:color="auto" w:fill="FFFFFF"/>
          <w:lang w:eastAsia="en-AU"/>
        </w:rPr>
        <w:t>ProbeTec</w:t>
      </w:r>
      <w:proofErr w:type="spellEnd"/>
      <w:r w:rsidRPr="00ED578E">
        <w:rPr>
          <w:rFonts w:ascii="Helvetica" w:hAnsi="Helvetica" w:cs="Helvetica"/>
          <w:color w:val="222222"/>
          <w:sz w:val="20"/>
          <w:szCs w:val="20"/>
          <w:shd w:val="clear" w:color="auto" w:fill="FFFFFF"/>
          <w:lang w:eastAsia="en-AU"/>
        </w:rPr>
        <w:t>” assays are isothermal amplification methods and “</w:t>
      </w:r>
      <w:proofErr w:type="spellStart"/>
      <w:r w:rsidRPr="00ED578E">
        <w:rPr>
          <w:rFonts w:ascii="Helvetica" w:hAnsi="Helvetica" w:cs="Helvetica"/>
          <w:color w:val="222222"/>
          <w:sz w:val="20"/>
          <w:szCs w:val="20"/>
          <w:shd w:val="clear" w:color="auto" w:fill="FFFFFF"/>
          <w:lang w:eastAsia="en-AU"/>
        </w:rPr>
        <w:t>LCx</w:t>
      </w:r>
      <w:proofErr w:type="spellEnd"/>
      <w:r w:rsidRPr="00ED578E">
        <w:rPr>
          <w:rFonts w:ascii="Helvetica" w:hAnsi="Helvetica" w:cs="Helvetica"/>
          <w:color w:val="222222"/>
          <w:sz w:val="20"/>
          <w:szCs w:val="20"/>
          <w:shd w:val="clear" w:color="auto" w:fill="FFFFFF"/>
          <w:lang w:eastAsia="en-AU"/>
        </w:rPr>
        <w:t xml:space="preserve">, </w:t>
      </w:r>
      <w:proofErr w:type="spellStart"/>
      <w:r w:rsidRPr="00ED578E">
        <w:rPr>
          <w:rFonts w:ascii="Helvetica" w:hAnsi="Helvetica" w:cs="Helvetica"/>
          <w:color w:val="222222"/>
          <w:sz w:val="20"/>
          <w:szCs w:val="20"/>
          <w:shd w:val="clear" w:color="auto" w:fill="FFFFFF"/>
          <w:lang w:eastAsia="en-AU"/>
        </w:rPr>
        <w:t>Amplicor</w:t>
      </w:r>
      <w:proofErr w:type="spellEnd"/>
      <w:r w:rsidRPr="00ED578E">
        <w:rPr>
          <w:rFonts w:ascii="Helvetica" w:hAnsi="Helvetica" w:cs="Helvetica"/>
          <w:color w:val="222222"/>
          <w:sz w:val="20"/>
          <w:szCs w:val="20"/>
          <w:shd w:val="clear" w:color="auto" w:fill="FFFFFF"/>
          <w:lang w:eastAsia="en-AU"/>
        </w:rPr>
        <w:t xml:space="preserve"> and m2000rt” are non-isothermal amplification. These assays have been well evaluated for both urogenital and urine specimens showing very high sensitivity and specificity of 90–99% and 100% respectively</w:t>
      </w:r>
      <w:r w:rsidRPr="00ED578E">
        <w:rPr>
          <w:rFonts w:ascii="Helvetica" w:hAnsi="Helvetica" w:cs="Helvetica"/>
          <w:color w:val="222222"/>
          <w:sz w:val="15"/>
          <w:szCs w:val="15"/>
          <w:shd w:val="clear" w:color="auto" w:fill="FFFFFF"/>
          <w:vertAlign w:val="superscript"/>
          <w:lang w:eastAsia="en-AU"/>
        </w:rPr>
        <w:t>16</w:t>
      </w:r>
      <w:r w:rsidRPr="00ED578E">
        <w:rPr>
          <w:rFonts w:ascii="Helvetica" w:hAnsi="Helvetica" w:cs="Helvetica"/>
          <w:color w:val="222222"/>
          <w:sz w:val="20"/>
          <w:szCs w:val="20"/>
          <w:shd w:val="clear" w:color="auto" w:fill="FFFFFF"/>
          <w:lang w:eastAsia="en-AU"/>
        </w:rPr>
        <w:t>. All these assays can be considered as standard technique for detection of </w:t>
      </w:r>
      <w:r w:rsidRPr="00ED578E">
        <w:rPr>
          <w:rFonts w:ascii="Helvetica" w:hAnsi="Helvetica" w:cs="Helvetica"/>
          <w:i/>
          <w:iCs/>
          <w:color w:val="222222"/>
          <w:sz w:val="20"/>
          <w:szCs w:val="20"/>
          <w:shd w:val="clear" w:color="auto" w:fill="FFFFFF"/>
          <w:lang w:eastAsia="en-AU"/>
        </w:rPr>
        <w:t>C. trachomatis</w:t>
      </w:r>
      <w:r w:rsidRPr="00ED578E">
        <w:rPr>
          <w:rFonts w:ascii="Helvetica" w:hAnsi="Helvetica" w:cs="Helvetica"/>
          <w:color w:val="222222"/>
          <w:sz w:val="20"/>
          <w:szCs w:val="20"/>
          <w:shd w:val="clear" w:color="auto" w:fill="FFFFFF"/>
          <w:lang w:eastAsia="en-AU"/>
        </w:rPr>
        <w:t> in clinical specimens. Recent studies have shown that these assays can also be utilised for other extra genital specimens, such as pharyngeal and rectal swabs</w:t>
      </w:r>
      <w:r w:rsidRPr="00ED578E">
        <w:rPr>
          <w:rFonts w:ascii="Helvetica" w:hAnsi="Helvetica" w:cs="Helvetica"/>
          <w:color w:val="222222"/>
          <w:sz w:val="15"/>
          <w:szCs w:val="15"/>
          <w:shd w:val="clear" w:color="auto" w:fill="FFFFFF"/>
          <w:vertAlign w:val="superscript"/>
          <w:lang w:eastAsia="en-AU"/>
        </w:rPr>
        <w:t>27</w:t>
      </w:r>
      <w:r w:rsidRPr="00ED578E">
        <w:rPr>
          <w:rFonts w:ascii="Helvetica" w:hAnsi="Helvetica" w:cs="Helvetica"/>
          <w:color w:val="222222"/>
          <w:sz w:val="20"/>
          <w:szCs w:val="20"/>
          <w:shd w:val="clear" w:color="auto" w:fill="FFFFFF"/>
          <w:lang w:eastAsia="en-AU"/>
        </w:rPr>
        <w:t>.</w:t>
      </w:r>
    </w:p>
    <w:p w:rsidR="00ED578E" w:rsidP="00ED578E" w:rsidRDefault="00ED578E" w14:paraId="3417DB60" w14:textId="77777777">
      <w:pPr>
        <w:spacing w:line="276" w:lineRule="auto"/>
        <w:rPr>
          <w:rFonts w:ascii="Helvetica" w:hAnsi="Helvetica" w:cs="Helvetica"/>
          <w:color w:val="222222"/>
          <w:sz w:val="20"/>
          <w:szCs w:val="20"/>
          <w:lang w:eastAsia="en-AU"/>
        </w:rPr>
      </w:pPr>
    </w:p>
    <w:p w:rsidR="00ED578E" w:rsidP="00ED578E" w:rsidRDefault="00ED578E" w14:paraId="3AA2B79B" w14:textId="77777777">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 xml:space="preserve">The </w:t>
      </w:r>
      <w:proofErr w:type="spellStart"/>
      <w:r w:rsidRPr="00ED578E">
        <w:rPr>
          <w:rFonts w:ascii="Helvetica" w:hAnsi="Helvetica" w:cs="Helvetica"/>
          <w:color w:val="222222"/>
          <w:sz w:val="20"/>
          <w:szCs w:val="20"/>
          <w:shd w:val="clear" w:color="auto" w:fill="FFFFFF"/>
          <w:lang w:eastAsia="en-AU"/>
        </w:rPr>
        <w:t>Amplicor</w:t>
      </w:r>
      <w:proofErr w:type="spellEnd"/>
      <w:r w:rsidRPr="00ED578E">
        <w:rPr>
          <w:rFonts w:ascii="Helvetica" w:hAnsi="Helvetica" w:cs="Helvetica"/>
          <w:color w:val="222222"/>
          <w:sz w:val="20"/>
          <w:szCs w:val="20"/>
          <w:shd w:val="clear" w:color="auto" w:fill="FFFFFF"/>
          <w:lang w:eastAsia="en-AU"/>
        </w:rPr>
        <w:t xml:space="preserve"> assay is the most utilised across Australian laboratories</w:t>
      </w:r>
      <w:r w:rsidRPr="00ED578E">
        <w:rPr>
          <w:rFonts w:ascii="Helvetica" w:hAnsi="Helvetica" w:cs="Helvetica"/>
          <w:color w:val="222222"/>
          <w:sz w:val="15"/>
          <w:szCs w:val="15"/>
          <w:shd w:val="clear" w:color="auto" w:fill="FFFFFF"/>
          <w:vertAlign w:val="superscript"/>
          <w:lang w:eastAsia="en-AU"/>
        </w:rPr>
        <w:t>28</w:t>
      </w:r>
      <w:r w:rsidRPr="00ED578E">
        <w:rPr>
          <w:rFonts w:ascii="Helvetica" w:hAnsi="Helvetica" w:cs="Helvetica"/>
          <w:color w:val="222222"/>
          <w:sz w:val="20"/>
          <w:szCs w:val="20"/>
          <w:shd w:val="clear" w:color="auto" w:fill="FFFFFF"/>
          <w:lang w:eastAsia="en-AU"/>
        </w:rPr>
        <w:t>. This assay utilises polymerase chain reaction (PCR) to amplify a 207 bp segment of the cryptic plasmid DNA present in </w:t>
      </w:r>
      <w:r w:rsidRPr="00ED578E">
        <w:rPr>
          <w:rFonts w:ascii="Helvetica" w:hAnsi="Helvetica" w:cs="Helvetica"/>
          <w:i/>
          <w:iCs/>
          <w:color w:val="222222"/>
          <w:sz w:val="20"/>
          <w:szCs w:val="20"/>
          <w:shd w:val="clear" w:color="auto" w:fill="FFFFFF"/>
          <w:lang w:eastAsia="en-AU"/>
        </w:rPr>
        <w:t>C. trachomatis</w:t>
      </w:r>
      <w:r w:rsidRPr="00ED578E">
        <w:rPr>
          <w:rFonts w:ascii="Helvetica" w:hAnsi="Helvetica" w:cs="Helvetica"/>
          <w:color w:val="222222"/>
          <w:sz w:val="20"/>
          <w:szCs w:val="20"/>
          <w:shd w:val="clear" w:color="auto" w:fill="FFFFFF"/>
          <w:lang w:eastAsia="en-AU"/>
        </w:rPr>
        <w:t> strains. Recently a variant strain containing a 377 base pair deletion of the cryptic plasmid was identified in Sweden</w:t>
      </w:r>
      <w:r w:rsidRPr="00ED578E">
        <w:rPr>
          <w:rFonts w:ascii="Helvetica" w:hAnsi="Helvetica" w:cs="Helvetica"/>
          <w:color w:val="222222"/>
          <w:sz w:val="15"/>
          <w:szCs w:val="15"/>
          <w:shd w:val="clear" w:color="auto" w:fill="FFFFFF"/>
          <w:vertAlign w:val="superscript"/>
          <w:lang w:eastAsia="en-AU"/>
        </w:rPr>
        <w:t>29</w:t>
      </w:r>
      <w:r w:rsidRPr="00ED578E">
        <w:rPr>
          <w:rFonts w:ascii="Helvetica" w:hAnsi="Helvetica" w:cs="Helvetica"/>
          <w:color w:val="222222"/>
          <w:sz w:val="20"/>
          <w:szCs w:val="20"/>
          <w:shd w:val="clear" w:color="auto" w:fill="FFFFFF"/>
          <w:lang w:eastAsia="en-AU"/>
        </w:rPr>
        <w:t xml:space="preserve">. </w:t>
      </w:r>
      <w:proofErr w:type="gramStart"/>
      <w:r w:rsidRPr="00ED578E">
        <w:rPr>
          <w:rFonts w:ascii="Helvetica" w:hAnsi="Helvetica" w:cs="Helvetica"/>
          <w:color w:val="222222"/>
          <w:sz w:val="20"/>
          <w:szCs w:val="20"/>
          <w:shd w:val="clear" w:color="auto" w:fill="FFFFFF"/>
          <w:lang w:eastAsia="en-AU"/>
        </w:rPr>
        <w:t>However</w:t>
      </w:r>
      <w:proofErr w:type="gramEnd"/>
      <w:r w:rsidRPr="00ED578E">
        <w:rPr>
          <w:rFonts w:ascii="Helvetica" w:hAnsi="Helvetica" w:cs="Helvetica"/>
          <w:color w:val="222222"/>
          <w:sz w:val="20"/>
          <w:szCs w:val="20"/>
          <w:shd w:val="clear" w:color="auto" w:fill="FFFFFF"/>
          <w:lang w:eastAsia="en-AU"/>
        </w:rPr>
        <w:t xml:space="preserve"> these mutants have not been found in other parts of Europe in great numbers and also not been detected yet in Australia,</w:t>
      </w:r>
      <w:r w:rsidRPr="00ED578E">
        <w:rPr>
          <w:rFonts w:ascii="Helvetica" w:hAnsi="Helvetica" w:cs="Helvetica"/>
          <w:color w:val="222222"/>
          <w:sz w:val="15"/>
          <w:szCs w:val="15"/>
          <w:shd w:val="clear" w:color="auto" w:fill="FFFFFF"/>
          <w:vertAlign w:val="superscript"/>
          <w:lang w:eastAsia="en-AU"/>
        </w:rPr>
        <w:t>30</w:t>
      </w:r>
      <w:r w:rsidRPr="00ED578E">
        <w:rPr>
          <w:rFonts w:ascii="Helvetica" w:hAnsi="Helvetica" w:cs="Helvetica"/>
          <w:color w:val="222222"/>
          <w:sz w:val="20"/>
          <w:szCs w:val="20"/>
          <w:shd w:val="clear" w:color="auto" w:fill="FFFFFF"/>
          <w:lang w:eastAsia="en-AU"/>
        </w:rPr>
        <w:t> although laboratories will need to be vigilant to detect possible potential mutations that may affect sensitivity and specificity of assays in use.</w:t>
      </w:r>
    </w:p>
    <w:p w:rsidR="00ED578E" w:rsidP="00ED578E" w:rsidRDefault="00ED578E" w14:paraId="5618BE35" w14:textId="690935CA">
      <w:pPr>
        <w:spacing w:line="276" w:lineRule="auto"/>
        <w:rPr>
          <w:rFonts w:ascii="Helvetica" w:hAnsi="Helvetica" w:cs="Helvetica"/>
          <w:color w:val="222222"/>
          <w:sz w:val="20"/>
          <w:szCs w:val="20"/>
          <w:lang w:eastAsia="en-AU"/>
        </w:rPr>
      </w:pPr>
    </w:p>
    <w:p w:rsidR="00ED578E" w:rsidP="00ED578E" w:rsidRDefault="00ED578E" w14:paraId="0F6A8D5A" w14:textId="77777777">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lastRenderedPageBreak/>
        <w:t xml:space="preserve">NAATs have also been utilised in detection of more invasive lymphogranuloma </w:t>
      </w:r>
      <w:proofErr w:type="spellStart"/>
      <w:r w:rsidRPr="00ED578E">
        <w:rPr>
          <w:rFonts w:ascii="Helvetica" w:hAnsi="Helvetica" w:cs="Helvetica"/>
          <w:color w:val="222222"/>
          <w:sz w:val="20"/>
          <w:szCs w:val="20"/>
          <w:shd w:val="clear" w:color="auto" w:fill="FFFFFF"/>
          <w:lang w:eastAsia="en-AU"/>
        </w:rPr>
        <w:t>venerum</w:t>
      </w:r>
      <w:proofErr w:type="spellEnd"/>
      <w:r w:rsidRPr="00ED578E">
        <w:rPr>
          <w:rFonts w:ascii="Helvetica" w:hAnsi="Helvetica" w:cs="Helvetica"/>
          <w:color w:val="222222"/>
          <w:sz w:val="20"/>
          <w:szCs w:val="20"/>
          <w:shd w:val="clear" w:color="auto" w:fill="FFFFFF"/>
          <w:lang w:eastAsia="en-AU"/>
        </w:rPr>
        <w:t xml:space="preserve"> (LGV) strains which have recently been shown to become prevalent (in particular L2b genotype) in men who have sex with men in Europe and recently in Australia</w:t>
      </w:r>
      <w:r w:rsidRPr="00ED578E">
        <w:rPr>
          <w:rFonts w:ascii="Helvetica" w:hAnsi="Helvetica" w:cs="Helvetica"/>
          <w:color w:val="222222"/>
          <w:sz w:val="15"/>
          <w:szCs w:val="15"/>
          <w:shd w:val="clear" w:color="auto" w:fill="FFFFFF"/>
          <w:vertAlign w:val="superscript"/>
          <w:lang w:eastAsia="en-AU"/>
        </w:rPr>
        <w:t>31, 32</w:t>
      </w:r>
      <w:r w:rsidRPr="00ED578E">
        <w:rPr>
          <w:rFonts w:ascii="Helvetica" w:hAnsi="Helvetica" w:cs="Helvetica"/>
          <w:color w:val="222222"/>
          <w:sz w:val="20"/>
          <w:szCs w:val="20"/>
          <w:shd w:val="clear" w:color="auto" w:fill="FFFFFF"/>
          <w:lang w:eastAsia="en-AU"/>
        </w:rPr>
        <w:t xml:space="preserve">. All the NAATs described above are able to detect LGV strains: </w:t>
      </w:r>
      <w:proofErr w:type="gramStart"/>
      <w:r w:rsidRPr="00ED578E">
        <w:rPr>
          <w:rFonts w:ascii="Helvetica" w:hAnsi="Helvetica" w:cs="Helvetica"/>
          <w:color w:val="222222"/>
          <w:sz w:val="20"/>
          <w:szCs w:val="20"/>
          <w:shd w:val="clear" w:color="auto" w:fill="FFFFFF"/>
          <w:lang w:eastAsia="en-AU"/>
        </w:rPr>
        <w:t>however</w:t>
      </w:r>
      <w:proofErr w:type="gramEnd"/>
      <w:r w:rsidRPr="00ED578E">
        <w:rPr>
          <w:rFonts w:ascii="Helvetica" w:hAnsi="Helvetica" w:cs="Helvetica"/>
          <w:color w:val="222222"/>
          <w:sz w:val="20"/>
          <w:szCs w:val="20"/>
          <w:shd w:val="clear" w:color="auto" w:fill="FFFFFF"/>
          <w:lang w:eastAsia="en-AU"/>
        </w:rPr>
        <w:t xml:space="preserve"> in order to differentiate the L2b strain, a real-time PCR assay describes necessary</w:t>
      </w:r>
      <w:r w:rsidRPr="00ED578E">
        <w:rPr>
          <w:rFonts w:ascii="Helvetica" w:hAnsi="Helvetica" w:cs="Helvetica"/>
          <w:color w:val="222222"/>
          <w:sz w:val="15"/>
          <w:szCs w:val="15"/>
          <w:shd w:val="clear" w:color="auto" w:fill="FFFFFF"/>
          <w:vertAlign w:val="superscript"/>
          <w:lang w:eastAsia="en-AU"/>
        </w:rPr>
        <w:t>31</w:t>
      </w:r>
      <w:r w:rsidRPr="00ED578E">
        <w:rPr>
          <w:rFonts w:ascii="Helvetica" w:hAnsi="Helvetica" w:cs="Helvetica"/>
          <w:color w:val="222222"/>
          <w:sz w:val="20"/>
          <w:szCs w:val="20"/>
          <w:shd w:val="clear" w:color="auto" w:fill="FFFFFF"/>
          <w:lang w:eastAsia="en-AU"/>
        </w:rPr>
        <w:t>.</w:t>
      </w:r>
    </w:p>
    <w:p w:rsidRPr="00ED578E" w:rsidR="00ED578E" w:rsidP="00ED578E" w:rsidRDefault="00ED578E" w14:paraId="05BD7996" w14:textId="77777777">
      <w:pPr>
        <w:shd w:val="clear" w:color="auto" w:fill="FFFFFF"/>
        <w:spacing w:before="240" w:after="120" w:line="276" w:lineRule="auto"/>
        <w:outlineLvl w:val="4"/>
        <w:rPr>
          <w:rFonts w:ascii="Open Sans" w:hAnsi="Open Sans" w:cs="Open Sans"/>
          <w:color w:val="000000"/>
          <w:sz w:val="20"/>
          <w:szCs w:val="20"/>
          <w:lang w:eastAsia="en-AU"/>
        </w:rPr>
      </w:pPr>
      <w:r w:rsidRPr="00ED578E">
        <w:rPr>
          <w:rFonts w:ascii="Open Sans" w:hAnsi="Open Sans" w:cs="Open Sans"/>
          <w:color w:val="000000"/>
          <w:sz w:val="20"/>
          <w:szCs w:val="20"/>
          <w:lang w:eastAsia="en-AU"/>
        </w:rPr>
        <w:t>3.5.2.1 Suitable specimens</w:t>
      </w:r>
    </w:p>
    <w:p w:rsidR="00ED578E" w:rsidP="00ED578E" w:rsidRDefault="00ED578E" w14:paraId="2A3F1731" w14:textId="4718F119">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All sample types can be utilised including cervical, urethral, rectal, pharyngeal, conjunctival swabs and/or urine specimens.</w:t>
      </w:r>
    </w:p>
    <w:p w:rsidRPr="00ED578E" w:rsidR="00ED578E" w:rsidP="00ED578E" w:rsidRDefault="00ED578E" w14:paraId="50EE1255" w14:textId="77777777">
      <w:pPr>
        <w:shd w:val="clear" w:color="auto" w:fill="FFFFFF"/>
        <w:spacing w:before="240" w:after="120" w:line="276" w:lineRule="auto"/>
        <w:outlineLvl w:val="4"/>
        <w:rPr>
          <w:rFonts w:ascii="Open Sans" w:hAnsi="Open Sans" w:cs="Open Sans"/>
          <w:color w:val="000000"/>
          <w:sz w:val="20"/>
          <w:szCs w:val="20"/>
          <w:lang w:eastAsia="en-AU"/>
        </w:rPr>
      </w:pPr>
      <w:r w:rsidRPr="00ED578E">
        <w:rPr>
          <w:rFonts w:ascii="Open Sans" w:hAnsi="Open Sans" w:cs="Open Sans"/>
          <w:color w:val="000000"/>
          <w:sz w:val="20"/>
          <w:szCs w:val="20"/>
          <w:lang w:eastAsia="en-AU"/>
        </w:rPr>
        <w:t>3.5.2.2 Test sensitivity</w:t>
      </w:r>
    </w:p>
    <w:p w:rsidR="00ED578E" w:rsidP="00ED578E" w:rsidRDefault="00ED578E" w14:paraId="54E7138F" w14:textId="22E61C08">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 xml:space="preserve">As these assays are the most sensitive of all the diagnostic assays, with a range from 90–100% being reported depending on the assay utilised and gold-standard used for comparison. In </w:t>
      </w:r>
      <w:proofErr w:type="gramStart"/>
      <w:r w:rsidRPr="00ED578E">
        <w:rPr>
          <w:rFonts w:ascii="Helvetica" w:hAnsi="Helvetica" w:cs="Helvetica"/>
          <w:color w:val="222222"/>
          <w:sz w:val="20"/>
          <w:szCs w:val="20"/>
          <w:shd w:val="clear" w:color="auto" w:fill="FFFFFF"/>
          <w:lang w:eastAsia="en-AU"/>
        </w:rPr>
        <w:t>general</w:t>
      </w:r>
      <w:proofErr w:type="gramEnd"/>
      <w:r w:rsidRPr="00ED578E">
        <w:rPr>
          <w:rFonts w:ascii="Helvetica" w:hAnsi="Helvetica" w:cs="Helvetica"/>
          <w:color w:val="222222"/>
          <w:sz w:val="20"/>
          <w:szCs w:val="20"/>
          <w:shd w:val="clear" w:color="auto" w:fill="FFFFFF"/>
          <w:lang w:eastAsia="en-AU"/>
        </w:rPr>
        <w:t xml:space="preserve"> an expanded gold standard has been used, i.e. results from 2 or more amplification assay is used as reference test.</w:t>
      </w:r>
    </w:p>
    <w:p w:rsidRPr="00ED578E" w:rsidR="00ED578E" w:rsidP="00ED578E" w:rsidRDefault="00ED578E" w14:paraId="5842327A" w14:textId="77777777">
      <w:pPr>
        <w:shd w:val="clear" w:color="auto" w:fill="FFFFFF"/>
        <w:spacing w:before="240" w:after="120" w:line="276" w:lineRule="auto"/>
        <w:outlineLvl w:val="4"/>
        <w:rPr>
          <w:rFonts w:ascii="Open Sans" w:hAnsi="Open Sans" w:cs="Open Sans"/>
          <w:color w:val="000000"/>
          <w:sz w:val="20"/>
          <w:szCs w:val="20"/>
          <w:lang w:eastAsia="en-AU"/>
        </w:rPr>
      </w:pPr>
      <w:r w:rsidRPr="00ED578E">
        <w:rPr>
          <w:rFonts w:ascii="Open Sans" w:hAnsi="Open Sans" w:cs="Open Sans"/>
          <w:color w:val="000000"/>
          <w:sz w:val="20"/>
          <w:szCs w:val="20"/>
          <w:lang w:eastAsia="en-AU"/>
        </w:rPr>
        <w:t>3.5.2.3 Test specificity</w:t>
      </w:r>
    </w:p>
    <w:p w:rsidR="00ED578E" w:rsidP="00ED578E" w:rsidRDefault="00ED578E" w14:paraId="7B533BED" w14:textId="70CE3179">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Overall specificity of 99–100% has been described</w:t>
      </w:r>
      <w:r w:rsidRPr="00ED578E">
        <w:rPr>
          <w:rFonts w:ascii="Helvetica" w:hAnsi="Helvetica" w:cs="Helvetica"/>
          <w:color w:val="222222"/>
          <w:sz w:val="15"/>
          <w:szCs w:val="15"/>
          <w:shd w:val="clear" w:color="auto" w:fill="FFFFFF"/>
          <w:vertAlign w:val="superscript"/>
          <w:lang w:eastAsia="en-AU"/>
        </w:rPr>
        <w:t>18</w:t>
      </w:r>
      <w:r w:rsidRPr="00ED578E">
        <w:rPr>
          <w:rFonts w:ascii="Helvetica" w:hAnsi="Helvetica" w:cs="Helvetica"/>
          <w:color w:val="222222"/>
          <w:sz w:val="20"/>
          <w:szCs w:val="20"/>
          <w:shd w:val="clear" w:color="auto" w:fill="FFFFFF"/>
          <w:lang w:eastAsia="en-AU"/>
        </w:rPr>
        <w:t>.</w:t>
      </w:r>
    </w:p>
    <w:p w:rsidRPr="00ED578E" w:rsidR="00ED578E" w:rsidP="00ED578E" w:rsidRDefault="00ED578E" w14:paraId="7E9745DD" w14:textId="77777777">
      <w:pPr>
        <w:shd w:val="clear" w:color="auto" w:fill="FFFFFF"/>
        <w:spacing w:before="240" w:after="120" w:line="276" w:lineRule="auto"/>
        <w:outlineLvl w:val="4"/>
        <w:rPr>
          <w:rFonts w:ascii="Open Sans" w:hAnsi="Open Sans" w:cs="Open Sans"/>
          <w:color w:val="000000"/>
          <w:sz w:val="20"/>
          <w:szCs w:val="20"/>
          <w:lang w:eastAsia="en-AU"/>
        </w:rPr>
      </w:pPr>
      <w:r w:rsidRPr="00ED578E">
        <w:rPr>
          <w:rFonts w:ascii="Open Sans" w:hAnsi="Open Sans" w:cs="Open Sans"/>
          <w:color w:val="000000"/>
          <w:sz w:val="20"/>
          <w:szCs w:val="20"/>
          <w:lang w:eastAsia="en-AU"/>
        </w:rPr>
        <w:t>3.5.2.4 Suitable internal controls</w:t>
      </w:r>
    </w:p>
    <w:p w:rsidR="00ED578E" w:rsidP="00ED578E" w:rsidRDefault="00ED578E" w14:paraId="776FEE60" w14:textId="7F8FB4D3">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Inclusion of an internal control is of utmost importance as it will allow one to rule out inhibition in samples which give negative results.</w:t>
      </w:r>
    </w:p>
    <w:p w:rsidRPr="00ED578E" w:rsidR="00ED578E" w:rsidP="00ED578E" w:rsidRDefault="00ED578E" w14:paraId="0C601D6F" w14:textId="77777777">
      <w:pPr>
        <w:shd w:val="clear" w:color="auto" w:fill="FFFFFF"/>
        <w:spacing w:before="240" w:after="120" w:line="276" w:lineRule="auto"/>
        <w:outlineLvl w:val="4"/>
        <w:rPr>
          <w:rFonts w:ascii="Open Sans" w:hAnsi="Open Sans" w:cs="Open Sans"/>
          <w:color w:val="000000"/>
          <w:sz w:val="20"/>
          <w:szCs w:val="20"/>
          <w:lang w:eastAsia="en-AU"/>
        </w:rPr>
      </w:pPr>
      <w:r w:rsidRPr="00ED578E">
        <w:rPr>
          <w:rFonts w:ascii="Open Sans" w:hAnsi="Open Sans" w:cs="Open Sans"/>
          <w:color w:val="000000"/>
          <w:sz w:val="20"/>
          <w:szCs w:val="20"/>
          <w:lang w:eastAsia="en-AU"/>
        </w:rPr>
        <w:t>3.5.2.5 Suitable Quality Assurance Programs</w:t>
      </w:r>
    </w:p>
    <w:p w:rsidR="00ED578E" w:rsidP="00ED578E" w:rsidRDefault="00ED578E" w14:paraId="7DBA63B3" w14:textId="12AC85A5">
      <w:pPr>
        <w:spacing w:line="276" w:lineRule="auto"/>
        <w:rPr>
          <w:rFonts w:ascii="Helvetica" w:hAnsi="Helvetica" w:cs="Helvetica"/>
          <w:color w:val="222222"/>
          <w:sz w:val="20"/>
          <w:szCs w:val="20"/>
          <w:lang w:eastAsia="en-AU"/>
        </w:rPr>
      </w:pPr>
      <w:r w:rsidRPr="00ED578E">
        <w:rPr>
          <w:rFonts w:ascii="Helvetica" w:hAnsi="Helvetica" w:cs="Helvetica"/>
          <w:color w:val="222222"/>
          <w:sz w:val="20"/>
          <w:szCs w:val="20"/>
          <w:shd w:val="clear" w:color="auto" w:fill="FFFFFF"/>
          <w:lang w:eastAsia="en-AU"/>
        </w:rPr>
        <w:t>RCPA and NRL both provide excellent programs which are easy to obtain and incorporate in any NAAT assay.</w:t>
      </w:r>
    </w:p>
    <w:p w:rsidRPr="00ED578E" w:rsidR="00ED578E" w:rsidP="00ED578E" w:rsidRDefault="00ED578E" w14:paraId="5E55DF66" w14:textId="77777777">
      <w:pPr>
        <w:shd w:val="clear" w:color="auto" w:fill="FFFFFF"/>
        <w:spacing w:before="240" w:after="120" w:line="276" w:lineRule="auto"/>
        <w:outlineLvl w:val="4"/>
        <w:rPr>
          <w:rFonts w:ascii="Open Sans" w:hAnsi="Open Sans" w:cs="Open Sans"/>
          <w:color w:val="000000"/>
          <w:sz w:val="20"/>
          <w:szCs w:val="20"/>
          <w:lang w:eastAsia="en-AU"/>
        </w:rPr>
      </w:pPr>
      <w:r w:rsidRPr="00ED578E">
        <w:rPr>
          <w:rFonts w:ascii="Open Sans" w:hAnsi="Open Sans" w:cs="Open Sans"/>
          <w:color w:val="000000"/>
          <w:sz w:val="20"/>
          <w:szCs w:val="20"/>
          <w:lang w:eastAsia="en-AU"/>
        </w:rPr>
        <w:t>3.5.2.6 Special considerations</w:t>
      </w:r>
    </w:p>
    <w:p w:rsidRPr="00ED578E" w:rsidR="00ED578E" w:rsidP="00ED578E" w:rsidRDefault="00ED578E" w14:paraId="728FC85B" w14:textId="2D2F8275">
      <w:pPr>
        <w:spacing w:line="276" w:lineRule="auto"/>
        <w:rPr>
          <w:rFonts w:ascii="Times New Roman" w:hAnsi="Times New Roman"/>
          <w:sz w:val="24"/>
          <w:lang w:eastAsia="en-AU"/>
        </w:rPr>
      </w:pPr>
      <w:r w:rsidRPr="00ED578E">
        <w:rPr>
          <w:rFonts w:ascii="Helvetica" w:hAnsi="Helvetica" w:cs="Helvetica"/>
          <w:color w:val="222222"/>
          <w:sz w:val="20"/>
          <w:szCs w:val="20"/>
          <w:shd w:val="clear" w:color="auto" w:fill="FFFFFF"/>
          <w:lang w:eastAsia="en-AU"/>
        </w:rPr>
        <w:t xml:space="preserve">As molecular based assays are very sensitive and prone to contamination in the clinic, during transport or in the laboratory, extreme care must be put in place to avoid such incidences. Laboratories conducting such tests should have in place steps to avoid sample-to-sample and PCR amplicon contamination. In addition, it must be appreciated that most molecular assays detect presence of an organism’s DNA and hence may not reflect an active infection. This is </w:t>
      </w:r>
      <w:proofErr w:type="gramStart"/>
      <w:r w:rsidRPr="00ED578E">
        <w:rPr>
          <w:rFonts w:ascii="Helvetica" w:hAnsi="Helvetica" w:cs="Helvetica"/>
          <w:color w:val="222222"/>
          <w:sz w:val="20"/>
          <w:szCs w:val="20"/>
          <w:shd w:val="clear" w:color="auto" w:fill="FFFFFF"/>
          <w:lang w:eastAsia="en-AU"/>
        </w:rPr>
        <w:t>in particular important</w:t>
      </w:r>
      <w:proofErr w:type="gramEnd"/>
      <w:r w:rsidRPr="00ED578E">
        <w:rPr>
          <w:rFonts w:ascii="Helvetica" w:hAnsi="Helvetica" w:cs="Helvetica"/>
          <w:color w:val="222222"/>
          <w:sz w:val="20"/>
          <w:szCs w:val="20"/>
          <w:shd w:val="clear" w:color="auto" w:fill="FFFFFF"/>
          <w:lang w:eastAsia="en-AU"/>
        </w:rPr>
        <w:t xml:space="preserve"> when a test of cure is being conducted: a positive result less than 3 weeks after treatment may detect nucleic acid from non-viable organisms and not necessarily mean a new infection or persistent infection.</w:t>
      </w:r>
      <w:r w:rsidRPr="00ED578E">
        <w:rPr>
          <w:rFonts w:ascii="Times New Roman" w:hAnsi="Times New Roman"/>
          <w:sz w:val="24"/>
          <w:lang w:eastAsia="en-AU"/>
        </w:rPr>
        <w:t xml:space="preserve"> </w:t>
      </w:r>
    </w:p>
    <w:p w:rsidR="00ED578E" w:rsidRDefault="00ED578E" w14:paraId="5124DA5C" w14:textId="77777777">
      <w:pPr>
        <w:rPr>
          <w:rFonts w:ascii="Open Sans" w:hAnsi="Open Sans" w:cs="Open Sans"/>
          <w:color w:val="000000"/>
          <w:sz w:val="36"/>
          <w:szCs w:val="36"/>
          <w:lang w:eastAsia="en-AU"/>
        </w:rPr>
      </w:pPr>
      <w:r>
        <w:rPr>
          <w:rFonts w:ascii="Open Sans" w:hAnsi="Open Sans" w:cs="Open Sans"/>
          <w:color w:val="000000"/>
          <w:sz w:val="36"/>
          <w:szCs w:val="36"/>
          <w:lang w:eastAsia="en-AU"/>
        </w:rPr>
        <w:br w:type="page"/>
      </w:r>
    </w:p>
    <w:p w:rsidRPr="00ED578E" w:rsidR="00ED578E" w:rsidP="00ED578E" w:rsidRDefault="00ED578E" w14:paraId="11062E7E" w14:textId="2A9FD7C1">
      <w:pPr>
        <w:shd w:val="clear" w:color="auto" w:fill="FFFFFF"/>
        <w:spacing w:before="240" w:after="120"/>
        <w:outlineLvl w:val="1"/>
        <w:rPr>
          <w:rFonts w:ascii="Open Sans" w:hAnsi="Open Sans" w:cs="Open Sans"/>
          <w:color w:val="000000"/>
          <w:sz w:val="36"/>
          <w:szCs w:val="36"/>
          <w:lang w:eastAsia="en-AU"/>
        </w:rPr>
      </w:pPr>
      <w:r w:rsidRPr="00ED578E">
        <w:rPr>
          <w:rFonts w:ascii="Open Sans" w:hAnsi="Open Sans" w:cs="Open Sans"/>
          <w:color w:val="000000"/>
          <w:sz w:val="36"/>
          <w:szCs w:val="36"/>
          <w:lang w:eastAsia="en-AU"/>
        </w:rPr>
        <w:lastRenderedPageBreak/>
        <w:t>4 REFERENCES</w:t>
      </w:r>
    </w:p>
    <w:p w:rsidRPr="00ED578E" w:rsidR="009E0B84" w:rsidP="00355D1B" w:rsidRDefault="00ED578E" w14:paraId="029039BF" w14:textId="7076FE84">
      <w:pPr>
        <w:spacing w:line="276" w:lineRule="auto"/>
        <w:rPr>
          <w:color w:val="000000" w:themeColor="text1"/>
          <w:sz w:val="21"/>
        </w:rPr>
      </w:pPr>
      <w:r w:rsidRPr="00ED578E">
        <w:rPr>
          <w:rFonts w:ascii="Helvetica" w:hAnsi="Helvetica" w:cs="Helvetica"/>
          <w:color w:val="222222"/>
          <w:sz w:val="20"/>
          <w:szCs w:val="20"/>
          <w:shd w:val="clear" w:color="auto" w:fill="FFFFFF"/>
          <w:lang w:eastAsia="en-AU"/>
        </w:rPr>
        <w:t>1. Communicable Diseases Network Australia: National Notifiable Diseases Surveillance System (NNDSS), </w:t>
      </w:r>
      <w:r w:rsidRPr="00ED578E">
        <w:rPr>
          <w:rFonts w:ascii="Helvetica" w:hAnsi="Helvetica" w:cs="Helvetica"/>
          <w:i/>
          <w:iCs/>
          <w:color w:val="222222"/>
          <w:sz w:val="20"/>
          <w:szCs w:val="20"/>
          <w:shd w:val="clear" w:color="auto" w:fill="FFFFFF"/>
          <w:lang w:eastAsia="en-AU"/>
        </w:rPr>
        <w:t>NCHECR2005 Annual Surveillance report</w:t>
      </w:r>
      <w:r w:rsidRPr="00ED578E">
        <w:rPr>
          <w:rFonts w:ascii="Helvetica" w:hAnsi="Helvetica" w:cs="Helvetica"/>
          <w:color w:val="222222"/>
          <w:sz w:val="20"/>
          <w:szCs w:val="20"/>
          <w:shd w:val="clear" w:color="auto" w:fill="FFFFFF"/>
          <w:lang w:eastAsia="en-AU"/>
        </w:rPr>
        <w:t>.</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2. Centres for Disease Control &amp; Prevention Summary of Notifiable Diseases – United States, 2001. </w:t>
      </w:r>
      <w:r w:rsidRPr="00ED578E">
        <w:rPr>
          <w:rFonts w:ascii="Helvetica" w:hAnsi="Helvetica" w:cs="Helvetica"/>
          <w:i/>
          <w:iCs/>
          <w:color w:val="222222"/>
          <w:sz w:val="20"/>
          <w:szCs w:val="20"/>
          <w:shd w:val="clear" w:color="auto" w:fill="FFFFFF"/>
          <w:lang w:eastAsia="en-AU"/>
        </w:rPr>
        <w:t>MMWR</w:t>
      </w:r>
      <w:r w:rsidRPr="00ED578E">
        <w:rPr>
          <w:rFonts w:ascii="Helvetica" w:hAnsi="Helvetica" w:cs="Helvetica"/>
          <w:color w:val="222222"/>
          <w:sz w:val="20"/>
          <w:szCs w:val="20"/>
          <w:shd w:val="clear" w:color="auto" w:fill="FFFFFF"/>
          <w:lang w:eastAsia="en-AU"/>
        </w:rPr>
        <w:t> 2003; 50:1-108.</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3. Chen MY, Fairley CK &amp; Donovan B. Nowhere near the point of diminishing returns: correlations between chlamydia testing and notification rates in New South Wales. </w:t>
      </w:r>
      <w:r w:rsidRPr="00ED578E">
        <w:rPr>
          <w:rFonts w:ascii="Helvetica" w:hAnsi="Helvetica" w:cs="Helvetica"/>
          <w:i/>
          <w:iCs/>
          <w:color w:val="222222"/>
          <w:sz w:val="20"/>
          <w:szCs w:val="20"/>
          <w:shd w:val="clear" w:color="auto" w:fill="FFFFFF"/>
          <w:lang w:eastAsia="en-AU"/>
        </w:rPr>
        <w:t>Aust NZ J Public Health</w:t>
      </w:r>
      <w:r w:rsidRPr="00ED578E">
        <w:rPr>
          <w:rFonts w:ascii="Helvetica" w:hAnsi="Helvetica" w:cs="Helvetica"/>
          <w:color w:val="222222"/>
          <w:sz w:val="20"/>
          <w:szCs w:val="20"/>
          <w:shd w:val="clear" w:color="auto" w:fill="FFFFFF"/>
          <w:lang w:eastAsia="en-AU"/>
        </w:rPr>
        <w:t> 2005; 29:249-53.</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4. </w:t>
      </w:r>
      <w:proofErr w:type="spellStart"/>
      <w:r w:rsidRPr="00ED578E">
        <w:rPr>
          <w:rFonts w:ascii="Helvetica" w:hAnsi="Helvetica" w:cs="Helvetica"/>
          <w:color w:val="222222"/>
          <w:sz w:val="20"/>
          <w:szCs w:val="20"/>
          <w:shd w:val="clear" w:color="auto" w:fill="FFFFFF"/>
          <w:lang w:eastAsia="en-AU"/>
        </w:rPr>
        <w:t>Chernesky</w:t>
      </w:r>
      <w:proofErr w:type="spellEnd"/>
      <w:r w:rsidRPr="00ED578E">
        <w:rPr>
          <w:rFonts w:ascii="Helvetica" w:hAnsi="Helvetica" w:cs="Helvetica"/>
          <w:color w:val="222222"/>
          <w:sz w:val="20"/>
          <w:szCs w:val="20"/>
          <w:shd w:val="clear" w:color="auto" w:fill="FFFFFF"/>
          <w:lang w:eastAsia="en-AU"/>
        </w:rPr>
        <w:t xml:space="preserve"> M, </w:t>
      </w:r>
      <w:proofErr w:type="spellStart"/>
      <w:r w:rsidRPr="00ED578E">
        <w:rPr>
          <w:rFonts w:ascii="Helvetica" w:hAnsi="Helvetica" w:cs="Helvetica"/>
          <w:color w:val="222222"/>
          <w:sz w:val="20"/>
          <w:szCs w:val="20"/>
          <w:shd w:val="clear" w:color="auto" w:fill="FFFFFF"/>
          <w:lang w:eastAsia="en-AU"/>
        </w:rPr>
        <w:t>Castriciano</w:t>
      </w:r>
      <w:proofErr w:type="spellEnd"/>
      <w:r w:rsidRPr="00ED578E">
        <w:rPr>
          <w:rFonts w:ascii="Helvetica" w:hAnsi="Helvetica" w:cs="Helvetica"/>
          <w:color w:val="222222"/>
          <w:sz w:val="20"/>
          <w:szCs w:val="20"/>
          <w:shd w:val="clear" w:color="auto" w:fill="FFFFFF"/>
          <w:lang w:eastAsia="en-AU"/>
        </w:rPr>
        <w:t xml:space="preserve"> S, </w:t>
      </w:r>
      <w:proofErr w:type="spellStart"/>
      <w:r w:rsidRPr="00ED578E">
        <w:rPr>
          <w:rFonts w:ascii="Helvetica" w:hAnsi="Helvetica" w:cs="Helvetica"/>
          <w:color w:val="222222"/>
          <w:sz w:val="20"/>
          <w:szCs w:val="20"/>
          <w:shd w:val="clear" w:color="auto" w:fill="FFFFFF"/>
          <w:lang w:eastAsia="en-AU"/>
        </w:rPr>
        <w:t>Sellors</w:t>
      </w:r>
      <w:proofErr w:type="spellEnd"/>
      <w:r w:rsidRPr="00ED578E">
        <w:rPr>
          <w:rFonts w:ascii="Helvetica" w:hAnsi="Helvetica" w:cs="Helvetica"/>
          <w:color w:val="222222"/>
          <w:sz w:val="20"/>
          <w:szCs w:val="20"/>
          <w:shd w:val="clear" w:color="auto" w:fill="FFFFFF"/>
          <w:lang w:eastAsia="en-AU"/>
        </w:rPr>
        <w:t xml:space="preserve"> J, Stewart I, Cunningham I, Landis S, </w:t>
      </w:r>
      <w:proofErr w:type="spellStart"/>
      <w:r w:rsidRPr="00ED578E">
        <w:rPr>
          <w:rFonts w:ascii="Helvetica" w:hAnsi="Helvetica" w:cs="Helvetica"/>
          <w:color w:val="222222"/>
          <w:sz w:val="20"/>
          <w:szCs w:val="20"/>
          <w:shd w:val="clear" w:color="auto" w:fill="FFFFFF"/>
          <w:lang w:eastAsia="en-AU"/>
        </w:rPr>
        <w:t>Seidelman</w:t>
      </w:r>
      <w:proofErr w:type="spellEnd"/>
      <w:r w:rsidRPr="00ED578E">
        <w:rPr>
          <w:rFonts w:ascii="Helvetica" w:hAnsi="Helvetica" w:cs="Helvetica"/>
          <w:color w:val="222222"/>
          <w:sz w:val="20"/>
          <w:szCs w:val="20"/>
          <w:shd w:val="clear" w:color="auto" w:fill="FFFFFF"/>
          <w:lang w:eastAsia="en-AU"/>
        </w:rPr>
        <w:t xml:space="preserve"> W, Grant L, Devlin C &amp; Mahony J. Detection of </w:t>
      </w:r>
      <w:r w:rsidRPr="00ED578E">
        <w:rPr>
          <w:rFonts w:ascii="Helvetica" w:hAnsi="Helvetica" w:cs="Helvetica"/>
          <w:i/>
          <w:iCs/>
          <w:color w:val="222222"/>
          <w:sz w:val="20"/>
          <w:szCs w:val="20"/>
          <w:shd w:val="clear" w:color="auto" w:fill="FFFFFF"/>
          <w:lang w:eastAsia="en-AU"/>
        </w:rPr>
        <w:t>Chlamydia trachomatis</w:t>
      </w:r>
      <w:r w:rsidRPr="00ED578E">
        <w:rPr>
          <w:rFonts w:ascii="Helvetica" w:hAnsi="Helvetica" w:cs="Helvetica"/>
          <w:color w:val="222222"/>
          <w:sz w:val="20"/>
          <w:szCs w:val="20"/>
          <w:shd w:val="clear" w:color="auto" w:fill="FFFFFF"/>
          <w:lang w:eastAsia="en-AU"/>
        </w:rPr>
        <w:t> antigens in urine as an alternative to swabs and cultures. </w:t>
      </w:r>
      <w:r w:rsidRPr="00ED578E">
        <w:rPr>
          <w:rFonts w:ascii="Helvetica" w:hAnsi="Helvetica" w:cs="Helvetica"/>
          <w:i/>
          <w:iCs/>
          <w:color w:val="222222"/>
          <w:sz w:val="20"/>
          <w:szCs w:val="20"/>
          <w:shd w:val="clear" w:color="auto" w:fill="FFFFFF"/>
          <w:lang w:eastAsia="en-AU"/>
        </w:rPr>
        <w:t>J Infect Dis</w:t>
      </w:r>
      <w:r w:rsidRPr="00ED578E">
        <w:rPr>
          <w:rFonts w:ascii="Helvetica" w:hAnsi="Helvetica" w:cs="Helvetica"/>
          <w:color w:val="222222"/>
          <w:sz w:val="20"/>
          <w:szCs w:val="20"/>
          <w:shd w:val="clear" w:color="auto" w:fill="FFFFFF"/>
          <w:lang w:eastAsia="en-AU"/>
        </w:rPr>
        <w:t>. 1990; 161:124-6.</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5. </w:t>
      </w:r>
      <w:proofErr w:type="spellStart"/>
      <w:r w:rsidRPr="00ED578E">
        <w:rPr>
          <w:rFonts w:ascii="Helvetica" w:hAnsi="Helvetica" w:cs="Helvetica"/>
          <w:color w:val="222222"/>
          <w:sz w:val="20"/>
          <w:szCs w:val="20"/>
          <w:shd w:val="clear" w:color="auto" w:fill="FFFFFF"/>
          <w:lang w:eastAsia="en-AU"/>
        </w:rPr>
        <w:t>Chernesky</w:t>
      </w:r>
      <w:proofErr w:type="spellEnd"/>
      <w:r w:rsidRPr="00ED578E">
        <w:rPr>
          <w:rFonts w:ascii="Helvetica" w:hAnsi="Helvetica" w:cs="Helvetica"/>
          <w:color w:val="222222"/>
          <w:sz w:val="20"/>
          <w:szCs w:val="20"/>
          <w:shd w:val="clear" w:color="auto" w:fill="FFFFFF"/>
          <w:lang w:eastAsia="en-AU"/>
        </w:rPr>
        <w:t xml:space="preserve"> MA, Jang D, Lee H, </w:t>
      </w:r>
      <w:proofErr w:type="spellStart"/>
      <w:r w:rsidRPr="00ED578E">
        <w:rPr>
          <w:rFonts w:ascii="Helvetica" w:hAnsi="Helvetica" w:cs="Helvetica"/>
          <w:color w:val="222222"/>
          <w:sz w:val="20"/>
          <w:szCs w:val="20"/>
          <w:shd w:val="clear" w:color="auto" w:fill="FFFFFF"/>
          <w:lang w:eastAsia="en-AU"/>
        </w:rPr>
        <w:t>Burczak</w:t>
      </w:r>
      <w:proofErr w:type="spellEnd"/>
      <w:r w:rsidRPr="00ED578E">
        <w:rPr>
          <w:rFonts w:ascii="Helvetica" w:hAnsi="Helvetica" w:cs="Helvetica"/>
          <w:color w:val="222222"/>
          <w:sz w:val="20"/>
          <w:szCs w:val="20"/>
          <w:shd w:val="clear" w:color="auto" w:fill="FFFFFF"/>
          <w:lang w:eastAsia="en-AU"/>
        </w:rPr>
        <w:t xml:space="preserve"> JD, Hu H, </w:t>
      </w:r>
      <w:proofErr w:type="spellStart"/>
      <w:r w:rsidRPr="00ED578E">
        <w:rPr>
          <w:rFonts w:ascii="Helvetica" w:hAnsi="Helvetica" w:cs="Helvetica"/>
          <w:color w:val="222222"/>
          <w:sz w:val="20"/>
          <w:szCs w:val="20"/>
          <w:shd w:val="clear" w:color="auto" w:fill="FFFFFF"/>
          <w:lang w:eastAsia="en-AU"/>
        </w:rPr>
        <w:t>Sellors</w:t>
      </w:r>
      <w:proofErr w:type="spellEnd"/>
      <w:r w:rsidRPr="00ED578E">
        <w:rPr>
          <w:rFonts w:ascii="Helvetica" w:hAnsi="Helvetica" w:cs="Helvetica"/>
          <w:color w:val="222222"/>
          <w:sz w:val="20"/>
          <w:szCs w:val="20"/>
          <w:shd w:val="clear" w:color="auto" w:fill="FFFFFF"/>
          <w:lang w:eastAsia="en-AU"/>
        </w:rPr>
        <w:t xml:space="preserve"> J, </w:t>
      </w:r>
      <w:proofErr w:type="spellStart"/>
      <w:r w:rsidRPr="00ED578E">
        <w:rPr>
          <w:rFonts w:ascii="Helvetica" w:hAnsi="Helvetica" w:cs="Helvetica"/>
          <w:color w:val="222222"/>
          <w:sz w:val="20"/>
          <w:szCs w:val="20"/>
          <w:shd w:val="clear" w:color="auto" w:fill="FFFFFF"/>
          <w:lang w:eastAsia="en-AU"/>
        </w:rPr>
        <w:t>Tomazic</w:t>
      </w:r>
      <w:proofErr w:type="spellEnd"/>
      <w:r w:rsidRPr="00ED578E">
        <w:rPr>
          <w:rFonts w:ascii="Helvetica" w:hAnsi="Helvetica" w:cs="Helvetica"/>
          <w:color w:val="222222"/>
          <w:sz w:val="20"/>
          <w:szCs w:val="20"/>
          <w:shd w:val="clear" w:color="auto" w:fill="FFFFFF"/>
          <w:lang w:eastAsia="en-AU"/>
        </w:rPr>
        <w:t>-Allen SJ &amp; Mahony JB. Diagnosis of </w:t>
      </w:r>
      <w:r w:rsidRPr="00ED578E">
        <w:rPr>
          <w:rFonts w:ascii="Helvetica" w:hAnsi="Helvetica" w:cs="Helvetica"/>
          <w:i/>
          <w:iCs/>
          <w:color w:val="222222"/>
          <w:sz w:val="20"/>
          <w:szCs w:val="20"/>
          <w:shd w:val="clear" w:color="auto" w:fill="FFFFFF"/>
          <w:lang w:eastAsia="en-AU"/>
        </w:rPr>
        <w:t>Chlamydia trachomatis</w:t>
      </w:r>
      <w:r w:rsidRPr="00ED578E">
        <w:rPr>
          <w:rFonts w:ascii="Helvetica" w:hAnsi="Helvetica" w:cs="Helvetica"/>
          <w:color w:val="222222"/>
          <w:sz w:val="20"/>
          <w:szCs w:val="20"/>
          <w:shd w:val="clear" w:color="auto" w:fill="FFFFFF"/>
          <w:lang w:eastAsia="en-AU"/>
        </w:rPr>
        <w:t> infections in men and women by testing first-void urine by ligase chain reaction. </w:t>
      </w:r>
      <w:r w:rsidRPr="00ED578E">
        <w:rPr>
          <w:rFonts w:ascii="Helvetica" w:hAnsi="Helvetica" w:cs="Helvetica"/>
          <w:i/>
          <w:iCs/>
          <w:color w:val="222222"/>
          <w:sz w:val="20"/>
          <w:szCs w:val="20"/>
          <w:shd w:val="clear" w:color="auto" w:fill="FFFFFF"/>
          <w:lang w:eastAsia="en-AU"/>
        </w:rPr>
        <w:t>J Clin Microbiol</w:t>
      </w:r>
      <w:r w:rsidRPr="00ED578E">
        <w:rPr>
          <w:rFonts w:ascii="Helvetica" w:hAnsi="Helvetica" w:cs="Helvetica"/>
          <w:color w:val="222222"/>
          <w:sz w:val="20"/>
          <w:szCs w:val="20"/>
          <w:shd w:val="clear" w:color="auto" w:fill="FFFFFF"/>
          <w:lang w:eastAsia="en-AU"/>
        </w:rPr>
        <w:t>. 1994; 32:2682-5.</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6. </w:t>
      </w:r>
      <w:proofErr w:type="spellStart"/>
      <w:r w:rsidRPr="00ED578E">
        <w:rPr>
          <w:rFonts w:ascii="Helvetica" w:hAnsi="Helvetica" w:cs="Helvetica"/>
          <w:color w:val="222222"/>
          <w:sz w:val="20"/>
          <w:szCs w:val="20"/>
          <w:shd w:val="clear" w:color="auto" w:fill="FFFFFF"/>
          <w:lang w:eastAsia="en-AU"/>
        </w:rPr>
        <w:t>Østergaard</w:t>
      </w:r>
      <w:proofErr w:type="spellEnd"/>
      <w:r w:rsidRPr="00ED578E">
        <w:rPr>
          <w:rFonts w:ascii="Helvetica" w:hAnsi="Helvetica" w:cs="Helvetica"/>
          <w:color w:val="222222"/>
          <w:sz w:val="20"/>
          <w:szCs w:val="20"/>
          <w:shd w:val="clear" w:color="auto" w:fill="FFFFFF"/>
          <w:lang w:eastAsia="en-AU"/>
        </w:rPr>
        <w:t xml:space="preserve"> L, Moller JK, Andersen B &amp; Olesen F. Diagnosis of urogenital </w:t>
      </w:r>
      <w:r w:rsidRPr="00ED578E">
        <w:rPr>
          <w:rFonts w:ascii="Helvetica" w:hAnsi="Helvetica" w:cs="Helvetica"/>
          <w:i/>
          <w:iCs/>
          <w:color w:val="222222"/>
          <w:sz w:val="20"/>
          <w:szCs w:val="20"/>
          <w:shd w:val="clear" w:color="auto" w:fill="FFFFFF"/>
          <w:lang w:eastAsia="en-AU"/>
        </w:rPr>
        <w:t>Chlamydia trachomatis</w:t>
      </w:r>
      <w:r w:rsidRPr="00ED578E">
        <w:rPr>
          <w:rFonts w:ascii="Helvetica" w:hAnsi="Helvetica" w:cs="Helvetica"/>
          <w:color w:val="222222"/>
          <w:sz w:val="20"/>
          <w:szCs w:val="20"/>
          <w:shd w:val="clear" w:color="auto" w:fill="FFFFFF"/>
          <w:lang w:eastAsia="en-AU"/>
        </w:rPr>
        <w:t xml:space="preserve"> infection in women based on mailed samples obtained at home: </w:t>
      </w:r>
      <w:proofErr w:type="spellStart"/>
      <w:r w:rsidRPr="00ED578E">
        <w:rPr>
          <w:rFonts w:ascii="Helvetica" w:hAnsi="Helvetica" w:cs="Helvetica"/>
          <w:color w:val="222222"/>
          <w:sz w:val="20"/>
          <w:szCs w:val="20"/>
          <w:shd w:val="clear" w:color="auto" w:fill="FFFFFF"/>
          <w:lang w:eastAsia="en-AU"/>
        </w:rPr>
        <w:t>multipractice</w:t>
      </w:r>
      <w:proofErr w:type="spellEnd"/>
      <w:r w:rsidRPr="00ED578E">
        <w:rPr>
          <w:rFonts w:ascii="Helvetica" w:hAnsi="Helvetica" w:cs="Helvetica"/>
          <w:color w:val="222222"/>
          <w:sz w:val="20"/>
          <w:szCs w:val="20"/>
          <w:shd w:val="clear" w:color="auto" w:fill="FFFFFF"/>
          <w:lang w:eastAsia="en-AU"/>
        </w:rPr>
        <w:t xml:space="preserve"> comparative study. </w:t>
      </w:r>
      <w:r w:rsidRPr="00ED578E">
        <w:rPr>
          <w:rFonts w:ascii="Helvetica" w:hAnsi="Helvetica" w:cs="Helvetica"/>
          <w:i/>
          <w:iCs/>
          <w:color w:val="222222"/>
          <w:sz w:val="20"/>
          <w:szCs w:val="20"/>
          <w:shd w:val="clear" w:color="auto" w:fill="FFFFFF"/>
          <w:lang w:eastAsia="en-AU"/>
        </w:rPr>
        <w:t>BMJ</w:t>
      </w:r>
      <w:r w:rsidRPr="00ED578E">
        <w:rPr>
          <w:rFonts w:ascii="Helvetica" w:hAnsi="Helvetica" w:cs="Helvetica"/>
          <w:color w:val="222222"/>
          <w:sz w:val="20"/>
          <w:szCs w:val="20"/>
          <w:shd w:val="clear" w:color="auto" w:fill="FFFFFF"/>
          <w:lang w:eastAsia="en-AU"/>
        </w:rPr>
        <w:t> 1996; 313:1186-9.</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7. Alary M, Poulin C, Bouchard C, Fortier M, Murray G, Gingras S, Aube M &amp; Morin C. Evaluation of a modified sanitary napkin as a sample self-collection device for the detection of genital chlamydial infection in women. </w:t>
      </w:r>
      <w:r w:rsidRPr="00ED578E">
        <w:rPr>
          <w:rFonts w:ascii="Helvetica" w:hAnsi="Helvetica" w:cs="Helvetica"/>
          <w:i/>
          <w:iCs/>
          <w:color w:val="222222"/>
          <w:sz w:val="20"/>
          <w:szCs w:val="20"/>
          <w:shd w:val="clear" w:color="auto" w:fill="FFFFFF"/>
          <w:lang w:eastAsia="en-AU"/>
        </w:rPr>
        <w:t>J Clin Microbiol</w:t>
      </w:r>
      <w:r w:rsidRPr="00ED578E">
        <w:rPr>
          <w:rFonts w:ascii="Helvetica" w:hAnsi="Helvetica" w:cs="Helvetica"/>
          <w:color w:val="222222"/>
          <w:sz w:val="20"/>
          <w:szCs w:val="20"/>
          <w:shd w:val="clear" w:color="auto" w:fill="FFFFFF"/>
          <w:lang w:eastAsia="en-AU"/>
        </w:rPr>
        <w:t> </w:t>
      </w:r>
      <w:proofErr w:type="gramStart"/>
      <w:r w:rsidRPr="00ED578E">
        <w:rPr>
          <w:rFonts w:ascii="Helvetica" w:hAnsi="Helvetica" w:cs="Helvetica"/>
          <w:color w:val="222222"/>
          <w:sz w:val="20"/>
          <w:szCs w:val="20"/>
          <w:shd w:val="clear" w:color="auto" w:fill="FFFFFF"/>
          <w:lang w:eastAsia="en-AU"/>
        </w:rPr>
        <w:t>2001;39:2508</w:t>
      </w:r>
      <w:proofErr w:type="gramEnd"/>
      <w:r w:rsidRPr="00ED578E">
        <w:rPr>
          <w:rFonts w:ascii="Helvetica" w:hAnsi="Helvetica" w:cs="Helvetica"/>
          <w:color w:val="222222"/>
          <w:sz w:val="20"/>
          <w:szCs w:val="20"/>
          <w:shd w:val="clear" w:color="auto" w:fill="FFFFFF"/>
          <w:lang w:eastAsia="en-AU"/>
        </w:rPr>
        <w:t>-12.</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8. </w:t>
      </w:r>
      <w:proofErr w:type="spellStart"/>
      <w:r w:rsidRPr="00ED578E">
        <w:rPr>
          <w:rFonts w:ascii="Helvetica" w:hAnsi="Helvetica" w:cs="Helvetica"/>
          <w:color w:val="222222"/>
          <w:sz w:val="20"/>
          <w:szCs w:val="20"/>
          <w:shd w:val="clear" w:color="auto" w:fill="FFFFFF"/>
          <w:lang w:eastAsia="en-AU"/>
        </w:rPr>
        <w:t>Garrow</w:t>
      </w:r>
      <w:proofErr w:type="spellEnd"/>
      <w:r w:rsidRPr="00ED578E">
        <w:rPr>
          <w:rFonts w:ascii="Helvetica" w:hAnsi="Helvetica" w:cs="Helvetica"/>
          <w:color w:val="222222"/>
          <w:sz w:val="20"/>
          <w:szCs w:val="20"/>
          <w:shd w:val="clear" w:color="auto" w:fill="FFFFFF"/>
          <w:lang w:eastAsia="en-AU"/>
        </w:rPr>
        <w:t xml:space="preserve"> SC, Smith DW &amp; </w:t>
      </w:r>
      <w:proofErr w:type="spellStart"/>
      <w:r w:rsidRPr="00ED578E">
        <w:rPr>
          <w:rFonts w:ascii="Helvetica" w:hAnsi="Helvetica" w:cs="Helvetica"/>
          <w:color w:val="222222"/>
          <w:sz w:val="20"/>
          <w:szCs w:val="20"/>
          <w:shd w:val="clear" w:color="auto" w:fill="FFFFFF"/>
          <w:lang w:eastAsia="en-AU"/>
        </w:rPr>
        <w:t>Harnett</w:t>
      </w:r>
      <w:proofErr w:type="spellEnd"/>
      <w:r w:rsidRPr="00ED578E">
        <w:rPr>
          <w:rFonts w:ascii="Helvetica" w:hAnsi="Helvetica" w:cs="Helvetica"/>
          <w:color w:val="222222"/>
          <w:sz w:val="20"/>
          <w:szCs w:val="20"/>
          <w:shd w:val="clear" w:color="auto" w:fill="FFFFFF"/>
          <w:lang w:eastAsia="en-AU"/>
        </w:rPr>
        <w:t xml:space="preserve"> GB. The diagnosis of chlamydia, gonorrhoea, and trichomonas infections by </w:t>
      </w:r>
      <w:proofErr w:type="spellStart"/>
      <w:r w:rsidRPr="00ED578E">
        <w:rPr>
          <w:rFonts w:ascii="Helvetica" w:hAnsi="Helvetica" w:cs="Helvetica"/>
          <w:color w:val="222222"/>
          <w:sz w:val="20"/>
          <w:szCs w:val="20"/>
          <w:shd w:val="clear" w:color="auto" w:fill="FFFFFF"/>
          <w:lang w:eastAsia="en-AU"/>
        </w:rPr>
        <w:t>self obtained</w:t>
      </w:r>
      <w:proofErr w:type="spellEnd"/>
      <w:r w:rsidRPr="00ED578E">
        <w:rPr>
          <w:rFonts w:ascii="Helvetica" w:hAnsi="Helvetica" w:cs="Helvetica"/>
          <w:color w:val="222222"/>
          <w:sz w:val="20"/>
          <w:szCs w:val="20"/>
          <w:shd w:val="clear" w:color="auto" w:fill="FFFFFF"/>
          <w:lang w:eastAsia="en-AU"/>
        </w:rPr>
        <w:t xml:space="preserve"> low vaginal swabs, in remote northern Australian clinical practice. </w:t>
      </w:r>
      <w:r w:rsidRPr="00ED578E">
        <w:rPr>
          <w:rFonts w:ascii="Helvetica" w:hAnsi="Helvetica" w:cs="Helvetica"/>
          <w:i/>
          <w:iCs/>
          <w:color w:val="222222"/>
          <w:sz w:val="20"/>
          <w:szCs w:val="20"/>
          <w:shd w:val="clear" w:color="auto" w:fill="FFFFFF"/>
          <w:lang w:eastAsia="en-AU"/>
        </w:rPr>
        <w:t xml:space="preserve">Sex </w:t>
      </w:r>
      <w:proofErr w:type="spellStart"/>
      <w:r w:rsidRPr="00ED578E">
        <w:rPr>
          <w:rFonts w:ascii="Helvetica" w:hAnsi="Helvetica" w:cs="Helvetica"/>
          <w:i/>
          <w:iCs/>
          <w:color w:val="222222"/>
          <w:sz w:val="20"/>
          <w:szCs w:val="20"/>
          <w:shd w:val="clear" w:color="auto" w:fill="FFFFFF"/>
          <w:lang w:eastAsia="en-AU"/>
        </w:rPr>
        <w:t>Transm</w:t>
      </w:r>
      <w:proofErr w:type="spellEnd"/>
      <w:r w:rsidRPr="00ED578E">
        <w:rPr>
          <w:rFonts w:ascii="Helvetica" w:hAnsi="Helvetica" w:cs="Helvetica"/>
          <w:i/>
          <w:iCs/>
          <w:color w:val="222222"/>
          <w:sz w:val="20"/>
          <w:szCs w:val="20"/>
          <w:shd w:val="clear" w:color="auto" w:fill="FFFFFF"/>
          <w:lang w:eastAsia="en-AU"/>
        </w:rPr>
        <w:t xml:space="preserve"> Infect </w:t>
      </w:r>
      <w:r w:rsidRPr="00ED578E">
        <w:rPr>
          <w:rFonts w:ascii="Helvetica" w:hAnsi="Helvetica" w:cs="Helvetica"/>
          <w:color w:val="222222"/>
          <w:sz w:val="20"/>
          <w:szCs w:val="20"/>
          <w:shd w:val="clear" w:color="auto" w:fill="FFFFFF"/>
          <w:lang w:eastAsia="en-AU"/>
        </w:rPr>
        <w:t>2002; 78:278-81.</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 xml:space="preserve">9. Knox J, Tabrizi SN, Miller P, </w:t>
      </w:r>
      <w:proofErr w:type="spellStart"/>
      <w:r w:rsidRPr="00ED578E">
        <w:rPr>
          <w:rFonts w:ascii="Helvetica" w:hAnsi="Helvetica" w:cs="Helvetica"/>
          <w:color w:val="222222"/>
          <w:sz w:val="20"/>
          <w:szCs w:val="20"/>
          <w:shd w:val="clear" w:color="auto" w:fill="FFFFFF"/>
          <w:lang w:eastAsia="en-AU"/>
        </w:rPr>
        <w:t>Petoumenos</w:t>
      </w:r>
      <w:proofErr w:type="spellEnd"/>
      <w:r w:rsidRPr="00ED578E">
        <w:rPr>
          <w:rFonts w:ascii="Helvetica" w:hAnsi="Helvetica" w:cs="Helvetica"/>
          <w:color w:val="222222"/>
          <w:sz w:val="20"/>
          <w:szCs w:val="20"/>
          <w:shd w:val="clear" w:color="auto" w:fill="FFFFFF"/>
          <w:lang w:eastAsia="en-AU"/>
        </w:rPr>
        <w:t xml:space="preserve"> K, Law M, Chen S &amp; Garland SM. Evaluation of self-collected samples in contrast to practitioner-collected samples for detection of </w:t>
      </w:r>
      <w:r w:rsidRPr="00ED578E">
        <w:rPr>
          <w:rFonts w:ascii="Helvetica" w:hAnsi="Helvetica" w:cs="Helvetica"/>
          <w:i/>
          <w:iCs/>
          <w:color w:val="222222"/>
          <w:sz w:val="20"/>
          <w:szCs w:val="20"/>
          <w:shd w:val="clear" w:color="auto" w:fill="FFFFFF"/>
          <w:lang w:eastAsia="en-AU"/>
        </w:rPr>
        <w:t>Chlamydia trachomatis, Neisseria gonorrhoeae</w:t>
      </w:r>
      <w:r w:rsidRPr="00ED578E">
        <w:rPr>
          <w:rFonts w:ascii="Helvetica" w:hAnsi="Helvetica" w:cs="Helvetica"/>
          <w:color w:val="222222"/>
          <w:sz w:val="20"/>
          <w:szCs w:val="20"/>
          <w:shd w:val="clear" w:color="auto" w:fill="FFFFFF"/>
          <w:lang w:eastAsia="en-AU"/>
        </w:rPr>
        <w:t>, and </w:t>
      </w:r>
      <w:r w:rsidRPr="00ED578E">
        <w:rPr>
          <w:rFonts w:ascii="Helvetica" w:hAnsi="Helvetica" w:cs="Helvetica"/>
          <w:i/>
          <w:iCs/>
          <w:color w:val="222222"/>
          <w:sz w:val="20"/>
          <w:szCs w:val="20"/>
          <w:shd w:val="clear" w:color="auto" w:fill="FFFFFF"/>
          <w:lang w:eastAsia="en-AU"/>
        </w:rPr>
        <w:t>Trichomonas vaginalis</w:t>
      </w:r>
      <w:r w:rsidRPr="00ED578E">
        <w:rPr>
          <w:rFonts w:ascii="Helvetica" w:hAnsi="Helvetica" w:cs="Helvetica"/>
          <w:color w:val="222222"/>
          <w:sz w:val="20"/>
          <w:szCs w:val="20"/>
          <w:shd w:val="clear" w:color="auto" w:fill="FFFFFF"/>
          <w:lang w:eastAsia="en-AU"/>
        </w:rPr>
        <w:t> by polymerase chain reaction among women living in remote areas. </w:t>
      </w:r>
      <w:r w:rsidRPr="00ED578E">
        <w:rPr>
          <w:rFonts w:ascii="Helvetica" w:hAnsi="Helvetica" w:cs="Helvetica"/>
          <w:i/>
          <w:iCs/>
          <w:color w:val="222222"/>
          <w:sz w:val="20"/>
          <w:szCs w:val="20"/>
          <w:shd w:val="clear" w:color="auto" w:fill="FFFFFF"/>
          <w:lang w:eastAsia="en-AU"/>
        </w:rPr>
        <w:t xml:space="preserve">Sex </w:t>
      </w:r>
      <w:proofErr w:type="spellStart"/>
      <w:r w:rsidRPr="00ED578E">
        <w:rPr>
          <w:rFonts w:ascii="Helvetica" w:hAnsi="Helvetica" w:cs="Helvetica"/>
          <w:i/>
          <w:iCs/>
          <w:color w:val="222222"/>
          <w:sz w:val="20"/>
          <w:szCs w:val="20"/>
          <w:shd w:val="clear" w:color="auto" w:fill="FFFFFF"/>
          <w:lang w:eastAsia="en-AU"/>
        </w:rPr>
        <w:t>Transm</w:t>
      </w:r>
      <w:proofErr w:type="spellEnd"/>
      <w:r w:rsidRPr="00ED578E">
        <w:rPr>
          <w:rFonts w:ascii="Helvetica" w:hAnsi="Helvetica" w:cs="Helvetica"/>
          <w:i/>
          <w:iCs/>
          <w:color w:val="222222"/>
          <w:sz w:val="20"/>
          <w:szCs w:val="20"/>
          <w:shd w:val="clear" w:color="auto" w:fill="FFFFFF"/>
          <w:lang w:eastAsia="en-AU"/>
        </w:rPr>
        <w:t xml:space="preserve"> Dis</w:t>
      </w:r>
      <w:r w:rsidRPr="00ED578E">
        <w:rPr>
          <w:rFonts w:ascii="Helvetica" w:hAnsi="Helvetica" w:cs="Helvetica"/>
          <w:color w:val="222222"/>
          <w:sz w:val="20"/>
          <w:szCs w:val="20"/>
          <w:shd w:val="clear" w:color="auto" w:fill="FFFFFF"/>
          <w:lang w:eastAsia="en-AU"/>
        </w:rPr>
        <w:t> 2002;</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29:647-54.</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10. </w:t>
      </w:r>
      <w:proofErr w:type="spellStart"/>
      <w:r w:rsidRPr="00ED578E">
        <w:rPr>
          <w:rFonts w:ascii="Helvetica" w:hAnsi="Helvetica" w:cs="Helvetica"/>
          <w:color w:val="222222"/>
          <w:sz w:val="20"/>
          <w:szCs w:val="20"/>
          <w:shd w:val="clear" w:color="auto" w:fill="FFFFFF"/>
          <w:lang w:eastAsia="en-AU"/>
        </w:rPr>
        <w:t>Wiesenfeld</w:t>
      </w:r>
      <w:proofErr w:type="spellEnd"/>
      <w:r w:rsidRPr="00ED578E">
        <w:rPr>
          <w:rFonts w:ascii="Helvetica" w:hAnsi="Helvetica" w:cs="Helvetica"/>
          <w:color w:val="222222"/>
          <w:sz w:val="20"/>
          <w:szCs w:val="20"/>
          <w:shd w:val="clear" w:color="auto" w:fill="FFFFFF"/>
          <w:lang w:eastAsia="en-AU"/>
        </w:rPr>
        <w:t xml:space="preserve"> HC, Heine RP, Rideout A, Macio I, </w:t>
      </w:r>
      <w:proofErr w:type="spellStart"/>
      <w:r w:rsidRPr="00ED578E">
        <w:rPr>
          <w:rFonts w:ascii="Helvetica" w:hAnsi="Helvetica" w:cs="Helvetica"/>
          <w:color w:val="222222"/>
          <w:sz w:val="20"/>
          <w:szCs w:val="20"/>
          <w:shd w:val="clear" w:color="auto" w:fill="FFFFFF"/>
          <w:lang w:eastAsia="en-AU"/>
        </w:rPr>
        <w:t>DiBiasi</w:t>
      </w:r>
      <w:proofErr w:type="spellEnd"/>
      <w:r w:rsidRPr="00ED578E">
        <w:rPr>
          <w:rFonts w:ascii="Helvetica" w:hAnsi="Helvetica" w:cs="Helvetica"/>
          <w:color w:val="222222"/>
          <w:sz w:val="20"/>
          <w:szCs w:val="20"/>
          <w:shd w:val="clear" w:color="auto" w:fill="FFFFFF"/>
          <w:lang w:eastAsia="en-AU"/>
        </w:rPr>
        <w:t xml:space="preserve"> F &amp; Sweet RL. Vaginal introitus: a novel site for </w:t>
      </w:r>
      <w:r w:rsidRPr="00ED578E">
        <w:rPr>
          <w:rFonts w:ascii="Helvetica" w:hAnsi="Helvetica" w:cs="Helvetica"/>
          <w:i/>
          <w:iCs/>
          <w:color w:val="222222"/>
          <w:sz w:val="20"/>
          <w:szCs w:val="20"/>
          <w:shd w:val="clear" w:color="auto" w:fill="FFFFFF"/>
          <w:lang w:eastAsia="en-AU"/>
        </w:rPr>
        <w:t>Chlamydia trachomatis</w:t>
      </w:r>
      <w:r w:rsidRPr="00ED578E">
        <w:rPr>
          <w:rFonts w:ascii="Helvetica" w:hAnsi="Helvetica" w:cs="Helvetica"/>
          <w:color w:val="222222"/>
          <w:sz w:val="20"/>
          <w:szCs w:val="20"/>
          <w:shd w:val="clear" w:color="auto" w:fill="FFFFFF"/>
          <w:lang w:eastAsia="en-AU"/>
        </w:rPr>
        <w:t> testing in women. </w:t>
      </w:r>
      <w:r w:rsidRPr="00ED578E">
        <w:rPr>
          <w:rFonts w:ascii="Helvetica" w:hAnsi="Helvetica" w:cs="Helvetica"/>
          <w:i/>
          <w:iCs/>
          <w:color w:val="222222"/>
          <w:sz w:val="20"/>
          <w:szCs w:val="20"/>
          <w:shd w:val="clear" w:color="auto" w:fill="FFFFFF"/>
          <w:lang w:eastAsia="en-AU"/>
        </w:rPr>
        <w:t xml:space="preserve">Am J </w:t>
      </w:r>
      <w:proofErr w:type="spellStart"/>
      <w:r w:rsidRPr="00ED578E">
        <w:rPr>
          <w:rFonts w:ascii="Helvetica" w:hAnsi="Helvetica" w:cs="Helvetica"/>
          <w:i/>
          <w:iCs/>
          <w:color w:val="222222"/>
          <w:sz w:val="20"/>
          <w:szCs w:val="20"/>
          <w:shd w:val="clear" w:color="auto" w:fill="FFFFFF"/>
          <w:lang w:eastAsia="en-AU"/>
        </w:rPr>
        <w:t>Obstet</w:t>
      </w:r>
      <w:proofErr w:type="spellEnd"/>
      <w:r w:rsidRPr="00ED578E">
        <w:rPr>
          <w:rFonts w:ascii="Helvetica" w:hAnsi="Helvetica" w:cs="Helvetica"/>
          <w:i/>
          <w:iCs/>
          <w:color w:val="222222"/>
          <w:sz w:val="20"/>
          <w:szCs w:val="20"/>
          <w:shd w:val="clear" w:color="auto" w:fill="FFFFFF"/>
          <w:lang w:eastAsia="en-AU"/>
        </w:rPr>
        <w:t xml:space="preserve"> </w:t>
      </w:r>
      <w:proofErr w:type="spellStart"/>
      <w:r w:rsidRPr="00ED578E">
        <w:rPr>
          <w:rFonts w:ascii="Helvetica" w:hAnsi="Helvetica" w:cs="Helvetica"/>
          <w:i/>
          <w:iCs/>
          <w:color w:val="222222"/>
          <w:sz w:val="20"/>
          <w:szCs w:val="20"/>
          <w:shd w:val="clear" w:color="auto" w:fill="FFFFFF"/>
          <w:lang w:eastAsia="en-AU"/>
        </w:rPr>
        <w:t>Gynecol</w:t>
      </w:r>
      <w:proofErr w:type="spellEnd"/>
      <w:r w:rsidRPr="00ED578E">
        <w:rPr>
          <w:rFonts w:ascii="Helvetica" w:hAnsi="Helvetica" w:cs="Helvetica"/>
          <w:color w:val="222222"/>
          <w:sz w:val="20"/>
          <w:szCs w:val="20"/>
          <w:shd w:val="clear" w:color="auto" w:fill="FFFFFF"/>
          <w:lang w:eastAsia="en-AU"/>
        </w:rPr>
        <w:t> 1996; 174:1542-6.</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 xml:space="preserve">11. Schachter J, McCormack WM, </w:t>
      </w:r>
      <w:proofErr w:type="spellStart"/>
      <w:r w:rsidRPr="00ED578E">
        <w:rPr>
          <w:rFonts w:ascii="Helvetica" w:hAnsi="Helvetica" w:cs="Helvetica"/>
          <w:color w:val="222222"/>
          <w:sz w:val="20"/>
          <w:szCs w:val="20"/>
          <w:shd w:val="clear" w:color="auto" w:fill="FFFFFF"/>
          <w:lang w:eastAsia="en-AU"/>
        </w:rPr>
        <w:t>Chernesky</w:t>
      </w:r>
      <w:proofErr w:type="spellEnd"/>
      <w:r w:rsidRPr="00ED578E">
        <w:rPr>
          <w:rFonts w:ascii="Helvetica" w:hAnsi="Helvetica" w:cs="Helvetica"/>
          <w:color w:val="222222"/>
          <w:sz w:val="20"/>
          <w:szCs w:val="20"/>
          <w:shd w:val="clear" w:color="auto" w:fill="FFFFFF"/>
          <w:lang w:eastAsia="en-AU"/>
        </w:rPr>
        <w:t xml:space="preserve"> MA, Martin DH, Van Der Pol B, Rice PA, Hook EW, </w:t>
      </w:r>
      <w:proofErr w:type="spellStart"/>
      <w:r w:rsidRPr="00ED578E">
        <w:rPr>
          <w:rFonts w:ascii="Helvetica" w:hAnsi="Helvetica" w:cs="Helvetica"/>
          <w:color w:val="222222"/>
          <w:sz w:val="20"/>
          <w:szCs w:val="20"/>
          <w:shd w:val="clear" w:color="auto" w:fill="FFFFFF"/>
          <w:lang w:eastAsia="en-AU"/>
        </w:rPr>
        <w:t>Stamm</w:t>
      </w:r>
      <w:proofErr w:type="spellEnd"/>
      <w:r w:rsidRPr="00ED578E">
        <w:rPr>
          <w:rFonts w:ascii="Helvetica" w:hAnsi="Helvetica" w:cs="Helvetica"/>
          <w:color w:val="222222"/>
          <w:sz w:val="20"/>
          <w:szCs w:val="20"/>
          <w:shd w:val="clear" w:color="auto" w:fill="FFFFFF"/>
          <w:lang w:eastAsia="en-AU"/>
        </w:rPr>
        <w:t xml:space="preserve"> WE, Quinn TC &amp; Chow JM. Vaginal swabs are appropriate specimens for diagnosis of genital tract infection with </w:t>
      </w:r>
      <w:r w:rsidRPr="00ED578E">
        <w:rPr>
          <w:rFonts w:ascii="Helvetica" w:hAnsi="Helvetica" w:cs="Helvetica"/>
          <w:i/>
          <w:iCs/>
          <w:color w:val="222222"/>
          <w:sz w:val="20"/>
          <w:szCs w:val="20"/>
          <w:shd w:val="clear" w:color="auto" w:fill="FFFFFF"/>
          <w:lang w:eastAsia="en-AU"/>
        </w:rPr>
        <w:t>Chlamydia trachomatis. J Clin Microbiol</w:t>
      </w:r>
      <w:r w:rsidRPr="00ED578E">
        <w:rPr>
          <w:rFonts w:ascii="Helvetica" w:hAnsi="Helvetica" w:cs="Helvetica"/>
          <w:color w:val="222222"/>
          <w:sz w:val="20"/>
          <w:szCs w:val="20"/>
          <w:shd w:val="clear" w:color="auto" w:fill="FFFFFF"/>
          <w:lang w:eastAsia="en-AU"/>
        </w:rPr>
        <w:t>. 2003; 41:3784-9.</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12. Tabrizi SN, Chen S, Fairley C, Borg AJ, Migliorini G, Lees M &amp; Garland SM. Tampon-collected genital cells in detection of </w:t>
      </w:r>
      <w:r w:rsidRPr="00ED578E">
        <w:rPr>
          <w:rFonts w:ascii="Helvetica" w:hAnsi="Helvetica" w:cs="Helvetica"/>
          <w:i/>
          <w:iCs/>
          <w:color w:val="222222"/>
          <w:sz w:val="20"/>
          <w:szCs w:val="20"/>
          <w:shd w:val="clear" w:color="auto" w:fill="FFFFFF"/>
          <w:lang w:eastAsia="en-AU"/>
        </w:rPr>
        <w:t>Chlamydia trachomatis</w:t>
      </w:r>
      <w:r w:rsidRPr="00ED578E">
        <w:rPr>
          <w:rFonts w:ascii="Helvetica" w:hAnsi="Helvetica" w:cs="Helvetica"/>
          <w:color w:val="222222"/>
          <w:sz w:val="20"/>
          <w:szCs w:val="20"/>
          <w:shd w:val="clear" w:color="auto" w:fill="FFFFFF"/>
          <w:lang w:eastAsia="en-AU"/>
        </w:rPr>
        <w:t> by polymerase chain reaction. </w:t>
      </w:r>
      <w:r w:rsidRPr="00ED578E">
        <w:rPr>
          <w:rFonts w:ascii="Helvetica" w:hAnsi="Helvetica" w:cs="Helvetica"/>
          <w:i/>
          <w:iCs/>
          <w:color w:val="222222"/>
          <w:sz w:val="20"/>
          <w:szCs w:val="20"/>
          <w:shd w:val="clear" w:color="auto" w:fill="FFFFFF"/>
          <w:lang w:eastAsia="en-AU"/>
        </w:rPr>
        <w:t>J Infect Dis</w:t>
      </w:r>
      <w:r w:rsidRPr="00ED578E">
        <w:rPr>
          <w:rFonts w:ascii="Helvetica" w:hAnsi="Helvetica" w:cs="Helvetica"/>
          <w:color w:val="222222"/>
          <w:sz w:val="20"/>
          <w:szCs w:val="20"/>
          <w:shd w:val="clear" w:color="auto" w:fill="FFFFFF"/>
          <w:lang w:eastAsia="en-AU"/>
        </w:rPr>
        <w:t>. 1993; 168:796-797.</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13. Tabrizi SN, Paterson B, Fairley CK, Bowden FJ &amp; Garland, SM. A self-administered technique for the detection of sexually transmitted diseases in remote communities. </w:t>
      </w:r>
      <w:r w:rsidRPr="00ED578E">
        <w:rPr>
          <w:rFonts w:ascii="Helvetica" w:hAnsi="Helvetica" w:cs="Helvetica"/>
          <w:i/>
          <w:iCs/>
          <w:color w:val="222222"/>
          <w:sz w:val="20"/>
          <w:szCs w:val="20"/>
          <w:shd w:val="clear" w:color="auto" w:fill="FFFFFF"/>
          <w:lang w:eastAsia="en-AU"/>
        </w:rPr>
        <w:t>J Infect Dis</w:t>
      </w:r>
      <w:r w:rsidRPr="00ED578E">
        <w:rPr>
          <w:rFonts w:ascii="Helvetica" w:hAnsi="Helvetica" w:cs="Helvetica"/>
          <w:color w:val="222222"/>
          <w:sz w:val="20"/>
          <w:szCs w:val="20"/>
          <w:shd w:val="clear" w:color="auto" w:fill="FFFFFF"/>
          <w:lang w:eastAsia="en-AU"/>
        </w:rPr>
        <w:t xml:space="preserve">. </w:t>
      </w:r>
      <w:proofErr w:type="gramStart"/>
      <w:r w:rsidRPr="00ED578E">
        <w:rPr>
          <w:rFonts w:ascii="Helvetica" w:hAnsi="Helvetica" w:cs="Helvetica"/>
          <w:color w:val="222222"/>
          <w:sz w:val="20"/>
          <w:szCs w:val="20"/>
          <w:shd w:val="clear" w:color="auto" w:fill="FFFFFF"/>
          <w:lang w:eastAsia="en-AU"/>
        </w:rPr>
        <w:t>1997;176:289</w:t>
      </w:r>
      <w:proofErr w:type="gramEnd"/>
      <w:r w:rsidRPr="00ED578E">
        <w:rPr>
          <w:rFonts w:ascii="Helvetica" w:hAnsi="Helvetica" w:cs="Helvetica"/>
          <w:color w:val="222222"/>
          <w:sz w:val="20"/>
          <w:szCs w:val="20"/>
          <w:shd w:val="clear" w:color="auto" w:fill="FFFFFF"/>
          <w:lang w:eastAsia="en-AU"/>
        </w:rPr>
        <w:t>-292.</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14. Tabrizi SN, Paterson BA, Fairley CK, Bowden FJ &amp; Garland SM. Comparison of tampon and urine as self-administered methods of specimen collection in the detection of </w:t>
      </w:r>
      <w:r w:rsidRPr="00ED578E">
        <w:rPr>
          <w:rFonts w:ascii="Helvetica" w:hAnsi="Helvetica" w:cs="Helvetica"/>
          <w:i/>
          <w:iCs/>
          <w:color w:val="222222"/>
          <w:sz w:val="20"/>
          <w:szCs w:val="20"/>
          <w:shd w:val="clear" w:color="auto" w:fill="FFFFFF"/>
          <w:lang w:eastAsia="en-AU"/>
        </w:rPr>
        <w:t>Chlamydia trachomatis, Neisseria gonorrhoeae and Trichomonas vaginalis</w:t>
      </w:r>
      <w:r w:rsidRPr="00ED578E">
        <w:rPr>
          <w:rFonts w:ascii="Helvetica" w:hAnsi="Helvetica" w:cs="Helvetica"/>
          <w:color w:val="222222"/>
          <w:sz w:val="20"/>
          <w:szCs w:val="20"/>
          <w:shd w:val="clear" w:color="auto" w:fill="FFFFFF"/>
          <w:lang w:eastAsia="en-AU"/>
        </w:rPr>
        <w:t> in women. </w:t>
      </w:r>
      <w:r w:rsidRPr="00ED578E">
        <w:rPr>
          <w:rFonts w:ascii="Helvetica" w:hAnsi="Helvetica" w:cs="Helvetica"/>
          <w:i/>
          <w:iCs/>
          <w:color w:val="222222"/>
          <w:sz w:val="20"/>
          <w:szCs w:val="20"/>
          <w:shd w:val="clear" w:color="auto" w:fill="FFFFFF"/>
          <w:lang w:eastAsia="en-AU"/>
        </w:rPr>
        <w:t>Int J STD AIDS</w:t>
      </w:r>
      <w:r w:rsidRPr="00ED578E">
        <w:rPr>
          <w:rFonts w:ascii="Helvetica" w:hAnsi="Helvetica" w:cs="Helvetica"/>
          <w:color w:val="222222"/>
          <w:sz w:val="20"/>
          <w:szCs w:val="20"/>
          <w:shd w:val="clear" w:color="auto" w:fill="FFFFFF"/>
          <w:lang w:eastAsia="en-AU"/>
        </w:rPr>
        <w:t> </w:t>
      </w:r>
      <w:proofErr w:type="gramStart"/>
      <w:r w:rsidRPr="00ED578E">
        <w:rPr>
          <w:rFonts w:ascii="Helvetica" w:hAnsi="Helvetica" w:cs="Helvetica"/>
          <w:color w:val="222222"/>
          <w:sz w:val="20"/>
          <w:szCs w:val="20"/>
          <w:shd w:val="clear" w:color="auto" w:fill="FFFFFF"/>
          <w:lang w:eastAsia="en-AU"/>
        </w:rPr>
        <w:t>1998;9:347</w:t>
      </w:r>
      <w:proofErr w:type="gramEnd"/>
      <w:r w:rsidRPr="00ED578E">
        <w:rPr>
          <w:rFonts w:ascii="Helvetica" w:hAnsi="Helvetica" w:cs="Helvetica"/>
          <w:color w:val="222222"/>
          <w:sz w:val="20"/>
          <w:szCs w:val="20"/>
          <w:shd w:val="clear" w:color="auto" w:fill="FFFFFF"/>
          <w:lang w:eastAsia="en-AU"/>
        </w:rPr>
        <w:t>-349.</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 xml:space="preserve">15. Tabrizi SN, Fairley CK, Chen S, </w:t>
      </w:r>
      <w:proofErr w:type="spellStart"/>
      <w:r w:rsidRPr="00ED578E">
        <w:rPr>
          <w:rFonts w:ascii="Helvetica" w:hAnsi="Helvetica" w:cs="Helvetica"/>
          <w:color w:val="222222"/>
          <w:sz w:val="20"/>
          <w:szCs w:val="20"/>
          <w:shd w:val="clear" w:color="auto" w:fill="FFFFFF"/>
          <w:lang w:eastAsia="en-AU"/>
        </w:rPr>
        <w:t>Giouzeppos</w:t>
      </w:r>
      <w:proofErr w:type="spellEnd"/>
      <w:r w:rsidRPr="00ED578E">
        <w:rPr>
          <w:rFonts w:ascii="Helvetica" w:hAnsi="Helvetica" w:cs="Helvetica"/>
          <w:color w:val="222222"/>
          <w:sz w:val="20"/>
          <w:szCs w:val="20"/>
          <w:shd w:val="clear" w:color="auto" w:fill="FFFFFF"/>
          <w:lang w:eastAsia="en-AU"/>
        </w:rPr>
        <w:t xml:space="preserve"> O, Paterson B, Bowden FJ, Garland SM. Evaluation of patient-administered tampon specimen for </w:t>
      </w:r>
      <w:r w:rsidRPr="00ED578E">
        <w:rPr>
          <w:rFonts w:ascii="Helvetica" w:hAnsi="Helvetica" w:cs="Helvetica"/>
          <w:i/>
          <w:iCs/>
          <w:color w:val="222222"/>
          <w:sz w:val="20"/>
          <w:szCs w:val="20"/>
          <w:shd w:val="clear" w:color="auto" w:fill="FFFFFF"/>
          <w:lang w:eastAsia="en-AU"/>
        </w:rPr>
        <w:t>Chlamydia trachomatis</w:t>
      </w:r>
      <w:r w:rsidRPr="00ED578E">
        <w:rPr>
          <w:rFonts w:ascii="Helvetica" w:hAnsi="Helvetica" w:cs="Helvetica"/>
          <w:color w:val="222222"/>
          <w:sz w:val="20"/>
          <w:szCs w:val="20"/>
          <w:shd w:val="clear" w:color="auto" w:fill="FFFFFF"/>
          <w:lang w:eastAsia="en-AU"/>
        </w:rPr>
        <w:t> and </w:t>
      </w:r>
      <w:r w:rsidRPr="00ED578E">
        <w:rPr>
          <w:rFonts w:ascii="Helvetica" w:hAnsi="Helvetica" w:cs="Helvetica"/>
          <w:i/>
          <w:iCs/>
          <w:color w:val="222222"/>
          <w:sz w:val="20"/>
          <w:szCs w:val="20"/>
          <w:shd w:val="clear" w:color="auto" w:fill="FFFFFF"/>
          <w:lang w:eastAsia="en-AU"/>
        </w:rPr>
        <w:t>Neisseria gonorrhoeae</w:t>
      </w:r>
      <w:r w:rsidRPr="00ED578E">
        <w:rPr>
          <w:rFonts w:ascii="Helvetica" w:hAnsi="Helvetica" w:cs="Helvetica"/>
          <w:color w:val="222222"/>
          <w:sz w:val="20"/>
          <w:szCs w:val="20"/>
          <w:shd w:val="clear" w:color="auto" w:fill="FFFFFF"/>
          <w:lang w:eastAsia="en-AU"/>
        </w:rPr>
        <w:t>. </w:t>
      </w:r>
      <w:r w:rsidRPr="00ED578E">
        <w:rPr>
          <w:rFonts w:ascii="Helvetica" w:hAnsi="Helvetica" w:cs="Helvetica"/>
          <w:i/>
          <w:iCs/>
          <w:color w:val="222222"/>
          <w:sz w:val="20"/>
          <w:szCs w:val="20"/>
          <w:shd w:val="clear" w:color="auto" w:fill="FFFFFF"/>
          <w:lang w:eastAsia="en-AU"/>
        </w:rPr>
        <w:t>Sex Trans Dis</w:t>
      </w:r>
      <w:r w:rsidRPr="00ED578E">
        <w:rPr>
          <w:rFonts w:ascii="Helvetica" w:hAnsi="Helvetica" w:cs="Helvetica"/>
          <w:color w:val="222222"/>
          <w:sz w:val="20"/>
          <w:szCs w:val="20"/>
          <w:shd w:val="clear" w:color="auto" w:fill="FFFFFF"/>
          <w:lang w:eastAsia="en-AU"/>
        </w:rPr>
        <w:t> 2000; 27:133-7.</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16. Garland SM, Tabrizi SN, Hallo J, Chen S. Assessment of </w:t>
      </w:r>
      <w:r w:rsidRPr="00ED578E">
        <w:rPr>
          <w:rFonts w:ascii="Helvetica" w:hAnsi="Helvetica" w:cs="Helvetica"/>
          <w:i/>
          <w:iCs/>
          <w:color w:val="222222"/>
          <w:sz w:val="20"/>
          <w:szCs w:val="20"/>
          <w:shd w:val="clear" w:color="auto" w:fill="FFFFFF"/>
          <w:lang w:eastAsia="en-AU"/>
        </w:rPr>
        <w:t>Chlamydia trachomatis</w:t>
      </w:r>
      <w:r w:rsidRPr="00ED578E">
        <w:rPr>
          <w:rFonts w:ascii="Helvetica" w:hAnsi="Helvetica" w:cs="Helvetica"/>
          <w:color w:val="222222"/>
          <w:sz w:val="20"/>
          <w:szCs w:val="20"/>
          <w:shd w:val="clear" w:color="auto" w:fill="FFFFFF"/>
          <w:lang w:eastAsia="en-AU"/>
        </w:rPr>
        <w:t xml:space="preserve"> prevalence by PCR and LCR in women presenting for termination of pregnancy. Sex </w:t>
      </w:r>
      <w:proofErr w:type="spellStart"/>
      <w:r w:rsidRPr="00ED578E">
        <w:rPr>
          <w:rFonts w:ascii="Helvetica" w:hAnsi="Helvetica" w:cs="Helvetica"/>
          <w:color w:val="222222"/>
          <w:sz w:val="20"/>
          <w:szCs w:val="20"/>
          <w:shd w:val="clear" w:color="auto" w:fill="FFFFFF"/>
          <w:lang w:eastAsia="en-AU"/>
        </w:rPr>
        <w:t>Transm</w:t>
      </w:r>
      <w:proofErr w:type="spellEnd"/>
      <w:r w:rsidRPr="00ED578E">
        <w:rPr>
          <w:rFonts w:ascii="Helvetica" w:hAnsi="Helvetica" w:cs="Helvetica"/>
          <w:color w:val="222222"/>
          <w:sz w:val="20"/>
          <w:szCs w:val="20"/>
          <w:shd w:val="clear" w:color="auto" w:fill="FFFFFF"/>
          <w:lang w:eastAsia="en-AU"/>
        </w:rPr>
        <w:t xml:space="preserve"> Infect. </w:t>
      </w:r>
      <w:proofErr w:type="gramStart"/>
      <w:r w:rsidRPr="00ED578E">
        <w:rPr>
          <w:rFonts w:ascii="Helvetica" w:hAnsi="Helvetica" w:cs="Helvetica"/>
          <w:color w:val="222222"/>
          <w:sz w:val="20"/>
          <w:szCs w:val="20"/>
          <w:shd w:val="clear" w:color="auto" w:fill="FFFFFF"/>
          <w:lang w:eastAsia="en-AU"/>
        </w:rPr>
        <w:t>2000;76:173</w:t>
      </w:r>
      <w:proofErr w:type="gramEnd"/>
      <w:r w:rsidRPr="00ED578E">
        <w:rPr>
          <w:rFonts w:ascii="Helvetica" w:hAnsi="Helvetica" w:cs="Helvetica"/>
          <w:color w:val="222222"/>
          <w:sz w:val="20"/>
          <w:szCs w:val="20"/>
          <w:shd w:val="clear" w:color="auto" w:fill="FFFFFF"/>
          <w:lang w:eastAsia="en-AU"/>
        </w:rPr>
        <w:t>-176</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17. Lees MI, Newnan DM. Garland SM. Simplified culture procedure for large-scale screening for Chlamydia trachomatis infections. </w:t>
      </w:r>
      <w:r w:rsidRPr="00ED578E">
        <w:rPr>
          <w:rFonts w:ascii="Helvetica" w:hAnsi="Helvetica" w:cs="Helvetica"/>
          <w:i/>
          <w:iCs/>
          <w:color w:val="222222"/>
          <w:sz w:val="20"/>
          <w:szCs w:val="20"/>
          <w:shd w:val="clear" w:color="auto" w:fill="FFFFFF"/>
          <w:lang w:eastAsia="en-AU"/>
        </w:rPr>
        <w:t>J Clin Microbiol</w:t>
      </w:r>
      <w:r w:rsidRPr="00ED578E">
        <w:rPr>
          <w:rFonts w:ascii="Helvetica" w:hAnsi="Helvetica" w:cs="Helvetica"/>
          <w:color w:val="222222"/>
          <w:sz w:val="20"/>
          <w:szCs w:val="20"/>
          <w:shd w:val="clear" w:color="auto" w:fill="FFFFFF"/>
          <w:lang w:eastAsia="en-AU"/>
        </w:rPr>
        <w:t xml:space="preserve">. </w:t>
      </w:r>
      <w:proofErr w:type="gramStart"/>
      <w:r w:rsidRPr="00ED578E">
        <w:rPr>
          <w:rFonts w:ascii="Helvetica" w:hAnsi="Helvetica" w:cs="Helvetica"/>
          <w:color w:val="222222"/>
          <w:sz w:val="20"/>
          <w:szCs w:val="20"/>
          <w:shd w:val="clear" w:color="auto" w:fill="FFFFFF"/>
          <w:lang w:eastAsia="en-AU"/>
        </w:rPr>
        <w:t>1988;26:1428</w:t>
      </w:r>
      <w:proofErr w:type="gramEnd"/>
      <w:r w:rsidRPr="00ED578E">
        <w:rPr>
          <w:rFonts w:ascii="Helvetica" w:hAnsi="Helvetica" w:cs="Helvetica"/>
          <w:color w:val="222222"/>
          <w:sz w:val="20"/>
          <w:szCs w:val="20"/>
          <w:shd w:val="clear" w:color="auto" w:fill="FFFFFF"/>
          <w:lang w:eastAsia="en-AU"/>
        </w:rPr>
        <w:t>-1430</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18. Black CM. Current Methods of Laboratory Diagnosis of </w:t>
      </w:r>
      <w:r w:rsidRPr="00ED578E">
        <w:rPr>
          <w:rFonts w:ascii="Helvetica" w:hAnsi="Helvetica" w:cs="Helvetica"/>
          <w:i/>
          <w:iCs/>
          <w:color w:val="222222"/>
          <w:sz w:val="20"/>
          <w:szCs w:val="20"/>
          <w:shd w:val="clear" w:color="auto" w:fill="FFFFFF"/>
          <w:lang w:eastAsia="en-AU"/>
        </w:rPr>
        <w:t>Chlamydia trachomatis</w:t>
      </w:r>
      <w:r w:rsidRPr="00ED578E">
        <w:rPr>
          <w:rFonts w:ascii="Helvetica" w:hAnsi="Helvetica" w:cs="Helvetica"/>
          <w:color w:val="222222"/>
          <w:sz w:val="20"/>
          <w:szCs w:val="20"/>
          <w:shd w:val="clear" w:color="auto" w:fill="FFFFFF"/>
          <w:lang w:eastAsia="en-AU"/>
        </w:rPr>
        <w:t> infections. </w:t>
      </w:r>
      <w:r w:rsidRPr="00ED578E">
        <w:rPr>
          <w:rFonts w:ascii="Helvetica" w:hAnsi="Helvetica" w:cs="Helvetica"/>
          <w:i/>
          <w:iCs/>
          <w:color w:val="222222"/>
          <w:sz w:val="20"/>
          <w:szCs w:val="20"/>
          <w:shd w:val="clear" w:color="auto" w:fill="FFFFFF"/>
          <w:lang w:eastAsia="en-AU"/>
        </w:rPr>
        <w:t xml:space="preserve">Clinical </w:t>
      </w:r>
      <w:proofErr w:type="spellStart"/>
      <w:r w:rsidRPr="00ED578E">
        <w:rPr>
          <w:rFonts w:ascii="Helvetica" w:hAnsi="Helvetica" w:cs="Helvetica"/>
          <w:i/>
          <w:iCs/>
          <w:color w:val="222222"/>
          <w:sz w:val="20"/>
          <w:szCs w:val="20"/>
          <w:shd w:val="clear" w:color="auto" w:fill="FFFFFF"/>
          <w:lang w:eastAsia="en-AU"/>
        </w:rPr>
        <w:lastRenderedPageBreak/>
        <w:t>Micriobiology</w:t>
      </w:r>
      <w:proofErr w:type="spellEnd"/>
      <w:r w:rsidRPr="00ED578E">
        <w:rPr>
          <w:rFonts w:ascii="Helvetica" w:hAnsi="Helvetica" w:cs="Helvetica"/>
          <w:i/>
          <w:iCs/>
          <w:color w:val="222222"/>
          <w:sz w:val="20"/>
          <w:szCs w:val="20"/>
          <w:shd w:val="clear" w:color="auto" w:fill="FFFFFF"/>
          <w:lang w:eastAsia="en-AU"/>
        </w:rPr>
        <w:t xml:space="preserve"> Reviews</w:t>
      </w:r>
      <w:r w:rsidRPr="00ED578E">
        <w:rPr>
          <w:rFonts w:ascii="Helvetica" w:hAnsi="Helvetica" w:cs="Helvetica"/>
          <w:color w:val="222222"/>
          <w:sz w:val="20"/>
          <w:szCs w:val="20"/>
          <w:shd w:val="clear" w:color="auto" w:fill="FFFFFF"/>
          <w:lang w:eastAsia="en-AU"/>
        </w:rPr>
        <w:t> </w:t>
      </w:r>
      <w:proofErr w:type="gramStart"/>
      <w:r w:rsidRPr="00ED578E">
        <w:rPr>
          <w:rFonts w:ascii="Helvetica" w:hAnsi="Helvetica" w:cs="Helvetica"/>
          <w:color w:val="222222"/>
          <w:sz w:val="20"/>
          <w:szCs w:val="20"/>
          <w:shd w:val="clear" w:color="auto" w:fill="FFFFFF"/>
          <w:lang w:eastAsia="en-AU"/>
        </w:rPr>
        <w:t>1997;10:160</w:t>
      </w:r>
      <w:proofErr w:type="gramEnd"/>
      <w:r w:rsidRPr="00ED578E">
        <w:rPr>
          <w:rFonts w:ascii="Helvetica" w:hAnsi="Helvetica" w:cs="Helvetica"/>
          <w:color w:val="222222"/>
          <w:sz w:val="20"/>
          <w:szCs w:val="20"/>
          <w:shd w:val="clear" w:color="auto" w:fill="FFFFFF"/>
          <w:lang w:eastAsia="en-AU"/>
        </w:rPr>
        <w:t>-184.</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19. </w:t>
      </w:r>
      <w:proofErr w:type="spellStart"/>
      <w:r w:rsidRPr="00ED578E">
        <w:rPr>
          <w:rFonts w:ascii="Helvetica" w:hAnsi="Helvetica" w:cs="Helvetica"/>
          <w:color w:val="222222"/>
          <w:sz w:val="20"/>
          <w:szCs w:val="20"/>
          <w:shd w:val="clear" w:color="auto" w:fill="FFFFFF"/>
          <w:lang w:eastAsia="en-AU"/>
        </w:rPr>
        <w:t>Centers</w:t>
      </w:r>
      <w:proofErr w:type="spellEnd"/>
      <w:r w:rsidRPr="00ED578E">
        <w:rPr>
          <w:rFonts w:ascii="Helvetica" w:hAnsi="Helvetica" w:cs="Helvetica"/>
          <w:color w:val="222222"/>
          <w:sz w:val="20"/>
          <w:szCs w:val="20"/>
          <w:shd w:val="clear" w:color="auto" w:fill="FFFFFF"/>
          <w:lang w:eastAsia="en-AU"/>
        </w:rPr>
        <w:t xml:space="preserve"> for Disease Control and Prevention, </w:t>
      </w:r>
      <w:proofErr w:type="spellStart"/>
      <w:r w:rsidRPr="00ED578E">
        <w:rPr>
          <w:rFonts w:ascii="Helvetica" w:hAnsi="Helvetica" w:cs="Helvetica"/>
          <w:color w:val="222222"/>
          <w:sz w:val="20"/>
          <w:szCs w:val="20"/>
          <w:shd w:val="clear" w:color="auto" w:fill="FFFFFF"/>
          <w:lang w:eastAsia="en-AU"/>
        </w:rPr>
        <w:t>Workowski</w:t>
      </w:r>
      <w:proofErr w:type="spellEnd"/>
      <w:r w:rsidRPr="00ED578E">
        <w:rPr>
          <w:rFonts w:ascii="Helvetica" w:hAnsi="Helvetica" w:cs="Helvetica"/>
          <w:color w:val="222222"/>
          <w:sz w:val="20"/>
          <w:szCs w:val="20"/>
          <w:shd w:val="clear" w:color="auto" w:fill="FFFFFF"/>
          <w:lang w:eastAsia="en-AU"/>
        </w:rPr>
        <w:t xml:space="preserve"> KA, Berman SM. Sexually transmitted diseases treatment guidelines, 2006. MMWR 2006; 55:1-94.</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20. Lees MI, Newnan DM, Garland SM. Detection of </w:t>
      </w:r>
      <w:r w:rsidRPr="00ED578E">
        <w:rPr>
          <w:rFonts w:ascii="Helvetica" w:hAnsi="Helvetica" w:cs="Helvetica"/>
          <w:i/>
          <w:iCs/>
          <w:color w:val="222222"/>
          <w:sz w:val="20"/>
          <w:szCs w:val="20"/>
          <w:shd w:val="clear" w:color="auto" w:fill="FFFFFF"/>
          <w:lang w:eastAsia="en-AU"/>
        </w:rPr>
        <w:t>Chlamydia trachomatis</w:t>
      </w:r>
      <w:r w:rsidRPr="00ED578E">
        <w:rPr>
          <w:rFonts w:ascii="Helvetica" w:hAnsi="Helvetica" w:cs="Helvetica"/>
          <w:color w:val="222222"/>
          <w:sz w:val="20"/>
          <w:szCs w:val="20"/>
          <w:shd w:val="clear" w:color="auto" w:fill="FFFFFF"/>
          <w:lang w:eastAsia="en-AU"/>
        </w:rPr>
        <w:t xml:space="preserve"> by direct immunofluorescence and culture in genital specimens of symptomatic and asymptomatic women. Venereology. </w:t>
      </w:r>
      <w:proofErr w:type="gramStart"/>
      <w:r w:rsidRPr="00ED578E">
        <w:rPr>
          <w:rFonts w:ascii="Helvetica" w:hAnsi="Helvetica" w:cs="Helvetica"/>
          <w:color w:val="222222"/>
          <w:sz w:val="20"/>
          <w:szCs w:val="20"/>
          <w:shd w:val="clear" w:color="auto" w:fill="FFFFFF"/>
          <w:lang w:eastAsia="en-AU"/>
        </w:rPr>
        <w:t>1990;3:28</w:t>
      </w:r>
      <w:proofErr w:type="gramEnd"/>
      <w:r w:rsidRPr="00ED578E">
        <w:rPr>
          <w:rFonts w:ascii="Helvetica" w:hAnsi="Helvetica" w:cs="Helvetica"/>
          <w:color w:val="222222"/>
          <w:sz w:val="20"/>
          <w:szCs w:val="20"/>
          <w:shd w:val="clear" w:color="auto" w:fill="FFFFFF"/>
          <w:lang w:eastAsia="en-AU"/>
        </w:rPr>
        <w:t>-31.</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 xml:space="preserve">21. Sackett DL, Haynes RB, </w:t>
      </w:r>
      <w:proofErr w:type="spellStart"/>
      <w:r w:rsidRPr="00ED578E">
        <w:rPr>
          <w:rFonts w:ascii="Helvetica" w:hAnsi="Helvetica" w:cs="Helvetica"/>
          <w:color w:val="222222"/>
          <w:sz w:val="20"/>
          <w:szCs w:val="20"/>
          <w:shd w:val="clear" w:color="auto" w:fill="FFFFFF"/>
          <w:lang w:eastAsia="en-AU"/>
        </w:rPr>
        <w:t>Tugwell</w:t>
      </w:r>
      <w:proofErr w:type="spellEnd"/>
      <w:r w:rsidRPr="00ED578E">
        <w:rPr>
          <w:rFonts w:ascii="Helvetica" w:hAnsi="Helvetica" w:cs="Helvetica"/>
          <w:color w:val="222222"/>
          <w:sz w:val="20"/>
          <w:szCs w:val="20"/>
          <w:shd w:val="clear" w:color="auto" w:fill="FFFFFF"/>
          <w:lang w:eastAsia="en-AU"/>
        </w:rPr>
        <w:t xml:space="preserve"> P. Clinical epidemiology, 1985; p. 59–138. Little, Brown &amp; Co., Boston.</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22. Lauderdale TL, Landers L, Thorneycroft I, Chapin K. Comparison of the PACE 2 assay, two amplification assays, and Clearview EIA for detection of </w:t>
      </w:r>
      <w:r w:rsidRPr="00ED578E">
        <w:rPr>
          <w:rFonts w:ascii="Helvetica" w:hAnsi="Helvetica" w:cs="Helvetica"/>
          <w:i/>
          <w:iCs/>
          <w:color w:val="222222"/>
          <w:sz w:val="20"/>
          <w:szCs w:val="20"/>
          <w:shd w:val="clear" w:color="auto" w:fill="FFFFFF"/>
          <w:lang w:eastAsia="en-AU"/>
        </w:rPr>
        <w:t>Chlamydia trachomatis</w:t>
      </w:r>
      <w:r w:rsidRPr="00ED578E">
        <w:rPr>
          <w:rFonts w:ascii="Helvetica" w:hAnsi="Helvetica" w:cs="Helvetica"/>
          <w:color w:val="222222"/>
          <w:sz w:val="20"/>
          <w:szCs w:val="20"/>
          <w:shd w:val="clear" w:color="auto" w:fill="FFFFFF"/>
          <w:lang w:eastAsia="en-AU"/>
        </w:rPr>
        <w:t> in female endocervical and urine specimens. </w:t>
      </w:r>
      <w:r w:rsidRPr="00ED578E">
        <w:rPr>
          <w:rFonts w:ascii="Helvetica" w:hAnsi="Helvetica" w:cs="Helvetica"/>
          <w:i/>
          <w:iCs/>
          <w:color w:val="222222"/>
          <w:sz w:val="20"/>
          <w:szCs w:val="20"/>
          <w:shd w:val="clear" w:color="auto" w:fill="FFFFFF"/>
          <w:lang w:eastAsia="en-AU"/>
        </w:rPr>
        <w:t>J Clin Microbiol</w:t>
      </w:r>
      <w:r w:rsidRPr="00ED578E">
        <w:rPr>
          <w:rFonts w:ascii="Helvetica" w:hAnsi="Helvetica" w:cs="Helvetica"/>
          <w:color w:val="222222"/>
          <w:sz w:val="20"/>
          <w:szCs w:val="20"/>
          <w:shd w:val="clear" w:color="auto" w:fill="FFFFFF"/>
          <w:lang w:eastAsia="en-AU"/>
        </w:rPr>
        <w:t xml:space="preserve">. </w:t>
      </w:r>
      <w:proofErr w:type="gramStart"/>
      <w:r w:rsidRPr="00ED578E">
        <w:rPr>
          <w:rFonts w:ascii="Helvetica" w:hAnsi="Helvetica" w:cs="Helvetica"/>
          <w:color w:val="222222"/>
          <w:sz w:val="20"/>
          <w:szCs w:val="20"/>
          <w:shd w:val="clear" w:color="auto" w:fill="FFFFFF"/>
          <w:lang w:eastAsia="en-AU"/>
        </w:rPr>
        <w:t>1999;37:2223</w:t>
      </w:r>
      <w:proofErr w:type="gramEnd"/>
      <w:r w:rsidRPr="00ED578E">
        <w:rPr>
          <w:rFonts w:ascii="Helvetica" w:hAnsi="Helvetica" w:cs="Helvetica"/>
          <w:color w:val="222222"/>
          <w:sz w:val="20"/>
          <w:szCs w:val="20"/>
          <w:shd w:val="clear" w:color="auto" w:fill="FFFFFF"/>
          <w:lang w:eastAsia="en-AU"/>
        </w:rPr>
        <w:t>-9.</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 xml:space="preserve">23. Moncada J, Schachter J, Shafer MA, Williams E, </w:t>
      </w:r>
      <w:proofErr w:type="spellStart"/>
      <w:r w:rsidRPr="00ED578E">
        <w:rPr>
          <w:rFonts w:ascii="Helvetica" w:hAnsi="Helvetica" w:cs="Helvetica"/>
          <w:color w:val="222222"/>
          <w:sz w:val="20"/>
          <w:szCs w:val="20"/>
          <w:shd w:val="clear" w:color="auto" w:fill="FFFFFF"/>
          <w:lang w:eastAsia="en-AU"/>
        </w:rPr>
        <w:t>Gourlay</w:t>
      </w:r>
      <w:proofErr w:type="spellEnd"/>
      <w:r w:rsidRPr="00ED578E">
        <w:rPr>
          <w:rFonts w:ascii="Helvetica" w:hAnsi="Helvetica" w:cs="Helvetica"/>
          <w:color w:val="222222"/>
          <w:sz w:val="20"/>
          <w:szCs w:val="20"/>
          <w:shd w:val="clear" w:color="auto" w:fill="FFFFFF"/>
          <w:lang w:eastAsia="en-AU"/>
        </w:rPr>
        <w:t xml:space="preserve"> L, Lavin B, Bolan G. Detection of </w:t>
      </w:r>
      <w:r w:rsidRPr="00ED578E">
        <w:rPr>
          <w:rFonts w:ascii="Helvetica" w:hAnsi="Helvetica" w:cs="Helvetica"/>
          <w:i/>
          <w:iCs/>
          <w:color w:val="222222"/>
          <w:sz w:val="20"/>
          <w:szCs w:val="20"/>
          <w:shd w:val="clear" w:color="auto" w:fill="FFFFFF"/>
          <w:lang w:eastAsia="en-AU"/>
        </w:rPr>
        <w:t>Chlamydia trachomatis</w:t>
      </w:r>
      <w:r w:rsidRPr="00ED578E">
        <w:rPr>
          <w:rFonts w:ascii="Helvetica" w:hAnsi="Helvetica" w:cs="Helvetica"/>
          <w:color w:val="222222"/>
          <w:sz w:val="20"/>
          <w:szCs w:val="20"/>
          <w:shd w:val="clear" w:color="auto" w:fill="FFFFFF"/>
          <w:lang w:eastAsia="en-AU"/>
        </w:rPr>
        <w:t xml:space="preserve"> in first catch urine samples from symptomatic and asymptomatic males. Sex </w:t>
      </w:r>
      <w:proofErr w:type="spellStart"/>
      <w:r w:rsidRPr="00ED578E">
        <w:rPr>
          <w:rFonts w:ascii="Helvetica" w:hAnsi="Helvetica" w:cs="Helvetica"/>
          <w:color w:val="222222"/>
          <w:sz w:val="20"/>
          <w:szCs w:val="20"/>
          <w:shd w:val="clear" w:color="auto" w:fill="FFFFFF"/>
          <w:lang w:eastAsia="en-AU"/>
        </w:rPr>
        <w:t>Transm</w:t>
      </w:r>
      <w:proofErr w:type="spellEnd"/>
      <w:r w:rsidRPr="00ED578E">
        <w:rPr>
          <w:rFonts w:ascii="Helvetica" w:hAnsi="Helvetica" w:cs="Helvetica"/>
          <w:color w:val="222222"/>
          <w:sz w:val="20"/>
          <w:szCs w:val="20"/>
          <w:shd w:val="clear" w:color="auto" w:fill="FFFFFF"/>
          <w:lang w:eastAsia="en-AU"/>
        </w:rPr>
        <w:t xml:space="preserve"> Dis. </w:t>
      </w:r>
      <w:proofErr w:type="gramStart"/>
      <w:r w:rsidRPr="00ED578E">
        <w:rPr>
          <w:rFonts w:ascii="Helvetica" w:hAnsi="Helvetica" w:cs="Helvetica"/>
          <w:color w:val="222222"/>
          <w:sz w:val="20"/>
          <w:szCs w:val="20"/>
          <w:shd w:val="clear" w:color="auto" w:fill="FFFFFF"/>
          <w:lang w:eastAsia="en-AU"/>
        </w:rPr>
        <w:t>1994;21:8</w:t>
      </w:r>
      <w:proofErr w:type="gramEnd"/>
      <w:r w:rsidRPr="00ED578E">
        <w:rPr>
          <w:rFonts w:ascii="Helvetica" w:hAnsi="Helvetica" w:cs="Helvetica"/>
          <w:color w:val="222222"/>
          <w:sz w:val="20"/>
          <w:szCs w:val="20"/>
          <w:shd w:val="clear" w:color="auto" w:fill="FFFFFF"/>
          <w:lang w:eastAsia="en-AU"/>
        </w:rPr>
        <w:t>-12.</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24. Lees MI, Newnan DM, Garland SM. Comparison of a DNA probe assay with culture for the detection of </w:t>
      </w:r>
      <w:r w:rsidRPr="00ED578E">
        <w:rPr>
          <w:rFonts w:ascii="Helvetica" w:hAnsi="Helvetica" w:cs="Helvetica"/>
          <w:i/>
          <w:iCs/>
          <w:color w:val="222222"/>
          <w:sz w:val="20"/>
          <w:szCs w:val="20"/>
          <w:shd w:val="clear" w:color="auto" w:fill="FFFFFF"/>
          <w:lang w:eastAsia="en-AU"/>
        </w:rPr>
        <w:t>Chlamydia trachomatis</w:t>
      </w:r>
      <w:r w:rsidRPr="00ED578E">
        <w:rPr>
          <w:rFonts w:ascii="Helvetica" w:hAnsi="Helvetica" w:cs="Helvetica"/>
          <w:color w:val="222222"/>
          <w:sz w:val="20"/>
          <w:szCs w:val="20"/>
          <w:shd w:val="clear" w:color="auto" w:fill="FFFFFF"/>
          <w:lang w:eastAsia="en-AU"/>
        </w:rPr>
        <w:t xml:space="preserve">. J Med Microbiol. </w:t>
      </w:r>
      <w:proofErr w:type="gramStart"/>
      <w:r w:rsidRPr="00ED578E">
        <w:rPr>
          <w:rFonts w:ascii="Helvetica" w:hAnsi="Helvetica" w:cs="Helvetica"/>
          <w:color w:val="222222"/>
          <w:sz w:val="20"/>
          <w:szCs w:val="20"/>
          <w:shd w:val="clear" w:color="auto" w:fill="FFFFFF"/>
          <w:lang w:eastAsia="en-AU"/>
        </w:rPr>
        <w:t>1991;35:159</w:t>
      </w:r>
      <w:proofErr w:type="gramEnd"/>
      <w:r w:rsidRPr="00ED578E">
        <w:rPr>
          <w:rFonts w:ascii="Helvetica" w:hAnsi="Helvetica" w:cs="Helvetica"/>
          <w:color w:val="222222"/>
          <w:sz w:val="20"/>
          <w:szCs w:val="20"/>
          <w:shd w:val="clear" w:color="auto" w:fill="FFFFFF"/>
          <w:lang w:eastAsia="en-AU"/>
        </w:rPr>
        <w:t>-161</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25. </w:t>
      </w:r>
      <w:proofErr w:type="spellStart"/>
      <w:r w:rsidRPr="00ED578E">
        <w:rPr>
          <w:rFonts w:ascii="Helvetica" w:hAnsi="Helvetica" w:cs="Helvetica"/>
          <w:color w:val="222222"/>
          <w:sz w:val="20"/>
          <w:szCs w:val="20"/>
          <w:shd w:val="clear" w:color="auto" w:fill="FFFFFF"/>
          <w:lang w:eastAsia="en-AU"/>
        </w:rPr>
        <w:t>Modarress</w:t>
      </w:r>
      <w:proofErr w:type="spellEnd"/>
      <w:r w:rsidRPr="00ED578E">
        <w:rPr>
          <w:rFonts w:ascii="Helvetica" w:hAnsi="Helvetica" w:cs="Helvetica"/>
          <w:color w:val="222222"/>
          <w:sz w:val="20"/>
          <w:szCs w:val="20"/>
          <w:shd w:val="clear" w:color="auto" w:fill="FFFFFF"/>
          <w:lang w:eastAsia="en-AU"/>
        </w:rPr>
        <w:t xml:space="preserve"> KJ, Cullen AP, </w:t>
      </w:r>
      <w:proofErr w:type="spellStart"/>
      <w:r w:rsidRPr="00ED578E">
        <w:rPr>
          <w:rFonts w:ascii="Helvetica" w:hAnsi="Helvetica" w:cs="Helvetica"/>
          <w:color w:val="222222"/>
          <w:sz w:val="20"/>
          <w:szCs w:val="20"/>
          <w:shd w:val="clear" w:color="auto" w:fill="FFFFFF"/>
          <w:lang w:eastAsia="en-AU"/>
        </w:rPr>
        <w:t>Jaffurs</w:t>
      </w:r>
      <w:proofErr w:type="spellEnd"/>
      <w:r w:rsidRPr="00ED578E">
        <w:rPr>
          <w:rFonts w:ascii="Helvetica" w:hAnsi="Helvetica" w:cs="Helvetica"/>
          <w:color w:val="222222"/>
          <w:sz w:val="20"/>
          <w:szCs w:val="20"/>
          <w:shd w:val="clear" w:color="auto" w:fill="FFFFFF"/>
          <w:lang w:eastAsia="en-AU"/>
        </w:rPr>
        <w:t xml:space="preserve"> WJ Sr, Troutman GL, Mousavi N, Hubbard RA, Henderson S, </w:t>
      </w:r>
      <w:proofErr w:type="spellStart"/>
      <w:r w:rsidRPr="00ED578E">
        <w:rPr>
          <w:rFonts w:ascii="Helvetica" w:hAnsi="Helvetica" w:cs="Helvetica"/>
          <w:color w:val="222222"/>
          <w:sz w:val="20"/>
          <w:szCs w:val="20"/>
          <w:shd w:val="clear" w:color="auto" w:fill="FFFFFF"/>
          <w:lang w:eastAsia="en-AU"/>
        </w:rPr>
        <w:t>Lorincz</w:t>
      </w:r>
      <w:proofErr w:type="spellEnd"/>
      <w:r w:rsidRPr="00ED578E">
        <w:rPr>
          <w:rFonts w:ascii="Helvetica" w:hAnsi="Helvetica" w:cs="Helvetica"/>
          <w:color w:val="222222"/>
          <w:sz w:val="20"/>
          <w:szCs w:val="20"/>
          <w:shd w:val="clear" w:color="auto" w:fill="FFFFFF"/>
          <w:lang w:eastAsia="en-AU"/>
        </w:rPr>
        <w:t xml:space="preserve"> AT. Detection of </w:t>
      </w:r>
      <w:r w:rsidRPr="00ED578E">
        <w:rPr>
          <w:rFonts w:ascii="Helvetica" w:hAnsi="Helvetica" w:cs="Helvetica"/>
          <w:i/>
          <w:iCs/>
          <w:color w:val="222222"/>
          <w:sz w:val="20"/>
          <w:szCs w:val="20"/>
          <w:shd w:val="clear" w:color="auto" w:fill="FFFFFF"/>
          <w:lang w:eastAsia="en-AU"/>
        </w:rPr>
        <w:t>Chlamydia trachomatis</w:t>
      </w:r>
      <w:r w:rsidRPr="00ED578E">
        <w:rPr>
          <w:rFonts w:ascii="Helvetica" w:hAnsi="Helvetica" w:cs="Helvetica"/>
          <w:color w:val="222222"/>
          <w:sz w:val="20"/>
          <w:szCs w:val="20"/>
          <w:shd w:val="clear" w:color="auto" w:fill="FFFFFF"/>
          <w:lang w:eastAsia="en-AU"/>
        </w:rPr>
        <w:t> and </w:t>
      </w:r>
      <w:r w:rsidRPr="00ED578E">
        <w:rPr>
          <w:rFonts w:ascii="Helvetica" w:hAnsi="Helvetica" w:cs="Helvetica"/>
          <w:i/>
          <w:iCs/>
          <w:color w:val="222222"/>
          <w:sz w:val="20"/>
          <w:szCs w:val="20"/>
          <w:shd w:val="clear" w:color="auto" w:fill="FFFFFF"/>
          <w:lang w:eastAsia="en-AU"/>
        </w:rPr>
        <w:t>Neisseria gonorrhoeae</w:t>
      </w:r>
      <w:r w:rsidRPr="00ED578E">
        <w:rPr>
          <w:rFonts w:ascii="Helvetica" w:hAnsi="Helvetica" w:cs="Helvetica"/>
          <w:color w:val="222222"/>
          <w:sz w:val="20"/>
          <w:szCs w:val="20"/>
          <w:shd w:val="clear" w:color="auto" w:fill="FFFFFF"/>
          <w:lang w:eastAsia="en-AU"/>
        </w:rPr>
        <w:t> in swab specimens by the Hybrid Capture II and PACE 2 nucleic acid probe tests. </w:t>
      </w:r>
      <w:r w:rsidRPr="00ED578E">
        <w:rPr>
          <w:rFonts w:ascii="Helvetica" w:hAnsi="Helvetica" w:cs="Helvetica"/>
          <w:i/>
          <w:iCs/>
          <w:color w:val="222222"/>
          <w:sz w:val="20"/>
          <w:szCs w:val="20"/>
          <w:shd w:val="clear" w:color="auto" w:fill="FFFFFF"/>
          <w:lang w:eastAsia="en-AU"/>
        </w:rPr>
        <w:t>Sexually Transmitted Diseases</w:t>
      </w:r>
      <w:r w:rsidRPr="00ED578E">
        <w:rPr>
          <w:rFonts w:ascii="Helvetica" w:hAnsi="Helvetica" w:cs="Helvetica"/>
          <w:color w:val="222222"/>
          <w:sz w:val="20"/>
          <w:szCs w:val="20"/>
          <w:shd w:val="clear" w:color="auto" w:fill="FFFFFF"/>
          <w:lang w:eastAsia="en-AU"/>
        </w:rPr>
        <w:t> </w:t>
      </w:r>
      <w:proofErr w:type="gramStart"/>
      <w:r w:rsidRPr="00ED578E">
        <w:rPr>
          <w:rFonts w:ascii="Helvetica" w:hAnsi="Helvetica" w:cs="Helvetica"/>
          <w:color w:val="222222"/>
          <w:sz w:val="20"/>
          <w:szCs w:val="20"/>
          <w:shd w:val="clear" w:color="auto" w:fill="FFFFFF"/>
          <w:lang w:eastAsia="en-AU"/>
        </w:rPr>
        <w:t>1999;26:303</w:t>
      </w:r>
      <w:proofErr w:type="gramEnd"/>
      <w:r w:rsidRPr="00ED578E">
        <w:rPr>
          <w:rFonts w:ascii="Helvetica" w:hAnsi="Helvetica" w:cs="Helvetica"/>
          <w:color w:val="222222"/>
          <w:sz w:val="20"/>
          <w:szCs w:val="20"/>
          <w:shd w:val="clear" w:color="auto" w:fill="FFFFFF"/>
          <w:lang w:eastAsia="en-AU"/>
        </w:rPr>
        <w:t xml:space="preserve"> - 308.</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 xml:space="preserve">26. Girdner JL, Cullen AP, Salama TG, He L, </w:t>
      </w:r>
      <w:proofErr w:type="spellStart"/>
      <w:r w:rsidRPr="00ED578E">
        <w:rPr>
          <w:rFonts w:ascii="Helvetica" w:hAnsi="Helvetica" w:cs="Helvetica"/>
          <w:color w:val="222222"/>
          <w:sz w:val="20"/>
          <w:szCs w:val="20"/>
          <w:shd w:val="clear" w:color="auto" w:fill="FFFFFF"/>
          <w:lang w:eastAsia="en-AU"/>
        </w:rPr>
        <w:t>Lorincz</w:t>
      </w:r>
      <w:proofErr w:type="spellEnd"/>
      <w:r w:rsidRPr="00ED578E">
        <w:rPr>
          <w:rFonts w:ascii="Helvetica" w:hAnsi="Helvetica" w:cs="Helvetica"/>
          <w:color w:val="222222"/>
          <w:sz w:val="20"/>
          <w:szCs w:val="20"/>
          <w:shd w:val="clear" w:color="auto" w:fill="FFFFFF"/>
          <w:lang w:eastAsia="en-AU"/>
        </w:rPr>
        <w:t xml:space="preserve"> A, Quinn TC. Evaluation of the </w:t>
      </w:r>
      <w:proofErr w:type="spellStart"/>
      <w:r w:rsidRPr="00ED578E">
        <w:rPr>
          <w:rFonts w:ascii="Helvetica" w:hAnsi="Helvetica" w:cs="Helvetica"/>
          <w:color w:val="222222"/>
          <w:sz w:val="20"/>
          <w:szCs w:val="20"/>
          <w:shd w:val="clear" w:color="auto" w:fill="FFFFFF"/>
          <w:lang w:eastAsia="en-AU"/>
        </w:rPr>
        <w:t>Digene</w:t>
      </w:r>
      <w:proofErr w:type="spellEnd"/>
      <w:r w:rsidRPr="00ED578E">
        <w:rPr>
          <w:rFonts w:ascii="Helvetica" w:hAnsi="Helvetica" w:cs="Helvetica"/>
          <w:color w:val="222222"/>
          <w:sz w:val="20"/>
          <w:szCs w:val="20"/>
          <w:shd w:val="clear" w:color="auto" w:fill="FFFFFF"/>
          <w:lang w:eastAsia="en-AU"/>
        </w:rPr>
        <w:t xml:space="preserve"> Hybrid Capture II CT-ID test for detection of </w:t>
      </w:r>
      <w:r w:rsidRPr="00ED578E">
        <w:rPr>
          <w:rFonts w:ascii="Helvetica" w:hAnsi="Helvetica" w:cs="Helvetica"/>
          <w:i/>
          <w:iCs/>
          <w:color w:val="222222"/>
          <w:sz w:val="20"/>
          <w:szCs w:val="20"/>
          <w:shd w:val="clear" w:color="auto" w:fill="FFFFFF"/>
          <w:lang w:eastAsia="en-AU"/>
        </w:rPr>
        <w:t>Chlamydia trachomatis</w:t>
      </w:r>
      <w:r w:rsidRPr="00ED578E">
        <w:rPr>
          <w:rFonts w:ascii="Helvetica" w:hAnsi="Helvetica" w:cs="Helvetica"/>
          <w:color w:val="222222"/>
          <w:sz w:val="20"/>
          <w:szCs w:val="20"/>
          <w:shd w:val="clear" w:color="auto" w:fill="FFFFFF"/>
          <w:lang w:eastAsia="en-AU"/>
        </w:rPr>
        <w:t> in endocervical specimens. </w:t>
      </w:r>
      <w:r w:rsidRPr="00ED578E">
        <w:rPr>
          <w:rFonts w:ascii="Helvetica" w:hAnsi="Helvetica" w:cs="Helvetica"/>
          <w:i/>
          <w:iCs/>
          <w:color w:val="222222"/>
          <w:sz w:val="20"/>
          <w:szCs w:val="20"/>
          <w:shd w:val="clear" w:color="auto" w:fill="FFFFFF"/>
          <w:lang w:eastAsia="en-AU"/>
        </w:rPr>
        <w:t>Journal of Clinical Microbiology</w:t>
      </w:r>
      <w:r w:rsidRPr="00ED578E">
        <w:rPr>
          <w:rFonts w:ascii="Helvetica" w:hAnsi="Helvetica" w:cs="Helvetica"/>
          <w:color w:val="222222"/>
          <w:sz w:val="20"/>
          <w:szCs w:val="20"/>
          <w:shd w:val="clear" w:color="auto" w:fill="FFFFFF"/>
          <w:lang w:eastAsia="en-AU"/>
        </w:rPr>
        <w:t> 1999; 37:1579-81.</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 xml:space="preserve">27. Lister NA, Tabrizi SN, Fairley CK, Garland SM. Validation of Roche COBAS </w:t>
      </w:r>
      <w:proofErr w:type="spellStart"/>
      <w:r w:rsidRPr="00ED578E">
        <w:rPr>
          <w:rFonts w:ascii="Helvetica" w:hAnsi="Helvetica" w:cs="Helvetica"/>
          <w:color w:val="222222"/>
          <w:sz w:val="20"/>
          <w:szCs w:val="20"/>
          <w:shd w:val="clear" w:color="auto" w:fill="FFFFFF"/>
          <w:lang w:eastAsia="en-AU"/>
        </w:rPr>
        <w:t>Amplicor</w:t>
      </w:r>
      <w:proofErr w:type="spellEnd"/>
      <w:r w:rsidRPr="00ED578E">
        <w:rPr>
          <w:rFonts w:ascii="Helvetica" w:hAnsi="Helvetica" w:cs="Helvetica"/>
          <w:color w:val="222222"/>
          <w:sz w:val="20"/>
          <w:szCs w:val="20"/>
          <w:shd w:val="clear" w:color="auto" w:fill="FFFFFF"/>
          <w:lang w:eastAsia="en-AU"/>
        </w:rPr>
        <w:t xml:space="preserve"> assay for detection of </w:t>
      </w:r>
      <w:r w:rsidRPr="00ED578E">
        <w:rPr>
          <w:rFonts w:ascii="Helvetica" w:hAnsi="Helvetica" w:cs="Helvetica"/>
          <w:i/>
          <w:iCs/>
          <w:color w:val="222222"/>
          <w:sz w:val="20"/>
          <w:szCs w:val="20"/>
          <w:shd w:val="clear" w:color="auto" w:fill="FFFFFF"/>
          <w:lang w:eastAsia="en-AU"/>
        </w:rPr>
        <w:t>Chlamydia trachomatis</w:t>
      </w:r>
      <w:r w:rsidRPr="00ED578E">
        <w:rPr>
          <w:rFonts w:ascii="Helvetica" w:hAnsi="Helvetica" w:cs="Helvetica"/>
          <w:color w:val="222222"/>
          <w:sz w:val="20"/>
          <w:szCs w:val="20"/>
          <w:shd w:val="clear" w:color="auto" w:fill="FFFFFF"/>
          <w:lang w:eastAsia="en-AU"/>
        </w:rPr>
        <w:t> in rectal and pharyngeal specimens by an </w:t>
      </w:r>
      <w:r w:rsidRPr="00ED578E">
        <w:rPr>
          <w:rFonts w:ascii="Helvetica" w:hAnsi="Helvetica" w:cs="Helvetica"/>
          <w:i/>
          <w:iCs/>
          <w:color w:val="222222"/>
          <w:sz w:val="20"/>
          <w:szCs w:val="20"/>
          <w:shd w:val="clear" w:color="auto" w:fill="FFFFFF"/>
          <w:lang w:eastAsia="en-AU"/>
        </w:rPr>
        <w:t>omp1</w:t>
      </w:r>
      <w:r w:rsidRPr="00ED578E">
        <w:rPr>
          <w:rFonts w:ascii="Helvetica" w:hAnsi="Helvetica" w:cs="Helvetica"/>
          <w:color w:val="222222"/>
          <w:sz w:val="20"/>
          <w:szCs w:val="20"/>
          <w:shd w:val="clear" w:color="auto" w:fill="FFFFFF"/>
          <w:lang w:eastAsia="en-AU"/>
        </w:rPr>
        <w:t> PCR assay. </w:t>
      </w:r>
      <w:r w:rsidRPr="00ED578E">
        <w:rPr>
          <w:rFonts w:ascii="Helvetica" w:hAnsi="Helvetica" w:cs="Helvetica"/>
          <w:i/>
          <w:iCs/>
          <w:color w:val="222222"/>
          <w:sz w:val="20"/>
          <w:szCs w:val="20"/>
          <w:shd w:val="clear" w:color="auto" w:fill="FFFFFF"/>
          <w:lang w:eastAsia="en-AU"/>
        </w:rPr>
        <w:t>J. Clin Micro</w:t>
      </w:r>
      <w:r w:rsidRPr="00ED578E">
        <w:rPr>
          <w:rFonts w:ascii="Helvetica" w:hAnsi="Helvetica" w:cs="Helvetica"/>
          <w:color w:val="222222"/>
          <w:sz w:val="20"/>
          <w:szCs w:val="20"/>
          <w:shd w:val="clear" w:color="auto" w:fill="FFFFFF"/>
          <w:lang w:eastAsia="en-AU"/>
        </w:rPr>
        <w:t> 2004;42: 239-41.</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28. Land S, Tabrizi SN, Gust A, Johnson E, Garland S, Dax EM. External Quality Assessment Program for Chlamydia trachomatis Diagnostic Testing by Nucleic Acid Amplification Assays. </w:t>
      </w:r>
      <w:r w:rsidRPr="00ED578E">
        <w:rPr>
          <w:rFonts w:ascii="Helvetica" w:hAnsi="Helvetica" w:cs="Helvetica"/>
          <w:i/>
          <w:iCs/>
          <w:color w:val="222222"/>
          <w:sz w:val="20"/>
          <w:szCs w:val="20"/>
          <w:shd w:val="clear" w:color="auto" w:fill="FFFFFF"/>
          <w:lang w:eastAsia="en-AU"/>
        </w:rPr>
        <w:t>J. Clin Microbiol</w:t>
      </w:r>
      <w:r w:rsidRPr="00ED578E">
        <w:rPr>
          <w:rFonts w:ascii="Helvetica" w:hAnsi="Helvetica" w:cs="Helvetica"/>
          <w:color w:val="222222"/>
          <w:sz w:val="20"/>
          <w:szCs w:val="20"/>
          <w:shd w:val="clear" w:color="auto" w:fill="FFFFFF"/>
          <w:lang w:eastAsia="en-AU"/>
        </w:rPr>
        <w:t xml:space="preserve">. </w:t>
      </w:r>
      <w:proofErr w:type="gramStart"/>
      <w:r w:rsidRPr="00ED578E">
        <w:rPr>
          <w:rFonts w:ascii="Helvetica" w:hAnsi="Helvetica" w:cs="Helvetica"/>
          <w:color w:val="222222"/>
          <w:sz w:val="20"/>
          <w:szCs w:val="20"/>
          <w:shd w:val="clear" w:color="auto" w:fill="FFFFFF"/>
          <w:lang w:eastAsia="en-AU"/>
        </w:rPr>
        <w:t>2002;40:2893</w:t>
      </w:r>
      <w:proofErr w:type="gramEnd"/>
      <w:r w:rsidRPr="00ED578E">
        <w:rPr>
          <w:rFonts w:ascii="Helvetica" w:hAnsi="Helvetica" w:cs="Helvetica"/>
          <w:color w:val="222222"/>
          <w:sz w:val="20"/>
          <w:szCs w:val="20"/>
          <w:shd w:val="clear" w:color="auto" w:fill="FFFFFF"/>
          <w:lang w:eastAsia="en-AU"/>
        </w:rPr>
        <w:t>-6.</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29. </w:t>
      </w:r>
      <w:proofErr w:type="spellStart"/>
      <w:r w:rsidRPr="00ED578E">
        <w:rPr>
          <w:rFonts w:ascii="Helvetica" w:hAnsi="Helvetica" w:cs="Helvetica"/>
          <w:color w:val="222222"/>
          <w:sz w:val="20"/>
          <w:szCs w:val="20"/>
          <w:shd w:val="clear" w:color="auto" w:fill="FFFFFF"/>
          <w:lang w:eastAsia="en-AU"/>
        </w:rPr>
        <w:t>Ripa</w:t>
      </w:r>
      <w:proofErr w:type="spellEnd"/>
      <w:r w:rsidRPr="00ED578E">
        <w:rPr>
          <w:rFonts w:ascii="Helvetica" w:hAnsi="Helvetica" w:cs="Helvetica"/>
          <w:color w:val="222222"/>
          <w:sz w:val="20"/>
          <w:szCs w:val="20"/>
          <w:shd w:val="clear" w:color="auto" w:fill="FFFFFF"/>
          <w:lang w:eastAsia="en-AU"/>
        </w:rPr>
        <w:t xml:space="preserve"> T, Nilsson P. A variant of </w:t>
      </w:r>
      <w:r w:rsidRPr="00ED578E">
        <w:rPr>
          <w:rFonts w:ascii="Helvetica" w:hAnsi="Helvetica" w:cs="Helvetica"/>
          <w:i/>
          <w:iCs/>
          <w:color w:val="222222"/>
          <w:sz w:val="20"/>
          <w:szCs w:val="20"/>
          <w:shd w:val="clear" w:color="auto" w:fill="FFFFFF"/>
          <w:lang w:eastAsia="en-AU"/>
        </w:rPr>
        <w:t>Chlamydia trachomatis</w:t>
      </w:r>
      <w:r w:rsidRPr="00ED578E">
        <w:rPr>
          <w:rFonts w:ascii="Helvetica" w:hAnsi="Helvetica" w:cs="Helvetica"/>
          <w:color w:val="222222"/>
          <w:sz w:val="20"/>
          <w:szCs w:val="20"/>
          <w:shd w:val="clear" w:color="auto" w:fill="FFFFFF"/>
          <w:lang w:eastAsia="en-AU"/>
        </w:rPr>
        <w:t xml:space="preserve"> with deletion in cryptic plasmid: implications for use of PCR diagnostic tests. Euro </w:t>
      </w:r>
      <w:proofErr w:type="spellStart"/>
      <w:r w:rsidRPr="00ED578E">
        <w:rPr>
          <w:rFonts w:ascii="Helvetica" w:hAnsi="Helvetica" w:cs="Helvetica"/>
          <w:color w:val="222222"/>
          <w:sz w:val="20"/>
          <w:szCs w:val="20"/>
          <w:shd w:val="clear" w:color="auto" w:fill="FFFFFF"/>
          <w:lang w:eastAsia="en-AU"/>
        </w:rPr>
        <w:t>Surveill</w:t>
      </w:r>
      <w:proofErr w:type="spellEnd"/>
      <w:r w:rsidRPr="00ED578E">
        <w:rPr>
          <w:rFonts w:ascii="Helvetica" w:hAnsi="Helvetica" w:cs="Helvetica"/>
          <w:color w:val="222222"/>
          <w:sz w:val="20"/>
          <w:szCs w:val="20"/>
          <w:shd w:val="clear" w:color="auto" w:fill="FFFFFF"/>
          <w:lang w:eastAsia="en-AU"/>
        </w:rPr>
        <w:t>. 2006;11. </w:t>
      </w:r>
      <w:hyperlink w:history="1" w:anchor="2" r:id="rId12">
        <w:r w:rsidRPr="00ED578E">
          <w:rPr>
            <w:rFonts w:ascii="Helvetica" w:hAnsi="Helvetica" w:cs="Helvetica"/>
            <w:color w:val="1157AD"/>
            <w:sz w:val="20"/>
            <w:szCs w:val="20"/>
            <w:u w:val="single"/>
            <w:shd w:val="clear" w:color="auto" w:fill="FFFFFF"/>
            <w:lang w:eastAsia="en-AU"/>
          </w:rPr>
          <w:t>http://www.eurosurveillance.org/ew/2006/061109.asp#2</w:t>
        </w:r>
      </w:hyperlink>
      <w:r w:rsidRPr="00ED578E">
        <w:rPr>
          <w:rFonts w:ascii="Helvetica" w:hAnsi="Helvetica" w:cs="Helvetica"/>
          <w:color w:val="222222"/>
          <w:sz w:val="20"/>
          <w:szCs w:val="20"/>
          <w:shd w:val="clear" w:color="auto" w:fill="FFFFFF"/>
          <w:lang w:eastAsia="en-AU"/>
        </w:rPr>
        <w:t>.</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 xml:space="preserve">30. Stevens MP, Tan SE, Horvath L, Fairley CK, Garland SM, Tabrizi </w:t>
      </w:r>
      <w:proofErr w:type="gramStart"/>
      <w:r w:rsidRPr="00ED578E">
        <w:rPr>
          <w:rFonts w:ascii="Helvetica" w:hAnsi="Helvetica" w:cs="Helvetica"/>
          <w:color w:val="222222"/>
          <w:sz w:val="20"/>
          <w:szCs w:val="20"/>
          <w:shd w:val="clear" w:color="auto" w:fill="FFFFFF"/>
          <w:lang w:eastAsia="en-AU"/>
        </w:rPr>
        <w:t>SN..</w:t>
      </w:r>
      <w:proofErr w:type="gramEnd"/>
      <w:r w:rsidRPr="00ED578E">
        <w:rPr>
          <w:rFonts w:ascii="Helvetica" w:hAnsi="Helvetica" w:cs="Helvetica"/>
          <w:color w:val="222222"/>
          <w:sz w:val="20"/>
          <w:szCs w:val="20"/>
          <w:shd w:val="clear" w:color="auto" w:fill="FFFFFF"/>
          <w:lang w:eastAsia="en-AU"/>
        </w:rPr>
        <w:t xml:space="preserve"> </w:t>
      </w:r>
      <w:proofErr w:type="spellStart"/>
      <w:r w:rsidRPr="00ED578E">
        <w:rPr>
          <w:rFonts w:ascii="Helvetica" w:hAnsi="Helvetica" w:cs="Helvetica"/>
          <w:color w:val="222222"/>
          <w:sz w:val="20"/>
          <w:szCs w:val="20"/>
          <w:shd w:val="clear" w:color="auto" w:fill="FFFFFF"/>
          <w:lang w:eastAsia="en-AU"/>
        </w:rPr>
        <w:t>Absense</w:t>
      </w:r>
      <w:proofErr w:type="spellEnd"/>
      <w:r w:rsidRPr="00ED578E">
        <w:rPr>
          <w:rFonts w:ascii="Helvetica" w:hAnsi="Helvetica" w:cs="Helvetica"/>
          <w:color w:val="222222"/>
          <w:sz w:val="20"/>
          <w:szCs w:val="20"/>
          <w:shd w:val="clear" w:color="auto" w:fill="FFFFFF"/>
          <w:lang w:eastAsia="en-AU"/>
        </w:rPr>
        <w:t xml:space="preserve"> of a </w:t>
      </w:r>
      <w:r w:rsidRPr="00ED578E">
        <w:rPr>
          <w:rFonts w:ascii="Helvetica" w:hAnsi="Helvetica" w:cs="Helvetica"/>
          <w:i/>
          <w:iCs/>
          <w:color w:val="222222"/>
          <w:sz w:val="20"/>
          <w:szCs w:val="20"/>
          <w:shd w:val="clear" w:color="auto" w:fill="FFFFFF"/>
          <w:lang w:eastAsia="en-AU"/>
        </w:rPr>
        <w:t>Chlamydia trachomatis</w:t>
      </w:r>
      <w:r w:rsidRPr="00ED578E">
        <w:rPr>
          <w:rFonts w:ascii="Helvetica" w:hAnsi="Helvetica" w:cs="Helvetica"/>
          <w:color w:val="222222"/>
          <w:sz w:val="20"/>
          <w:szCs w:val="20"/>
          <w:shd w:val="clear" w:color="auto" w:fill="FFFFFF"/>
          <w:lang w:eastAsia="en-AU"/>
        </w:rPr>
        <w:t> variant, harbouring a deletion in the cryptic plasmid, in clients of a sexually transmissible infection clinic and antenatal patients in Melbourne. </w:t>
      </w:r>
      <w:r w:rsidRPr="00ED578E">
        <w:rPr>
          <w:rFonts w:ascii="Helvetica" w:hAnsi="Helvetica" w:cs="Helvetica"/>
          <w:i/>
          <w:iCs/>
          <w:color w:val="222222"/>
          <w:sz w:val="20"/>
          <w:szCs w:val="20"/>
          <w:shd w:val="clear" w:color="auto" w:fill="FFFFFF"/>
          <w:lang w:eastAsia="en-AU"/>
        </w:rPr>
        <w:t>Communicable Disease Intelligence</w:t>
      </w:r>
      <w:r w:rsidRPr="00ED578E">
        <w:rPr>
          <w:rFonts w:ascii="Helvetica" w:hAnsi="Helvetica" w:cs="Helvetica"/>
          <w:color w:val="222222"/>
          <w:sz w:val="20"/>
          <w:szCs w:val="20"/>
          <w:shd w:val="clear" w:color="auto" w:fill="FFFFFF"/>
          <w:lang w:eastAsia="en-AU"/>
        </w:rPr>
        <w:t>. 2008; 32:77-8.</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31. </w:t>
      </w:r>
      <w:proofErr w:type="spellStart"/>
      <w:r w:rsidRPr="00ED578E">
        <w:rPr>
          <w:rFonts w:ascii="Helvetica" w:hAnsi="Helvetica" w:cs="Helvetica"/>
          <w:color w:val="222222"/>
          <w:sz w:val="20"/>
          <w:szCs w:val="20"/>
          <w:shd w:val="clear" w:color="auto" w:fill="FFFFFF"/>
          <w:lang w:eastAsia="en-AU"/>
        </w:rPr>
        <w:t>Spaargaren</w:t>
      </w:r>
      <w:proofErr w:type="spellEnd"/>
      <w:r w:rsidRPr="00ED578E">
        <w:rPr>
          <w:rFonts w:ascii="Helvetica" w:hAnsi="Helvetica" w:cs="Helvetica"/>
          <w:color w:val="222222"/>
          <w:sz w:val="20"/>
          <w:szCs w:val="20"/>
          <w:shd w:val="clear" w:color="auto" w:fill="FFFFFF"/>
          <w:lang w:eastAsia="en-AU"/>
        </w:rPr>
        <w:t xml:space="preserve"> JH, </w:t>
      </w:r>
      <w:proofErr w:type="spellStart"/>
      <w:r w:rsidRPr="00ED578E">
        <w:rPr>
          <w:rFonts w:ascii="Helvetica" w:hAnsi="Helvetica" w:cs="Helvetica"/>
          <w:color w:val="222222"/>
          <w:sz w:val="20"/>
          <w:szCs w:val="20"/>
          <w:shd w:val="clear" w:color="auto" w:fill="FFFFFF"/>
          <w:lang w:eastAsia="en-AU"/>
        </w:rPr>
        <w:t>Fennema</w:t>
      </w:r>
      <w:proofErr w:type="spellEnd"/>
      <w:r w:rsidRPr="00ED578E">
        <w:rPr>
          <w:rFonts w:ascii="Helvetica" w:hAnsi="Helvetica" w:cs="Helvetica"/>
          <w:color w:val="222222"/>
          <w:sz w:val="20"/>
          <w:szCs w:val="20"/>
          <w:shd w:val="clear" w:color="auto" w:fill="FFFFFF"/>
          <w:lang w:eastAsia="en-AU"/>
        </w:rPr>
        <w:t xml:space="preserve"> S, </w:t>
      </w:r>
      <w:proofErr w:type="spellStart"/>
      <w:r w:rsidRPr="00ED578E">
        <w:rPr>
          <w:rFonts w:ascii="Helvetica" w:hAnsi="Helvetica" w:cs="Helvetica"/>
          <w:color w:val="222222"/>
          <w:sz w:val="20"/>
          <w:szCs w:val="20"/>
          <w:shd w:val="clear" w:color="auto" w:fill="FFFFFF"/>
          <w:lang w:eastAsia="en-AU"/>
        </w:rPr>
        <w:t>Morre</w:t>
      </w:r>
      <w:proofErr w:type="spellEnd"/>
      <w:r w:rsidRPr="00ED578E">
        <w:rPr>
          <w:rFonts w:ascii="Helvetica" w:hAnsi="Helvetica" w:cs="Helvetica"/>
          <w:color w:val="222222"/>
          <w:sz w:val="20"/>
          <w:szCs w:val="20"/>
          <w:shd w:val="clear" w:color="auto" w:fill="FFFFFF"/>
          <w:lang w:eastAsia="en-AU"/>
        </w:rPr>
        <w:t xml:space="preserve"> SA, de Vries HJ, Coutinho RA. New lymphogranuloma venereum </w:t>
      </w:r>
      <w:r w:rsidRPr="00ED578E">
        <w:rPr>
          <w:rFonts w:ascii="Helvetica" w:hAnsi="Helvetica" w:cs="Helvetica"/>
          <w:i/>
          <w:iCs/>
          <w:color w:val="222222"/>
          <w:sz w:val="20"/>
          <w:szCs w:val="20"/>
          <w:shd w:val="clear" w:color="auto" w:fill="FFFFFF"/>
          <w:lang w:eastAsia="en-AU"/>
        </w:rPr>
        <w:t>Chlamydia trachomatis</w:t>
      </w:r>
      <w:r w:rsidRPr="00ED578E">
        <w:rPr>
          <w:rFonts w:ascii="Helvetica" w:hAnsi="Helvetica" w:cs="Helvetica"/>
          <w:color w:val="222222"/>
          <w:sz w:val="20"/>
          <w:szCs w:val="20"/>
          <w:shd w:val="clear" w:color="auto" w:fill="FFFFFF"/>
          <w:lang w:eastAsia="en-AU"/>
        </w:rPr>
        <w:t> variant, Amsterdam. </w:t>
      </w:r>
      <w:proofErr w:type="spellStart"/>
      <w:r w:rsidRPr="00ED578E">
        <w:rPr>
          <w:rFonts w:ascii="Helvetica" w:hAnsi="Helvetica" w:cs="Helvetica"/>
          <w:i/>
          <w:iCs/>
          <w:color w:val="222222"/>
          <w:sz w:val="20"/>
          <w:szCs w:val="20"/>
          <w:shd w:val="clear" w:color="auto" w:fill="FFFFFF"/>
          <w:lang w:eastAsia="en-AU"/>
        </w:rPr>
        <w:t>Emerg</w:t>
      </w:r>
      <w:proofErr w:type="spellEnd"/>
      <w:r w:rsidRPr="00ED578E">
        <w:rPr>
          <w:rFonts w:ascii="Helvetica" w:hAnsi="Helvetica" w:cs="Helvetica"/>
          <w:i/>
          <w:iCs/>
          <w:color w:val="222222"/>
          <w:sz w:val="20"/>
          <w:szCs w:val="20"/>
          <w:shd w:val="clear" w:color="auto" w:fill="FFFFFF"/>
          <w:lang w:eastAsia="en-AU"/>
        </w:rPr>
        <w:t>. Infect. Dis</w:t>
      </w:r>
      <w:r w:rsidRPr="00ED578E">
        <w:rPr>
          <w:rFonts w:ascii="Helvetica" w:hAnsi="Helvetica" w:cs="Helvetica"/>
          <w:color w:val="222222"/>
          <w:sz w:val="20"/>
          <w:szCs w:val="20"/>
          <w:shd w:val="clear" w:color="auto" w:fill="FFFFFF"/>
          <w:lang w:eastAsia="en-AU"/>
        </w:rPr>
        <w:t>. 1005; 11:1090-2.</w:t>
      </w:r>
      <w:r w:rsidRPr="00ED578E">
        <w:rPr>
          <w:rFonts w:ascii="Helvetica" w:hAnsi="Helvetica" w:cs="Helvetica"/>
          <w:color w:val="222222"/>
          <w:sz w:val="20"/>
          <w:szCs w:val="20"/>
          <w:lang w:eastAsia="en-AU"/>
        </w:rPr>
        <w:br/>
      </w:r>
      <w:r w:rsidRPr="00ED578E">
        <w:rPr>
          <w:rFonts w:ascii="Helvetica" w:hAnsi="Helvetica" w:cs="Helvetica"/>
          <w:color w:val="222222"/>
          <w:sz w:val="20"/>
          <w:szCs w:val="20"/>
          <w:shd w:val="clear" w:color="auto" w:fill="FFFFFF"/>
          <w:lang w:eastAsia="en-AU"/>
        </w:rPr>
        <w:t>32. Stark D, van Hal S, Hillman R, Harkness J, Marriott D. Lymphogranuloma venereum in Australia: anorectal </w:t>
      </w:r>
      <w:r w:rsidRPr="00ED578E">
        <w:rPr>
          <w:rFonts w:ascii="Helvetica" w:hAnsi="Helvetica" w:cs="Helvetica"/>
          <w:i/>
          <w:iCs/>
          <w:color w:val="222222"/>
          <w:sz w:val="20"/>
          <w:szCs w:val="20"/>
          <w:shd w:val="clear" w:color="auto" w:fill="FFFFFF"/>
          <w:lang w:eastAsia="en-AU"/>
        </w:rPr>
        <w:t>Chlamydia trachomatis</w:t>
      </w:r>
      <w:r w:rsidRPr="00ED578E">
        <w:rPr>
          <w:rFonts w:ascii="Helvetica" w:hAnsi="Helvetica" w:cs="Helvetica"/>
          <w:color w:val="222222"/>
          <w:sz w:val="20"/>
          <w:szCs w:val="20"/>
          <w:shd w:val="clear" w:color="auto" w:fill="FFFFFF"/>
          <w:lang w:eastAsia="en-AU"/>
        </w:rPr>
        <w:t> serovar L2b in men who have sex with men. </w:t>
      </w:r>
      <w:r w:rsidRPr="00ED578E">
        <w:rPr>
          <w:rFonts w:ascii="Helvetica" w:hAnsi="Helvetica" w:cs="Helvetica"/>
          <w:i/>
          <w:iCs/>
          <w:color w:val="222222"/>
          <w:sz w:val="20"/>
          <w:szCs w:val="20"/>
          <w:shd w:val="clear" w:color="auto" w:fill="FFFFFF"/>
          <w:lang w:eastAsia="en-AU"/>
        </w:rPr>
        <w:t>J Clin Microbiol</w:t>
      </w:r>
      <w:r w:rsidRPr="00ED578E">
        <w:rPr>
          <w:rFonts w:ascii="Helvetica" w:hAnsi="Helvetica" w:cs="Helvetica"/>
          <w:color w:val="222222"/>
          <w:sz w:val="20"/>
          <w:szCs w:val="20"/>
          <w:shd w:val="clear" w:color="auto" w:fill="FFFFFF"/>
          <w:lang w:eastAsia="en-AU"/>
        </w:rPr>
        <w:t xml:space="preserve">. </w:t>
      </w:r>
      <w:proofErr w:type="gramStart"/>
      <w:r w:rsidRPr="00ED578E">
        <w:rPr>
          <w:rFonts w:ascii="Helvetica" w:hAnsi="Helvetica" w:cs="Helvetica"/>
          <w:color w:val="222222"/>
          <w:sz w:val="20"/>
          <w:szCs w:val="20"/>
          <w:shd w:val="clear" w:color="auto" w:fill="FFFFFF"/>
          <w:lang w:eastAsia="en-AU"/>
        </w:rPr>
        <w:t>2007;45:1029</w:t>
      </w:r>
      <w:proofErr w:type="gramEnd"/>
      <w:r w:rsidRPr="00ED578E">
        <w:rPr>
          <w:rFonts w:ascii="Helvetica" w:hAnsi="Helvetica" w:cs="Helvetica"/>
          <w:color w:val="222222"/>
          <w:sz w:val="20"/>
          <w:szCs w:val="20"/>
          <w:shd w:val="clear" w:color="auto" w:fill="FFFFFF"/>
          <w:lang w:eastAsia="en-AU"/>
        </w:rPr>
        <w:t>-31.</w:t>
      </w:r>
      <w:r w:rsidRPr="00ED578E">
        <w:rPr>
          <w:color w:val="000000" w:themeColor="text1"/>
          <w:sz w:val="21"/>
        </w:rPr>
        <w:t xml:space="preserve"> </w:t>
      </w:r>
    </w:p>
    <w:sectPr w:rsidRPr="00ED578E" w:rsidR="009E0B84" w:rsidSect="00F42019">
      <w:headerReference w:type="default" r:id="rId13"/>
      <w:footerReference w:type="default" r:id="rId14"/>
      <w:headerReference w:type="first" r:id="rId15"/>
      <w:footerReference w:type="first" r:id="rId16"/>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D578E" w:rsidP="006B56BB" w:rsidRDefault="00ED578E" w14:paraId="24904866" w14:textId="77777777">
      <w:r>
        <w:separator/>
      </w:r>
    </w:p>
    <w:p w:rsidR="00ED578E" w:rsidRDefault="00ED578E" w14:paraId="4E362D72" w14:textId="77777777"/>
  </w:endnote>
  <w:endnote w:type="continuationSeparator" w:id="0">
    <w:p w:rsidR="00ED578E" w:rsidP="006B56BB" w:rsidRDefault="00ED578E" w14:paraId="6382DCA4" w14:textId="77777777">
      <w:r>
        <w:continuationSeparator/>
      </w:r>
    </w:p>
    <w:p w:rsidR="00ED578E" w:rsidRDefault="00ED578E" w14:paraId="2E577A63" w14:textId="77777777"/>
  </w:endnote>
  <w:endnote w:type="continuationNotice" w:id="1">
    <w:p w:rsidR="00ED578E" w:rsidRDefault="00ED578E" w14:paraId="0C48C0C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ED578E" w14:paraId="728F47DB" w14:textId="2FD923D8">
            <w:pPr>
              <w:pStyle w:val="Footer"/>
              <w:jc w:val="right"/>
            </w:pPr>
            <w:r w:rsidRPr="00ED578E">
              <w:t xml:space="preserve">Chlamydia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7DC495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E40AE" w:rsidRDefault="00ED578E" w14:paraId="2D51442D" w14:textId="415D0FE1">
    <w:pPr>
      <w:pStyle w:val="Footer"/>
      <w:jc w:val="right"/>
    </w:pPr>
    <w:r w:rsidRPr="00ED578E">
      <w:t>Chlamydia</w:t>
    </w:r>
    <w:r w:rsidR="005E40AE">
      <w:t xml:space="preserve"> –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21B149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D578E" w:rsidP="006B56BB" w:rsidRDefault="00ED578E" w14:paraId="1629584B" w14:textId="77777777">
      <w:r>
        <w:separator/>
      </w:r>
    </w:p>
    <w:p w:rsidR="00ED578E" w:rsidRDefault="00ED578E" w14:paraId="4B2CFAEE" w14:textId="77777777"/>
  </w:footnote>
  <w:footnote w:type="continuationSeparator" w:id="0">
    <w:p w:rsidR="00ED578E" w:rsidP="006B56BB" w:rsidRDefault="00ED578E" w14:paraId="6FC55E8E" w14:textId="77777777">
      <w:r>
        <w:continuationSeparator/>
      </w:r>
    </w:p>
    <w:p w:rsidR="00ED578E" w:rsidRDefault="00ED578E" w14:paraId="01C9707D" w14:textId="77777777"/>
  </w:footnote>
  <w:footnote w:type="continuationNotice" w:id="1">
    <w:p w:rsidR="00ED578E" w:rsidRDefault="00ED578E" w14:paraId="50A9A66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69F36648"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03949735" w14:textId="77777777">
    <w:pPr>
      <w:pStyle w:val="Header"/>
    </w:pPr>
    <w:r>
      <w:rPr>
        <w:noProof/>
      </w:rPr>
      <w:drawing>
        <wp:inline distT="0" distB="0" distL="0" distR="0" wp14:anchorId="242F320D" wp14:editId="419FE614">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00B6D7E"/>
    <w:multiLevelType w:val="multilevel"/>
    <w:tmpl w:val="7BC49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68A37CDE"/>
    <w:multiLevelType w:val="multilevel"/>
    <w:tmpl w:val="5CFCBE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5"/>
  </w:num>
  <w:num w:numId="3">
    <w:abstractNumId w:val="18"/>
  </w:num>
  <w:num w:numId="4">
    <w:abstractNumId w:val="8"/>
  </w:num>
  <w:num w:numId="5">
    <w:abstractNumId w:val="8"/>
    <w:lvlOverride w:ilvl="0">
      <w:startOverride w:val="1"/>
    </w:lvlOverride>
  </w:num>
  <w:num w:numId="6">
    <w:abstractNumId w:val="9"/>
  </w:num>
  <w:num w:numId="7">
    <w:abstractNumId w:val="14"/>
  </w:num>
  <w:num w:numId="8">
    <w:abstractNumId w:val="17"/>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9"/>
  </w:num>
  <w:num w:numId="17">
    <w:abstractNumId w:val="10"/>
  </w:num>
  <w:num w:numId="18">
    <w:abstractNumId w:val="11"/>
  </w:num>
  <w:num w:numId="19">
    <w:abstractNumId w:val="13"/>
  </w:num>
  <w:num w:numId="20">
    <w:abstractNumId w:val="16"/>
  </w:num>
  <w:num w:numId="21">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8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8E"/>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5D1B"/>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04D9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D578E"/>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67E4B9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6273FD"/>
  <w15:docId w15:val="{3953F446-6E43-4010-85B6-CA3A2B19CC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paragraph" w:styleId="EndnoteText">
    <w:name w:val="endnote text"/>
    <w:basedOn w:val="Normal"/>
    <w:link w:val="EndnoteTextChar"/>
    <w:semiHidden/>
    <w:unhideWhenUsed/>
    <w:rsid w:val="00A04D9A"/>
    <w:rPr>
      <w:sz w:val="20"/>
      <w:szCs w:val="20"/>
    </w:rPr>
  </w:style>
  <w:style w:type="character" w:styleId="EndnoteTextChar" w:customStyle="1">
    <w:name w:val="Endnote Text Char"/>
    <w:basedOn w:val="DefaultParagraphFont"/>
    <w:link w:val="EndnoteText"/>
    <w:semiHidden/>
    <w:rsid w:val="00A04D9A"/>
    <w:rPr>
      <w:rFonts w:ascii="Arial" w:hAnsi="Arial"/>
      <w:lang w:eastAsia="en-US"/>
    </w:rPr>
  </w:style>
  <w:style w:type="character" w:styleId="EndnoteReference">
    <w:name w:val="endnote reference"/>
    <w:basedOn w:val="DefaultParagraphFont"/>
    <w:semiHidden/>
    <w:unhideWhenUsed/>
    <w:rsid w:val="00A04D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8847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eurosurveillance.org/ew/2006/061109.asp"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abb3efec59e949d0"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1d51a96-b42f-412d-a6bb-4b076b14695d}"/>
      </w:docPartPr>
      <w:docPartBody>
        <w:p w14:paraId="39F76671">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6487dd-ec90-4f99-8970-1318e5f29791"/>
    <ds:schemaRef ds:uri="http://purl.org/dc/terms/"/>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CCEAB31A-7739-49E0-BDE0-D4F59EB78C6C}"/>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Chlamydia – Laboratory case definition</dc:title>
  <dc:creator>Public Health Laboratory Network</dc:creator>
  <cp:keywords>Communicable diseases</cp:keywords>
  <dcterms:created xsi:type="dcterms:W3CDTF">2022-06-03T05:08:00Z</dcterms:created>
  <dcterms:modified xsi:type="dcterms:W3CDTF">2022-06-10T00:10:40Z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