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7DA2CFA8" w14:textId="77777777" w:rsidTr="00800DEB">
        <w:tc>
          <w:tcPr>
            <w:tcW w:w="2547" w:type="dxa"/>
          </w:tcPr>
          <w:p w14:paraId="1FFE75C8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AC8CD07" wp14:editId="346E6DD8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7FF92DCE" w14:textId="2804B4F4" w:rsidR="00800DEB" w:rsidRDefault="00E807DF" w:rsidP="00800DEB">
            <w:pPr>
              <w:pStyle w:val="Title"/>
            </w:pPr>
            <w:r w:rsidRPr="00E807DF">
              <w:t>Invasive pneumococcal disease</w:t>
            </w:r>
          </w:p>
          <w:p w14:paraId="155F21DD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6A055EF5" w14:textId="2AC5B755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E807DF">
        <w:t>i</w:t>
      </w:r>
      <w:r w:rsidR="00E807DF" w:rsidRPr="00E807DF">
        <w:t>nvasive pneumococcal disease</w:t>
      </w:r>
      <w:r w:rsidR="00E807DF">
        <w:t xml:space="preserve">,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95625A" w14:paraId="069F6B05" w14:textId="77777777" w:rsidTr="009562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3DAD78" w14:textId="77777777" w:rsidR="0095625A" w:rsidRDefault="0095625A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4BE8A" w14:textId="77777777" w:rsidR="0095625A" w:rsidRDefault="0095625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EAE58" w14:textId="77777777" w:rsidR="0095625A" w:rsidRDefault="0095625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32356" w14:textId="77777777" w:rsidR="0095625A" w:rsidRDefault="0095625A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95625A" w14:paraId="1B2A38C5" w14:textId="77777777" w:rsidTr="00956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94AF3" w14:textId="77777777" w:rsidR="0095625A" w:rsidRDefault="0095625A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1D2598" w14:textId="77777777" w:rsidR="0095625A" w:rsidRDefault="009562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7FF7A" w14:textId="77777777" w:rsidR="0095625A" w:rsidRDefault="009562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50BB32" w14:textId="77777777" w:rsidR="0095625A" w:rsidRDefault="0095625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38B22254" w14:textId="77777777" w:rsidR="00E807DF" w:rsidRPr="00E807DF" w:rsidRDefault="00E807DF" w:rsidP="00E807DF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807DF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24DBBF58" w14:textId="77777777" w:rsidR="00E807DF" w:rsidRPr="00E807DF" w:rsidRDefault="00E807DF" w:rsidP="00E807DF">
      <w:pPr>
        <w:rPr>
          <w:rFonts w:ascii="Times New Roman" w:hAnsi="Times New Roman"/>
          <w:sz w:val="24"/>
          <w:lang w:eastAsia="en-AU"/>
        </w:rPr>
      </w:pPr>
      <w:r w:rsidRPr="00E807D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E807DF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E807D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1D4849BE" w14:textId="77777777" w:rsidR="00E807DF" w:rsidRPr="00E807DF" w:rsidRDefault="00E807DF" w:rsidP="00E807DF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807DF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7941CF64" w14:textId="77777777" w:rsidR="00E807DF" w:rsidRPr="00E807DF" w:rsidRDefault="00E807DF" w:rsidP="00E807DF">
      <w:pPr>
        <w:rPr>
          <w:rFonts w:ascii="Times New Roman" w:hAnsi="Times New Roman"/>
          <w:sz w:val="24"/>
          <w:lang w:eastAsia="en-AU"/>
        </w:rPr>
      </w:pPr>
      <w:r w:rsidRPr="00E807D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E807DF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E807D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only.</w:t>
      </w:r>
    </w:p>
    <w:p w14:paraId="6CBE3992" w14:textId="77777777" w:rsidR="00E807DF" w:rsidRPr="00E807DF" w:rsidRDefault="00E807DF" w:rsidP="00E807DF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E807DF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58B374D2" w14:textId="77777777" w:rsidR="00E807DF" w:rsidRPr="00E807DF" w:rsidRDefault="00E807DF" w:rsidP="00E807DF">
      <w:pPr>
        <w:rPr>
          <w:rFonts w:ascii="Times New Roman" w:hAnsi="Times New Roman"/>
          <w:sz w:val="24"/>
          <w:lang w:eastAsia="en-AU"/>
        </w:rPr>
      </w:pPr>
      <w:r w:rsidRPr="00E807D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Isolation of </w:t>
      </w:r>
      <w:r w:rsidRPr="00E807DF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Streptococcus pneumoniae</w:t>
      </w:r>
      <w:r w:rsidRPr="00E807DF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from a normally sterile site by culture</w:t>
      </w:r>
    </w:p>
    <w:p w14:paraId="779593F2" w14:textId="77777777" w:rsidR="00E807DF" w:rsidRPr="00E807DF" w:rsidRDefault="00E807DF" w:rsidP="00E807DF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807DF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587A66DB" w14:textId="0CC17A4D" w:rsidR="009E0B84" w:rsidRPr="00E807DF" w:rsidRDefault="00E807DF" w:rsidP="00E807DF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E807DF">
        <w:rPr>
          <w:rFonts w:ascii="Helvetica" w:hAnsi="Helvetica" w:cs="Helvetica"/>
          <w:color w:val="222222"/>
          <w:sz w:val="20"/>
          <w:szCs w:val="20"/>
          <w:lang w:eastAsia="en-AU"/>
        </w:rPr>
        <w:t>2. Detection of </w:t>
      </w:r>
      <w:r w:rsidRPr="00E807DF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Streptococcus pneumoniae</w:t>
      </w:r>
      <w:r w:rsidRPr="00E807DF">
        <w:rPr>
          <w:rFonts w:ascii="Helvetica" w:hAnsi="Helvetica" w:cs="Helvetica"/>
          <w:color w:val="222222"/>
          <w:sz w:val="20"/>
          <w:szCs w:val="20"/>
          <w:lang w:eastAsia="en-AU"/>
        </w:rPr>
        <w:t> from a normally sterile site by nucleic acid testing</w:t>
      </w:r>
    </w:p>
    <w:sectPr w:rsidR="009E0B84" w:rsidRPr="00E807DF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103F48" w14:textId="77777777" w:rsidR="00E807DF" w:rsidRDefault="00E807DF" w:rsidP="006B56BB">
      <w:r>
        <w:separator/>
      </w:r>
    </w:p>
    <w:p w14:paraId="60588A4A" w14:textId="77777777" w:rsidR="00E807DF" w:rsidRDefault="00E807DF"/>
  </w:endnote>
  <w:endnote w:type="continuationSeparator" w:id="0">
    <w:p w14:paraId="7E5C0146" w14:textId="77777777" w:rsidR="00E807DF" w:rsidRDefault="00E807DF" w:rsidP="006B56BB">
      <w:r>
        <w:continuationSeparator/>
      </w:r>
    </w:p>
    <w:p w14:paraId="2AA9DF81" w14:textId="77777777" w:rsidR="00E807DF" w:rsidRDefault="00E807DF"/>
  </w:endnote>
  <w:endnote w:type="continuationNotice" w:id="1">
    <w:p w14:paraId="0459B2F7" w14:textId="77777777" w:rsidR="00E807DF" w:rsidRDefault="00E80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3D51E7" w14:textId="53192A1B" w:rsidR="00CD407A" w:rsidRDefault="00E807DF" w:rsidP="00E807DF">
            <w:pPr>
              <w:pStyle w:val="Footer"/>
              <w:jc w:val="right"/>
            </w:pPr>
            <w:r w:rsidRPr="00E807DF">
              <w:t xml:space="preserve">Invasive pneumococcal disease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8CB51" w14:textId="77777777" w:rsidR="00E807DF" w:rsidRDefault="00E807DF" w:rsidP="006B56BB">
      <w:r>
        <w:separator/>
      </w:r>
    </w:p>
    <w:p w14:paraId="341C9FB8" w14:textId="77777777" w:rsidR="00E807DF" w:rsidRDefault="00E807DF"/>
  </w:footnote>
  <w:footnote w:type="continuationSeparator" w:id="0">
    <w:p w14:paraId="2352F9ED" w14:textId="77777777" w:rsidR="00E807DF" w:rsidRDefault="00E807DF" w:rsidP="006B56BB">
      <w:r>
        <w:continuationSeparator/>
      </w:r>
    </w:p>
    <w:p w14:paraId="414AABAD" w14:textId="77777777" w:rsidR="00E807DF" w:rsidRDefault="00E807DF"/>
  </w:footnote>
  <w:footnote w:type="continuationNotice" w:id="1">
    <w:p w14:paraId="303E9C9B" w14:textId="77777777" w:rsidR="00E807DF" w:rsidRDefault="00E807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DF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0462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5625A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07DF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15F579C"/>
  <w15:docId w15:val="{AF4E5F99-FB52-4CC7-AF3E-72B298D8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E807DF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807D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59C42-AC83-4E58-B118-C25236314A56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36487dd-ec90-4f99-8970-1318e5f29791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5</TotalTime>
  <Pages>1</Pages>
  <Words>111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Australian Centre for Disease Control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Surveillance case definition</dc:title>
  <dc:creator>Communicable Diseases Network Australia</dc:creator>
  <cp:keywords>Communicable diseases</cp:keywords>
  <dcterms:created xsi:type="dcterms:W3CDTF">2022-06-07T04:12:00Z</dcterms:created>
  <dcterms:modified xsi:type="dcterms:W3CDTF">2022-06-09T05:39:00Z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