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EE9C131" w14:textId="77777777" w:rsidTr="00800DEB">
        <w:tc>
          <w:tcPr>
            <w:tcW w:w="2547" w:type="dxa"/>
          </w:tcPr>
          <w:p w14:paraId="76D7E856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0B22262" wp14:editId="2CDE0370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3F93256" w14:textId="6CB89C87" w:rsidR="00800DEB" w:rsidRDefault="004B324F" w:rsidP="00800DEB">
            <w:pPr>
              <w:pStyle w:val="Title"/>
            </w:pPr>
            <w:r w:rsidRPr="004B324F">
              <w:t>Middle East respiratory syndrome coronavirus (MERS-</w:t>
            </w:r>
            <w:proofErr w:type="spellStart"/>
            <w:r w:rsidRPr="004B324F">
              <w:t>CoV</w:t>
            </w:r>
            <w:proofErr w:type="spellEnd"/>
            <w:r w:rsidRPr="004B324F">
              <w:t>)</w:t>
            </w:r>
          </w:p>
          <w:p w14:paraId="1A0CFA44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8A5615F" w14:textId="2132BD10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B681B" w:rsidRPr="00EB681B">
        <w:t>Middle East respiratory syndrome coronavirus (MERS-</w:t>
      </w:r>
      <w:proofErr w:type="spellStart"/>
      <w:r w:rsidR="00EB681B" w:rsidRPr="00EB681B">
        <w:t>CoV</w:t>
      </w:r>
      <w:proofErr w:type="spellEnd"/>
      <w:r w:rsidR="00EB681B" w:rsidRPr="00EB681B">
        <w:t>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800DEB" w:rsidRPr="00872414" w14:paraId="761C60CF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955AFF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BD0A82E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ED0A16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14CC210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0B76F01E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BADFC8" w14:textId="7ABD17C7" w:rsidR="00800DEB" w:rsidRPr="00872414" w:rsidRDefault="00EB681B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5127DBCA" w14:textId="55542D7C" w:rsidR="00800DEB" w:rsidRPr="00872414" w:rsidRDefault="00EB681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B681B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0127AFF3" w14:textId="77777777" w:rsidR="00800DEB" w:rsidRPr="00872414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0" w:type="auto"/>
          </w:tcPr>
          <w:p w14:paraId="6A95AF67" w14:textId="0A6243AF" w:rsidR="00800DEB" w:rsidRPr="00872414" w:rsidRDefault="00EB681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B681B">
              <w:rPr>
                <w:lang w:eastAsia="en-AU"/>
              </w:rPr>
              <w:t>1 July 2016</w:t>
            </w:r>
          </w:p>
        </w:tc>
      </w:tr>
    </w:tbl>
    <w:p w14:paraId="0B10A87F" w14:textId="77777777" w:rsidR="00EB681B" w:rsidRPr="00EB681B" w:rsidRDefault="00EB681B" w:rsidP="00EB681B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EB681B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191CB468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 </w:t>
      </w: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and </w:t>
      </w:r>
      <w:r w:rsidRPr="00EB681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</w:t>
      </w: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 cases should be notified.</w:t>
      </w:r>
    </w:p>
    <w:p w14:paraId="7D41A9F5" w14:textId="77777777" w:rsidR="00EB681B" w:rsidRPr="00EB681B" w:rsidRDefault="00EB681B" w:rsidP="00EB681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81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B221456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EB681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45731CA8" w14:textId="77777777" w:rsidR="00EB681B" w:rsidRPr="00EB681B" w:rsidRDefault="00EB681B" w:rsidP="00EB681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81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6C1F24B5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Detection of MERS coronavirus by polymerase chain reaction (PCR) in a public health reference laboratory using the testing algorithm described in the </w:t>
      </w:r>
      <w:hyperlink r:id="rId12" w:history="1">
        <w:r w:rsidRPr="00EB681B">
          <w:rPr>
            <w:rFonts w:ascii="Helvetica" w:hAnsi="Helvetica" w:cs="Helvetica"/>
            <w:color w:val="1157AD"/>
            <w:sz w:val="20"/>
            <w:szCs w:val="20"/>
            <w:u w:val="single"/>
            <w:lang w:eastAsia="en-AU"/>
          </w:rPr>
          <w:t>national guideline (</w:t>
        </w:r>
        <w:proofErr w:type="spellStart"/>
        <w:r w:rsidRPr="00EB681B">
          <w:rPr>
            <w:rFonts w:ascii="Helvetica" w:hAnsi="Helvetica" w:cs="Helvetica"/>
            <w:color w:val="1157AD"/>
            <w:sz w:val="20"/>
            <w:szCs w:val="20"/>
            <w:u w:val="single"/>
            <w:lang w:eastAsia="en-AU"/>
          </w:rPr>
          <w:t>SoNG</w:t>
        </w:r>
        <w:proofErr w:type="spellEnd"/>
        <w:r w:rsidRPr="00EB681B">
          <w:rPr>
            <w:rFonts w:ascii="Helvetica" w:hAnsi="Helvetica" w:cs="Helvetica"/>
            <w:color w:val="1157AD"/>
            <w:sz w:val="20"/>
            <w:szCs w:val="20"/>
            <w:u w:val="single"/>
            <w:lang w:eastAsia="en-AU"/>
          </w:rPr>
          <w:t>)</w:t>
        </w:r>
      </w:hyperlink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 and summarised below</w:t>
      </w:r>
      <w:hyperlink r:id="rId13" w:anchor="01" w:history="1">
        <w:r w:rsidRPr="00EB681B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1</w:t>
        </w:r>
      </w:hyperlink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01D01F21" w14:textId="77777777" w:rsidR="00EB681B" w:rsidRPr="00EB681B" w:rsidRDefault="00EB681B" w:rsidP="00EB681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81B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2846F3B4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EB681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 AND epidemiological evidence.</w:t>
      </w:r>
    </w:p>
    <w:p w14:paraId="45001B81" w14:textId="77777777" w:rsidR="00EB681B" w:rsidRPr="00EB681B" w:rsidRDefault="00EB681B" w:rsidP="00EB681B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81B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302C0FE9" w14:textId="77777777" w:rsidR="00EB681B" w:rsidRPr="00EB681B" w:rsidRDefault="00EB681B" w:rsidP="00EB681B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An acute respiratory infection with clinical, radiological, or histopathological evidence of pulmonary parenchymal disease (</w:t>
      </w:r>
      <w:proofErr w:type="gramStart"/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e.g.</w:t>
      </w:r>
      <w:proofErr w:type="gramEnd"/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pneumonia or pneumonitis or Acute Respiratory Distress Syndrome).</w:t>
      </w:r>
    </w:p>
    <w:p w14:paraId="256B34A3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1CCF26A3" w14:textId="77777777" w:rsidR="00EB681B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No possibility of laboratory confirmation for MERS-</w:t>
      </w:r>
      <w:proofErr w:type="spellStart"/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CoV</w:t>
      </w:r>
      <w:proofErr w:type="spellEnd"/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because the patient or samples are not available for testing.</w:t>
      </w:r>
    </w:p>
    <w:p w14:paraId="5209F163" w14:textId="77777777" w:rsidR="00EB681B" w:rsidRPr="00EB681B" w:rsidRDefault="00EB681B" w:rsidP="00EB681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81B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49C9E063" w14:textId="7C36835A" w:rsidR="009E0B84" w:rsidRPr="00EB681B" w:rsidRDefault="00EB681B" w:rsidP="00EB681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81B">
        <w:rPr>
          <w:rFonts w:ascii="Helvetica" w:hAnsi="Helvetica" w:cs="Helvetica"/>
          <w:color w:val="222222"/>
          <w:sz w:val="20"/>
          <w:szCs w:val="20"/>
          <w:lang w:eastAsia="en-AU"/>
        </w:rPr>
        <w:t>Close contact with a laboratory-confirmed case.</w:t>
      </w:r>
    </w:p>
    <w:sectPr w:rsidR="009E0B84" w:rsidRPr="00EB681B" w:rsidSect="00022629">
      <w:footerReference w:type="default" r:id="rId14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A89DB" w14:textId="77777777" w:rsidR="004B324F" w:rsidRDefault="004B324F" w:rsidP="006B56BB">
      <w:r>
        <w:separator/>
      </w:r>
    </w:p>
    <w:p w14:paraId="17474CCF" w14:textId="77777777" w:rsidR="004B324F" w:rsidRDefault="004B324F"/>
  </w:endnote>
  <w:endnote w:type="continuationSeparator" w:id="0">
    <w:p w14:paraId="185AA0E6" w14:textId="77777777" w:rsidR="004B324F" w:rsidRDefault="004B324F" w:rsidP="006B56BB">
      <w:r>
        <w:continuationSeparator/>
      </w:r>
    </w:p>
    <w:p w14:paraId="67DB4D47" w14:textId="77777777" w:rsidR="004B324F" w:rsidRDefault="004B324F"/>
  </w:endnote>
  <w:endnote w:type="continuationNotice" w:id="1">
    <w:p w14:paraId="569FC6E0" w14:textId="77777777" w:rsidR="004B324F" w:rsidRDefault="004B3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E6229B" w14:textId="3A01310E" w:rsidR="00CD407A" w:rsidRDefault="00EB681B" w:rsidP="00EB681B">
            <w:pPr>
              <w:pStyle w:val="Footer"/>
              <w:jc w:val="right"/>
            </w:pPr>
            <w:r w:rsidRPr="00EB681B">
              <w:t>Middle East respiratory syndrome coronavirus (MERS-</w:t>
            </w:r>
            <w:proofErr w:type="spellStart"/>
            <w:r w:rsidRPr="00EB681B">
              <w:t>CoV</w:t>
            </w:r>
            <w:proofErr w:type="spellEnd"/>
            <w:r w:rsidRPr="00EB681B">
              <w:t>)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6A080" w14:textId="77777777" w:rsidR="004B324F" w:rsidRDefault="004B324F" w:rsidP="006B56BB">
      <w:r>
        <w:separator/>
      </w:r>
    </w:p>
    <w:p w14:paraId="36B82CE9" w14:textId="77777777" w:rsidR="004B324F" w:rsidRDefault="004B324F"/>
  </w:footnote>
  <w:footnote w:type="continuationSeparator" w:id="0">
    <w:p w14:paraId="54E4AF83" w14:textId="77777777" w:rsidR="004B324F" w:rsidRDefault="004B324F" w:rsidP="006B56BB">
      <w:r>
        <w:continuationSeparator/>
      </w:r>
    </w:p>
    <w:p w14:paraId="642E19AB" w14:textId="77777777" w:rsidR="004B324F" w:rsidRDefault="004B324F"/>
  </w:footnote>
  <w:footnote w:type="continuationNotice" w:id="1">
    <w:p w14:paraId="05F922D8" w14:textId="77777777" w:rsidR="004B324F" w:rsidRDefault="004B32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4F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B324F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338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B681B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8ADD9"/>
  <w15:docId w15:val="{2C0490EC-9965-410F-92E1-0BE48D4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EB681B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681B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681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health.gov.au/internet/main/publishing.nsf/Content/cda-surveil-nndss-casedefs-cd_mers-cov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1.health.gov.au/internet/main/publishing.nsf/Content/cdna-song-mers-cov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24890205-2D37-476E-B18B-E461D8D15A68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13</TotalTime>
  <Pages>2</Pages>
  <Words>182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respiratory syndrome coronavirus (MERS-CoV) – Surveillance case definition</dc:title>
  <dc:creator/>
  <cp:keywords>Communicable diseases</cp:keywords>
  <dcterms:created xsi:type="dcterms:W3CDTF">2022-06-07T23:26:00Z</dcterms:created>
  <dcterms:modified xsi:type="dcterms:W3CDTF">2022-06-07T23:39:00Z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