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2E54" w14:textId="2F764D3A" w:rsidR="00BA2732" w:rsidRDefault="00A65615" w:rsidP="003D033A">
      <w:pPr>
        <w:pStyle w:val="Title"/>
      </w:pPr>
      <w:r>
        <w:t>National Communicable Disease Surveillance Dashboard</w:t>
      </w:r>
    </w:p>
    <w:p w14:paraId="7585A992" w14:textId="5302D01B" w:rsidR="00B53987" w:rsidRPr="00B53987" w:rsidRDefault="00A65615" w:rsidP="00D05C06">
      <w:r>
        <w:t>14 December 2022</w:t>
      </w:r>
    </w:p>
    <w:p w14:paraId="2930C7FE" w14:textId="338E1E35" w:rsidR="00FA02BB" w:rsidRPr="00FA02BB" w:rsidRDefault="00A65615" w:rsidP="00FA02BB">
      <w:pPr>
        <w:pStyle w:val="Heading1"/>
      </w:pPr>
      <w:r>
        <w:t>User Guide</w:t>
      </w:r>
    </w:p>
    <w:p w14:paraId="4F753004" w14:textId="06C5AF76" w:rsidR="00FA02BB" w:rsidRPr="00FA02BB" w:rsidRDefault="00A65615" w:rsidP="00E25B1F">
      <w:r>
        <w:t>This user guide explain</w:t>
      </w:r>
      <w:r w:rsidR="00AF1A36">
        <w:t>s</w:t>
      </w:r>
      <w:r>
        <w:t xml:space="preserve"> how the </w:t>
      </w:r>
      <w:r w:rsidR="00AF1A36">
        <w:t xml:space="preserve">National Communicable Disease Surveillance Dashboard </w:t>
      </w:r>
      <w:r>
        <w:t>works using the new Microsoft Power BI user interface. The dashboard provides a way to dynamically query the data</w:t>
      </w:r>
      <w:r w:rsidR="00DE34A6">
        <w:t xml:space="preserve"> held in the National Notifiable Disease Surveillance System (NNDSS). </w:t>
      </w:r>
      <w:r w:rsidR="00CA18EE">
        <w:t>The dashboard</w:t>
      </w:r>
      <w:r w:rsidR="00DE34A6">
        <w:t xml:space="preserve"> present</w:t>
      </w:r>
      <w:r w:rsidR="00CA18EE">
        <w:t>s data</w:t>
      </w:r>
      <w:r w:rsidR="00DE34A6">
        <w:t xml:space="preserve"> in an aggregate </w:t>
      </w:r>
      <w:r w:rsidR="00CA18EE">
        <w:t xml:space="preserve">and filterable </w:t>
      </w:r>
      <w:r w:rsidR="00DE34A6">
        <w:t>format</w:t>
      </w:r>
      <w:r w:rsidR="00CA18EE">
        <w:t>.</w:t>
      </w:r>
      <w:r w:rsidR="00DE34A6">
        <w:t xml:space="preserve"> </w:t>
      </w:r>
    </w:p>
    <w:p w14:paraId="5DBFF400" w14:textId="6C718F36" w:rsidR="00FA02BB" w:rsidRDefault="00A65615" w:rsidP="00E25B1F">
      <w:r>
        <w:t>The items covered in this guide are:</w:t>
      </w:r>
    </w:p>
    <w:p w14:paraId="5B8FFD08" w14:textId="4A3058A0" w:rsidR="00A65615" w:rsidRDefault="00CA18EE" w:rsidP="003436B8">
      <w:pPr>
        <w:pStyle w:val="ListParagraph"/>
        <w:numPr>
          <w:ilvl w:val="0"/>
          <w:numId w:val="35"/>
        </w:numPr>
      </w:pPr>
      <w:r>
        <w:t>s</w:t>
      </w:r>
      <w:r w:rsidR="00A65615">
        <w:t>tarting the dashboard tool</w:t>
      </w:r>
    </w:p>
    <w:p w14:paraId="0FE6EAD3" w14:textId="094183DA" w:rsidR="00A65615" w:rsidRDefault="00CA18EE" w:rsidP="003436B8">
      <w:pPr>
        <w:pStyle w:val="ListParagraph"/>
        <w:numPr>
          <w:ilvl w:val="0"/>
          <w:numId w:val="35"/>
        </w:numPr>
      </w:pPr>
      <w:r>
        <w:t>n</w:t>
      </w:r>
      <w:r w:rsidR="00A65615">
        <w:t>avigating the dashboard and pages</w:t>
      </w:r>
    </w:p>
    <w:p w14:paraId="02F5AA30" w14:textId="171B4962" w:rsidR="00A65615" w:rsidRDefault="00CA18EE" w:rsidP="003436B8">
      <w:pPr>
        <w:pStyle w:val="ListParagraph"/>
        <w:numPr>
          <w:ilvl w:val="0"/>
          <w:numId w:val="35"/>
        </w:numPr>
      </w:pPr>
      <w:r>
        <w:t>a</w:t>
      </w:r>
      <w:r w:rsidR="00A65615">
        <w:t>pplying and removing filters to the dashboard</w:t>
      </w:r>
    </w:p>
    <w:p w14:paraId="362B9A77" w14:textId="4459A0B2" w:rsidR="00A65615" w:rsidRDefault="00CA18EE" w:rsidP="003436B8">
      <w:pPr>
        <w:pStyle w:val="ListParagraph"/>
        <w:numPr>
          <w:ilvl w:val="0"/>
          <w:numId w:val="35"/>
        </w:numPr>
      </w:pPr>
      <w:r>
        <w:t>e</w:t>
      </w:r>
      <w:r w:rsidR="00A65615">
        <w:t>xporting data out from the dashboard</w:t>
      </w:r>
    </w:p>
    <w:p w14:paraId="37979F61" w14:textId="1D2CB94F" w:rsidR="00FA02BB" w:rsidRPr="00FA02BB" w:rsidRDefault="00CA18EE" w:rsidP="00E25B1F">
      <w:pPr>
        <w:pStyle w:val="ListParagraph"/>
        <w:numPr>
          <w:ilvl w:val="0"/>
          <w:numId w:val="35"/>
        </w:numPr>
      </w:pPr>
      <w:r>
        <w:t>interpreting c</w:t>
      </w:r>
      <w:r w:rsidR="000407E4">
        <w:t>aveat</w:t>
      </w:r>
      <w:r>
        <w:t>s</w:t>
      </w:r>
      <w:r w:rsidR="00AF1A36">
        <w:t>.</w:t>
      </w:r>
    </w:p>
    <w:p w14:paraId="5ACF1A6F" w14:textId="39DC7DD7" w:rsidR="00DE34A6" w:rsidRDefault="00DE34A6" w:rsidP="00DE34A6">
      <w:pPr>
        <w:pStyle w:val="Heading1"/>
      </w:pPr>
      <w:bookmarkStart w:id="0" w:name="_Hlk85795649"/>
      <w:r>
        <w:t>Starting the dashboard tool</w:t>
      </w:r>
    </w:p>
    <w:p w14:paraId="3195F100" w14:textId="734AE8EE" w:rsidR="00DB4AD8" w:rsidRDefault="00DE34A6" w:rsidP="00D05C06">
      <w:r>
        <w:t xml:space="preserve">Navigating to the </w:t>
      </w:r>
      <w:r w:rsidR="00CA18EE">
        <w:t xml:space="preserve">webpage that hosts </w:t>
      </w:r>
      <w:r>
        <w:t xml:space="preserve">the dashboard will present </w:t>
      </w:r>
      <w:r w:rsidR="00AF1A36">
        <w:t>you</w:t>
      </w:r>
      <w:r>
        <w:t xml:space="preserve"> with a ‘Start Now’ button</w:t>
      </w:r>
      <w:r w:rsidR="00CA18EE">
        <w:t>,</w:t>
      </w:r>
      <w:r w:rsidR="00502255">
        <w:t xml:space="preserve"> as shown </w:t>
      </w:r>
      <w:r w:rsidR="00AF1A36">
        <w:t>in Figure 1</w:t>
      </w:r>
      <w:r>
        <w:t xml:space="preserve">. Clicking on this button will </w:t>
      </w:r>
      <w:r w:rsidR="00AF1A36">
        <w:t>open</w:t>
      </w:r>
      <w:r>
        <w:t xml:space="preserve"> the dashboard in a new window.</w:t>
      </w:r>
    </w:p>
    <w:p w14:paraId="28AB581D" w14:textId="77777777" w:rsidR="00570DA9" w:rsidRDefault="00570DA9" w:rsidP="00D05C06">
      <w:r w:rsidRPr="00D05C06">
        <w:rPr>
          <w:noProof/>
        </w:rPr>
        <w:drawing>
          <wp:inline distT="0" distB="0" distL="0" distR="0" wp14:anchorId="7B500569" wp14:editId="6EC194E7">
            <wp:extent cx="2381783" cy="2898842"/>
            <wp:effectExtent l="0" t="0" r="6350" b="0"/>
            <wp:docPr id="9" name="Picture 9" descr="Figure 1 is a screen capture of the dashboard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ure 1 is a screen capture of the dashboard landing pag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664" cy="29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838C" w14:textId="1CB5BD23" w:rsidR="00DB4AD8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1</w:t>
      </w:r>
      <w:r w:rsidR="00454512">
        <w:rPr>
          <w:noProof/>
        </w:rPr>
        <w:fldChar w:fldCharType="end"/>
      </w:r>
      <w:r>
        <w:t xml:space="preserve"> </w:t>
      </w:r>
      <w:r w:rsidR="00CA18EE">
        <w:t xml:space="preserve">– </w:t>
      </w:r>
      <w:r w:rsidR="00A47197">
        <w:t>D</w:t>
      </w:r>
      <w:r>
        <w:t>ashboard landing page</w:t>
      </w:r>
    </w:p>
    <w:p w14:paraId="23784590" w14:textId="2092E6C8" w:rsidR="00DB4AD8" w:rsidRDefault="00DB4AD8" w:rsidP="00DB4AD8">
      <w:pPr>
        <w:pStyle w:val="Heading1"/>
      </w:pPr>
      <w:r>
        <w:lastRenderedPageBreak/>
        <w:t>Navigating the dashboard and pages</w:t>
      </w:r>
    </w:p>
    <w:p w14:paraId="5A94E8F0" w14:textId="411EE822" w:rsidR="00502255" w:rsidRDefault="00AF1A36" w:rsidP="00E25B1F">
      <w:r>
        <w:t xml:space="preserve">To </w:t>
      </w:r>
      <w:r w:rsidR="00CA18EE">
        <w:t xml:space="preserve">help </w:t>
      </w:r>
      <w:r>
        <w:t>with navigati</w:t>
      </w:r>
      <w:r w:rsidR="00CA18EE">
        <w:t>ng</w:t>
      </w:r>
      <w:r>
        <w:t xml:space="preserve"> the dashboard, </w:t>
      </w:r>
      <w:r w:rsidR="00CA18EE">
        <w:t xml:space="preserve">Figure 2 shows </w:t>
      </w:r>
      <w:r>
        <w:t>s</w:t>
      </w:r>
      <w:r w:rsidR="00502255">
        <w:t xml:space="preserve">ome important points </w:t>
      </w:r>
      <w:r w:rsidR="00CA18EE">
        <w:t xml:space="preserve">with a </w:t>
      </w:r>
      <w:r w:rsidR="00502255">
        <w:t>brief description corresponding to each number:</w:t>
      </w:r>
    </w:p>
    <w:p w14:paraId="39EF3C85" w14:textId="77777777" w:rsidR="00E767BE" w:rsidRDefault="000407E4" w:rsidP="00D05C06">
      <w:r w:rsidRPr="00D05C06">
        <w:rPr>
          <w:noProof/>
        </w:rPr>
        <w:drawing>
          <wp:inline distT="0" distB="0" distL="0" distR="0" wp14:anchorId="142BE1BE" wp14:editId="0905B8D8">
            <wp:extent cx="5739319" cy="3290459"/>
            <wp:effectExtent l="0" t="0" r="1270" b="0"/>
            <wp:docPr id="8" name="Picture 8" descr="Figure 2 is a screen capture of the front page of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gure 2 is a screen capture of the front page of dashboar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715" cy="33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A15E" w14:textId="25E0322A" w:rsidR="00502255" w:rsidRDefault="00E767BE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2</w:t>
      </w:r>
      <w:r w:rsidR="00454512">
        <w:rPr>
          <w:noProof/>
        </w:rPr>
        <w:fldChar w:fldCharType="end"/>
      </w:r>
      <w:r>
        <w:t xml:space="preserve"> </w:t>
      </w:r>
      <w:r w:rsidR="00CA18EE">
        <w:t>–</w:t>
      </w:r>
      <w:r>
        <w:t xml:space="preserve"> </w:t>
      </w:r>
      <w:r w:rsidR="00A47197">
        <w:t>K</w:t>
      </w:r>
      <w:r>
        <w:t>ey navigation points</w:t>
      </w:r>
    </w:p>
    <w:p w14:paraId="52A085E7" w14:textId="24F1327A" w:rsidR="00502255" w:rsidRPr="00D05C06" w:rsidRDefault="00502255" w:rsidP="00D05C06">
      <w:pPr>
        <w:pStyle w:val="ListNumber"/>
      </w:pPr>
      <w:r w:rsidRPr="00D05C06">
        <w:t>Home button</w:t>
      </w:r>
    </w:p>
    <w:p w14:paraId="65C66460" w14:textId="542A3528" w:rsidR="00502255" w:rsidRDefault="00502255" w:rsidP="00502255">
      <w:r>
        <w:t xml:space="preserve">Clicking this button will return </w:t>
      </w:r>
      <w:r w:rsidR="00AF1A36">
        <w:t>you</w:t>
      </w:r>
      <w:r>
        <w:t xml:space="preserve"> to the Department of Health and Aged Care home page.</w:t>
      </w:r>
    </w:p>
    <w:p w14:paraId="3C21E60F" w14:textId="72461A44" w:rsidR="00502255" w:rsidRPr="00D05C06" w:rsidRDefault="00502255" w:rsidP="00D05C06">
      <w:pPr>
        <w:pStyle w:val="ListNumber"/>
      </w:pPr>
      <w:r w:rsidRPr="00D05C06">
        <w:t>Filter selection</w:t>
      </w:r>
    </w:p>
    <w:p w14:paraId="35104A71" w14:textId="578D342A" w:rsidR="00F25944" w:rsidRDefault="00502255" w:rsidP="000407E4">
      <w:r>
        <w:t>This row of drop</w:t>
      </w:r>
      <w:r w:rsidR="000407E4">
        <w:t>-</w:t>
      </w:r>
      <w:r>
        <w:t xml:space="preserve">down options are filters </w:t>
      </w:r>
      <w:r w:rsidR="00626002">
        <w:t xml:space="preserve">that </w:t>
      </w:r>
      <w:r>
        <w:t>app</w:t>
      </w:r>
      <w:r w:rsidR="00A47197">
        <w:t>ly</w:t>
      </w:r>
      <w:r>
        <w:t xml:space="preserve"> to the entire dashboard</w:t>
      </w:r>
      <w:r w:rsidR="00E767BE">
        <w:t xml:space="preserve"> until cleared</w:t>
      </w:r>
      <w:r>
        <w:t xml:space="preserve">. </w:t>
      </w:r>
      <w:r w:rsidR="00626002">
        <w:t>You can apply a</w:t>
      </w:r>
      <w:r>
        <w:t xml:space="preserve">ny combination of filters. </w:t>
      </w:r>
      <w:r w:rsidR="00626002">
        <w:t>S</w:t>
      </w:r>
      <w:r w:rsidR="000407E4">
        <w:t>ee the ‘</w:t>
      </w:r>
      <w:hyperlink w:anchor="_Applying_and_removing" w:history="1">
        <w:r w:rsidR="000407E4" w:rsidRPr="00AF1A36">
          <w:rPr>
            <w:rStyle w:val="Hyperlink"/>
          </w:rPr>
          <w:t>Applying and removing filters to the dashboard</w:t>
        </w:r>
      </w:hyperlink>
      <w:r w:rsidR="000407E4">
        <w:t>’ section for detail</w:t>
      </w:r>
      <w:r w:rsidR="00E767BE">
        <w:t xml:space="preserve">s on how to use the filters. </w:t>
      </w:r>
    </w:p>
    <w:p w14:paraId="7BBB6ADB" w14:textId="7FFE2B68" w:rsidR="00502255" w:rsidRPr="00D05C06" w:rsidRDefault="00CA18EE" w:rsidP="00D05C06">
      <w:pPr>
        <w:pStyle w:val="ListNumber"/>
      </w:pPr>
      <w:r>
        <w:t>‘</w:t>
      </w:r>
      <w:r w:rsidR="00502255" w:rsidRPr="00D05C06">
        <w:t xml:space="preserve">Last </w:t>
      </w:r>
      <w:r w:rsidR="00AF1A36">
        <w:t>Refreshed On</w:t>
      </w:r>
      <w:r>
        <w:t>’</w:t>
      </w:r>
      <w:r w:rsidR="00502255" w:rsidRPr="00D05C06">
        <w:t xml:space="preserve"> </w:t>
      </w:r>
      <w:r w:rsidR="00A47197">
        <w:t>d</w:t>
      </w:r>
      <w:r w:rsidR="00502255" w:rsidRPr="00D05C06">
        <w:t>ate</w:t>
      </w:r>
    </w:p>
    <w:p w14:paraId="2571E6F3" w14:textId="350E82C1" w:rsidR="00F25944" w:rsidRDefault="00502255" w:rsidP="00502255">
      <w:r>
        <w:t xml:space="preserve">The </w:t>
      </w:r>
      <w:r w:rsidR="00CA18EE">
        <w:t>‘</w:t>
      </w:r>
      <w:r w:rsidR="00AF1A36">
        <w:t>Last Refreshed On</w:t>
      </w:r>
      <w:r w:rsidR="00CA18EE">
        <w:t>’</w:t>
      </w:r>
      <w:r w:rsidR="00AF1A36">
        <w:t xml:space="preserve"> </w:t>
      </w:r>
      <w:r>
        <w:t xml:space="preserve">date </w:t>
      </w:r>
      <w:r w:rsidR="00AF1A36">
        <w:t xml:space="preserve">shows the date and time </w:t>
      </w:r>
      <w:r>
        <w:t xml:space="preserve">when the data for the dashboard </w:t>
      </w:r>
      <w:r w:rsidR="00AF1A36">
        <w:t>were</w:t>
      </w:r>
      <w:r>
        <w:t xml:space="preserve"> loaded from the NNDSS database. The dashboard refresh</w:t>
      </w:r>
      <w:r w:rsidR="005B36D1">
        <w:t>es</w:t>
      </w:r>
      <w:r>
        <w:t xml:space="preserve"> </w:t>
      </w:r>
      <w:r w:rsidR="00F25944">
        <w:t xml:space="preserve">every morning to reflect any updates received </w:t>
      </w:r>
      <w:r w:rsidR="005B36D1">
        <w:t>in the previous 24 hours.</w:t>
      </w:r>
    </w:p>
    <w:p w14:paraId="700D36FD" w14:textId="08BAEBBA" w:rsidR="00F25944" w:rsidRPr="00D05C06" w:rsidRDefault="00F25944" w:rsidP="00D05C06">
      <w:pPr>
        <w:pStyle w:val="ListNumber"/>
      </w:pPr>
      <w:r w:rsidRPr="00D05C06">
        <w:t>Filter Panel</w:t>
      </w:r>
    </w:p>
    <w:p w14:paraId="5F202A8C" w14:textId="566F8928" w:rsidR="00F25944" w:rsidRDefault="00F25944" w:rsidP="00502255">
      <w:r>
        <w:t>After selecting a table or graph (objects),</w:t>
      </w:r>
      <w:r w:rsidR="00626002">
        <w:t xml:space="preserve"> you can</w:t>
      </w:r>
      <w:r>
        <w:t xml:space="preserve"> expand this panel by clicking the arrow at the top of the panel</w:t>
      </w:r>
      <w:r w:rsidR="00626002">
        <w:t>. This will</w:t>
      </w:r>
      <w:r>
        <w:t xml:space="preserve"> show a summary of which filters have been applied to the selected object.</w:t>
      </w:r>
    </w:p>
    <w:p w14:paraId="67F4D23D" w14:textId="0FED9D60" w:rsidR="000407E4" w:rsidRPr="00D05C06" w:rsidRDefault="000407E4" w:rsidP="00D05C06">
      <w:pPr>
        <w:pStyle w:val="ListNumber"/>
      </w:pPr>
      <w:r w:rsidRPr="00D05C06">
        <w:t>Worksheets</w:t>
      </w:r>
    </w:p>
    <w:p w14:paraId="7222AAD8" w14:textId="42A7D439" w:rsidR="000407E4" w:rsidRPr="000407E4" w:rsidRDefault="000407E4" w:rsidP="000407E4">
      <w:r>
        <w:t>The worksheets divide the report into different sections to allow a more focussed presentation of data</w:t>
      </w:r>
      <w:r w:rsidR="00E767BE">
        <w:t xml:space="preserve">. </w:t>
      </w:r>
      <w:r w:rsidR="00AF1A36">
        <w:t>C</w:t>
      </w:r>
      <w:r w:rsidR="00E767BE">
        <w:t xml:space="preserve">licking on the worksheets </w:t>
      </w:r>
      <w:r w:rsidR="00AF1A36">
        <w:t>will</w:t>
      </w:r>
      <w:r w:rsidR="00E767BE">
        <w:t xml:space="preserve"> navigate </w:t>
      </w:r>
      <w:r w:rsidR="00AF1A36">
        <w:t xml:space="preserve">to </w:t>
      </w:r>
      <w:r w:rsidR="00E767BE">
        <w:t xml:space="preserve">the report </w:t>
      </w:r>
      <w:r w:rsidR="00AF1A36">
        <w:t>in</w:t>
      </w:r>
      <w:r w:rsidR="00E767BE">
        <w:t xml:space="preserve"> that worksheet.</w:t>
      </w:r>
    </w:p>
    <w:p w14:paraId="59022C61" w14:textId="2E8DB6CC" w:rsidR="007631DE" w:rsidRDefault="007631DE" w:rsidP="007631DE">
      <w:pPr>
        <w:pStyle w:val="Heading1"/>
      </w:pPr>
      <w:bookmarkStart w:id="1" w:name="_Applying_and_removing"/>
      <w:bookmarkEnd w:id="1"/>
      <w:r>
        <w:lastRenderedPageBreak/>
        <w:t>Applying and removing filters to the dashboard</w:t>
      </w:r>
    </w:p>
    <w:p w14:paraId="7A8FCDB5" w14:textId="40427678" w:rsidR="00E767BE" w:rsidRDefault="00AF1A36" w:rsidP="00E25B1F">
      <w:r>
        <w:t>F</w:t>
      </w:r>
      <w:r w:rsidR="00E767BE">
        <w:t>ilter</w:t>
      </w:r>
      <w:r>
        <w:t>s</w:t>
      </w:r>
      <w:r w:rsidR="00E767BE">
        <w:t xml:space="preserve"> allow </w:t>
      </w:r>
      <w:r>
        <w:t>you</w:t>
      </w:r>
      <w:r w:rsidR="00E767BE">
        <w:t xml:space="preserve"> to quickly select aspects of the data which are of most interest</w:t>
      </w:r>
      <w:r>
        <w:t xml:space="preserve"> to you</w:t>
      </w:r>
      <w:r w:rsidR="00E767BE">
        <w:t xml:space="preserve">. </w:t>
      </w:r>
      <w:r>
        <w:t>F</w:t>
      </w:r>
      <w:r w:rsidR="00E767BE">
        <w:t xml:space="preserve">ilters </w:t>
      </w:r>
      <w:r w:rsidR="00847245">
        <w:t xml:space="preserve">are </w:t>
      </w:r>
      <w:r w:rsidR="005B36D1">
        <w:t>linked</w:t>
      </w:r>
      <w:r w:rsidR="00847245">
        <w:t xml:space="preserve"> across all worksheets and </w:t>
      </w:r>
      <w:r w:rsidR="005B36D1">
        <w:t xml:space="preserve">will </w:t>
      </w:r>
      <w:r w:rsidR="00A47197">
        <w:t xml:space="preserve">continue to apply </w:t>
      </w:r>
      <w:r w:rsidR="00E767BE">
        <w:t xml:space="preserve">until </w:t>
      </w:r>
      <w:r w:rsidR="005B36D1">
        <w:t xml:space="preserve">you </w:t>
      </w:r>
      <w:r w:rsidR="00192D50">
        <w:t>clear</w:t>
      </w:r>
      <w:r w:rsidR="005B36D1">
        <w:t xml:space="preserve"> them</w:t>
      </w:r>
      <w:r w:rsidR="00192D50">
        <w:t>,</w:t>
      </w:r>
      <w:r w:rsidR="00E767BE">
        <w:t xml:space="preserve"> or</w:t>
      </w:r>
      <w:r w:rsidR="005B36D1">
        <w:t xml:space="preserve"> you reload</w:t>
      </w:r>
      <w:r w:rsidR="00E767BE">
        <w:t xml:space="preserve"> the page.</w:t>
      </w:r>
    </w:p>
    <w:p w14:paraId="49A25050" w14:textId="0B69A328" w:rsidR="00626002" w:rsidRDefault="000407E4" w:rsidP="00D05C06">
      <w:pPr>
        <w:rPr>
          <w:rStyle w:val="Strong"/>
          <w:b w:val="0"/>
          <w:bCs w:val="0"/>
        </w:rPr>
      </w:pPr>
      <w:r w:rsidRPr="00847245">
        <w:rPr>
          <w:rStyle w:val="Strong"/>
          <w:b w:val="0"/>
          <w:bCs w:val="0"/>
        </w:rPr>
        <w:t>To choose multiple options from the same filter,</w:t>
      </w:r>
      <w:r w:rsidR="00626002">
        <w:rPr>
          <w:rStyle w:val="Strong"/>
          <w:b w:val="0"/>
          <w:bCs w:val="0"/>
        </w:rPr>
        <w:t xml:space="preserve"> as shown in Figure 3,</w:t>
      </w:r>
      <w:r w:rsidRPr="00847245">
        <w:rPr>
          <w:rStyle w:val="Strong"/>
          <w:b w:val="0"/>
          <w:bCs w:val="0"/>
        </w:rPr>
        <w:t xml:space="preserve"> hold down the</w:t>
      </w:r>
      <w:r w:rsidR="00626002">
        <w:rPr>
          <w:rStyle w:val="Strong"/>
          <w:b w:val="0"/>
          <w:bCs w:val="0"/>
        </w:rPr>
        <w:t>:</w:t>
      </w:r>
      <w:r w:rsidRPr="00847245">
        <w:rPr>
          <w:rStyle w:val="Strong"/>
          <w:b w:val="0"/>
          <w:bCs w:val="0"/>
        </w:rPr>
        <w:t xml:space="preserve"> </w:t>
      </w:r>
    </w:p>
    <w:p w14:paraId="2E0051C6" w14:textId="77777777" w:rsidR="00626002" w:rsidRDefault="000407E4" w:rsidP="00626002">
      <w:pPr>
        <w:pStyle w:val="ListParagraph"/>
        <w:numPr>
          <w:ilvl w:val="0"/>
          <w:numId w:val="36"/>
        </w:numPr>
        <w:rPr>
          <w:rStyle w:val="Strong"/>
          <w:b w:val="0"/>
          <w:bCs w:val="0"/>
        </w:rPr>
      </w:pPr>
      <w:r w:rsidRPr="00626002">
        <w:rPr>
          <w:rStyle w:val="Strong"/>
          <w:b w:val="0"/>
          <w:bCs w:val="0"/>
        </w:rPr>
        <w:t xml:space="preserve">Ctrl key for </w:t>
      </w:r>
      <w:r w:rsidR="00192D50" w:rsidRPr="00626002">
        <w:rPr>
          <w:rStyle w:val="Strong"/>
          <w:b w:val="0"/>
          <w:bCs w:val="0"/>
        </w:rPr>
        <w:t>W</w:t>
      </w:r>
      <w:r w:rsidRPr="00626002">
        <w:rPr>
          <w:rStyle w:val="Strong"/>
          <w:b w:val="0"/>
          <w:bCs w:val="0"/>
        </w:rPr>
        <w:t>indows users</w:t>
      </w:r>
    </w:p>
    <w:p w14:paraId="737E3834" w14:textId="05D6BBA3" w:rsidR="007631DE" w:rsidRPr="00626002" w:rsidRDefault="000407E4" w:rsidP="003436B8">
      <w:pPr>
        <w:pStyle w:val="ListParagraph"/>
        <w:numPr>
          <w:ilvl w:val="0"/>
          <w:numId w:val="36"/>
        </w:numPr>
        <w:rPr>
          <w:rStyle w:val="Strong"/>
          <w:b w:val="0"/>
          <w:bCs w:val="0"/>
        </w:rPr>
      </w:pPr>
      <w:r w:rsidRPr="00626002">
        <w:rPr>
          <w:rStyle w:val="Strong"/>
          <w:b w:val="0"/>
          <w:bCs w:val="0"/>
        </w:rPr>
        <w:t xml:space="preserve">command key for </w:t>
      </w:r>
      <w:r w:rsidR="00847245" w:rsidRPr="00626002">
        <w:rPr>
          <w:rStyle w:val="Strong"/>
          <w:b w:val="0"/>
          <w:bCs w:val="0"/>
        </w:rPr>
        <w:t>IOS</w:t>
      </w:r>
      <w:r w:rsidRPr="00626002">
        <w:rPr>
          <w:rStyle w:val="Strong"/>
          <w:b w:val="0"/>
          <w:bCs w:val="0"/>
        </w:rPr>
        <w:t xml:space="preserve"> users</w:t>
      </w:r>
      <w:r w:rsidR="00192D50" w:rsidRPr="00626002">
        <w:rPr>
          <w:rStyle w:val="Strong"/>
          <w:b w:val="0"/>
          <w:bCs w:val="0"/>
        </w:rPr>
        <w:t xml:space="preserve"> .</w:t>
      </w:r>
    </w:p>
    <w:p w14:paraId="1378C456" w14:textId="77777777" w:rsidR="00570DA9" w:rsidRDefault="00E767BE" w:rsidP="00D05C06">
      <w:r w:rsidRPr="00D05C06">
        <w:rPr>
          <w:noProof/>
        </w:rPr>
        <w:drawing>
          <wp:inline distT="0" distB="0" distL="0" distR="0" wp14:anchorId="7B2C22C7" wp14:editId="1D1A3F22">
            <wp:extent cx="4684499" cy="2133600"/>
            <wp:effectExtent l="0" t="0" r="1905" b="0"/>
            <wp:docPr id="4" name="Picture 4" descr="Figure 3 is a screen capture of the multiple selection for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3 is a screen capture of the multiple selection for filte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45" cy="21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83E3" w14:textId="1F33B225" w:rsidR="00E767BE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3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M</w:t>
      </w:r>
      <w:r>
        <w:t>ultiple selection in filter</w:t>
      </w:r>
    </w:p>
    <w:p w14:paraId="249211DF" w14:textId="683C5359" w:rsidR="00E767BE" w:rsidRDefault="00E767BE" w:rsidP="00E25B1F">
      <w:r>
        <w:t xml:space="preserve">To reset a filter, hover your mouse over the filter option and press the ‘eraser’ icon </w:t>
      </w:r>
      <w:r w:rsidR="00847245">
        <w:t>(Figure 4)</w:t>
      </w:r>
      <w:r>
        <w:t>.</w:t>
      </w:r>
    </w:p>
    <w:p w14:paraId="12FEF30E" w14:textId="14C8DA8E" w:rsidR="00570DA9" w:rsidRDefault="00570DA9" w:rsidP="00D05C06">
      <w:r w:rsidRPr="00D05C06">
        <w:rPr>
          <w:noProof/>
        </w:rPr>
        <w:drawing>
          <wp:inline distT="0" distB="0" distL="0" distR="0" wp14:anchorId="787544E3" wp14:editId="7D5AE6F7">
            <wp:extent cx="4800600" cy="2190703"/>
            <wp:effectExtent l="0" t="0" r="0" b="635"/>
            <wp:docPr id="10" name="Picture 10" descr="Figure 4 is a screen capture of the clearing filter selec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gure 4 is a screen capture of the clearing filter selection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236" cy="22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157F" w14:textId="1D45F6DB" w:rsidR="00E767BE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4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clearing filters</w:t>
      </w:r>
    </w:p>
    <w:p w14:paraId="7BC3295B" w14:textId="2857F593" w:rsidR="007631DE" w:rsidRDefault="007631DE" w:rsidP="007631DE">
      <w:pPr>
        <w:pStyle w:val="Heading1"/>
      </w:pPr>
      <w:r>
        <w:t>Exporting data out from the dashboard</w:t>
      </w:r>
    </w:p>
    <w:p w14:paraId="5174E311" w14:textId="7469EF8B" w:rsidR="00192D50" w:rsidRDefault="00847245" w:rsidP="00192D50">
      <w:r>
        <w:t xml:space="preserve">You can </w:t>
      </w:r>
      <w:r w:rsidR="00192D50">
        <w:t xml:space="preserve">export data from the dashboard after applying any filters as needed. </w:t>
      </w:r>
      <w:r>
        <w:t>You can choose to export data in</w:t>
      </w:r>
      <w:r w:rsidR="00192D50">
        <w:t xml:space="preserve"> either in a </w:t>
      </w:r>
      <w:r>
        <w:t>.csv</w:t>
      </w:r>
      <w:r w:rsidR="00192D50">
        <w:t xml:space="preserve"> file or </w:t>
      </w:r>
      <w:r>
        <w:t>.xlsx</w:t>
      </w:r>
      <w:r w:rsidR="00192D50">
        <w:t xml:space="preserve"> file. Microsoft Excel</w:t>
      </w:r>
      <w:r w:rsidR="005B36D1">
        <w:t xml:space="preserve"> can open both file types</w:t>
      </w:r>
      <w:r w:rsidR="00626002">
        <w:t>,</w:t>
      </w:r>
      <w:r w:rsidR="00192D50">
        <w:t xml:space="preserve"> but </w:t>
      </w:r>
      <w:r w:rsidR="005B36D1">
        <w:t xml:space="preserve">most users prefer </w:t>
      </w:r>
      <w:r>
        <w:t>.csv</w:t>
      </w:r>
      <w:r w:rsidR="00192D50">
        <w:t xml:space="preserve"> files </w:t>
      </w:r>
      <w:r w:rsidR="005B36D1">
        <w:t>for use with</w:t>
      </w:r>
      <w:r w:rsidR="00192D50">
        <w:t xml:space="preserve"> other analytical tools such as R Studio, SAS or STATA.</w:t>
      </w:r>
    </w:p>
    <w:p w14:paraId="4CC9AE38" w14:textId="1F17AE12" w:rsidR="00192D50" w:rsidRDefault="00A47197" w:rsidP="00192D50">
      <w:r>
        <w:lastRenderedPageBreak/>
        <w:t>T</w:t>
      </w:r>
      <w:r w:rsidR="00192D50">
        <w:t>o export the data from a graph or table</w:t>
      </w:r>
      <w:r>
        <w:t xml:space="preserve"> you need to</w:t>
      </w:r>
      <w:r w:rsidR="00192D50">
        <w:t>:</w:t>
      </w:r>
    </w:p>
    <w:p w14:paraId="77109F70" w14:textId="6A7DA4B4" w:rsidR="00756BFA" w:rsidRDefault="00A47197" w:rsidP="00D05C06">
      <w:pPr>
        <w:pStyle w:val="ListNumber"/>
        <w:numPr>
          <w:ilvl w:val="0"/>
          <w:numId w:val="33"/>
        </w:numPr>
      </w:pPr>
      <w:r>
        <w:t>a</w:t>
      </w:r>
      <w:r w:rsidR="00693C47">
        <w:t>pply any filters required in the dashboard</w:t>
      </w:r>
    </w:p>
    <w:p w14:paraId="4B2F5F76" w14:textId="7E0AC0A2" w:rsidR="00756BFA" w:rsidRDefault="00A47197" w:rsidP="00D05C06">
      <w:pPr>
        <w:pStyle w:val="ListNumber"/>
      </w:pPr>
      <w:r>
        <w:t>s</w:t>
      </w:r>
      <w:r w:rsidR="00756BFA">
        <w:t xml:space="preserve">elect </w:t>
      </w:r>
      <w:r w:rsidR="005B36D1">
        <w:t>the</w:t>
      </w:r>
      <w:r w:rsidR="00756BFA">
        <w:t xml:space="preserve"> object </w:t>
      </w:r>
      <w:r w:rsidR="005B36D1">
        <w:t>you want to</w:t>
      </w:r>
      <w:r w:rsidR="00756BFA">
        <w:t xml:space="preserve"> exporting</w:t>
      </w:r>
    </w:p>
    <w:p w14:paraId="7D646B0E" w14:textId="09214822" w:rsidR="00756BFA" w:rsidRDefault="00A47197" w:rsidP="00D05C06">
      <w:pPr>
        <w:pStyle w:val="ListNumber"/>
      </w:pPr>
      <w:r>
        <w:t>i</w:t>
      </w:r>
      <w:r w:rsidR="00756BFA">
        <w:t>n the</w:t>
      </w:r>
      <w:r>
        <w:t xml:space="preserve"> selected</w:t>
      </w:r>
      <w:r w:rsidR="00756BFA">
        <w:t xml:space="preserve"> object</w:t>
      </w:r>
      <w:r w:rsidR="00D55B3D">
        <w:t xml:space="preserve">, </w:t>
      </w:r>
      <w:r w:rsidR="00847245">
        <w:t xml:space="preserve">click </w:t>
      </w:r>
      <w:r w:rsidR="00D55B3D">
        <w:t>the 3 dots</w:t>
      </w:r>
      <w:r w:rsidR="00847245">
        <w:t xml:space="preserve"> in the top right</w:t>
      </w:r>
      <w:r w:rsidR="00D55B3D">
        <w:t xml:space="preserve">, shown in </w:t>
      </w:r>
      <w:r w:rsidR="00847245">
        <w:t>Figure 5</w:t>
      </w:r>
      <w:r w:rsidR="00D55B3D">
        <w:t xml:space="preserve"> with a green </w:t>
      </w:r>
      <w:r w:rsidR="00847245">
        <w:t>ellipse</w:t>
      </w:r>
      <w:r w:rsidR="00D55B3D">
        <w:t xml:space="preserve">. The </w:t>
      </w:r>
      <w:r w:rsidR="00847245">
        <w:t xml:space="preserve">‘More options’ menu will appear. Now click the export data option shown in Figure 5 in a </w:t>
      </w:r>
      <w:r w:rsidR="00D55B3D">
        <w:t xml:space="preserve">yellow </w:t>
      </w:r>
      <w:r w:rsidR="00847245">
        <w:t>ellipse</w:t>
      </w:r>
      <w:r w:rsidR="00D55B3D">
        <w:t>.</w:t>
      </w:r>
    </w:p>
    <w:p w14:paraId="0AFFD2B1" w14:textId="77777777" w:rsidR="00D55B3D" w:rsidRDefault="00D55B3D" w:rsidP="00D05C06">
      <w:r w:rsidRPr="00D05C06">
        <w:rPr>
          <w:noProof/>
        </w:rPr>
        <w:drawing>
          <wp:inline distT="0" distB="0" distL="0" distR="0" wp14:anchorId="49282BE1" wp14:editId="161B3C18">
            <wp:extent cx="5572125" cy="2935349"/>
            <wp:effectExtent l="0" t="0" r="0" b="0"/>
            <wp:docPr id="12" name="Picture 12" descr="Figure 5 is a screen capture of the more options menu and export data option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igure 5 is a screen capture of the more options menu and export data option exampl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803" cy="29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6302" w14:textId="09820407" w:rsidR="00D55B3D" w:rsidRDefault="00D55B3D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5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M</w:t>
      </w:r>
      <w:r>
        <w:t>ore options and export data</w:t>
      </w:r>
    </w:p>
    <w:p w14:paraId="2B3E3C0E" w14:textId="374471B2" w:rsidR="00D55B3D" w:rsidRDefault="00D55B3D" w:rsidP="00847245">
      <w:pPr>
        <w:pStyle w:val="ListNumber"/>
      </w:pPr>
      <w:r>
        <w:t xml:space="preserve">Clicking on export data </w:t>
      </w:r>
      <w:r w:rsidR="00503FF2">
        <w:t xml:space="preserve">opens the </w:t>
      </w:r>
      <w:r w:rsidR="00847245">
        <w:t>Export data screen (Figure 6)</w:t>
      </w:r>
      <w:r w:rsidR="00503FF2">
        <w:t xml:space="preserve"> which allows </w:t>
      </w:r>
      <w:r w:rsidR="00847245">
        <w:t>you</w:t>
      </w:r>
      <w:r w:rsidR="00503FF2">
        <w:t xml:space="preserve"> to choose between a </w:t>
      </w:r>
      <w:r w:rsidR="00847245">
        <w:t>.csv</w:t>
      </w:r>
      <w:r w:rsidR="00503FF2">
        <w:t xml:space="preserve"> file or </w:t>
      </w:r>
      <w:r w:rsidR="00847245">
        <w:t>.xlsx</w:t>
      </w:r>
      <w:r w:rsidR="00503FF2">
        <w:t xml:space="preserve"> file. Exports of graphs </w:t>
      </w:r>
      <w:r w:rsidR="00847245">
        <w:t xml:space="preserve">will only export </w:t>
      </w:r>
      <w:r w:rsidR="00503FF2">
        <w:t xml:space="preserve">the summarised data </w:t>
      </w:r>
      <w:r w:rsidR="00847245">
        <w:t>used in the graph. Exporting</w:t>
      </w:r>
      <w:r w:rsidR="00503FF2">
        <w:t xml:space="preserve"> tables allow the export of data with the current tabular layout.</w:t>
      </w:r>
    </w:p>
    <w:p w14:paraId="7A7FDB21" w14:textId="77777777" w:rsidR="00503FF2" w:rsidRDefault="00503FF2" w:rsidP="00D05C06">
      <w:r w:rsidRPr="00D05C06">
        <w:rPr>
          <w:noProof/>
        </w:rPr>
        <w:lastRenderedPageBreak/>
        <w:drawing>
          <wp:inline distT="0" distB="0" distL="0" distR="0" wp14:anchorId="1AC9D31E" wp14:editId="0A23F375">
            <wp:extent cx="3610672" cy="3326436"/>
            <wp:effectExtent l="0" t="0" r="8890" b="7620"/>
            <wp:docPr id="13" name="Picture 13" descr="Figure 6 is a screen capture of the export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igure 6 is a screen capture of the export dat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4882" cy="33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01AA" w14:textId="11501020" w:rsidR="00503FF2" w:rsidRDefault="00503FF2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>
        <w:rPr>
          <w:noProof/>
        </w:rPr>
        <w:t>6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E</w:t>
      </w:r>
      <w:r>
        <w:t>xport data options</w:t>
      </w:r>
    </w:p>
    <w:p w14:paraId="4A711B97" w14:textId="121ECEA3" w:rsidR="00503FF2" w:rsidRDefault="00503FF2" w:rsidP="00D05C06">
      <w:pPr>
        <w:pStyle w:val="ListNumber"/>
      </w:pPr>
      <w:r>
        <w:t xml:space="preserve">Once </w:t>
      </w:r>
      <w:r w:rsidR="005B36D1">
        <w:t xml:space="preserve">you select </w:t>
      </w:r>
      <w:r>
        <w:t xml:space="preserve">the Export button, Power BI will generate a file and download </w:t>
      </w:r>
      <w:r w:rsidR="005B36D1">
        <w:t>it</w:t>
      </w:r>
      <w:r>
        <w:t xml:space="preserve"> through your browser. The file will summarise which filters were applied at the time of export with the included field names and counts as </w:t>
      </w:r>
      <w:r w:rsidR="00E95A3C">
        <w:t>shown in the object.</w:t>
      </w:r>
    </w:p>
    <w:p w14:paraId="62946394" w14:textId="26DA3CC2" w:rsidR="00E95A3C" w:rsidRDefault="00263FD6" w:rsidP="00E95A3C">
      <w:pPr>
        <w:pStyle w:val="Heading1"/>
      </w:pPr>
      <w:r>
        <w:t>I</w:t>
      </w:r>
      <w:r w:rsidR="00E95A3C">
        <w:t>nterpretati</w:t>
      </w:r>
      <w:r>
        <w:t>ng caveats</w:t>
      </w:r>
    </w:p>
    <w:p w14:paraId="60717F14" w14:textId="5336D17E" w:rsidR="00F97C74" w:rsidRDefault="00E95A3C" w:rsidP="00E95A3C">
      <w:r>
        <w:t xml:space="preserve">The data stored within the NNDSS </w:t>
      </w:r>
      <w:r w:rsidR="00847245">
        <w:t xml:space="preserve">only </w:t>
      </w:r>
      <w:r w:rsidR="00263FD6">
        <w:t>includes</w:t>
      </w:r>
      <w:r w:rsidR="005B36D1">
        <w:t xml:space="preserve"> nationally notifiable</w:t>
      </w:r>
      <w:r w:rsidR="00847245">
        <w:t xml:space="preserve"> diseases</w:t>
      </w:r>
      <w:r>
        <w:t xml:space="preserve">. </w:t>
      </w:r>
      <w:r w:rsidR="00847245">
        <w:t xml:space="preserve">Diseases become nationally notifiable at different times and </w:t>
      </w:r>
      <w:r>
        <w:t>each state and territory ha</w:t>
      </w:r>
      <w:r w:rsidR="00847245">
        <w:t>s individual</w:t>
      </w:r>
      <w:r>
        <w:t xml:space="preserve"> legislati</w:t>
      </w:r>
      <w:r w:rsidR="00847245">
        <w:t>ve</w:t>
      </w:r>
      <w:r>
        <w:t xml:space="preserve"> requirements before</w:t>
      </w:r>
      <w:r w:rsidR="005B36D1">
        <w:t xml:space="preserve"> transmitting</w:t>
      </w:r>
      <w:r>
        <w:t xml:space="preserve"> data to the NNDSS</w:t>
      </w:r>
      <w:r w:rsidR="00F97C74">
        <w:t xml:space="preserve">. This </w:t>
      </w:r>
      <w:r w:rsidR="004D1355">
        <w:t xml:space="preserve">means some </w:t>
      </w:r>
      <w:r w:rsidR="00F97C74">
        <w:t xml:space="preserve">data are not available for </w:t>
      </w:r>
      <w:r w:rsidR="004D1355">
        <w:t xml:space="preserve">all </w:t>
      </w:r>
      <w:r w:rsidR="00F97C74">
        <w:t>jurisdictions</w:t>
      </w:r>
      <w:r w:rsidR="004D1355">
        <w:t xml:space="preserve"> for the entire period a disease has been nationally notifiable. These differences are </w:t>
      </w:r>
      <w:r w:rsidR="00F97C74">
        <w:t>outlined in the caveat worksheet.</w:t>
      </w:r>
    </w:p>
    <w:p w14:paraId="125E793E" w14:textId="790FBD37" w:rsidR="004D1355" w:rsidRDefault="000C073A" w:rsidP="00E95A3C">
      <w:r w:rsidRPr="000C073A">
        <w:t xml:space="preserve">The caveat worksheet also provides links to where data had </w:t>
      </w:r>
      <w:r w:rsidR="005B36D1">
        <w:t>come</w:t>
      </w:r>
      <w:r w:rsidRPr="000C073A">
        <w:t xml:space="preserve"> from the </w:t>
      </w:r>
      <w:r w:rsidR="004D1355">
        <w:t>Australian Bureau of Statistics (</w:t>
      </w:r>
      <w:r w:rsidRPr="000C073A">
        <w:t>ABS</w:t>
      </w:r>
      <w:r w:rsidR="004D1355">
        <w:t>)</w:t>
      </w:r>
      <w:r w:rsidRPr="000C073A">
        <w:t xml:space="preserve"> to calculate notification rates per 100,000 </w:t>
      </w:r>
      <w:r w:rsidR="004D1355">
        <w:t>population.</w:t>
      </w:r>
    </w:p>
    <w:p w14:paraId="3A66BA65" w14:textId="36AC2862" w:rsidR="000C073A" w:rsidRDefault="004D1355" w:rsidP="00E95A3C">
      <w:r>
        <w:t>There are also caveats for</w:t>
      </w:r>
      <w:r w:rsidR="000C073A" w:rsidRPr="000C073A">
        <w:t xml:space="preserve"> communicable diseases </w:t>
      </w:r>
      <w:r w:rsidR="00626002">
        <w:t xml:space="preserve">that have ongoing alternative national reporting arrangements and are not present in the dashboard. </w:t>
      </w:r>
      <w:r w:rsidR="005B36D1">
        <w:t>You can find l</w:t>
      </w:r>
      <w:r w:rsidR="000C073A" w:rsidRPr="000C073A">
        <w:t xml:space="preserve">inks </w:t>
      </w:r>
      <w:r w:rsidR="00626002">
        <w:t>to</w:t>
      </w:r>
      <w:r w:rsidR="000C073A" w:rsidRPr="000C073A">
        <w:t xml:space="preserve"> </w:t>
      </w:r>
      <w:r w:rsidR="00626002">
        <w:t xml:space="preserve">access </w:t>
      </w:r>
      <w:r w:rsidR="000C073A" w:rsidRPr="000C073A">
        <w:t xml:space="preserve">reporting </w:t>
      </w:r>
      <w:r>
        <w:t>for</w:t>
      </w:r>
      <w:r w:rsidR="000C073A" w:rsidRPr="000C073A">
        <w:t xml:space="preserve"> these diseases </w:t>
      </w:r>
      <w:r w:rsidR="005B36D1">
        <w:t>in</w:t>
      </w:r>
      <w:r w:rsidR="000C073A" w:rsidRPr="000C073A">
        <w:t xml:space="preserve"> the caveat worksheet.</w:t>
      </w:r>
      <w:bookmarkEnd w:id="0"/>
    </w:p>
    <w:sectPr w:rsidR="000C073A" w:rsidSect="00B53987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F2D0" w14:textId="77777777" w:rsidR="00B85E24" w:rsidRDefault="00B85E24" w:rsidP="006B56BB">
      <w:r>
        <w:separator/>
      </w:r>
    </w:p>
    <w:p w14:paraId="39ABED01" w14:textId="77777777" w:rsidR="00B85E24" w:rsidRDefault="00B85E24"/>
  </w:endnote>
  <w:endnote w:type="continuationSeparator" w:id="0">
    <w:p w14:paraId="659E533E" w14:textId="77777777" w:rsidR="00B85E24" w:rsidRDefault="00B85E24" w:rsidP="006B56BB">
      <w:r>
        <w:continuationSeparator/>
      </w:r>
    </w:p>
    <w:p w14:paraId="05EC5A21" w14:textId="77777777" w:rsidR="00B85E24" w:rsidRDefault="00B85E24"/>
  </w:endnote>
  <w:endnote w:type="continuationNotice" w:id="1">
    <w:p w14:paraId="5791DE5A" w14:textId="77777777" w:rsidR="00B85E24" w:rsidRDefault="00B85E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8B17" w14:textId="3DC694C5" w:rsidR="00B53987" w:rsidRDefault="004C1BCD" w:rsidP="00B53987">
    <w:pPr>
      <w:pStyle w:val="Footer"/>
    </w:pPr>
    <w:r>
      <w:t xml:space="preserve">Department of Health and Aged Care </w:t>
    </w:r>
    <w:r w:rsidR="00B53987">
      <w:t xml:space="preserve">– </w:t>
    </w:r>
    <w:r w:rsidR="00570DA9">
      <w:t>National Communicable Disease Surveillance Dashboard</w:t>
    </w:r>
    <w:sdt>
      <w:sdtPr>
        <w:id w:val="-183903453"/>
        <w:docPartObj>
          <w:docPartGallery w:val="Page Numbers (Bottom of Page)"/>
          <w:docPartUnique/>
        </w:docPartObj>
      </w:sdtPr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1</w:t>
        </w:r>
        <w:r w:rsidR="00B53987" w:rsidRPr="003D033A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BE43" w14:textId="0B443018" w:rsidR="00B53987" w:rsidRDefault="00D05C06" w:rsidP="00B53987">
    <w:pPr>
      <w:pStyle w:val="Footer"/>
    </w:pPr>
    <w:r>
      <w:t>Department of Health and Aged Care – National Communicable Disease Surveillance Dashboard</w:t>
    </w:r>
    <w:sdt>
      <w:sdtPr>
        <w:id w:val="-178737789"/>
        <w:docPartObj>
          <w:docPartGallery w:val="Page Numbers (Bottom of Page)"/>
          <w:docPartUnique/>
        </w:docPartObj>
      </w:sdtPr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2</w:t>
        </w:r>
        <w:r w:rsidR="00B53987" w:rsidRPr="003D033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44E7" w14:textId="77777777" w:rsidR="00B85E24" w:rsidRDefault="00B85E24" w:rsidP="006B56BB">
      <w:r>
        <w:separator/>
      </w:r>
    </w:p>
    <w:p w14:paraId="60C73DAA" w14:textId="77777777" w:rsidR="00B85E24" w:rsidRDefault="00B85E24"/>
  </w:footnote>
  <w:footnote w:type="continuationSeparator" w:id="0">
    <w:p w14:paraId="40FEFE10" w14:textId="77777777" w:rsidR="00B85E24" w:rsidRDefault="00B85E24" w:rsidP="006B56BB">
      <w:r>
        <w:continuationSeparator/>
      </w:r>
    </w:p>
    <w:p w14:paraId="116586DB" w14:textId="77777777" w:rsidR="00B85E24" w:rsidRDefault="00B85E24"/>
  </w:footnote>
  <w:footnote w:type="continuationNotice" w:id="1">
    <w:p w14:paraId="5136663F" w14:textId="77777777" w:rsidR="00B85E24" w:rsidRDefault="00B85E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9976" w14:textId="098AC0AE" w:rsidR="008E0C77" w:rsidRDefault="008E0C77" w:rsidP="008E0C77">
    <w:pPr>
      <w:pStyle w:val="Headertext"/>
      <w:spacing w:after="18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AE14" w14:textId="2B0E905B" w:rsidR="00B53987" w:rsidRDefault="00B53987">
    <w:pPr>
      <w:pStyle w:val="Header"/>
    </w:pPr>
    <w:r>
      <w:rPr>
        <w:noProof/>
        <w:lang w:eastAsia="en-AU"/>
      </w:rPr>
      <w:drawing>
        <wp:inline distT="0" distB="0" distL="0" distR="0" wp14:anchorId="68C4AEED" wp14:editId="6C953AEA">
          <wp:extent cx="5759450" cy="941705"/>
          <wp:effectExtent l="0" t="0" r="6350" b="0"/>
          <wp:docPr id="6" name="Picture 6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04"/>
                  <a:stretch/>
                </pic:blipFill>
                <pic:spPr bwMode="auto">
                  <a:xfrm>
                    <a:off x="0" y="0"/>
                    <a:ext cx="575945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2697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7A22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34BEC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EAA52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05A7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9E42D4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1A242556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137A0A"/>
    <w:multiLevelType w:val="hybridMultilevel"/>
    <w:tmpl w:val="3E34D27A"/>
    <w:lvl w:ilvl="0" w:tplc="B380C0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91387"/>
    <w:multiLevelType w:val="hybridMultilevel"/>
    <w:tmpl w:val="D436970E"/>
    <w:lvl w:ilvl="0" w:tplc="1FF8C39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F1DDF"/>
    <w:multiLevelType w:val="hybridMultilevel"/>
    <w:tmpl w:val="0324E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C9C7CBC"/>
    <w:multiLevelType w:val="hybridMultilevel"/>
    <w:tmpl w:val="C4DC9E5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8514B"/>
    <w:multiLevelType w:val="hybridMultilevel"/>
    <w:tmpl w:val="DA42C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4B292C07"/>
    <w:multiLevelType w:val="hybridMultilevel"/>
    <w:tmpl w:val="B0B6EB1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D57BAB"/>
    <w:multiLevelType w:val="hybridMultilevel"/>
    <w:tmpl w:val="410CCC82"/>
    <w:lvl w:ilvl="0" w:tplc="EEEC8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06E16"/>
    <w:multiLevelType w:val="hybridMultilevel"/>
    <w:tmpl w:val="B0B6EB1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F8287E"/>
    <w:multiLevelType w:val="hybridMultilevel"/>
    <w:tmpl w:val="A44C6632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68818216">
    <w:abstractNumId w:val="7"/>
  </w:num>
  <w:num w:numId="2" w16cid:durableId="913930064">
    <w:abstractNumId w:val="21"/>
  </w:num>
  <w:num w:numId="3" w16cid:durableId="299309702">
    <w:abstractNumId w:val="25"/>
  </w:num>
  <w:num w:numId="4" w16cid:durableId="1817868473">
    <w:abstractNumId w:val="8"/>
  </w:num>
  <w:num w:numId="5" w16cid:durableId="1319268200">
    <w:abstractNumId w:val="8"/>
    <w:lvlOverride w:ilvl="0">
      <w:startOverride w:val="1"/>
    </w:lvlOverride>
  </w:num>
  <w:num w:numId="6" w16cid:durableId="1670791435">
    <w:abstractNumId w:val="11"/>
  </w:num>
  <w:num w:numId="7" w16cid:durableId="1538466999">
    <w:abstractNumId w:val="18"/>
  </w:num>
  <w:num w:numId="8" w16cid:durableId="121579007">
    <w:abstractNumId w:val="24"/>
  </w:num>
  <w:num w:numId="9" w16cid:durableId="1448281353">
    <w:abstractNumId w:val="5"/>
  </w:num>
  <w:num w:numId="10" w16cid:durableId="474028246">
    <w:abstractNumId w:val="4"/>
  </w:num>
  <w:num w:numId="11" w16cid:durableId="1311784844">
    <w:abstractNumId w:val="3"/>
  </w:num>
  <w:num w:numId="12" w16cid:durableId="323780203">
    <w:abstractNumId w:val="2"/>
  </w:num>
  <w:num w:numId="13" w16cid:durableId="342709387">
    <w:abstractNumId w:val="6"/>
  </w:num>
  <w:num w:numId="14" w16cid:durableId="616375901">
    <w:abstractNumId w:val="1"/>
  </w:num>
  <w:num w:numId="15" w16cid:durableId="2019696700">
    <w:abstractNumId w:val="0"/>
  </w:num>
  <w:num w:numId="16" w16cid:durableId="320546112">
    <w:abstractNumId w:val="26"/>
  </w:num>
  <w:num w:numId="17" w16cid:durableId="2145850851">
    <w:abstractNumId w:val="12"/>
  </w:num>
  <w:num w:numId="18" w16cid:durableId="1497306716">
    <w:abstractNumId w:val="13"/>
  </w:num>
  <w:num w:numId="19" w16cid:durableId="60913309">
    <w:abstractNumId w:val="15"/>
  </w:num>
  <w:num w:numId="20" w16cid:durableId="318536985">
    <w:abstractNumId w:val="12"/>
  </w:num>
  <w:num w:numId="21" w16cid:durableId="1077240247">
    <w:abstractNumId w:val="15"/>
  </w:num>
  <w:num w:numId="22" w16cid:durableId="1928269275">
    <w:abstractNumId w:val="26"/>
  </w:num>
  <w:num w:numId="23" w16cid:durableId="1520508206">
    <w:abstractNumId w:val="21"/>
  </w:num>
  <w:num w:numId="24" w16cid:durableId="879559102">
    <w:abstractNumId w:val="25"/>
  </w:num>
  <w:num w:numId="25" w16cid:durableId="475033387">
    <w:abstractNumId w:val="8"/>
  </w:num>
  <w:num w:numId="26" w16cid:durableId="1073813288">
    <w:abstractNumId w:val="20"/>
  </w:num>
  <w:num w:numId="27" w16cid:durableId="299191584">
    <w:abstractNumId w:val="10"/>
  </w:num>
  <w:num w:numId="28" w16cid:durableId="105393186">
    <w:abstractNumId w:val="22"/>
  </w:num>
  <w:num w:numId="29" w16cid:durableId="1689790479">
    <w:abstractNumId w:val="19"/>
  </w:num>
  <w:num w:numId="30" w16cid:durableId="1462727998">
    <w:abstractNumId w:val="23"/>
  </w:num>
  <w:num w:numId="31" w16cid:durableId="324892639">
    <w:abstractNumId w:val="9"/>
  </w:num>
  <w:num w:numId="32" w16cid:durableId="686561570">
    <w:abstractNumId w:val="16"/>
  </w:num>
  <w:num w:numId="33" w16cid:durableId="114061655">
    <w:abstractNumId w:val="6"/>
    <w:lvlOverride w:ilvl="0">
      <w:startOverride w:val="1"/>
    </w:lvlOverride>
  </w:num>
  <w:num w:numId="34" w16cid:durableId="923226341">
    <w:abstractNumId w:val="6"/>
    <w:lvlOverride w:ilvl="0">
      <w:startOverride w:val="1"/>
    </w:lvlOverride>
  </w:num>
  <w:num w:numId="35" w16cid:durableId="2141266561">
    <w:abstractNumId w:val="14"/>
  </w:num>
  <w:num w:numId="36" w16cid:durableId="12703542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97A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07E4"/>
    <w:rsid w:val="00046FF0"/>
    <w:rsid w:val="00050176"/>
    <w:rsid w:val="00050342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073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6D96"/>
    <w:rsid w:val="001571C7"/>
    <w:rsid w:val="00161094"/>
    <w:rsid w:val="0017665C"/>
    <w:rsid w:val="00177AD2"/>
    <w:rsid w:val="001815A8"/>
    <w:rsid w:val="001840FA"/>
    <w:rsid w:val="00190079"/>
    <w:rsid w:val="00192D50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3809"/>
    <w:rsid w:val="00240046"/>
    <w:rsid w:val="0024797F"/>
    <w:rsid w:val="0025119E"/>
    <w:rsid w:val="00251269"/>
    <w:rsid w:val="002535C0"/>
    <w:rsid w:val="002579FE"/>
    <w:rsid w:val="00260552"/>
    <w:rsid w:val="0026311C"/>
    <w:rsid w:val="00263FD6"/>
    <w:rsid w:val="0026668C"/>
    <w:rsid w:val="00266AC1"/>
    <w:rsid w:val="0027178C"/>
    <w:rsid w:val="002719FA"/>
    <w:rsid w:val="00272668"/>
    <w:rsid w:val="0027330B"/>
    <w:rsid w:val="002803AD"/>
    <w:rsid w:val="00282052"/>
    <w:rsid w:val="002831A3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AE3"/>
    <w:rsid w:val="00302DB0"/>
    <w:rsid w:val="0030464B"/>
    <w:rsid w:val="0030786C"/>
    <w:rsid w:val="003233DE"/>
    <w:rsid w:val="0032466B"/>
    <w:rsid w:val="003330EB"/>
    <w:rsid w:val="003415FD"/>
    <w:rsid w:val="003429F0"/>
    <w:rsid w:val="003436B8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5C81"/>
    <w:rsid w:val="00432378"/>
    <w:rsid w:val="00440D65"/>
    <w:rsid w:val="004435E6"/>
    <w:rsid w:val="00447E31"/>
    <w:rsid w:val="00453923"/>
    <w:rsid w:val="00454512"/>
    <w:rsid w:val="00454B9B"/>
    <w:rsid w:val="00457858"/>
    <w:rsid w:val="00460B0B"/>
    <w:rsid w:val="00461023"/>
    <w:rsid w:val="00462C46"/>
    <w:rsid w:val="00462FAC"/>
    <w:rsid w:val="00464631"/>
    <w:rsid w:val="00464B79"/>
    <w:rsid w:val="00467BBF"/>
    <w:rsid w:val="0048593C"/>
    <w:rsid w:val="004867E2"/>
    <w:rsid w:val="004929A9"/>
    <w:rsid w:val="004A78D9"/>
    <w:rsid w:val="004C1BCD"/>
    <w:rsid w:val="004C6BCF"/>
    <w:rsid w:val="004D1355"/>
    <w:rsid w:val="004D58BF"/>
    <w:rsid w:val="004E4335"/>
    <w:rsid w:val="004F13EE"/>
    <w:rsid w:val="004F2022"/>
    <w:rsid w:val="004F7C05"/>
    <w:rsid w:val="00501C94"/>
    <w:rsid w:val="00502255"/>
    <w:rsid w:val="00503FF2"/>
    <w:rsid w:val="00506432"/>
    <w:rsid w:val="00506E82"/>
    <w:rsid w:val="0052051D"/>
    <w:rsid w:val="00545EE6"/>
    <w:rsid w:val="005550E7"/>
    <w:rsid w:val="005564FB"/>
    <w:rsid w:val="005572C7"/>
    <w:rsid w:val="005650ED"/>
    <w:rsid w:val="00570DA9"/>
    <w:rsid w:val="00575754"/>
    <w:rsid w:val="00581FBA"/>
    <w:rsid w:val="00591E20"/>
    <w:rsid w:val="00595408"/>
    <w:rsid w:val="00595E84"/>
    <w:rsid w:val="005A0C59"/>
    <w:rsid w:val="005A48EB"/>
    <w:rsid w:val="005A6CFB"/>
    <w:rsid w:val="005B36D1"/>
    <w:rsid w:val="005C1BB3"/>
    <w:rsid w:val="005C5AEB"/>
    <w:rsid w:val="005E0A3F"/>
    <w:rsid w:val="005E6883"/>
    <w:rsid w:val="005E772F"/>
    <w:rsid w:val="005F4ECA"/>
    <w:rsid w:val="006041BE"/>
    <w:rsid w:val="006043C7"/>
    <w:rsid w:val="00624B52"/>
    <w:rsid w:val="0062600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93C47"/>
    <w:rsid w:val="006B2286"/>
    <w:rsid w:val="006B56BB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56BFA"/>
    <w:rsid w:val="007631DE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0FB8"/>
    <w:rsid w:val="007E4D09"/>
    <w:rsid w:val="007F2220"/>
    <w:rsid w:val="007F4B3E"/>
    <w:rsid w:val="008127AF"/>
    <w:rsid w:val="00812B46"/>
    <w:rsid w:val="00815700"/>
    <w:rsid w:val="0082246B"/>
    <w:rsid w:val="008264EB"/>
    <w:rsid w:val="00826B8F"/>
    <w:rsid w:val="00831E8A"/>
    <w:rsid w:val="00835C76"/>
    <w:rsid w:val="008376E2"/>
    <w:rsid w:val="00843049"/>
    <w:rsid w:val="00847245"/>
    <w:rsid w:val="0085209B"/>
    <w:rsid w:val="00856B66"/>
    <w:rsid w:val="008601AC"/>
    <w:rsid w:val="00861A5F"/>
    <w:rsid w:val="008644AD"/>
    <w:rsid w:val="0086541B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271EE"/>
    <w:rsid w:val="009344AE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47197"/>
    <w:rsid w:val="00A50244"/>
    <w:rsid w:val="00A627D7"/>
    <w:rsid w:val="00A65615"/>
    <w:rsid w:val="00A656C7"/>
    <w:rsid w:val="00A705AF"/>
    <w:rsid w:val="00A719F6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E1D7D"/>
    <w:rsid w:val="00AE2A8B"/>
    <w:rsid w:val="00AE3F64"/>
    <w:rsid w:val="00AF1A36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53987"/>
    <w:rsid w:val="00B61129"/>
    <w:rsid w:val="00B67E7F"/>
    <w:rsid w:val="00B839B2"/>
    <w:rsid w:val="00B85E24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7CDE"/>
    <w:rsid w:val="00C50E16"/>
    <w:rsid w:val="00C55258"/>
    <w:rsid w:val="00C82EEB"/>
    <w:rsid w:val="00C971DC"/>
    <w:rsid w:val="00CA16B7"/>
    <w:rsid w:val="00CA18EE"/>
    <w:rsid w:val="00CA62AE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05C06"/>
    <w:rsid w:val="00D147EB"/>
    <w:rsid w:val="00D34667"/>
    <w:rsid w:val="00D401E1"/>
    <w:rsid w:val="00D408B4"/>
    <w:rsid w:val="00D44330"/>
    <w:rsid w:val="00D524C8"/>
    <w:rsid w:val="00D55B3D"/>
    <w:rsid w:val="00D70E24"/>
    <w:rsid w:val="00D72B61"/>
    <w:rsid w:val="00DA3D1D"/>
    <w:rsid w:val="00DB4AD8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E34A6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5B1F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767BE"/>
    <w:rsid w:val="00E850C3"/>
    <w:rsid w:val="00E87DF2"/>
    <w:rsid w:val="00E9462E"/>
    <w:rsid w:val="00E95A3C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2430D"/>
    <w:rsid w:val="00F25944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97C74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777D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BE9283D0-80BE-4E9F-A12B-247EF8D2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05C06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A719F6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A719F6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A719F6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A719F6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A719F6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A719F6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A719F6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19F6"/>
    <w:rPr>
      <w:i/>
      <w:iCs/>
    </w:rPr>
  </w:style>
  <w:style w:type="character" w:styleId="Strong">
    <w:name w:val="Strong"/>
    <w:basedOn w:val="DefaultParagraphFont"/>
    <w:rsid w:val="00A719F6"/>
    <w:rPr>
      <w:b/>
      <w:bCs/>
    </w:rPr>
  </w:style>
  <w:style w:type="paragraph" w:styleId="Subtitle">
    <w:name w:val="Subtitle"/>
    <w:next w:val="Normal"/>
    <w:link w:val="SubtitleChar"/>
    <w:qFormat/>
    <w:rsid w:val="00A719F6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A719F6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A719F6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A719F6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qFormat/>
    <w:rsid w:val="00A719F6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719F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719F6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A719F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19F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A719F6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F6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719F6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719F6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A719F6"/>
    <w:pPr>
      <w:numPr>
        <w:numId w:val="22"/>
      </w:numPr>
    </w:pPr>
  </w:style>
  <w:style w:type="paragraph" w:styleId="ListNumber2">
    <w:name w:val="List Number 2"/>
    <w:basedOn w:val="ListBullet"/>
    <w:qFormat/>
    <w:rsid w:val="00A719F6"/>
    <w:pPr>
      <w:numPr>
        <w:numId w:val="21"/>
      </w:numPr>
    </w:pPr>
  </w:style>
  <w:style w:type="paragraph" w:styleId="ListBullet">
    <w:name w:val="List Bullet"/>
    <w:basedOn w:val="Normal"/>
    <w:qFormat/>
    <w:rsid w:val="00A719F6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rsid w:val="00A719F6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A719F6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A719F6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719F6"/>
  </w:style>
  <w:style w:type="character" w:customStyle="1" w:styleId="BodyTextChar">
    <w:name w:val="Body Text Char"/>
    <w:basedOn w:val="DefaultParagraphFont"/>
    <w:link w:val="BodyText"/>
    <w:semiHidden/>
    <w:rsid w:val="00A719F6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A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A719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A719F6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A719F6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locked/>
    <w:rsid w:val="00A719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A719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A719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A719F6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A719F6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A719F6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A719F6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19F6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A719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A719F6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A719F6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A719F6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A719F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A719F6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19F6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A719F6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A719F6"/>
    <w:rPr>
      <w:szCs w:val="32"/>
    </w:rPr>
  </w:style>
  <w:style w:type="paragraph" w:styleId="FootnoteText">
    <w:name w:val="footnote text"/>
    <w:link w:val="FootnoteTextChar"/>
    <w:rsid w:val="00A719F6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719F6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A719F6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719F6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A719F6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A719F6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19F6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A719F6"/>
    <w:pPr>
      <w:jc w:val="right"/>
    </w:pPr>
  </w:style>
  <w:style w:type="paragraph" w:styleId="BalloonText">
    <w:name w:val="Balloon Text"/>
    <w:basedOn w:val="Normal"/>
    <w:link w:val="BalloonTextChar"/>
    <w:rsid w:val="00A7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9F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A719F6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A719F6"/>
  </w:style>
  <w:style w:type="character" w:customStyle="1" w:styleId="Heading7Char">
    <w:name w:val="Heading 7 Char"/>
    <w:basedOn w:val="DefaultParagraphFont"/>
    <w:link w:val="Heading7"/>
    <w:semiHidden/>
    <w:rsid w:val="00A719F6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A719F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719F6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A719F6"/>
    <w:pPr>
      <w:jc w:val="center"/>
    </w:pPr>
  </w:style>
  <w:style w:type="paragraph" w:customStyle="1" w:styleId="TableTextright1">
    <w:name w:val="Table Text right"/>
    <w:basedOn w:val="Tabletextleft"/>
    <w:rsid w:val="00A719F6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A719F6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A719F6"/>
    <w:pPr>
      <w:spacing w:before="3120"/>
      <w:jc w:val="center"/>
    </w:pPr>
    <w:rPr>
      <w:b/>
      <w:bCs/>
      <w:sz w:val="24"/>
      <w:szCs w:val="20"/>
    </w:rPr>
  </w:style>
  <w:style w:type="paragraph" w:styleId="ListNumber">
    <w:name w:val="List Number"/>
    <w:basedOn w:val="Normal"/>
    <w:rsid w:val="00D05C06"/>
    <w:pPr>
      <w:numPr>
        <w:numId w:val="13"/>
      </w:numPr>
      <w:contextualSpacing/>
    </w:pPr>
  </w:style>
  <w:style w:type="paragraph" w:customStyle="1" w:styleId="StyleCaptionCentered">
    <w:name w:val="Style Caption + Centered"/>
    <w:basedOn w:val="Caption"/>
    <w:rsid w:val="00D05C06"/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F1A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18EE"/>
    <w:rPr>
      <w:rFonts w:ascii="Arial" w:hAnsi="Arial"/>
      <w:color w:val="000000" w:themeColor="text1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3150A41-DDD6-2A41-B6DA-9E402EE4A750}">
  <we:reference id="wa200004420" version="1.0.1.0" store="en-US" storeType="OMEX"/>
  <we:alternateReferences>
    <we:reference id="wa200004420" version="1.0.1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9d5f7a-be03-4e9c-abe5-c85ece0a2186">
      <Value>5</Value>
      <Value>4</Value>
      <Value>45</Value>
      <Value>42</Value>
    </TaxCatchAll>
    <p76df81b8fed4a2fa2af18761f9ff90d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Factsheet</TermName>
          <TermId xmlns="http://schemas.microsoft.com/office/infopath/2007/PartnerControls">e6399178-8246-423e-9818-2fbb787c959a</TermId>
        </TermInfo>
        <TermInfo xmlns="http://schemas.microsoft.com/office/infopath/2007/PartnerControls">
          <TermName xmlns="http://schemas.microsoft.com/office/infopath/2007/PartnerControls"> Visual identity</TermName>
          <TermId xmlns="http://schemas.microsoft.com/office/infopath/2007/PartnerControls">a54ebda2-a0fd-45ec-8fc0-1cf31001b526</TermId>
        </TermInfo>
      </Terms>
    </p76df81b8fed4a2fa2af18761f9ff90d>
    <_dlc_DocIdPersistId xmlns="d29d5f7a-be03-4e9c-abe5-c85ece0a2186" xsi:nil="true"/>
    <_dlc_DocIdUrl xmlns="d29d5f7a-be03-4e9c-abe5-c85ece0a2186">
      <Url>https://healthgov.sharepoint.com/sites/support-comms/_layouts/15/DocIdRedir.aspx?ID=INTCOMMS-1466148216-18</Url>
      <Description>INTCOMMS-1466148216-18</Description>
    </_dlc_DocIdUrl>
    <Last_x0020_reviewed xmlns="d29d5f7a-be03-4e9c-abe5-c85ece0a2186">2022-04-04T06:50:44+00:00</Last_x0020_reviewed>
    <_dlc_DocId xmlns="d29d5f7a-be03-4e9c-abe5-c85ece0a2186">INTCOMMS-1466148216-18</_dlc_DocId>
    <Sort_x0020_order xmlns="d29d5f7a-be03-4e9c-abe5-c85ece0a2186" xsi:nil="true"/>
    <Reference_x0020_no xmlns="d29d5f7a-be03-4e9c-abe5-c85ece0a2186" xsi:nil="true"/>
    <cb2019c76ecc464c80d551fda75bd74e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PCPD CC Corporate Communication SN</TermName>
          <TermId xmlns="http://schemas.microsoft.com/office/infopath/2007/PartnerControls">73cff0d0-7b20-43e0-ad96-75a3b55de641</TermId>
        </TermInfo>
      </Terms>
    </cb2019c76ecc464c80d551fda75bd74e>
    <TaxCatchAllLabel xmlns="d29d5f7a-be03-4e9c-abe5-c85ece0a2186" xsi:nil="true"/>
    <pfd27f99efda4409b63228bea026394d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0635ea83-9a41-497c-9b11-d9d7178dcab7</TermId>
        </TermInfo>
      </Terms>
    </pfd27f99efda4409b63228bea026394d>
    <Intranet xmlns="d29d5f7a-be03-4e9c-abe5-c85ece0a2186">true</Intranet>
    <Comments xmlns="http://schemas.microsoft.com/sharepoint/v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77CDBE4B4694FA79604431A628248" ma:contentTypeVersion="14" ma:contentTypeDescription="Create a new document." ma:contentTypeScope="" ma:versionID="5c45ae480a974f698704d9e1fb45fa19">
  <xsd:schema xmlns:xsd="http://www.w3.org/2001/XMLSchema" xmlns:xs="http://www.w3.org/2001/XMLSchema" xmlns:p="http://schemas.microsoft.com/office/2006/metadata/properties" xmlns:ns1="http://schemas.microsoft.com/sharepoint/v3" xmlns:ns2="d29d5f7a-be03-4e9c-abe5-c85ece0a2186" xmlns:ns3="7b0f5f5d-7db3-4d3b-b63b-ce18a6ecc538" targetNamespace="http://schemas.microsoft.com/office/2006/metadata/properties" ma:root="true" ma:fieldsID="e422404ce31d565b5135b78dead2ea37" ns1:_="" ns2:_="" ns3:_="">
    <xsd:import namespace="http://schemas.microsoft.com/sharepoint/v3"/>
    <xsd:import namespace="d29d5f7a-be03-4e9c-abe5-c85ece0a2186"/>
    <xsd:import namespace="7b0f5f5d-7db3-4d3b-b63b-ce18a6ecc538"/>
    <xsd:element name="properties">
      <xsd:complexType>
        <xsd:sequence>
          <xsd:element name="documentManagement">
            <xsd:complexType>
              <xsd:all>
                <xsd:element ref="ns2:Last_x0020_reviewed"/>
                <xsd:element ref="ns2:Reference_x0020_no" minOccurs="0"/>
                <xsd:element ref="ns2:_dlc_DocIdUrl" minOccurs="0"/>
                <xsd:element ref="ns2:Sort_x0020_order" minOccurs="0"/>
                <xsd:element ref="ns2:_dlc_DocIdPersistId" minOccurs="0"/>
                <xsd:element ref="ns2:pfd27f99efda4409b63228bea026394d" minOccurs="0"/>
                <xsd:element ref="ns2:TaxCatchAll" minOccurs="0"/>
                <xsd:element ref="ns2:TaxCatchAllLabel" minOccurs="0"/>
                <xsd:element ref="ns2:Intranet" minOccurs="0"/>
                <xsd:element ref="ns2:p76df81b8fed4a2fa2af18761f9ff90d" minOccurs="0"/>
                <xsd:element ref="ns2:cb2019c76ecc464c80d551fda75bd74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SharedWithUsers" minOccurs="0"/>
                <xsd:element ref="ns2:SharedWithDetails" minOccurs="0"/>
                <xsd:element ref="ns1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d5f7a-be03-4e9c-abe5-c85ece0a2186" elementFormDefault="qualified">
    <xsd:import namespace="http://schemas.microsoft.com/office/2006/documentManagement/types"/>
    <xsd:import namespace="http://schemas.microsoft.com/office/infopath/2007/PartnerControls"/>
    <xsd:element name="Last_x0020_reviewed" ma:index="4" ma:displayName="Last reviewed" ma:default="[today]" ma:format="DateOnly" ma:internalName="Last_x0020_reviewed" ma:readOnly="false">
      <xsd:simpleType>
        <xsd:restriction base="dms:DateTime"/>
      </xsd:simpleType>
    </xsd:element>
    <xsd:element name="Reference_x0020_no" ma:index="5" nillable="true" ma:displayName="Reference no" ma:internalName="Reference_x0020_no" ma:readOnly="false">
      <xsd:simpleType>
        <xsd:restriction base="dms:Text">
          <xsd:maxLength value="255"/>
        </xsd:restriction>
      </xsd:simpleType>
    </xsd:element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ort_x0020_order" ma:index="8" nillable="true" ma:displayName="Sort order" ma:internalName="Sort_x0020_order">
      <xsd:simpleType>
        <xsd:restriction base="dms:Text">
          <xsd:maxLength value="255"/>
        </xsd:restriction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pfd27f99efda4409b63228bea026394d" ma:index="11" ma:taxonomy="true" ma:internalName="pfd27f99efda4409b63228bea026394d" ma:taxonomyFieldName="Information_x0020_type" ma:displayName="Information type" ma:readOnly="false" ma:default="23;#Document|4a540cb2-01e7-4be2-96f9-d9e7e1b556fd" ma:fieldId="{9fd27f99-efda-4409-b632-28bea026394d}" ma:sspId="89927c38-8944-418e-ac9b-4d6e75543028" ma:termSetId="9c4e6da8-cca8-4ef3-87a9-3524c702ad3e" ma:anchorId="4d20227a-88ae-4f96-bc43-9badfe7a6de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0d120bb-aa24-4a37-a861-0884664f337e}" ma:internalName="TaxCatchAll" ma:readOnly="false" ma:showField="CatchAllData" ma:web="d29d5f7a-be03-4e9c-abe5-c85ece0a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0d120bb-aa24-4a37-a861-0884664f337e}" ma:internalName="TaxCatchAllLabel" ma:readOnly="false" ma:showField="CatchAllDataLabel" ma:web="d29d5f7a-be03-4e9c-abe5-c85ece0a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tranet" ma:index="15" nillable="true" ma:displayName="Intranet" ma:default="1" ma:hidden="true" ma:internalName="Intranet" ma:readOnly="false">
      <xsd:simpleType>
        <xsd:restriction base="dms:Boolean"/>
      </xsd:simpleType>
    </xsd:element>
    <xsd:element name="p76df81b8fed4a2fa2af18761f9ff90d" ma:index="16" ma:taxonomy="true" ma:internalName="p76df81b8fed4a2fa2af18761f9ff90d" ma:taxonomyFieldName="Keywords1" ma:displayName="Keywords" ma:readOnly="false" ma:default="3;#Communication|1555f834-eac3-4b05-99b9-03eafaec147f" ma:fieldId="{976df81b-8fed-4a2f-a2af-18761f9ff90d}" ma:taxonomyMulti="true" ma:sspId="89927c38-8944-418e-ac9b-4d6e75543028" ma:termSetId="9c4e6da8-cca8-4ef3-87a9-3524c702ad3e" ma:anchorId="99034dcf-6686-4bcf-ac70-fb6dfea5341c" ma:open="false" ma:isKeyword="false">
      <xsd:complexType>
        <xsd:sequence>
          <xsd:element ref="pc:Terms" minOccurs="0" maxOccurs="1"/>
        </xsd:sequence>
      </xsd:complexType>
    </xsd:element>
    <xsd:element name="cb2019c76ecc464c80d551fda75bd74e" ma:index="20" ma:taxonomy="true" ma:internalName="cb2019c76ecc464c80d551fda75bd74e" ma:taxonomyFieldName="Section" ma:displayName="Section" ma:readOnly="false" ma:default="" ma:fieldId="{cb2019c7-6ecc-464c-80d5-51fda75bd74e}" ma:sspId="89927c38-8944-418e-ac9b-4d6e75543028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6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f5f5d-7db3-4d3b-b63b-ce18a6ecc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d29d5f7a-be03-4e9c-abe5-c85ece0a218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3223BB5-04D5-4246-B99C-1C3672943ED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3A94FA-52DB-4C33-839E-34FE04E4D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9d5f7a-be03-4e9c-abe5-c85ece0a2186"/>
    <ds:schemaRef ds:uri="7b0f5f5d-7db3-4d3b-b63b-ce18a6ecc5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821</Words>
  <Characters>4123</Characters>
  <Application>Microsoft Office Word</Application>
  <DocSecurity>0</DocSecurity>
  <Lines>93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Communicable Disease Surveillance Dashboard</vt:lpstr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Communicable Disease Surveillance Dashboard</dc:title>
  <dc:subject>Communicable Disease</dc:subject>
  <cp:keywords>Communicable Disease; National Notifiable Disease Surveillance System; NNDSS; User guide</cp:keywords>
  <cp:revision>3</cp:revision>
  <dcterms:created xsi:type="dcterms:W3CDTF">2022-12-05T22:24:00Z</dcterms:created>
  <dcterms:modified xsi:type="dcterms:W3CDTF">2022-12-13T02:22:00Z</dcterms:modified>
</cp:coreProperties>
</file>