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6B53CD3" w14:textId="77777777" w:rsidTr="00800DEB">
        <w:tc>
          <w:tcPr>
            <w:tcW w:w="2547" w:type="dxa"/>
          </w:tcPr>
          <w:p w14:paraId="15CE5334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10690762" wp14:editId="284CE7C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75AB507" w14:textId="07183DB0" w:rsidR="00800DEB" w:rsidRDefault="00B7308B" w:rsidP="00800DEB">
            <w:pPr>
              <w:pStyle w:val="Title"/>
            </w:pPr>
            <w:r w:rsidRPr="00B7308B">
              <w:t>Q fever</w:t>
            </w:r>
          </w:p>
          <w:p w14:paraId="5DDF9DC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51EB60D0" w14:textId="43FE9DDF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7308B" w:rsidRPr="00B7308B">
        <w:t>Q fever</w:t>
      </w:r>
      <w:r w:rsidR="00B7308B">
        <w:t>,</w:t>
      </w:r>
      <w:r w:rsidR="00B7308B" w:rsidRPr="00B7308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AD2CCB" w14:paraId="61929452" w14:textId="77777777" w:rsidTr="00AD2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6E962" w14:textId="77777777" w:rsidR="00AD2CCB" w:rsidRDefault="00AD2CCB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43197" w14:textId="77777777" w:rsidR="00AD2CCB" w:rsidRDefault="00AD2CC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F314A" w14:textId="77777777" w:rsidR="00AD2CCB" w:rsidRDefault="00AD2CC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2D001" w14:textId="77777777" w:rsidR="00AD2CCB" w:rsidRDefault="00AD2CC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AD2CCB" w14:paraId="1944E4DF" w14:textId="77777777" w:rsidTr="00AD2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10573" w14:textId="77777777" w:rsidR="00AD2CCB" w:rsidRDefault="00AD2CC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AE9B0" w14:textId="77777777" w:rsidR="00AD2CCB" w:rsidRDefault="00AD2C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3E7C5" w14:textId="77777777" w:rsidR="00AD2CCB" w:rsidRDefault="00AD2C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F3A86" w14:textId="77777777" w:rsidR="00AD2CCB" w:rsidRDefault="00AD2C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7EAC32B" w14:textId="77777777" w:rsidR="00B7308B" w:rsidRPr="00B7308B" w:rsidRDefault="00B7308B" w:rsidP="00B7308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308B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244E1054" w14:textId="77777777" w:rsidR="00B7308B" w:rsidRPr="00B7308B" w:rsidRDefault="00B7308B" w:rsidP="00B7308B">
      <w:pPr>
        <w:rPr>
          <w:rFonts w:ascii="Times New Roman" w:hAnsi="Times New Roman"/>
          <w:sz w:val="24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B7308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1D539D6" w14:textId="77777777" w:rsidR="00B7308B" w:rsidRPr="00B7308B" w:rsidRDefault="00B7308B" w:rsidP="00B7308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308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C189FFB" w14:textId="77777777" w:rsidR="00B7308B" w:rsidRPr="00B7308B" w:rsidRDefault="00B7308B" w:rsidP="00B7308B">
      <w:pPr>
        <w:rPr>
          <w:rFonts w:ascii="Times New Roman" w:hAnsi="Times New Roman"/>
          <w:sz w:val="24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 either:</w:t>
      </w:r>
    </w:p>
    <w:p w14:paraId="67BE46D5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1. </w:t>
      </w:r>
      <w:r w:rsidRPr="00B7308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</w:p>
    <w:p w14:paraId="09B053BE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C8944E3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2. </w:t>
      </w:r>
      <w:r w:rsidRPr="00B7308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B7308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evidence.</w:t>
      </w:r>
    </w:p>
    <w:p w14:paraId="4924A064" w14:textId="77777777" w:rsidR="00B7308B" w:rsidRPr="00B7308B" w:rsidRDefault="00B7308B" w:rsidP="00B730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308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1D29F3B2" w14:textId="77777777" w:rsidR="00B7308B" w:rsidRPr="00B7308B" w:rsidRDefault="00B7308B" w:rsidP="00B7308B">
      <w:pPr>
        <w:rPr>
          <w:rFonts w:ascii="Times New Roman" w:hAnsi="Times New Roman"/>
          <w:sz w:val="24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Detection of </w:t>
      </w:r>
      <w:r w:rsidRPr="00B7308B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Coxiella </w:t>
      </w:r>
      <w:proofErr w:type="spellStart"/>
      <w:r w:rsidRPr="00B7308B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burnetii</w:t>
      </w:r>
      <w:proofErr w:type="spellEnd"/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nucleic acid testing</w:t>
      </w:r>
    </w:p>
    <w:p w14:paraId="6D76C58F" w14:textId="77777777" w:rsidR="00B7308B" w:rsidRPr="00B7308B" w:rsidRDefault="00B7308B" w:rsidP="00B730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085ED3F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2. Seroconversion or significant increase in antibody level to Phase II antigen in paired sera tested in parallel in absence of recent Q fever vaccination</w:t>
      </w:r>
    </w:p>
    <w:p w14:paraId="2CEB4BC0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9C5D1A0" w14:textId="77777777" w:rsidR="00B7308B" w:rsidRPr="00B7308B" w:rsidRDefault="00B7308B" w:rsidP="00B730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3. Detection of </w:t>
      </w:r>
      <w:r w:rsidRPr="00B7308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B7308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burnetii</w:t>
      </w:r>
      <w:proofErr w:type="spellEnd"/>
      <w:r w:rsidRPr="00B7308B">
        <w:rPr>
          <w:rFonts w:ascii="Helvetica" w:hAnsi="Helvetica" w:cs="Helvetica"/>
          <w:color w:val="222222"/>
          <w:sz w:val="20"/>
          <w:szCs w:val="20"/>
          <w:lang w:eastAsia="en-AU"/>
        </w:rPr>
        <w:t> by culture (note this practice should be strongly discouraged except where appropriate facilities and training exist.)</w:t>
      </w:r>
    </w:p>
    <w:p w14:paraId="1507DA68" w14:textId="77777777" w:rsidR="00B7308B" w:rsidRPr="00B7308B" w:rsidRDefault="00B7308B" w:rsidP="00B730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308B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Laboratory suggestive evidence</w:t>
      </w:r>
    </w:p>
    <w:p w14:paraId="69527988" w14:textId="77777777" w:rsidR="00B7308B" w:rsidRPr="00B7308B" w:rsidRDefault="00B7308B" w:rsidP="00B7308B">
      <w:pPr>
        <w:rPr>
          <w:rFonts w:ascii="Times New Roman" w:hAnsi="Times New Roman"/>
          <w:sz w:val="24"/>
          <w:lang w:eastAsia="en-AU"/>
        </w:rPr>
      </w:pP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 specific IgM in the absence of recent Q fever vaccination.</w:t>
      </w:r>
    </w:p>
    <w:p w14:paraId="1C0D47A0" w14:textId="77777777" w:rsidR="00B7308B" w:rsidRPr="00B7308B" w:rsidRDefault="00B7308B" w:rsidP="00B7308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308B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17EA3E69" w14:textId="44818A35" w:rsidR="009E0B84" w:rsidRDefault="00B7308B" w:rsidP="00B7308B">
      <w:pPr>
        <w:pStyle w:val="Paragraphtext"/>
      </w:pPr>
      <w:r w:rsidRPr="00B7308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clinically compatible disease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FFCEB" w14:textId="77777777" w:rsidR="00B7308B" w:rsidRDefault="00B7308B" w:rsidP="006B56BB">
      <w:r>
        <w:separator/>
      </w:r>
    </w:p>
    <w:p w14:paraId="42767E44" w14:textId="77777777" w:rsidR="00B7308B" w:rsidRDefault="00B7308B"/>
  </w:endnote>
  <w:endnote w:type="continuationSeparator" w:id="0">
    <w:p w14:paraId="08B8056F" w14:textId="77777777" w:rsidR="00B7308B" w:rsidRDefault="00B7308B" w:rsidP="006B56BB">
      <w:r>
        <w:continuationSeparator/>
      </w:r>
    </w:p>
    <w:p w14:paraId="16B519EA" w14:textId="77777777" w:rsidR="00B7308B" w:rsidRDefault="00B7308B"/>
  </w:endnote>
  <w:endnote w:type="continuationNotice" w:id="1">
    <w:p w14:paraId="445937A3" w14:textId="77777777" w:rsidR="00B7308B" w:rsidRDefault="00B73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E4C399" w14:textId="2D813D16" w:rsidR="00CD407A" w:rsidRDefault="00B7308B">
            <w:pPr>
              <w:pStyle w:val="Footer"/>
              <w:jc w:val="right"/>
            </w:pPr>
            <w:r w:rsidRPr="00B7308B">
              <w:t xml:space="preserve">Q fever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3078E2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4D1CD" w14:textId="77777777" w:rsidR="00B7308B" w:rsidRDefault="00B7308B" w:rsidP="006B56BB">
      <w:r>
        <w:separator/>
      </w:r>
    </w:p>
    <w:p w14:paraId="1BD17FC4" w14:textId="77777777" w:rsidR="00B7308B" w:rsidRDefault="00B7308B"/>
  </w:footnote>
  <w:footnote w:type="continuationSeparator" w:id="0">
    <w:p w14:paraId="7AA60E07" w14:textId="77777777" w:rsidR="00B7308B" w:rsidRDefault="00B7308B" w:rsidP="006B56BB">
      <w:r>
        <w:continuationSeparator/>
      </w:r>
    </w:p>
    <w:p w14:paraId="4F751961" w14:textId="77777777" w:rsidR="00B7308B" w:rsidRDefault="00B7308B"/>
  </w:footnote>
  <w:footnote w:type="continuationNotice" w:id="1">
    <w:p w14:paraId="0298E340" w14:textId="77777777" w:rsidR="00B7308B" w:rsidRDefault="00B73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8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D2CCB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7308B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7D9D01"/>
  <w15:docId w15:val="{A2102DC1-7203-4345-96AA-67C5C270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B7308B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308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07238-0E53-482D-A0AE-873E0A4E75D9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4</TotalTime>
  <Pages>2</Pages>
  <Words>169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fever – Surveillance case definition</dc:title>
  <dc:creator>Communicable Diseases Network Australia</dc:creator>
  <cp:keywords>Communicable diseases</cp:keywords>
  <dcterms:created xsi:type="dcterms:W3CDTF">2022-06-08T01:24:00Z</dcterms:created>
  <dcterms:modified xsi:type="dcterms:W3CDTF">2022-06-09T05:43:00Z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