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788EF1E" w14:textId="77777777" w:rsidTr="00800DEB">
        <w:tc>
          <w:tcPr>
            <w:tcW w:w="2547" w:type="dxa"/>
          </w:tcPr>
          <w:p w14:paraId="5D3CBCAB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176075CE" wp14:editId="6A941243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E1ECA01" w14:textId="309A986D" w:rsidR="00800DEB" w:rsidRDefault="00D54319" w:rsidP="00800DEB">
            <w:pPr>
              <w:pStyle w:val="Title"/>
            </w:pPr>
            <w:r w:rsidRPr="00D54319">
              <w:t>Rotavirus</w:t>
            </w:r>
          </w:p>
          <w:p w14:paraId="7E38790D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B4A346E" w14:textId="1392C24D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D54319">
        <w:t>r</w:t>
      </w:r>
      <w:r w:rsidR="00D54319" w:rsidRPr="00D54319">
        <w:t>otavirus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280"/>
        <w:gridCol w:w="2750"/>
        <w:gridCol w:w="2092"/>
        <w:gridCol w:w="2948"/>
      </w:tblGrid>
      <w:tr w:rsidR="00800DEB" w:rsidRPr="00872414" w14:paraId="3EF19020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CA3455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7046689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582715D0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6E7CA5CD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951A5CE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32EFC5" w14:textId="5FCEAF8C" w:rsidR="00800DEB" w:rsidRPr="00872414" w:rsidRDefault="00D54319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412531BB" w14:textId="026AC227" w:rsidR="00800DEB" w:rsidRPr="00872414" w:rsidRDefault="00D5431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D54319">
              <w:rPr>
                <w:lang w:eastAsia="en-AU"/>
              </w:rPr>
              <w:t>Initial case definitio</w:t>
            </w:r>
            <w:r>
              <w:rPr>
                <w:lang w:eastAsia="en-AU"/>
              </w:rPr>
              <w:t>n</w:t>
            </w:r>
          </w:p>
        </w:tc>
        <w:tc>
          <w:tcPr>
            <w:tcW w:w="0" w:type="auto"/>
          </w:tcPr>
          <w:p w14:paraId="4AF1B29E" w14:textId="04170433" w:rsidR="00800DEB" w:rsidRPr="00872414" w:rsidRDefault="00D5431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D54319">
              <w:rPr>
                <w:lang w:eastAsia="en-AU"/>
              </w:rPr>
              <w:t>2017</w:t>
            </w:r>
          </w:p>
        </w:tc>
        <w:tc>
          <w:tcPr>
            <w:tcW w:w="0" w:type="auto"/>
          </w:tcPr>
          <w:p w14:paraId="355E2F84" w14:textId="47A26410" w:rsidR="00800DEB" w:rsidRPr="00872414" w:rsidRDefault="00D54319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D54319">
              <w:rPr>
                <w:lang w:eastAsia="en-AU"/>
              </w:rPr>
              <w:t>1 July 2018</w:t>
            </w:r>
          </w:p>
        </w:tc>
      </w:tr>
    </w:tbl>
    <w:p w14:paraId="6166F57F" w14:textId="77777777" w:rsidR="00D54319" w:rsidRPr="00D54319" w:rsidRDefault="00D54319" w:rsidP="00D54319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45E4FD20" w14:textId="77777777" w:rsidR="00D54319" w:rsidRPr="00D54319" w:rsidRDefault="00D54319" w:rsidP="00D5431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7CCF955B" w14:textId="77777777" w:rsidR="00D54319" w:rsidRPr="00D54319" w:rsidRDefault="00D54319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2A1B101" w14:textId="77777777" w:rsidR="00D54319" w:rsidRPr="00D54319" w:rsidRDefault="00D54319" w:rsidP="00D5431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50105166" w14:textId="77777777" w:rsidR="00D54319" w:rsidRPr="00D54319" w:rsidRDefault="00D54319" w:rsidP="00D54319">
      <w:pPr>
        <w:numPr>
          <w:ilvl w:val="0"/>
          <w:numId w:val="20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</w:p>
    <w:p w14:paraId="1D0F8E53" w14:textId="77777777" w:rsidR="00D54319" w:rsidRPr="00D54319" w:rsidRDefault="00D54319" w:rsidP="00D5431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8D3B893" w14:textId="77777777" w:rsidR="00D54319" w:rsidRPr="00D54319" w:rsidRDefault="00D54319" w:rsidP="00D54319">
      <w:pPr>
        <w:numPr>
          <w:ilvl w:val="0"/>
          <w:numId w:val="21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 </w:t>
      </w: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 epidemiological evidence.</w:t>
      </w:r>
    </w:p>
    <w:p w14:paraId="358E2DCE" w14:textId="77777777" w:rsidR="00AF0116" w:rsidRDefault="00AF0116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</w:p>
    <w:p w14:paraId="6D5CE8F8" w14:textId="3B7C95DE" w:rsidR="00D54319" w:rsidRPr="00D54319" w:rsidRDefault="00D54319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20625ED1" w14:textId="77777777" w:rsidR="00D54319" w:rsidRPr="00D54319" w:rsidRDefault="00D54319" w:rsidP="00D5431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Detection of wild-type rotavirus by nucleic acid testing.</w:t>
      </w:r>
    </w:p>
    <w:p w14:paraId="78DC40FA" w14:textId="77777777" w:rsidR="00D54319" w:rsidRPr="00D54319" w:rsidRDefault="00D54319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Laboratory suggestive evidence</w:t>
      </w:r>
    </w:p>
    <w:p w14:paraId="34B5BAD8" w14:textId="77777777" w:rsidR="00D54319" w:rsidRPr="00D54319" w:rsidRDefault="00D54319" w:rsidP="00D54319">
      <w:pPr>
        <w:numPr>
          <w:ilvl w:val="0"/>
          <w:numId w:val="22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Detection of rotavirus by antigen assay</w:t>
      </w:r>
    </w:p>
    <w:p w14:paraId="3ACDCC68" w14:textId="77777777" w:rsidR="00D54319" w:rsidRPr="00D54319" w:rsidRDefault="00D54319" w:rsidP="00D5431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042786C1" w14:textId="77777777" w:rsidR="00D54319" w:rsidRPr="00D54319" w:rsidRDefault="00D54319" w:rsidP="00D54319">
      <w:pPr>
        <w:numPr>
          <w:ilvl w:val="0"/>
          <w:numId w:val="23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Detection of rotavirus by nucleic acid testing that does not distinguish between wild-type and vaccine-related virus</w:t>
      </w:r>
    </w:p>
    <w:p w14:paraId="0DBD10D3" w14:textId="77777777" w:rsidR="00AF0116" w:rsidRDefault="00AF0116">
      <w:pPr>
        <w:rPr>
          <w:rFonts w:ascii="Helvetica" w:hAnsi="Helvetica" w:cs="Helvetica"/>
          <w:color w:val="222222"/>
          <w:sz w:val="20"/>
          <w:szCs w:val="20"/>
          <w:lang w:eastAsia="en-AU"/>
        </w:rPr>
      </w:pPr>
      <w:r>
        <w:rPr>
          <w:rFonts w:ascii="Helvetica" w:hAnsi="Helvetica" w:cs="Helvetica"/>
          <w:color w:val="222222"/>
          <w:sz w:val="20"/>
          <w:szCs w:val="20"/>
          <w:lang w:eastAsia="en-AU"/>
        </w:rPr>
        <w:br w:type="page"/>
      </w:r>
    </w:p>
    <w:p w14:paraId="7B694CD6" w14:textId="2A800E9B" w:rsidR="00D54319" w:rsidRPr="00D54319" w:rsidRDefault="00D54319" w:rsidP="00D5431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lastRenderedPageBreak/>
        <w:t>OR</w:t>
      </w:r>
    </w:p>
    <w:p w14:paraId="11B5ACD3" w14:textId="77777777" w:rsidR="00D54319" w:rsidRPr="00D54319" w:rsidRDefault="00D54319" w:rsidP="00D54319">
      <w:pPr>
        <w:numPr>
          <w:ilvl w:val="0"/>
          <w:numId w:val="24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Detection of rotavirus by electron microscopy</w:t>
      </w:r>
    </w:p>
    <w:p w14:paraId="01B3D088" w14:textId="77777777" w:rsidR="00D54319" w:rsidRPr="00D54319" w:rsidRDefault="00D54319" w:rsidP="00D5431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A539585" w14:textId="77777777" w:rsidR="00D54319" w:rsidRPr="00D54319" w:rsidRDefault="00D54319" w:rsidP="00D54319">
      <w:pPr>
        <w:numPr>
          <w:ilvl w:val="0"/>
          <w:numId w:val="25"/>
        </w:numPr>
        <w:shd w:val="clear" w:color="auto" w:fill="FFFFFF"/>
        <w:spacing w:after="9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Isolation of rotavirus.</w:t>
      </w:r>
    </w:p>
    <w:p w14:paraId="239BFE4A" w14:textId="77777777" w:rsidR="00D54319" w:rsidRPr="00D54319" w:rsidRDefault="00D54319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327727BD" w14:textId="77777777" w:rsidR="00D54319" w:rsidRPr="00D54319" w:rsidRDefault="00D54319" w:rsidP="00D5431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The case is 8 months of age or older</w:t>
      </w:r>
    </w:p>
    <w:p w14:paraId="203C42BF" w14:textId="77777777" w:rsidR="00D54319" w:rsidRPr="00D54319" w:rsidRDefault="00D54319" w:rsidP="00D54319">
      <w:pPr>
        <w:shd w:val="clear" w:color="auto" w:fill="FFFFFF"/>
        <w:spacing w:before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2D95EFF" w14:textId="77777777" w:rsidR="00D54319" w:rsidRPr="00D54319" w:rsidRDefault="00D54319" w:rsidP="00D54319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The case has not been vaccinated in the 4 weeks prior to testing.</w:t>
      </w:r>
    </w:p>
    <w:p w14:paraId="281E2CA9" w14:textId="77777777" w:rsidR="00D54319" w:rsidRPr="00D54319" w:rsidRDefault="00D54319" w:rsidP="00D54319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D54319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28A428F0" w14:textId="77777777" w:rsidR="00D54319" w:rsidRPr="00D54319" w:rsidRDefault="00D54319" w:rsidP="00D54319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D54319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suggestive evidence</w:t>
      </w:r>
      <w:r w:rsidRPr="00D54319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0B6E091E" w14:textId="4DCD8B54" w:rsidR="009E0B84" w:rsidRDefault="009E0B84" w:rsidP="00D54319">
      <w:pPr>
        <w:pStyle w:val="Paragraphtext"/>
      </w:pP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3D3D3" w14:textId="77777777" w:rsidR="00D54319" w:rsidRDefault="00D54319" w:rsidP="006B56BB">
      <w:r>
        <w:separator/>
      </w:r>
    </w:p>
    <w:p w14:paraId="00F21C80" w14:textId="77777777" w:rsidR="00D54319" w:rsidRDefault="00D54319"/>
  </w:endnote>
  <w:endnote w:type="continuationSeparator" w:id="0">
    <w:p w14:paraId="0F30C12E" w14:textId="77777777" w:rsidR="00D54319" w:rsidRDefault="00D54319" w:rsidP="006B56BB">
      <w:r>
        <w:continuationSeparator/>
      </w:r>
    </w:p>
    <w:p w14:paraId="5C6FCC6A" w14:textId="77777777" w:rsidR="00D54319" w:rsidRDefault="00D54319"/>
  </w:endnote>
  <w:endnote w:type="continuationNotice" w:id="1">
    <w:p w14:paraId="0A6279AC" w14:textId="77777777" w:rsidR="00D54319" w:rsidRDefault="00D54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25746" w14:textId="31FB681F" w:rsidR="00CD407A" w:rsidRDefault="00D54319">
            <w:pPr>
              <w:pStyle w:val="Footer"/>
              <w:jc w:val="right"/>
            </w:pPr>
            <w:r w:rsidRPr="00D54319">
              <w:t xml:space="preserve">Rotavirus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C4AF783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D778B" w14:textId="77777777" w:rsidR="00D54319" w:rsidRDefault="00D54319" w:rsidP="006B56BB">
      <w:r>
        <w:separator/>
      </w:r>
    </w:p>
    <w:p w14:paraId="472FFC38" w14:textId="77777777" w:rsidR="00D54319" w:rsidRDefault="00D54319"/>
  </w:footnote>
  <w:footnote w:type="continuationSeparator" w:id="0">
    <w:p w14:paraId="6C317BD8" w14:textId="77777777" w:rsidR="00D54319" w:rsidRDefault="00D54319" w:rsidP="006B56BB">
      <w:r>
        <w:continuationSeparator/>
      </w:r>
    </w:p>
    <w:p w14:paraId="4168ED61" w14:textId="77777777" w:rsidR="00D54319" w:rsidRDefault="00D54319"/>
  </w:footnote>
  <w:footnote w:type="continuationNotice" w:id="1">
    <w:p w14:paraId="272FFE0C" w14:textId="77777777" w:rsidR="00D54319" w:rsidRDefault="00D543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273"/>
    <w:multiLevelType w:val="multilevel"/>
    <w:tmpl w:val="D3A85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5B52AE"/>
    <w:multiLevelType w:val="multilevel"/>
    <w:tmpl w:val="5800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A104F"/>
    <w:multiLevelType w:val="multilevel"/>
    <w:tmpl w:val="A8C62E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FA93B74"/>
    <w:multiLevelType w:val="multilevel"/>
    <w:tmpl w:val="070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D7945"/>
    <w:multiLevelType w:val="multilevel"/>
    <w:tmpl w:val="4F085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E06F6E"/>
    <w:multiLevelType w:val="multilevel"/>
    <w:tmpl w:val="62C0F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2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6"/>
  </w:num>
  <w:num w:numId="8">
    <w:abstractNumId w:val="21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3"/>
  </w:num>
  <w:num w:numId="17">
    <w:abstractNumId w:val="12"/>
  </w:num>
  <w:num w:numId="18">
    <w:abstractNumId w:val="13"/>
  </w:num>
  <w:num w:numId="19">
    <w:abstractNumId w:val="15"/>
  </w:num>
  <w:num w:numId="20">
    <w:abstractNumId w:val="17"/>
  </w:num>
  <w:num w:numId="21">
    <w:abstractNumId w:val="11"/>
    <w:lvlOverride w:ilvl="0">
      <w:startOverride w:val="2"/>
    </w:lvlOverride>
  </w:num>
  <w:num w:numId="22">
    <w:abstractNumId w:val="19"/>
  </w:num>
  <w:num w:numId="23">
    <w:abstractNumId w:val="10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19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0116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54319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18BFDC"/>
  <w15:docId w15:val="{C8F72BF7-D504-437E-A1EC-EC1AA02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D54319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4319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3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3183842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201799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047933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10399360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6CB74-0C43-4D01-84E0-0A7312E66010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22</TotalTime>
  <Pages>2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Rotavirus – Surveillance case definition</dc:title>
  <dc:creator>Communicable Diseases Network Australia</dc:creator>
  <cp:keywords>Communicable diseases</cp:keywords>
  <dcterms:created xsi:type="dcterms:W3CDTF">2022-06-08T01:34:00Z</dcterms:created>
  <dcterms:modified xsi:type="dcterms:W3CDTF">2022-06-08T05:03:00Z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