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33FE467" w14:textId="77777777" w:rsidTr="00800DEB">
        <w:tc>
          <w:tcPr>
            <w:tcW w:w="2547" w:type="dxa"/>
          </w:tcPr>
          <w:p w14:paraId="2BC2DECA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3C995C6E" wp14:editId="627BBE5A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DE9B6FC" w14:textId="71FE3207" w:rsidR="00800DEB" w:rsidRDefault="005131FA" w:rsidP="00800DEB">
            <w:pPr>
              <w:pStyle w:val="Title"/>
            </w:pPr>
            <w:r w:rsidRPr="005131FA">
              <w:t>Shigellosis</w:t>
            </w:r>
          </w:p>
          <w:p w14:paraId="3A1DC5F4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52A1730" w14:textId="58395235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5131FA">
        <w:t>s</w:t>
      </w:r>
      <w:r w:rsidR="005131FA" w:rsidRPr="005131FA">
        <w:t>higellosis</w:t>
      </w:r>
      <w:r w:rsidR="005131FA">
        <w:t>,</w:t>
      </w:r>
      <w:r w:rsidR="005131FA" w:rsidRPr="005131FA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927"/>
        <w:gridCol w:w="1218"/>
        <w:gridCol w:w="1902"/>
      </w:tblGrid>
      <w:tr w:rsidR="00800DEB" w:rsidRPr="00872414" w14:paraId="2F5657B0" w14:textId="77777777" w:rsidTr="0090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C86920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575BE8E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611BFD77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09D79AB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A9FC768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6EB72F" w14:textId="3B28D451" w:rsidR="00800DEB" w:rsidRPr="005131FA" w:rsidRDefault="005131FA" w:rsidP="005131FA">
            <w:pPr>
              <w:pStyle w:val="TableText"/>
            </w:pPr>
            <w:r w:rsidRPr="005131FA">
              <w:t>1.2</w:t>
            </w:r>
          </w:p>
        </w:tc>
        <w:tc>
          <w:tcPr>
            <w:tcW w:w="0" w:type="auto"/>
          </w:tcPr>
          <w:p w14:paraId="59647709" w14:textId="77777777" w:rsidR="005131FA" w:rsidRPr="005131FA" w:rsidRDefault="005131FA" w:rsidP="005131FA">
            <w:pPr>
              <w:spacing w:before="240"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Replacement of text and add</w:t>
            </w:r>
          </w:p>
          <w:p w14:paraId="7E377380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Replacement text</w:t>
            </w:r>
          </w:p>
          <w:p w14:paraId="3056F089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Only confirmed cases should be notified </w:t>
            </w:r>
            <w:r w:rsidRPr="005131FA">
              <w:rPr>
                <w:rFonts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replaced by 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Both confirmed cases and probable cases should be notified</w:t>
            </w:r>
          </w:p>
          <w:p w14:paraId="12567524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A confirmed case requires Laboratory definitive evidence only </w:t>
            </w:r>
            <w:r w:rsidRPr="005131FA">
              <w:rPr>
                <w:rFonts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replaced by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 A confirmed case requires</w:t>
            </w:r>
          </w:p>
          <w:p w14:paraId="19D8907D" w14:textId="77777777" w:rsidR="005131FA" w:rsidRPr="005131FA" w:rsidRDefault="005131FA" w:rsidP="005131FA">
            <w:pPr>
              <w:numPr>
                <w:ilvl w:val="0"/>
                <w:numId w:val="20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Laboratory definitive evidence</w:t>
            </w:r>
          </w:p>
          <w:p w14:paraId="242BDDE9" w14:textId="77777777" w:rsidR="005131FA" w:rsidRPr="005131FA" w:rsidRDefault="005131FA" w:rsidP="005131FA">
            <w:pPr>
              <w:spacing w:before="240" w:line="300" w:lineRule="atLeas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OR</w:t>
            </w:r>
          </w:p>
          <w:p w14:paraId="41ECE699" w14:textId="77777777" w:rsidR="005131FA" w:rsidRPr="005131FA" w:rsidRDefault="005131FA" w:rsidP="005131FA">
            <w:pPr>
              <w:numPr>
                <w:ilvl w:val="0"/>
                <w:numId w:val="20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Laboratory suggestive evidence AND epidemiological evidence.</w:t>
            </w:r>
          </w:p>
          <w:p w14:paraId="385742D7" w14:textId="77777777" w:rsidR="005131FA" w:rsidRPr="005131FA" w:rsidRDefault="005131FA" w:rsidP="005131FA">
            <w:pPr>
              <w:spacing w:before="240"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Isolation or detection of </w:t>
            </w:r>
            <w:r w:rsidRPr="005131FA">
              <w:rPr>
                <w:rFonts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Shigella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 species </w:t>
            </w:r>
            <w:r w:rsidRPr="005131FA">
              <w:rPr>
                <w:rFonts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replaced by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 Isolation of </w:t>
            </w:r>
            <w:r w:rsidRPr="005131FA">
              <w:rPr>
                <w:rFonts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Shigella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 species.</w:t>
            </w:r>
          </w:p>
          <w:p w14:paraId="06AC01FC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Additional text added</w:t>
            </w:r>
          </w:p>
          <w:p w14:paraId="0FD4C5CA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Laboratory suggestive evidence</w:t>
            </w:r>
          </w:p>
          <w:p w14:paraId="70B4946C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lastRenderedPageBreak/>
              <w:t>Detection of </w:t>
            </w:r>
            <w:r w:rsidRPr="005131FA">
              <w:rPr>
                <w:rFonts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Shigella</w:t>
            </w:r>
            <w:hyperlink r:id="rId12" w:anchor="*" w:history="1">
              <w:r w:rsidRPr="005131FA">
                <w:rPr>
                  <w:rFonts w:cs="Arial"/>
                  <w:color w:val="1157AD"/>
                  <w:sz w:val="15"/>
                  <w:szCs w:val="15"/>
                  <w:u w:val="single"/>
                  <w:bdr w:val="none" w:sz="0" w:space="0" w:color="auto" w:frame="1"/>
                  <w:vertAlign w:val="superscript"/>
                  <w:lang w:eastAsia="en-AU"/>
                </w:rPr>
                <w:t>*</w:t>
              </w:r>
            </w:hyperlink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 by nucleic acid testing</w:t>
            </w:r>
          </w:p>
          <w:p w14:paraId="5AAEDC5C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Epidemiological evidence</w:t>
            </w:r>
          </w:p>
          <w:p w14:paraId="01488945" w14:textId="77777777" w:rsidR="005131FA" w:rsidRPr="005131FA" w:rsidRDefault="005131FA" w:rsidP="005131FA">
            <w:pPr>
              <w:spacing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An epidemiological link is established when there is:</w:t>
            </w:r>
          </w:p>
          <w:p w14:paraId="56C6D95B" w14:textId="77777777" w:rsidR="005131FA" w:rsidRPr="005131FA" w:rsidRDefault="005131FA" w:rsidP="005131FA">
            <w:pPr>
              <w:numPr>
                <w:ilvl w:val="0"/>
                <w:numId w:val="21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Contact with a confirmed case involving a plausible mode of </w:t>
            </w:r>
            <w:proofErr w:type="gramStart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transmission;</w:t>
            </w:r>
            <w:proofErr w:type="gramEnd"/>
          </w:p>
          <w:p w14:paraId="258D683B" w14:textId="77777777" w:rsidR="005131FA" w:rsidRPr="005131FA" w:rsidRDefault="005131FA" w:rsidP="005131FA">
            <w:pPr>
              <w:spacing w:before="240" w:line="300" w:lineRule="atLeas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OR</w:t>
            </w:r>
          </w:p>
          <w:p w14:paraId="3CE45B27" w14:textId="77777777" w:rsidR="005131FA" w:rsidRPr="005131FA" w:rsidRDefault="005131FA" w:rsidP="005131FA">
            <w:pPr>
              <w:numPr>
                <w:ilvl w:val="0"/>
                <w:numId w:val="21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An epidemiologically plausible food or other environmental exposure in common with one or more culture-positive cases.</w:t>
            </w:r>
          </w:p>
          <w:p w14:paraId="18763B0D" w14:textId="3AD4FFC8" w:rsidR="00800DEB" w:rsidRPr="005131FA" w:rsidRDefault="005131FA" w:rsidP="005131FA">
            <w:pPr>
              <w:spacing w:before="240" w:after="24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20"/>
                <w:szCs w:val="20"/>
                <w:lang w:eastAsia="en-AU"/>
              </w:rPr>
            </w:pPr>
            <w:bookmarkStart w:id="0" w:name="*"/>
            <w:bookmarkEnd w:id="0"/>
            <w:r w:rsidRPr="005131FA">
              <w:rPr>
                <w:rFonts w:cs="Arial"/>
                <w:color w:val="222222"/>
                <w:sz w:val="15"/>
                <w:szCs w:val="15"/>
                <w:bdr w:val="none" w:sz="0" w:space="0" w:color="auto" w:frame="1"/>
                <w:vertAlign w:val="superscript"/>
                <w:lang w:eastAsia="en-AU"/>
              </w:rPr>
              <w:t>*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ipaH</w:t>
            </w:r>
            <w:proofErr w:type="spellEnd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 gene is the target of all current nucleic acid tests for </w:t>
            </w:r>
            <w:r w:rsidRPr="005131FA">
              <w:rPr>
                <w:rFonts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Shigella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. </w:t>
            </w:r>
            <w:proofErr w:type="gramStart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However</w:t>
            </w:r>
            <w:proofErr w:type="gramEnd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 the </w:t>
            </w:r>
            <w:proofErr w:type="spellStart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ipaH</w:t>
            </w:r>
            <w:proofErr w:type="spellEnd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 gene is common to </w:t>
            </w:r>
            <w:r w:rsidRPr="005131FA">
              <w:rPr>
                <w:rFonts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Shigella 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species and </w:t>
            </w:r>
            <w:proofErr w:type="spellStart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enteroinvasive</w:t>
            </w:r>
            <w:proofErr w:type="spellEnd"/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 xml:space="preserve"> Escherichia coli (EIEC) and thus is not considered laboratory definitive evidence for</w:t>
            </w:r>
            <w:r w:rsidRPr="005131FA">
              <w:rPr>
                <w:rFonts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 Shigella</w:t>
            </w:r>
            <w:r w:rsidRPr="005131FA">
              <w:rPr>
                <w:rFonts w:cs="Arial"/>
                <w:color w:val="222222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</w:tcPr>
          <w:p w14:paraId="0AC42550" w14:textId="0AAFD91D" w:rsidR="00800DEB" w:rsidRPr="005131FA" w:rsidRDefault="005131FA" w:rsidP="005131F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1FA">
              <w:lastRenderedPageBreak/>
              <w:t>2017</w:t>
            </w:r>
          </w:p>
        </w:tc>
        <w:tc>
          <w:tcPr>
            <w:tcW w:w="0" w:type="auto"/>
          </w:tcPr>
          <w:p w14:paraId="21D81B65" w14:textId="026F159B" w:rsidR="00800DEB" w:rsidRPr="005131FA" w:rsidRDefault="005131FA" w:rsidP="005131F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1FA">
              <w:t>1 July 2018</w:t>
            </w:r>
          </w:p>
        </w:tc>
      </w:tr>
      <w:tr w:rsidR="00800DEB" w:rsidRPr="00872414" w14:paraId="10873256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B1D931" w14:textId="473A4879" w:rsidR="00800DEB" w:rsidRPr="00872414" w:rsidRDefault="005131FA" w:rsidP="005131FA">
            <w:pPr>
              <w:pStyle w:val="TableText"/>
            </w:pPr>
            <w:r>
              <w:t>1.0</w:t>
            </w:r>
          </w:p>
        </w:tc>
        <w:tc>
          <w:tcPr>
            <w:tcW w:w="0" w:type="auto"/>
          </w:tcPr>
          <w:p w14:paraId="67E602BE" w14:textId="7A15CF07" w:rsidR="00800DEB" w:rsidRPr="00872414" w:rsidRDefault="005131FA" w:rsidP="005131F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131FA">
              <w:t>Initial case definition</w:t>
            </w:r>
          </w:p>
        </w:tc>
        <w:tc>
          <w:tcPr>
            <w:tcW w:w="0" w:type="auto"/>
          </w:tcPr>
          <w:p w14:paraId="7E0419F9" w14:textId="670F6CFC" w:rsidR="00800DEB" w:rsidRPr="00872414" w:rsidRDefault="005131FA" w:rsidP="005131F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0" w:type="auto"/>
          </w:tcPr>
          <w:p w14:paraId="7E655552" w14:textId="484D73D8" w:rsidR="00800DEB" w:rsidRPr="00872414" w:rsidRDefault="005131FA" w:rsidP="005131F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2004</w:t>
            </w:r>
          </w:p>
        </w:tc>
      </w:tr>
    </w:tbl>
    <w:p w14:paraId="2DA2D759" w14:textId="77777777" w:rsidR="009E0B84" w:rsidRDefault="009E0B84" w:rsidP="00800DEB"/>
    <w:p w14:paraId="741952B6" w14:textId="77777777" w:rsidR="005131FA" w:rsidRPr="005131FA" w:rsidRDefault="005131FA" w:rsidP="005131FA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5131FA">
        <w:rPr>
          <w:rFonts w:ascii="Open Sans" w:hAnsi="Open Sans" w:cs="Open Sans"/>
          <w:color w:val="000000"/>
          <w:sz w:val="32"/>
          <w:szCs w:val="32"/>
          <w:lang w:eastAsia="en-AU"/>
        </w:rPr>
        <w:t>Reporting</w:t>
      </w:r>
    </w:p>
    <w:p w14:paraId="0A86FBF1" w14:textId="77777777" w:rsidR="005131FA" w:rsidRPr="005131FA" w:rsidRDefault="005131FA" w:rsidP="005131F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5131F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conﬁrmed cases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5131F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777C0EB6" w14:textId="77777777" w:rsidR="005131FA" w:rsidRPr="005131FA" w:rsidRDefault="005131FA" w:rsidP="005131FA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5131FA">
        <w:rPr>
          <w:rFonts w:ascii="Open Sans" w:hAnsi="Open Sans" w:cs="Open Sans"/>
          <w:color w:val="000000"/>
          <w:sz w:val="32"/>
          <w:szCs w:val="32"/>
          <w:lang w:eastAsia="en-AU"/>
        </w:rPr>
        <w:t>Confirmed case</w:t>
      </w:r>
    </w:p>
    <w:p w14:paraId="6D4D44DD" w14:textId="77777777" w:rsidR="005131FA" w:rsidRPr="005131FA" w:rsidRDefault="005131FA" w:rsidP="005131F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</w:t>
      </w:r>
    </w:p>
    <w:p w14:paraId="4857D017" w14:textId="77777777" w:rsidR="005131FA" w:rsidRPr="005131FA" w:rsidRDefault="005131FA" w:rsidP="005131FA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laboratory definitive evidence</w:t>
      </w:r>
    </w:p>
    <w:p w14:paraId="6BD6DB4B" w14:textId="77777777" w:rsidR="005131FA" w:rsidRPr="005131FA" w:rsidRDefault="005131FA" w:rsidP="005131FA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CA7BD64" w14:textId="77777777" w:rsidR="005131FA" w:rsidRPr="005131FA" w:rsidRDefault="005131FA" w:rsidP="005131FA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 AND epidemiological evidence</w:t>
      </w:r>
    </w:p>
    <w:p w14:paraId="3A196398" w14:textId="77777777" w:rsidR="005131FA" w:rsidRPr="005131FA" w:rsidRDefault="005131FA" w:rsidP="005131FA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5131FA">
        <w:rPr>
          <w:rFonts w:ascii="Open Sans" w:hAnsi="Open Sans" w:cs="Open Sans"/>
          <w:color w:val="000000"/>
          <w:sz w:val="32"/>
          <w:szCs w:val="32"/>
          <w:lang w:eastAsia="en-AU"/>
        </w:rPr>
        <w:t>Laboratory definitive evidence</w:t>
      </w:r>
    </w:p>
    <w:p w14:paraId="7B0E95E2" w14:textId="77777777" w:rsidR="005131FA" w:rsidRPr="005131FA" w:rsidRDefault="005131FA" w:rsidP="005131F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Isolation of </w:t>
      </w:r>
      <w:r w:rsidRPr="005131FA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Shigella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 species.</w:t>
      </w:r>
    </w:p>
    <w:p w14:paraId="7998ECDE" w14:textId="77777777" w:rsidR="005131FA" w:rsidRPr="005131FA" w:rsidRDefault="005131FA" w:rsidP="005131FA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5131FA">
        <w:rPr>
          <w:rFonts w:ascii="Open Sans" w:hAnsi="Open Sans" w:cs="Open Sans"/>
          <w:color w:val="000000"/>
          <w:sz w:val="32"/>
          <w:szCs w:val="32"/>
          <w:lang w:eastAsia="en-AU"/>
        </w:rPr>
        <w:t>Laboratory suggestive evidence</w:t>
      </w:r>
    </w:p>
    <w:p w14:paraId="7AC404E5" w14:textId="77777777" w:rsidR="005131FA" w:rsidRPr="005131FA" w:rsidRDefault="005131FA" w:rsidP="005131F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Detection of </w:t>
      </w:r>
      <w:r w:rsidRPr="005131FA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Shigella</w:t>
      </w:r>
      <w:r w:rsidRPr="005131FA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*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 by nucleic acid testing</w:t>
      </w:r>
    </w:p>
    <w:p w14:paraId="4CFCB5F5" w14:textId="77777777" w:rsidR="005131FA" w:rsidRPr="005131FA" w:rsidRDefault="005131FA" w:rsidP="005131FA">
      <w:pPr>
        <w:keepNext/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5131FA">
        <w:rPr>
          <w:rFonts w:ascii="Open Sans" w:hAnsi="Open Sans" w:cs="Open Sans"/>
          <w:color w:val="000000"/>
          <w:sz w:val="32"/>
          <w:szCs w:val="32"/>
          <w:lang w:eastAsia="en-AU"/>
        </w:rPr>
        <w:lastRenderedPageBreak/>
        <w:t>Epidemiological evidence</w:t>
      </w:r>
    </w:p>
    <w:p w14:paraId="15DD6015" w14:textId="77777777" w:rsidR="005131FA" w:rsidRPr="005131FA" w:rsidRDefault="005131FA" w:rsidP="005131FA">
      <w:pPr>
        <w:keepNext/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An epidemiological link is established when there is:</w:t>
      </w:r>
    </w:p>
    <w:p w14:paraId="68BBC491" w14:textId="77777777" w:rsidR="005131FA" w:rsidRPr="005131FA" w:rsidRDefault="005131FA" w:rsidP="005131FA">
      <w:pPr>
        <w:keepNext/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Contact with a confirmed case involving a plausible mode of </w:t>
      </w:r>
      <w:proofErr w:type="gramStart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transmission;</w:t>
      </w:r>
      <w:proofErr w:type="gramEnd"/>
    </w:p>
    <w:p w14:paraId="0670DEB3" w14:textId="77777777" w:rsidR="005131FA" w:rsidRPr="005131FA" w:rsidRDefault="005131FA" w:rsidP="005131FA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31C1B58" w14:textId="324C4D58" w:rsidR="005131FA" w:rsidRDefault="005131FA" w:rsidP="005131FA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An epidemiologically plausible food or other environmental exposure in common with one or more culture-positive cases.</w:t>
      </w:r>
    </w:p>
    <w:p w14:paraId="344003EF" w14:textId="77777777" w:rsidR="005131FA" w:rsidRPr="005131FA" w:rsidRDefault="005131FA" w:rsidP="005131FA">
      <w:pPr>
        <w:shd w:val="clear" w:color="auto" w:fill="FFFFFF"/>
        <w:spacing w:after="9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p w14:paraId="5851E026" w14:textId="77777777" w:rsidR="005131FA" w:rsidRPr="005131FA" w:rsidRDefault="005131FA" w:rsidP="005131FA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5131FA">
        <w:rPr>
          <w:rFonts w:ascii="Open Sans" w:hAnsi="Open Sans" w:cs="Open Sans"/>
          <w:color w:val="000000"/>
          <w:sz w:val="36"/>
          <w:szCs w:val="36"/>
          <w:lang w:eastAsia="en-AU"/>
        </w:rPr>
        <w:t>Probable case</w:t>
      </w:r>
    </w:p>
    <w:p w14:paraId="58110232" w14:textId="77777777" w:rsidR="005131FA" w:rsidRPr="005131FA" w:rsidRDefault="005131FA" w:rsidP="005131F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5131F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</w:p>
    <w:p w14:paraId="1F8E23B0" w14:textId="77777777" w:rsidR="005131FA" w:rsidRPr="005131FA" w:rsidRDefault="00906B69" w:rsidP="005131FA">
      <w:pPr>
        <w:spacing w:before="450" w:after="450"/>
        <w:rPr>
          <w:rFonts w:ascii="Times New Roman" w:hAnsi="Times New Roman"/>
          <w:sz w:val="24"/>
          <w:lang w:eastAsia="en-AU"/>
        </w:rPr>
      </w:pPr>
      <w:r>
        <w:rPr>
          <w:rFonts w:ascii="Times New Roman" w:hAnsi="Times New Roman"/>
          <w:sz w:val="24"/>
          <w:lang w:eastAsia="en-AU"/>
        </w:rPr>
        <w:pict w14:anchorId="7674A636">
          <v:rect id="_x0000_i1025" style="width:0;height:1.5pt" o:hralign="center" o:hrstd="t" o:hrnoshade="t" o:hr="t" fillcolor="#222" stroked="f"/>
        </w:pict>
      </w:r>
    </w:p>
    <w:p w14:paraId="4B3EA053" w14:textId="534F1CAD" w:rsidR="009E0B84" w:rsidRPr="005131FA" w:rsidRDefault="005131FA" w:rsidP="005131FA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>
        <w:rPr>
          <w:rFonts w:ascii="Helvetica" w:hAnsi="Helvetica" w:cs="Helvetica"/>
          <w:color w:val="222222"/>
          <w:sz w:val="20"/>
          <w:szCs w:val="20"/>
          <w:lang w:eastAsia="en-AU"/>
        </w:rPr>
        <w:t>* T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he </w:t>
      </w:r>
      <w:proofErr w:type="spellStart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ipaH</w:t>
      </w:r>
      <w:proofErr w:type="spellEnd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gene is the target of all current nucleic acid tests for </w:t>
      </w:r>
      <w:r w:rsidRPr="005131FA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Shigella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. </w:t>
      </w:r>
      <w:proofErr w:type="gramStart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However</w:t>
      </w:r>
      <w:proofErr w:type="gramEnd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the </w:t>
      </w:r>
      <w:proofErr w:type="spellStart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ipaH</w:t>
      </w:r>
      <w:proofErr w:type="spellEnd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gene is common to </w:t>
      </w:r>
      <w:r w:rsidRPr="005131FA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Shigella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 species and </w:t>
      </w:r>
      <w:proofErr w:type="spellStart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enteroinvasive</w:t>
      </w:r>
      <w:proofErr w:type="spellEnd"/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Pr="005131FA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Escherichia coli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 (EIEC) and thus is not considered laboratory definitive evidence for </w:t>
      </w:r>
      <w:r w:rsidRPr="005131FA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Shigella</w:t>
      </w:r>
      <w:r w:rsidRPr="005131FA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sectPr w:rsidR="009E0B84" w:rsidRPr="005131FA" w:rsidSect="00022629">
      <w:footerReference w:type="default" r:id="rId13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DEFE8" w14:textId="77777777" w:rsidR="005131FA" w:rsidRDefault="005131FA" w:rsidP="006B56BB">
      <w:r>
        <w:separator/>
      </w:r>
    </w:p>
    <w:p w14:paraId="4BD960A3" w14:textId="77777777" w:rsidR="005131FA" w:rsidRDefault="005131FA"/>
  </w:endnote>
  <w:endnote w:type="continuationSeparator" w:id="0">
    <w:p w14:paraId="28B04145" w14:textId="77777777" w:rsidR="005131FA" w:rsidRDefault="005131FA" w:rsidP="006B56BB">
      <w:r>
        <w:continuationSeparator/>
      </w:r>
    </w:p>
    <w:p w14:paraId="0CC4BCAD" w14:textId="77777777" w:rsidR="005131FA" w:rsidRDefault="005131FA"/>
  </w:endnote>
  <w:endnote w:type="continuationNotice" w:id="1">
    <w:p w14:paraId="3D335D2E" w14:textId="77777777" w:rsidR="005131FA" w:rsidRDefault="00513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5A221B" w14:textId="6CF1D72C" w:rsidR="00CD407A" w:rsidRDefault="005131FA">
            <w:pPr>
              <w:pStyle w:val="Footer"/>
              <w:jc w:val="right"/>
            </w:pPr>
            <w:r w:rsidRPr="005131FA">
              <w:t xml:space="preserve">Shigellosis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DB4258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26D18" w14:textId="77777777" w:rsidR="005131FA" w:rsidRDefault="005131FA" w:rsidP="006B56BB">
      <w:r>
        <w:separator/>
      </w:r>
    </w:p>
    <w:p w14:paraId="4F6008DC" w14:textId="77777777" w:rsidR="005131FA" w:rsidRDefault="005131FA"/>
  </w:footnote>
  <w:footnote w:type="continuationSeparator" w:id="0">
    <w:p w14:paraId="79904F16" w14:textId="77777777" w:rsidR="005131FA" w:rsidRDefault="005131FA" w:rsidP="006B56BB">
      <w:r>
        <w:continuationSeparator/>
      </w:r>
    </w:p>
    <w:p w14:paraId="3036E618" w14:textId="77777777" w:rsidR="005131FA" w:rsidRDefault="005131FA"/>
  </w:footnote>
  <w:footnote w:type="continuationNotice" w:id="1">
    <w:p w14:paraId="5D9443C2" w14:textId="77777777" w:rsidR="005131FA" w:rsidRDefault="00513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6B9"/>
    <w:multiLevelType w:val="multilevel"/>
    <w:tmpl w:val="7210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3389"/>
    <w:multiLevelType w:val="multilevel"/>
    <w:tmpl w:val="748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4353B"/>
    <w:multiLevelType w:val="multilevel"/>
    <w:tmpl w:val="9DE6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742E9"/>
    <w:multiLevelType w:val="multilevel"/>
    <w:tmpl w:val="534A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0"/>
  </w:num>
  <w:num w:numId="7">
    <w:abstractNumId w:val="16"/>
  </w:num>
  <w:num w:numId="8">
    <w:abstractNumId w:val="18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1"/>
  </w:num>
  <w:num w:numId="17">
    <w:abstractNumId w:val="11"/>
  </w:num>
  <w:num w:numId="18">
    <w:abstractNumId w:val="13"/>
  </w:num>
  <w:num w:numId="19">
    <w:abstractNumId w:val="15"/>
  </w:num>
  <w:num w:numId="20">
    <w:abstractNumId w:val="9"/>
  </w:num>
  <w:num w:numId="21">
    <w:abstractNumId w:val="20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FA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131FA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6B6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468D3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DA2C49"/>
  <w15:docId w15:val="{F5B142A1-FC6D-44DD-979A-E86978FB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131FA"/>
    <w:pPr>
      <w:spacing w:before="60" w:after="60"/>
    </w:pPr>
    <w:rPr>
      <w:rFonts w:ascii="Arial" w:hAnsi="Arial" w:cs="Arial"/>
      <w:color w:val="000000" w:themeColor="text1"/>
      <w:szCs w:val="16"/>
      <w:shd w:val="clear" w:color="auto" w:fill="FFFFFF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NormalWeb">
    <w:name w:val="Normal (Web)"/>
    <w:basedOn w:val="Normal"/>
    <w:uiPriority w:val="99"/>
    <w:semiHidden/>
    <w:unhideWhenUsed/>
    <w:rsid w:val="005131FA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131FA"/>
    <w:rPr>
      <w:rFonts w:ascii="Arial" w:hAnsi="Arial" w:cs="Arial"/>
      <w:bCs/>
      <w:iCs/>
      <w:color w:val="358189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7650">
          <w:blockQuote w:val="1"/>
          <w:marLeft w:val="0"/>
          <w:marRight w:val="0"/>
          <w:marTop w:val="0"/>
          <w:marBottom w:val="300"/>
          <w:divBdr>
            <w:top w:val="none" w:sz="0" w:space="0" w:color="C4DEEE"/>
            <w:left w:val="single" w:sz="36" w:space="11" w:color="C4DEEE"/>
            <w:bottom w:val="none" w:sz="0" w:space="0" w:color="C4DEEE"/>
            <w:right w:val="none" w:sz="0" w:space="0" w:color="C4DEEE"/>
          </w:divBdr>
        </w:div>
        <w:div w:id="793795985">
          <w:blockQuote w:val="1"/>
          <w:marLeft w:val="0"/>
          <w:marRight w:val="0"/>
          <w:marTop w:val="0"/>
          <w:marBottom w:val="300"/>
          <w:divBdr>
            <w:top w:val="none" w:sz="0" w:space="0" w:color="C4DEEE"/>
            <w:left w:val="single" w:sz="36" w:space="11" w:color="C4DEEE"/>
            <w:bottom w:val="none" w:sz="0" w:space="0" w:color="C4DEEE"/>
            <w:right w:val="none" w:sz="0" w:space="0" w:color="C4DEEE"/>
          </w:divBdr>
        </w:div>
      </w:divsChild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80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83125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9418">
          <w:blockQuote w:val="1"/>
          <w:marLeft w:val="0"/>
          <w:marRight w:val="0"/>
          <w:marTop w:val="0"/>
          <w:marBottom w:val="300"/>
          <w:divBdr>
            <w:top w:val="none" w:sz="0" w:space="0" w:color="C4DEEE"/>
            <w:left w:val="single" w:sz="36" w:space="11" w:color="C4DEEE"/>
            <w:bottom w:val="none" w:sz="0" w:space="0" w:color="C4DEEE"/>
            <w:right w:val="none" w:sz="0" w:space="0" w:color="C4DEEE"/>
          </w:divBdr>
        </w:div>
        <w:div w:id="562057958">
          <w:blockQuote w:val="1"/>
          <w:marLeft w:val="0"/>
          <w:marRight w:val="0"/>
          <w:marTop w:val="0"/>
          <w:marBottom w:val="300"/>
          <w:divBdr>
            <w:top w:val="none" w:sz="0" w:space="0" w:color="C4DEEE"/>
            <w:left w:val="single" w:sz="36" w:space="11" w:color="C4DEEE"/>
            <w:bottom w:val="none" w:sz="0" w:space="0" w:color="C4DEEE"/>
            <w:right w:val="none" w:sz="0" w:space="0" w:color="C4DEE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health.gov.au/internet/main/publishing.nsf/Content/cda-surveil-nndss-casedefs-cd_shigel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146F3-B312-44B5-83D7-60638A14A64B}"/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14</TotalTime>
  <Pages>3</Pages>
  <Words>350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Shigellosis – Surveillance case definition</dc:title>
  <dc:creator>Communicable Diseases Network Australia</dc:creator>
  <cp:keywords>Communicable diseases</cp:keywords>
  <dcterms:created xsi:type="dcterms:W3CDTF">2022-06-08T02:10:00Z</dcterms:created>
  <dcterms:modified xsi:type="dcterms:W3CDTF">2022-06-08T05:14:00Z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