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23C7831" w14:textId="77777777" w:rsidTr="00800DEB">
        <w:tc>
          <w:tcPr>
            <w:tcW w:w="2547" w:type="dxa"/>
          </w:tcPr>
          <w:p w14:paraId="09FBB64A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03E90BDD" wp14:editId="1E78D436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188CF553" w14:textId="2824ADBB" w:rsidR="00800DEB" w:rsidRDefault="00A5096C" w:rsidP="00800DEB">
            <w:pPr>
              <w:pStyle w:val="Title"/>
            </w:pPr>
            <w:r>
              <w:t>T</w:t>
            </w:r>
            <w:r w:rsidRPr="00A5096C">
              <w:t>yphoid fever</w:t>
            </w:r>
          </w:p>
          <w:p w14:paraId="72AC2CB8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74DBD89F" w14:textId="65C59E5E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A5096C">
        <w:t>t</w:t>
      </w:r>
      <w:r w:rsidR="00A5096C" w:rsidRPr="00A5096C">
        <w:t>yphoid fever</w:t>
      </w:r>
      <w:r w:rsidR="00A5096C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69"/>
        <w:gridCol w:w="2299"/>
        <w:gridCol w:w="3238"/>
        <w:gridCol w:w="2464"/>
      </w:tblGrid>
      <w:tr w:rsidR="00800DEB" w:rsidRPr="00872414" w14:paraId="3CDEF787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125063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26A2ACEC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49D0B419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6699FF2B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3166FFED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AC6E4" w14:textId="77777777" w:rsidR="00800DEB" w:rsidRPr="00872414" w:rsidRDefault="00800DEB" w:rsidP="00650561">
            <w:pPr>
              <w:pStyle w:val="TableText"/>
              <w:rPr>
                <w:lang w:eastAsia="en-AU"/>
              </w:rPr>
            </w:pPr>
          </w:p>
        </w:tc>
        <w:tc>
          <w:tcPr>
            <w:tcW w:w="0" w:type="auto"/>
          </w:tcPr>
          <w:p w14:paraId="0E3CF24C" w14:textId="1567AD68" w:rsidR="00800DEB" w:rsidRPr="00872414" w:rsidRDefault="00A5096C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A5096C">
              <w:rPr>
                <w:lang w:eastAsia="en-AU"/>
              </w:rPr>
              <w:t>No change</w:t>
            </w:r>
          </w:p>
        </w:tc>
        <w:tc>
          <w:tcPr>
            <w:tcW w:w="0" w:type="auto"/>
          </w:tcPr>
          <w:p w14:paraId="5327FC70" w14:textId="599A9726" w:rsidR="00800DEB" w:rsidRPr="00872414" w:rsidRDefault="00A5096C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A5096C">
              <w:rPr>
                <w:lang w:eastAsia="en-AU"/>
              </w:rPr>
              <w:t>CDWG 21 October 2011</w:t>
            </w:r>
            <w:r w:rsidRPr="00A5096C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400C42AF" w14:textId="1FF5B060" w:rsidR="00800DEB" w:rsidRPr="00872414" w:rsidRDefault="00A5096C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A5096C">
              <w:rPr>
                <w:lang w:eastAsia="en-AU"/>
              </w:rPr>
              <w:t>1 February 2012</w:t>
            </w:r>
          </w:p>
        </w:tc>
      </w:tr>
      <w:tr w:rsidR="00800DEB" w:rsidRPr="00872414" w14:paraId="67C22CFA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750475" w14:textId="11C6A934" w:rsidR="00800DEB" w:rsidRPr="00872414" w:rsidRDefault="00A5096C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3F38E2C8" w14:textId="0E847C32" w:rsidR="00800DEB" w:rsidRPr="00872414" w:rsidRDefault="00A5096C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A5096C">
              <w:rPr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0460EA2D" w14:textId="2C765BF9" w:rsidR="00800DEB" w:rsidRPr="00872414" w:rsidRDefault="00A5096C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150479D2" w14:textId="01885F40" w:rsidR="00800DEB" w:rsidRPr="00872414" w:rsidRDefault="00A5096C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1F445BCC" w14:textId="77777777" w:rsidR="009E0B84" w:rsidRDefault="009E0B84" w:rsidP="00800DEB"/>
    <w:p w14:paraId="1B613059" w14:textId="77777777" w:rsidR="00A5096C" w:rsidRPr="00A5096C" w:rsidRDefault="00A5096C" w:rsidP="00A5096C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5096C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7A888FFC" w14:textId="77777777" w:rsidR="00A5096C" w:rsidRPr="00A5096C" w:rsidRDefault="00A5096C" w:rsidP="00A5096C">
      <w:pPr>
        <w:rPr>
          <w:rFonts w:ascii="Times New Roman" w:hAnsi="Times New Roman"/>
          <w:sz w:val="24"/>
          <w:lang w:eastAsia="en-AU"/>
        </w:rPr>
      </w:pPr>
      <w:r w:rsidRPr="00A5096C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A5096C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A5096C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6408A597" w14:textId="77777777" w:rsidR="00A5096C" w:rsidRPr="00A5096C" w:rsidRDefault="00A5096C" w:rsidP="00A5096C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5096C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3AC57330" w14:textId="77777777" w:rsidR="00A5096C" w:rsidRPr="00A5096C" w:rsidRDefault="00A5096C" w:rsidP="00A5096C">
      <w:pPr>
        <w:rPr>
          <w:rFonts w:ascii="Times New Roman" w:hAnsi="Times New Roman"/>
          <w:sz w:val="24"/>
          <w:lang w:eastAsia="en-AU"/>
        </w:rPr>
      </w:pPr>
      <w:r w:rsidRPr="00A5096C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A5096C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A5096C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only.</w:t>
      </w:r>
    </w:p>
    <w:p w14:paraId="43E0D067" w14:textId="77777777" w:rsidR="00A5096C" w:rsidRPr="00A5096C" w:rsidRDefault="00A5096C" w:rsidP="00A5096C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5096C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51B4107A" w14:textId="457D7D65" w:rsidR="009E0B84" w:rsidRPr="00A5096C" w:rsidRDefault="00A5096C" w:rsidP="00A5096C">
      <w:pPr>
        <w:rPr>
          <w:rFonts w:ascii="Times New Roman" w:hAnsi="Times New Roman"/>
          <w:sz w:val="24"/>
          <w:lang w:eastAsia="en-AU"/>
        </w:rPr>
      </w:pPr>
      <w:r w:rsidRPr="00A5096C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Isolation or detection of </w:t>
      </w:r>
      <w:r w:rsidRPr="00A5096C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Salmonella typhi</w:t>
      </w:r>
      <w:r w:rsidRPr="00A5096C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.</w:t>
      </w:r>
    </w:p>
    <w:sectPr w:rsidR="009E0B84" w:rsidRPr="00A5096C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FC9C3" w14:textId="77777777" w:rsidR="00A5096C" w:rsidRDefault="00A5096C" w:rsidP="006B56BB">
      <w:r>
        <w:separator/>
      </w:r>
    </w:p>
    <w:p w14:paraId="6E5C0219" w14:textId="77777777" w:rsidR="00A5096C" w:rsidRDefault="00A5096C"/>
  </w:endnote>
  <w:endnote w:type="continuationSeparator" w:id="0">
    <w:p w14:paraId="7B397A20" w14:textId="77777777" w:rsidR="00A5096C" w:rsidRDefault="00A5096C" w:rsidP="006B56BB">
      <w:r>
        <w:continuationSeparator/>
      </w:r>
    </w:p>
    <w:p w14:paraId="670F2757" w14:textId="77777777" w:rsidR="00A5096C" w:rsidRDefault="00A5096C"/>
  </w:endnote>
  <w:endnote w:type="continuationNotice" w:id="1">
    <w:p w14:paraId="03D8C430" w14:textId="77777777" w:rsidR="00A5096C" w:rsidRDefault="00A50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8F6D0C" w14:textId="15B0031D" w:rsidR="00CD407A" w:rsidRDefault="00A5096C">
            <w:pPr>
              <w:pStyle w:val="Footer"/>
              <w:jc w:val="right"/>
            </w:pPr>
            <w:r w:rsidRPr="00A5096C">
              <w:t>Typhoid fever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2572220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1D491" w14:textId="77777777" w:rsidR="00A5096C" w:rsidRDefault="00A5096C" w:rsidP="006B56BB">
      <w:r>
        <w:separator/>
      </w:r>
    </w:p>
    <w:p w14:paraId="55F473F3" w14:textId="77777777" w:rsidR="00A5096C" w:rsidRDefault="00A5096C"/>
  </w:footnote>
  <w:footnote w:type="continuationSeparator" w:id="0">
    <w:p w14:paraId="0FBBE5E0" w14:textId="77777777" w:rsidR="00A5096C" w:rsidRDefault="00A5096C" w:rsidP="006B56BB">
      <w:r>
        <w:continuationSeparator/>
      </w:r>
    </w:p>
    <w:p w14:paraId="366E733B" w14:textId="77777777" w:rsidR="00A5096C" w:rsidRDefault="00A5096C"/>
  </w:footnote>
  <w:footnote w:type="continuationNotice" w:id="1">
    <w:p w14:paraId="3B968CDE" w14:textId="77777777" w:rsidR="00A5096C" w:rsidRDefault="00A509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6C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5096C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2D4F2"/>
  <w15:docId w15:val="{9D56DE9F-0C5A-488B-9B59-F1B336C9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A5096C"/>
    <w:rPr>
      <w:rFonts w:ascii="Arial" w:hAnsi="Arial" w:cs="Arial"/>
      <w:bCs/>
      <w:color w:val="358189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03DB94C5-F2C1-4F1B-8E6D-73B7A882E35D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</TotalTime>
  <Pages>1</Pages>
  <Words>96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Typhoid fever – Surveillance case definition</dc:title>
  <dc:creator>Communicable Diseases Network Australia</dc:creator>
  <cp:keywords>Communicable diseases</cp:keywords>
  <dcterms:created xsi:type="dcterms:W3CDTF">2022-06-08T02:44:00Z</dcterms:created>
  <dcterms:modified xsi:type="dcterms:W3CDTF">2022-06-08T02:46:00Z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