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807DA" w14:textId="77777777" w:rsidR="002D2C00" w:rsidRDefault="00E26342" w:rsidP="00883E29">
      <w:pPr>
        <w:pStyle w:val="Heading1"/>
        <w:spacing w:after="120"/>
      </w:pPr>
      <w:r w:rsidRPr="00D33874">
        <w:t>Bushfire smoke and h</w:t>
      </w:r>
      <w:r w:rsidR="00050584" w:rsidRPr="00D33874">
        <w:t xml:space="preserve">ealth: </w:t>
      </w:r>
    </w:p>
    <w:p w14:paraId="3231F2F7" w14:textId="77777777" w:rsidR="00533C21" w:rsidRPr="00D33874" w:rsidRDefault="00CF6BFE" w:rsidP="00883E29">
      <w:pPr>
        <w:pStyle w:val="Heading1"/>
        <w:spacing w:before="120"/>
      </w:pPr>
      <w:r>
        <w:t>Summary</w:t>
      </w:r>
      <w:r w:rsidR="00050584" w:rsidRPr="00D33874">
        <w:t xml:space="preserve"> of the </w:t>
      </w:r>
      <w:r>
        <w:t xml:space="preserve">current </w:t>
      </w:r>
      <w:r w:rsidR="00050584" w:rsidRPr="00D33874">
        <w:t>evidence</w:t>
      </w:r>
    </w:p>
    <w:p w14:paraId="4142AD1F" w14:textId="77777777" w:rsidR="00416438" w:rsidRDefault="00416438" w:rsidP="00D33874">
      <w:pPr>
        <w:pStyle w:val="Heading2"/>
      </w:pPr>
      <w:bookmarkStart w:id="0" w:name="key-points"/>
      <w:r>
        <w:t>Context</w:t>
      </w:r>
    </w:p>
    <w:p w14:paraId="35F84B5D" w14:textId="77777777" w:rsidR="002F60A2" w:rsidRDefault="005F2C90" w:rsidP="002F60A2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Many Australians are concerned about bushfire smoke and the impact </w:t>
      </w:r>
      <w:r w:rsidR="00A92AB9">
        <w:rPr>
          <w:rFonts w:ascii="Arial" w:hAnsi="Arial" w:cs="Arial"/>
        </w:rPr>
        <w:t xml:space="preserve">air pollution </w:t>
      </w:r>
      <w:r w:rsidR="00432298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on their health. </w:t>
      </w:r>
      <w:r w:rsidR="0053251D">
        <w:rPr>
          <w:rFonts w:ascii="Arial" w:hAnsi="Arial" w:cs="Arial"/>
        </w:rPr>
        <w:t>Bushfire s</w:t>
      </w:r>
      <w:r w:rsidR="00D54838">
        <w:rPr>
          <w:rFonts w:ascii="Arial" w:hAnsi="Arial" w:cs="Arial"/>
        </w:rPr>
        <w:t>moke</w:t>
      </w:r>
      <w:r w:rsidR="00171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affect</w:t>
      </w:r>
      <w:r w:rsidR="00416438">
        <w:rPr>
          <w:rFonts w:ascii="Arial" w:hAnsi="Arial" w:cs="Arial"/>
        </w:rPr>
        <w:t xml:space="preserve"> </w:t>
      </w:r>
      <w:r w:rsidR="00DE6AE3">
        <w:rPr>
          <w:rFonts w:ascii="Arial" w:hAnsi="Arial" w:cs="Arial"/>
        </w:rPr>
        <w:t xml:space="preserve">air quality </w:t>
      </w:r>
      <w:r w:rsidR="00416438">
        <w:rPr>
          <w:rFonts w:ascii="Arial" w:hAnsi="Arial" w:cs="Arial"/>
        </w:rPr>
        <w:t>some distance away</w:t>
      </w:r>
      <w:r w:rsidR="00C64B24">
        <w:rPr>
          <w:rFonts w:ascii="Arial" w:hAnsi="Arial" w:cs="Arial"/>
        </w:rPr>
        <w:t>, as well as close to,</w:t>
      </w:r>
      <w:r w:rsidR="00416438">
        <w:rPr>
          <w:rFonts w:ascii="Arial" w:hAnsi="Arial" w:cs="Arial"/>
        </w:rPr>
        <w:t xml:space="preserve"> </w:t>
      </w:r>
      <w:r w:rsidR="009C36D8">
        <w:rPr>
          <w:rFonts w:ascii="Arial" w:hAnsi="Arial" w:cs="Arial"/>
        </w:rPr>
        <w:t>a</w:t>
      </w:r>
      <w:r w:rsidR="00416438">
        <w:rPr>
          <w:rFonts w:ascii="Arial" w:hAnsi="Arial" w:cs="Arial"/>
        </w:rPr>
        <w:t xml:space="preserve"> fire front</w:t>
      </w:r>
      <w:r w:rsidR="0017107D">
        <w:rPr>
          <w:rFonts w:ascii="Arial" w:hAnsi="Arial" w:cs="Arial"/>
        </w:rPr>
        <w:t>,</w:t>
      </w:r>
      <w:r w:rsidR="00416438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 xml:space="preserve">seen </w:t>
      </w:r>
      <w:r w:rsidR="00DD1B80">
        <w:rPr>
          <w:rFonts w:ascii="Arial" w:hAnsi="Arial" w:cs="Arial"/>
        </w:rPr>
        <w:t xml:space="preserve">during </w:t>
      </w:r>
      <w:r w:rsidR="00416438">
        <w:rPr>
          <w:rFonts w:ascii="Arial" w:hAnsi="Arial" w:cs="Arial"/>
        </w:rPr>
        <w:t xml:space="preserve">the 2019 and 2020 </w:t>
      </w:r>
      <w:r w:rsidR="00DD1B80">
        <w:rPr>
          <w:rFonts w:ascii="Arial" w:hAnsi="Arial" w:cs="Arial"/>
        </w:rPr>
        <w:t xml:space="preserve">Australian </w:t>
      </w:r>
      <w:r w:rsidR="00416438">
        <w:rPr>
          <w:rFonts w:ascii="Arial" w:hAnsi="Arial" w:cs="Arial"/>
        </w:rPr>
        <w:t>bushfire season.</w:t>
      </w:r>
    </w:p>
    <w:p w14:paraId="1170051B" w14:textId="77777777" w:rsidR="00432298" w:rsidRDefault="009C7184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Bushfire s</w:t>
      </w:r>
      <w:r w:rsidR="00766711">
        <w:rPr>
          <w:rFonts w:ascii="Arial" w:hAnsi="Arial" w:cs="Arial"/>
        </w:rPr>
        <w:t>moke</w:t>
      </w:r>
      <w:r w:rsidR="002F60A2" w:rsidRPr="002F60A2">
        <w:rPr>
          <w:rFonts w:ascii="Arial" w:hAnsi="Arial" w:cs="Arial"/>
        </w:rPr>
        <w:t>, like other forms of air pollution,</w:t>
      </w:r>
      <w:r w:rsidR="00766711">
        <w:rPr>
          <w:rFonts w:ascii="Arial" w:hAnsi="Arial" w:cs="Arial"/>
        </w:rPr>
        <w:t xml:space="preserve"> </w:t>
      </w:r>
      <w:r w:rsidR="00DD1B80">
        <w:rPr>
          <w:rFonts w:ascii="Arial" w:hAnsi="Arial" w:cs="Arial"/>
        </w:rPr>
        <w:t xml:space="preserve">includes </w:t>
      </w:r>
      <w:r w:rsidR="004A15EC">
        <w:rPr>
          <w:rFonts w:ascii="Arial" w:hAnsi="Arial" w:cs="Arial"/>
        </w:rPr>
        <w:t>gases and</w:t>
      </w:r>
      <w:r w:rsidR="00EA4E48">
        <w:rPr>
          <w:rFonts w:ascii="Arial" w:hAnsi="Arial" w:cs="Arial"/>
        </w:rPr>
        <w:t xml:space="preserve"> </w:t>
      </w:r>
      <w:r w:rsidR="00DD25B7">
        <w:rPr>
          <w:rFonts w:ascii="Arial" w:hAnsi="Arial" w:cs="Arial"/>
        </w:rPr>
        <w:t>particulate matter</w:t>
      </w:r>
      <w:r w:rsidR="004A15EC">
        <w:rPr>
          <w:rFonts w:ascii="Arial" w:hAnsi="Arial" w:cs="Arial"/>
        </w:rPr>
        <w:t xml:space="preserve">. </w:t>
      </w:r>
      <w:r w:rsidR="00DD25B7">
        <w:rPr>
          <w:rFonts w:ascii="Arial" w:hAnsi="Arial" w:cs="Arial"/>
        </w:rPr>
        <w:t>Particulate matter is</w:t>
      </w:r>
      <w:r w:rsidR="00995B5D">
        <w:rPr>
          <w:rFonts w:ascii="Arial" w:hAnsi="Arial" w:cs="Arial"/>
        </w:rPr>
        <w:t xml:space="preserve"> a complex mixture of solid and liquid particles and is</w:t>
      </w:r>
      <w:r w:rsidR="00EA4E48">
        <w:rPr>
          <w:rFonts w:ascii="Arial" w:hAnsi="Arial" w:cs="Arial"/>
        </w:rPr>
        <w:t xml:space="preserve"> classified according to size</w:t>
      </w:r>
      <w:r w:rsidR="00432298">
        <w:rPr>
          <w:rFonts w:ascii="Arial" w:hAnsi="Arial" w:cs="Arial"/>
        </w:rPr>
        <w:t>:</w:t>
      </w:r>
    </w:p>
    <w:p w14:paraId="118099E1" w14:textId="77777777" w:rsidR="00432298" w:rsidRDefault="00432298" w:rsidP="004D140A">
      <w:pPr>
        <w:pStyle w:val="Compact"/>
        <w:numPr>
          <w:ilvl w:val="0"/>
          <w:numId w:val="10"/>
        </w:numPr>
        <w:spacing w:before="240"/>
        <w:rPr>
          <w:rFonts w:ascii="Arial" w:hAnsi="Arial" w:cs="Arial"/>
        </w:rPr>
      </w:pPr>
      <w:r w:rsidRPr="002F60A2">
        <w:rPr>
          <w:rFonts w:ascii="Arial" w:hAnsi="Arial" w:cs="Arial"/>
        </w:rPr>
        <w:t>PM</w:t>
      </w:r>
      <w:r w:rsidRPr="004D140A">
        <w:rPr>
          <w:rFonts w:ascii="Arial" w:hAnsi="Arial" w:cs="Arial"/>
          <w:vertAlign w:val="subscript"/>
        </w:rPr>
        <w:t>10</w:t>
      </w:r>
      <w:r w:rsidRPr="002F60A2">
        <w:rPr>
          <w:rFonts w:ascii="Arial" w:hAnsi="Arial" w:cs="Arial"/>
        </w:rPr>
        <w:t xml:space="preserve"> </w:t>
      </w:r>
      <w:r w:rsidR="00192A95">
        <w:rPr>
          <w:rFonts w:ascii="Arial" w:hAnsi="Arial" w:cs="Arial"/>
        </w:rPr>
        <w:t xml:space="preserve">– </w:t>
      </w:r>
      <w:r w:rsidR="00DD25B7">
        <w:rPr>
          <w:rFonts w:ascii="Arial" w:hAnsi="Arial" w:cs="Arial"/>
        </w:rPr>
        <w:t>particles smaller than 10 microns in diameter</w:t>
      </w:r>
      <w:r w:rsidR="00CF6BFE">
        <w:rPr>
          <w:rFonts w:ascii="Arial" w:hAnsi="Arial" w:cs="Arial"/>
        </w:rPr>
        <w:t xml:space="preserve">. These contribute to visible smoke haze, can irritate the eyes, throat and lungs but are too large to enter the bloodstream. </w:t>
      </w:r>
      <w:r>
        <w:rPr>
          <w:rFonts w:ascii="Arial" w:hAnsi="Arial" w:cs="Arial"/>
        </w:rPr>
        <w:t xml:space="preserve"> </w:t>
      </w:r>
    </w:p>
    <w:p w14:paraId="0D9C01A4" w14:textId="77777777" w:rsidR="00597D86" w:rsidRDefault="002F60A2" w:rsidP="00E535F2">
      <w:pPr>
        <w:pStyle w:val="Compact"/>
        <w:numPr>
          <w:ilvl w:val="0"/>
          <w:numId w:val="10"/>
        </w:numPr>
        <w:spacing w:before="240"/>
        <w:rPr>
          <w:rFonts w:ascii="Arial" w:hAnsi="Arial" w:cs="Arial"/>
        </w:rPr>
      </w:pPr>
      <w:r w:rsidRPr="002F60A2">
        <w:rPr>
          <w:rFonts w:ascii="Arial" w:hAnsi="Arial" w:cs="Arial"/>
        </w:rPr>
        <w:t>PM</w:t>
      </w:r>
      <w:r w:rsidRPr="0025532C">
        <w:rPr>
          <w:rFonts w:ascii="Arial" w:hAnsi="Arial" w:cs="Arial"/>
          <w:vertAlign w:val="subscript"/>
        </w:rPr>
        <w:t>2.5</w:t>
      </w:r>
      <w:r w:rsidRPr="00E535F2">
        <w:rPr>
          <w:rFonts w:ascii="Arial" w:hAnsi="Arial"/>
          <w:vertAlign w:val="subscript"/>
        </w:rPr>
        <w:t xml:space="preserve"> </w:t>
      </w:r>
      <w:r w:rsidR="00432298" w:rsidRPr="00C64B24">
        <w:rPr>
          <w:rFonts w:ascii="Arial" w:hAnsi="Arial" w:cs="Arial"/>
        </w:rPr>
        <w:t>–</w:t>
      </w:r>
      <w:r w:rsidR="7E8EBEF4" w:rsidRPr="00C64B24">
        <w:rPr>
          <w:rFonts w:ascii="Arial" w:hAnsi="Arial" w:cs="Arial"/>
        </w:rPr>
        <w:t xml:space="preserve"> </w:t>
      </w:r>
      <w:r w:rsidR="00DD25B7">
        <w:rPr>
          <w:rFonts w:ascii="Arial" w:hAnsi="Arial" w:cs="Arial"/>
        </w:rPr>
        <w:t>particles smaller than 2.5 microns in diameter.</w:t>
      </w:r>
      <w:r w:rsidR="00CF6BFE">
        <w:rPr>
          <w:rFonts w:ascii="Arial" w:hAnsi="Arial" w:cs="Arial"/>
        </w:rPr>
        <w:t xml:space="preserve"> These are too small to see and when breathed in, will penetrate deep into a person’s </w:t>
      </w:r>
      <w:proofErr w:type="gramStart"/>
      <w:r w:rsidR="00CF6BFE">
        <w:rPr>
          <w:rFonts w:ascii="Arial" w:hAnsi="Arial" w:cs="Arial"/>
        </w:rPr>
        <w:t>lungs</w:t>
      </w:r>
      <w:proofErr w:type="gramEnd"/>
      <w:r w:rsidR="00CF6BFE">
        <w:rPr>
          <w:rFonts w:ascii="Arial" w:hAnsi="Arial" w:cs="Arial"/>
        </w:rPr>
        <w:t xml:space="preserve"> and enter the bloodstream. </w:t>
      </w:r>
      <w:r w:rsidR="00192A95">
        <w:rPr>
          <w:rFonts w:ascii="Arial" w:hAnsi="Arial" w:cs="Arial"/>
        </w:rPr>
        <w:t xml:space="preserve"> </w:t>
      </w:r>
    </w:p>
    <w:p w14:paraId="34F7AD32" w14:textId="77777777" w:rsidR="00995B5D" w:rsidRDefault="00995B5D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Most</w:t>
      </w:r>
      <w:r w:rsidR="00285DFD">
        <w:rPr>
          <w:rFonts w:ascii="Arial" w:hAnsi="Arial" w:cs="Arial"/>
        </w:rPr>
        <w:t xml:space="preserve"> PM</w:t>
      </w:r>
      <w:r w:rsidR="00285DFD" w:rsidRPr="00883E29">
        <w:rPr>
          <w:rFonts w:ascii="Arial" w:hAnsi="Arial" w:cs="Arial"/>
          <w:vertAlign w:val="subscript"/>
        </w:rPr>
        <w:t>2.5</w:t>
      </w:r>
      <w:r w:rsidR="00285DFD">
        <w:rPr>
          <w:rFonts w:ascii="Arial" w:hAnsi="Arial" w:cs="Arial"/>
        </w:rPr>
        <w:t xml:space="preserve"> is produced from</w:t>
      </w:r>
      <w:r>
        <w:rPr>
          <w:rFonts w:ascii="Arial" w:hAnsi="Arial" w:cs="Arial"/>
        </w:rPr>
        <w:t xml:space="preserve"> </w:t>
      </w:r>
      <w:r w:rsidR="00285DFD">
        <w:rPr>
          <w:rFonts w:ascii="Arial" w:hAnsi="Arial" w:cs="Arial"/>
        </w:rPr>
        <w:t>combustion</w:t>
      </w:r>
      <w:r>
        <w:rPr>
          <w:rFonts w:ascii="Arial" w:hAnsi="Arial" w:cs="Arial"/>
        </w:rPr>
        <w:t xml:space="preserve"> of fossil fuels and biomass (</w:t>
      </w:r>
      <w:r w:rsidR="00285DFD">
        <w:rPr>
          <w:rFonts w:ascii="Arial" w:hAnsi="Arial" w:cs="Arial"/>
        </w:rPr>
        <w:t>for example</w:t>
      </w:r>
      <w:r>
        <w:rPr>
          <w:rFonts w:ascii="Arial" w:hAnsi="Arial" w:cs="Arial"/>
        </w:rPr>
        <w:t xml:space="preserve"> wood), while larger particles between 2.5 and 10 microns tend to be produced by mechanical processes such as wind erosion.</w:t>
      </w:r>
    </w:p>
    <w:p w14:paraId="1CBC2EFC" w14:textId="7CDA3989" w:rsidR="00995B5D" w:rsidRDefault="2F38DD32" w:rsidP="008822FA">
      <w:pPr>
        <w:pStyle w:val="Compact"/>
        <w:spacing w:before="240"/>
        <w:rPr>
          <w:rFonts w:ascii="Arial" w:hAnsi="Arial" w:cs="Arial"/>
        </w:rPr>
      </w:pPr>
      <w:r w:rsidRPr="00C64B24">
        <w:rPr>
          <w:rFonts w:ascii="Arial" w:hAnsi="Arial" w:cs="Arial"/>
        </w:rPr>
        <w:t xml:space="preserve">Although </w:t>
      </w:r>
      <w:r w:rsidR="00DD25B7">
        <w:rPr>
          <w:rFonts w:ascii="Arial" w:hAnsi="Arial" w:cs="Arial"/>
        </w:rPr>
        <w:t xml:space="preserve">all air pollutants from bushfire smoke </w:t>
      </w:r>
      <w:r w:rsidR="00995B5D">
        <w:rPr>
          <w:rFonts w:ascii="Arial" w:hAnsi="Arial" w:cs="Arial"/>
        </w:rPr>
        <w:t>have the</w:t>
      </w:r>
      <w:r w:rsidRPr="00C64B24">
        <w:rPr>
          <w:rFonts w:ascii="Arial" w:hAnsi="Arial" w:cs="Arial"/>
        </w:rPr>
        <w:t xml:space="preserve"> </w:t>
      </w:r>
      <w:r w:rsidR="00DD25B7">
        <w:rPr>
          <w:rFonts w:ascii="Arial" w:hAnsi="Arial" w:cs="Arial"/>
        </w:rPr>
        <w:t>potential</w:t>
      </w:r>
      <w:r w:rsidR="00995B5D">
        <w:rPr>
          <w:rFonts w:ascii="Arial" w:hAnsi="Arial" w:cs="Arial"/>
        </w:rPr>
        <w:t xml:space="preserve"> to</w:t>
      </w:r>
      <w:r w:rsidR="00DD25B7">
        <w:rPr>
          <w:rFonts w:ascii="Arial" w:hAnsi="Arial" w:cs="Arial"/>
        </w:rPr>
        <w:t xml:space="preserve"> </w:t>
      </w:r>
      <w:r w:rsidRPr="00C64B24">
        <w:rPr>
          <w:rFonts w:ascii="Arial" w:hAnsi="Arial" w:cs="Arial"/>
        </w:rPr>
        <w:t>affect</w:t>
      </w:r>
      <w:r w:rsidR="001111DD" w:rsidRPr="00C64B24">
        <w:rPr>
          <w:rFonts w:ascii="Arial" w:hAnsi="Arial" w:cs="Arial"/>
        </w:rPr>
        <w:t xml:space="preserve"> health</w:t>
      </w:r>
      <w:r w:rsidRPr="00C64B24">
        <w:rPr>
          <w:rFonts w:ascii="Arial" w:hAnsi="Arial" w:cs="Arial"/>
        </w:rPr>
        <w:t>,</w:t>
      </w:r>
      <w:r w:rsidR="00857018" w:rsidRPr="00C64B24">
        <w:rPr>
          <w:rFonts w:ascii="Arial" w:hAnsi="Arial" w:cs="Arial"/>
        </w:rPr>
        <w:t xml:space="preserve"> </w:t>
      </w:r>
      <w:r w:rsidR="001111DD" w:rsidRPr="00C64B24">
        <w:rPr>
          <w:rFonts w:ascii="Arial" w:hAnsi="Arial" w:cs="Arial"/>
        </w:rPr>
        <w:t>the</w:t>
      </w:r>
      <w:r w:rsidR="008737CE">
        <w:rPr>
          <w:rFonts w:ascii="Arial" w:hAnsi="Arial" w:cs="Arial"/>
        </w:rPr>
        <w:t xml:space="preserve">re is </w:t>
      </w:r>
      <w:r w:rsidR="00DD25B7">
        <w:rPr>
          <w:rFonts w:ascii="Arial" w:hAnsi="Arial" w:cs="Arial"/>
        </w:rPr>
        <w:t>good evidence that</w:t>
      </w:r>
      <w:r w:rsidR="001111DD" w:rsidRPr="00C64B24">
        <w:rPr>
          <w:rFonts w:ascii="Arial" w:hAnsi="Arial" w:cs="Arial"/>
        </w:rPr>
        <w:t xml:space="preserve"> </w:t>
      </w:r>
      <w:r w:rsidRPr="00C64B24">
        <w:rPr>
          <w:rFonts w:ascii="Arial" w:hAnsi="Arial" w:cs="Arial"/>
        </w:rPr>
        <w:t>PM</w:t>
      </w:r>
      <w:r w:rsidRPr="00C64B24">
        <w:rPr>
          <w:rFonts w:ascii="Arial" w:hAnsi="Arial" w:cs="Arial"/>
          <w:vertAlign w:val="subscript"/>
        </w:rPr>
        <w:t xml:space="preserve">2.5 </w:t>
      </w:r>
      <w:r w:rsidR="00DD25B7">
        <w:rPr>
          <w:rFonts w:ascii="Arial" w:hAnsi="Arial" w:cs="Arial"/>
        </w:rPr>
        <w:t>is the air pollutant of greatest</w:t>
      </w:r>
      <w:r w:rsidR="00995B5D">
        <w:rPr>
          <w:rFonts w:ascii="Arial" w:hAnsi="Arial" w:cs="Arial"/>
        </w:rPr>
        <w:t xml:space="preserve"> </w:t>
      </w:r>
      <w:r w:rsidR="00DD25B7">
        <w:rPr>
          <w:rFonts w:ascii="Arial" w:hAnsi="Arial" w:cs="Arial"/>
        </w:rPr>
        <w:t>concern</w:t>
      </w:r>
      <w:r w:rsidR="001111DD" w:rsidRPr="00C64B24">
        <w:rPr>
          <w:rFonts w:ascii="Arial" w:hAnsi="Arial" w:cs="Arial"/>
        </w:rPr>
        <w:t>.</w:t>
      </w:r>
      <w:r w:rsidR="00995B5D">
        <w:rPr>
          <w:rFonts w:ascii="Arial" w:hAnsi="Arial" w:cs="Arial"/>
        </w:rPr>
        <w:t xml:space="preserve"> This is because it is present in high concentrations</w:t>
      </w:r>
      <w:r w:rsidR="00462442">
        <w:rPr>
          <w:rFonts w:ascii="Arial" w:hAnsi="Arial" w:cs="Arial"/>
        </w:rPr>
        <w:t xml:space="preserve"> in smoke</w:t>
      </w:r>
      <w:r w:rsidR="00995B5D">
        <w:rPr>
          <w:rFonts w:ascii="Arial" w:hAnsi="Arial" w:cs="Arial"/>
        </w:rPr>
        <w:t xml:space="preserve"> and because there is very strong evidence of its health effects.</w:t>
      </w:r>
      <w:r w:rsidR="008737CE">
        <w:rPr>
          <w:rFonts w:ascii="Arial" w:hAnsi="Arial" w:cs="Arial"/>
        </w:rPr>
        <w:t xml:space="preserve"> </w:t>
      </w:r>
    </w:p>
    <w:p w14:paraId="7A632886" w14:textId="77777777" w:rsidR="00C05FBB" w:rsidRDefault="00995B5D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The Global Burden of Disease Study has shown that outdoor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is the most important environmental risk factor in Australia, responsible for 1.6 percent of the total burden of disease in 2017.</w:t>
      </w:r>
    </w:p>
    <w:p w14:paraId="4916989C" w14:textId="6A0F07ED" w:rsidR="00B80E87" w:rsidRDefault="005401AA" w:rsidP="00B80E87">
      <w:pPr>
        <w:spacing w:before="200"/>
        <w:rPr>
          <w:rFonts w:ascii="Arial" w:hAnsi="Arial" w:cs="Arial"/>
        </w:rPr>
      </w:pPr>
      <w:r>
        <w:rPr>
          <w:rFonts w:ascii="Arial" w:hAnsi="Arial" w:cs="Arial"/>
        </w:rPr>
        <w:t>Evidence</w:t>
      </w:r>
      <w:r w:rsidR="00A35450">
        <w:rPr>
          <w:rFonts w:ascii="Arial" w:hAnsi="Arial" w:cs="Arial"/>
        </w:rPr>
        <w:t xml:space="preserve"> shows that t</w:t>
      </w:r>
      <w:r w:rsidR="00B80E87">
        <w:rPr>
          <w:rFonts w:ascii="Arial" w:hAnsi="Arial" w:cs="Arial"/>
        </w:rPr>
        <w:t xml:space="preserve">he likelihood of </w:t>
      </w:r>
      <w:r w:rsidR="00A35450">
        <w:rPr>
          <w:rFonts w:ascii="Arial" w:hAnsi="Arial" w:cs="Arial"/>
        </w:rPr>
        <w:t xml:space="preserve">an individual experiencing </w:t>
      </w:r>
      <w:r w:rsidR="00B80E87">
        <w:rPr>
          <w:rFonts w:ascii="Arial" w:hAnsi="Arial" w:cs="Arial"/>
        </w:rPr>
        <w:t>health effect</w:t>
      </w:r>
      <w:r w:rsidR="00A35450">
        <w:rPr>
          <w:rFonts w:ascii="Arial" w:hAnsi="Arial" w:cs="Arial"/>
        </w:rPr>
        <w:t xml:space="preserve">s </w:t>
      </w:r>
      <w:proofErr w:type="gramStart"/>
      <w:r w:rsidR="00A35450">
        <w:rPr>
          <w:rFonts w:ascii="Arial" w:hAnsi="Arial" w:cs="Arial"/>
        </w:rPr>
        <w:t>as a result of</w:t>
      </w:r>
      <w:proofErr w:type="gramEnd"/>
      <w:r w:rsidR="00B80E87" w:rsidRPr="00FA571A">
        <w:rPr>
          <w:rFonts w:ascii="Arial" w:hAnsi="Arial" w:cs="Arial"/>
        </w:rPr>
        <w:t xml:space="preserve"> exposure to PM</w:t>
      </w:r>
      <w:r w:rsidR="00B80E87">
        <w:rPr>
          <w:rFonts w:ascii="Arial" w:hAnsi="Arial" w:cs="Arial"/>
          <w:vertAlign w:val="subscript"/>
        </w:rPr>
        <w:t>2.5</w:t>
      </w:r>
      <w:r w:rsidR="00B80E87" w:rsidRPr="00FA571A">
        <w:rPr>
          <w:rFonts w:ascii="Arial" w:hAnsi="Arial" w:cs="Arial"/>
        </w:rPr>
        <w:t xml:space="preserve"> depend</w:t>
      </w:r>
      <w:r w:rsidR="00B80E87">
        <w:rPr>
          <w:rFonts w:ascii="Arial" w:hAnsi="Arial" w:cs="Arial"/>
        </w:rPr>
        <w:t>s</w:t>
      </w:r>
      <w:r w:rsidR="00B80E87" w:rsidRPr="00FA571A">
        <w:rPr>
          <w:rFonts w:ascii="Arial" w:hAnsi="Arial" w:cs="Arial"/>
        </w:rPr>
        <w:t xml:space="preserve"> on</w:t>
      </w:r>
      <w:r w:rsidR="00A35450">
        <w:rPr>
          <w:rFonts w:ascii="Arial" w:hAnsi="Arial" w:cs="Arial"/>
        </w:rPr>
        <w:t xml:space="preserve"> a number of factors</w:t>
      </w:r>
      <w:r w:rsidR="002D2C00">
        <w:rPr>
          <w:rFonts w:ascii="Arial" w:hAnsi="Arial" w:cs="Arial"/>
        </w:rPr>
        <w:t>. These</w:t>
      </w:r>
      <w:r w:rsidR="00A35450">
        <w:rPr>
          <w:rFonts w:ascii="Arial" w:hAnsi="Arial" w:cs="Arial"/>
        </w:rPr>
        <w:t xml:space="preserve"> </w:t>
      </w:r>
      <w:r w:rsidR="002D2C00">
        <w:rPr>
          <w:rFonts w:ascii="Arial" w:hAnsi="Arial" w:cs="Arial"/>
        </w:rPr>
        <w:t>include:</w:t>
      </w:r>
      <w:r w:rsidR="00B80E87" w:rsidRPr="00FA571A">
        <w:rPr>
          <w:rFonts w:ascii="Arial" w:hAnsi="Arial" w:cs="Arial"/>
        </w:rPr>
        <w:t xml:space="preserve"> the concentration</w:t>
      </w:r>
      <w:r w:rsidR="00A35450">
        <w:rPr>
          <w:rFonts w:ascii="Arial" w:hAnsi="Arial" w:cs="Arial"/>
        </w:rPr>
        <w:t xml:space="preserve"> of PM</w:t>
      </w:r>
      <w:r w:rsidR="00A35450" w:rsidRPr="003A7701">
        <w:rPr>
          <w:rFonts w:ascii="Arial" w:hAnsi="Arial" w:cs="Arial"/>
          <w:vertAlign w:val="subscript"/>
        </w:rPr>
        <w:t>2.5</w:t>
      </w:r>
      <w:r w:rsidR="00A35450">
        <w:rPr>
          <w:rFonts w:ascii="Arial" w:hAnsi="Arial" w:cs="Arial"/>
        </w:rPr>
        <w:t xml:space="preserve"> </w:t>
      </w:r>
      <w:r w:rsidR="00B80E87">
        <w:rPr>
          <w:rFonts w:ascii="Arial" w:hAnsi="Arial" w:cs="Arial"/>
        </w:rPr>
        <w:t>in air</w:t>
      </w:r>
      <w:r w:rsidR="00A35450">
        <w:rPr>
          <w:rFonts w:ascii="Arial" w:hAnsi="Arial" w:cs="Arial"/>
        </w:rPr>
        <w:t xml:space="preserve">, the </w:t>
      </w:r>
      <w:r w:rsidR="00B80E87">
        <w:rPr>
          <w:rFonts w:ascii="Arial" w:hAnsi="Arial" w:cs="Arial"/>
        </w:rPr>
        <w:t xml:space="preserve">duration of </w:t>
      </w:r>
      <w:r w:rsidR="00B80E87" w:rsidRPr="00FA571A">
        <w:rPr>
          <w:rFonts w:ascii="Arial" w:hAnsi="Arial" w:cs="Arial"/>
        </w:rPr>
        <w:t>exposure; the person’s age</w:t>
      </w:r>
      <w:r w:rsidR="000E7557">
        <w:rPr>
          <w:rFonts w:ascii="Arial" w:hAnsi="Arial" w:cs="Arial"/>
        </w:rPr>
        <w:t xml:space="preserve"> </w:t>
      </w:r>
      <w:r w:rsidR="00A35450">
        <w:rPr>
          <w:rFonts w:ascii="Arial" w:hAnsi="Arial" w:cs="Arial"/>
        </w:rPr>
        <w:t>and</w:t>
      </w:r>
      <w:r w:rsidR="00B80E87" w:rsidRPr="00FA571A">
        <w:rPr>
          <w:rFonts w:ascii="Arial" w:hAnsi="Arial" w:cs="Arial"/>
        </w:rPr>
        <w:t xml:space="preserve"> </w:t>
      </w:r>
      <w:r w:rsidR="00B80E87">
        <w:rPr>
          <w:rFonts w:ascii="Arial" w:hAnsi="Arial" w:cs="Arial"/>
        </w:rPr>
        <w:t>whether a person has e</w:t>
      </w:r>
      <w:r w:rsidR="00B80E87" w:rsidRPr="00FA571A">
        <w:rPr>
          <w:rFonts w:ascii="Arial" w:hAnsi="Arial" w:cs="Arial"/>
        </w:rPr>
        <w:t>xisting medical conditions (particularly cardiorespiratory disease</w:t>
      </w:r>
      <w:r w:rsidR="00B80E87">
        <w:rPr>
          <w:rFonts w:ascii="Arial" w:hAnsi="Arial" w:cs="Arial"/>
        </w:rPr>
        <w:t xml:space="preserve"> or </w:t>
      </w:r>
      <w:r w:rsidR="00B80E87" w:rsidRPr="00FA571A">
        <w:rPr>
          <w:rFonts w:ascii="Arial" w:hAnsi="Arial" w:cs="Arial"/>
        </w:rPr>
        <w:t>asthma).</w:t>
      </w:r>
    </w:p>
    <w:p w14:paraId="02E9834D" w14:textId="77777777" w:rsidR="00A33FAE" w:rsidRPr="00FA571A" w:rsidRDefault="002D2C00" w:rsidP="00B80E87">
      <w:pPr>
        <w:spacing w:before="200"/>
        <w:rPr>
          <w:rFonts w:ascii="Arial" w:hAnsi="Arial" w:cs="Arial"/>
        </w:rPr>
      </w:pPr>
      <w:r>
        <w:rPr>
          <w:rFonts w:ascii="Arial" w:hAnsi="Arial" w:cs="Arial"/>
        </w:rPr>
        <w:t>It is also acknowledged that while t</w:t>
      </w:r>
      <w:r w:rsidR="00A33FAE">
        <w:rPr>
          <w:rFonts w:ascii="Arial" w:hAnsi="Arial" w:cs="Arial"/>
        </w:rPr>
        <w:t xml:space="preserve">his document focusses on the evidence relating to </w:t>
      </w:r>
      <w:r>
        <w:rPr>
          <w:rFonts w:ascii="Arial" w:hAnsi="Arial" w:cs="Arial"/>
        </w:rPr>
        <w:t>the</w:t>
      </w:r>
      <w:r w:rsidR="00A33FAE">
        <w:rPr>
          <w:rFonts w:ascii="Arial" w:hAnsi="Arial" w:cs="Arial"/>
        </w:rPr>
        <w:t xml:space="preserve"> physical effects </w:t>
      </w:r>
      <w:r>
        <w:rPr>
          <w:rFonts w:ascii="Arial" w:hAnsi="Arial" w:cs="Arial"/>
        </w:rPr>
        <w:t xml:space="preserve">that may occur </w:t>
      </w:r>
      <w:proofErr w:type="gramStart"/>
      <w:r w:rsidR="00A33FAE">
        <w:rPr>
          <w:rFonts w:ascii="Arial" w:hAnsi="Arial" w:cs="Arial"/>
        </w:rPr>
        <w:t>as a result of</w:t>
      </w:r>
      <w:proofErr w:type="gramEnd"/>
      <w:r w:rsidR="00A33FAE">
        <w:rPr>
          <w:rFonts w:ascii="Arial" w:hAnsi="Arial" w:cs="Arial"/>
        </w:rPr>
        <w:t xml:space="preserve"> bushfires smoke, bushfires have much broader mental health and societal impacts.</w:t>
      </w:r>
    </w:p>
    <w:p w14:paraId="7503D43D" w14:textId="77777777" w:rsidR="00AD77E2" w:rsidRDefault="00AD77E2" w:rsidP="00AD77E2">
      <w:pPr>
        <w:pStyle w:val="Heading2"/>
      </w:pPr>
      <w:r>
        <w:lastRenderedPageBreak/>
        <w:t>Evidence of health effects from PM</w:t>
      </w:r>
      <w:r w:rsidRPr="00C33E12">
        <w:rPr>
          <w:vertAlign w:val="subscript"/>
        </w:rPr>
        <w:t>2.5</w:t>
      </w:r>
      <w:r>
        <w:t xml:space="preserve"> exposure </w:t>
      </w:r>
    </w:p>
    <w:p w14:paraId="2EF21495" w14:textId="77777777" w:rsidR="007A5B31" w:rsidRDefault="008737CE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There has been a </w:t>
      </w:r>
      <w:r w:rsidR="00995B5D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>amount of research to</w:t>
      </w:r>
      <w:r w:rsidR="00660D66">
        <w:rPr>
          <w:rFonts w:ascii="Arial" w:hAnsi="Arial" w:cs="Arial"/>
        </w:rPr>
        <w:t xml:space="preserve"> investigate</w:t>
      </w:r>
      <w:r>
        <w:rPr>
          <w:rFonts w:ascii="Arial" w:hAnsi="Arial" w:cs="Arial"/>
        </w:rPr>
        <w:t xml:space="preserve"> the health effects of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. This research has been conducted in many </w:t>
      </w:r>
      <w:r w:rsidR="00995B5D">
        <w:rPr>
          <w:rFonts w:ascii="Arial" w:hAnsi="Arial" w:cs="Arial"/>
        </w:rPr>
        <w:t>locations</w:t>
      </w:r>
      <w:r>
        <w:rPr>
          <w:rFonts w:ascii="Arial" w:hAnsi="Arial" w:cs="Arial"/>
        </w:rPr>
        <w:t xml:space="preserve"> with a wide range of </w:t>
      </w:r>
      <w:r w:rsidR="00995B5D">
        <w:rPr>
          <w:rFonts w:ascii="Arial" w:hAnsi="Arial" w:cs="Arial"/>
        </w:rPr>
        <w:t>PM</w:t>
      </w:r>
      <w:r w:rsidR="00995B5D" w:rsidRPr="003A7701">
        <w:rPr>
          <w:rFonts w:ascii="Arial" w:hAnsi="Arial" w:cs="Arial"/>
          <w:vertAlign w:val="subscript"/>
        </w:rPr>
        <w:t>2.5</w:t>
      </w:r>
      <w:r w:rsidR="00995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sources. </w:t>
      </w:r>
      <w:r w:rsidR="007A5B31">
        <w:rPr>
          <w:rFonts w:ascii="Arial" w:hAnsi="Arial" w:cs="Arial"/>
        </w:rPr>
        <w:t>C</w:t>
      </w:r>
      <w:r w:rsidR="00C32C3C">
        <w:rPr>
          <w:rFonts w:ascii="Arial" w:hAnsi="Arial" w:cs="Arial"/>
        </w:rPr>
        <w:t xml:space="preserve">omprehensive reviews of this research </w:t>
      </w:r>
      <w:r>
        <w:rPr>
          <w:rFonts w:ascii="Arial" w:hAnsi="Arial" w:cs="Arial"/>
        </w:rPr>
        <w:t>have been carried out by the World Health Organization (WHO) and the United States Environmental Protection Agency (US EPA).</w:t>
      </w:r>
    </w:p>
    <w:p w14:paraId="180C6BAD" w14:textId="42B35B01" w:rsidR="00056332" w:rsidRDefault="00C32C3C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These reviews have found there is clear</w:t>
      </w:r>
      <w:r w:rsidR="007A5B31">
        <w:rPr>
          <w:rFonts w:ascii="Arial" w:hAnsi="Arial" w:cs="Arial"/>
        </w:rPr>
        <w:t xml:space="preserve"> evidence that PM</w:t>
      </w:r>
      <w:r w:rsidR="007A5B31" w:rsidRPr="003A7701">
        <w:rPr>
          <w:rFonts w:ascii="Arial" w:hAnsi="Arial" w:cs="Arial"/>
          <w:vertAlign w:val="subscript"/>
        </w:rPr>
        <w:t>2.5</w:t>
      </w:r>
      <w:r w:rsidR="007A5B31">
        <w:rPr>
          <w:rFonts w:ascii="Arial" w:hAnsi="Arial" w:cs="Arial"/>
        </w:rPr>
        <w:t xml:space="preserve"> contributes to respiratory disease, heart disease and mortality. </w:t>
      </w:r>
      <w:r w:rsidR="00993A90">
        <w:rPr>
          <w:rFonts w:ascii="Arial" w:hAnsi="Arial" w:cs="Arial"/>
        </w:rPr>
        <w:t xml:space="preserve">Long-term exposure to air pollution, and PM as a component of air pollution, has been causally associated with lung cancer. </w:t>
      </w:r>
      <w:r w:rsidR="007A5B31">
        <w:rPr>
          <w:rFonts w:ascii="Arial" w:hAnsi="Arial" w:cs="Arial"/>
        </w:rPr>
        <w:t>There is emerging evidence that PM</w:t>
      </w:r>
      <w:r w:rsidR="007A5B31" w:rsidRPr="003A7701">
        <w:rPr>
          <w:rFonts w:ascii="Arial" w:hAnsi="Arial" w:cs="Arial"/>
          <w:vertAlign w:val="subscript"/>
        </w:rPr>
        <w:t>2.5</w:t>
      </w:r>
      <w:r w:rsidR="007A5B31">
        <w:rPr>
          <w:rFonts w:ascii="Arial" w:hAnsi="Arial" w:cs="Arial"/>
        </w:rPr>
        <w:t xml:space="preserve"> may also </w:t>
      </w:r>
      <w:proofErr w:type="gramStart"/>
      <w:r w:rsidR="007A5B31">
        <w:rPr>
          <w:rFonts w:ascii="Arial" w:hAnsi="Arial" w:cs="Arial"/>
        </w:rPr>
        <w:t>have an effect on</w:t>
      </w:r>
      <w:proofErr w:type="gramEnd"/>
      <w:r w:rsidR="007A5B31">
        <w:rPr>
          <w:rFonts w:ascii="Arial" w:hAnsi="Arial" w:cs="Arial"/>
        </w:rPr>
        <w:t xml:space="preserve"> birth outcomes, although this evidence is inconsistent. </w:t>
      </w:r>
      <w:r w:rsidR="00056332" w:rsidRPr="00056332">
        <w:rPr>
          <w:rFonts w:ascii="Arial" w:hAnsi="Arial" w:cs="Arial"/>
          <w:i/>
        </w:rPr>
        <w:t>Inconsis</w:t>
      </w:r>
      <w:r w:rsidR="00056332" w:rsidRPr="003A7701">
        <w:rPr>
          <w:rFonts w:ascii="Arial" w:hAnsi="Arial" w:cs="Arial"/>
          <w:i/>
        </w:rPr>
        <w:t>t</w:t>
      </w:r>
      <w:r w:rsidR="00056332" w:rsidRPr="00056332">
        <w:rPr>
          <w:rFonts w:ascii="Arial" w:hAnsi="Arial" w:cs="Arial"/>
          <w:i/>
        </w:rPr>
        <w:t>ent</w:t>
      </w:r>
      <w:r w:rsidR="00056332">
        <w:rPr>
          <w:rFonts w:ascii="Arial" w:hAnsi="Arial" w:cs="Arial"/>
        </w:rPr>
        <w:t xml:space="preserve"> means that while s</w:t>
      </w:r>
      <w:r w:rsidR="007A5B31" w:rsidRPr="00056332">
        <w:rPr>
          <w:rFonts w:ascii="Arial" w:hAnsi="Arial" w:cs="Arial"/>
        </w:rPr>
        <w:t>ome</w:t>
      </w:r>
      <w:r w:rsidR="007A5B31">
        <w:rPr>
          <w:rFonts w:ascii="Arial" w:hAnsi="Arial" w:cs="Arial"/>
        </w:rPr>
        <w:t xml:space="preserve"> studies have found associations with reduced birth weight and premature birth </w:t>
      </w:r>
      <w:r w:rsidR="00056332">
        <w:rPr>
          <w:rFonts w:ascii="Arial" w:hAnsi="Arial" w:cs="Arial"/>
        </w:rPr>
        <w:t>other studies</w:t>
      </w:r>
      <w:r w:rsidR="007A5B31">
        <w:rPr>
          <w:rFonts w:ascii="Arial" w:hAnsi="Arial" w:cs="Arial"/>
        </w:rPr>
        <w:t xml:space="preserve"> have found no associ</w:t>
      </w:r>
      <w:r w:rsidR="00995B5D">
        <w:rPr>
          <w:rFonts w:ascii="Arial" w:hAnsi="Arial" w:cs="Arial"/>
        </w:rPr>
        <w:t>ation or a negative association. This</w:t>
      </w:r>
      <w:r w:rsidR="00056332">
        <w:rPr>
          <w:rFonts w:ascii="Arial" w:hAnsi="Arial" w:cs="Arial"/>
        </w:rPr>
        <w:t xml:space="preserve"> creates</w:t>
      </w:r>
      <w:r w:rsidR="007A5B31">
        <w:rPr>
          <w:rFonts w:ascii="Arial" w:hAnsi="Arial" w:cs="Arial"/>
        </w:rPr>
        <w:t xml:space="preserve"> uncertainty about </w:t>
      </w:r>
      <w:proofErr w:type="gramStart"/>
      <w:r w:rsidR="007A5B31">
        <w:rPr>
          <w:rFonts w:ascii="Arial" w:hAnsi="Arial" w:cs="Arial"/>
        </w:rPr>
        <w:t>whether or not</w:t>
      </w:r>
      <w:proofErr w:type="gramEnd"/>
      <w:r w:rsidR="007A5B31">
        <w:rPr>
          <w:rFonts w:ascii="Arial" w:hAnsi="Arial" w:cs="Arial"/>
        </w:rPr>
        <w:t xml:space="preserve"> PM</w:t>
      </w:r>
      <w:r w:rsidR="007A5B31" w:rsidRPr="003A7701">
        <w:rPr>
          <w:rFonts w:ascii="Arial" w:hAnsi="Arial" w:cs="Arial"/>
          <w:vertAlign w:val="subscript"/>
        </w:rPr>
        <w:t>2.5</w:t>
      </w:r>
      <w:r w:rsidR="007A5B31">
        <w:rPr>
          <w:rFonts w:ascii="Arial" w:hAnsi="Arial" w:cs="Arial"/>
        </w:rPr>
        <w:t xml:space="preserve"> is </w:t>
      </w:r>
      <w:r w:rsidR="00056332">
        <w:rPr>
          <w:rFonts w:ascii="Arial" w:hAnsi="Arial" w:cs="Arial"/>
        </w:rPr>
        <w:t xml:space="preserve">truly </w:t>
      </w:r>
      <w:r w:rsidR="007A5B31">
        <w:rPr>
          <w:rFonts w:ascii="Arial" w:hAnsi="Arial" w:cs="Arial"/>
        </w:rPr>
        <w:t xml:space="preserve">having an effect. </w:t>
      </w:r>
      <w:r w:rsidR="00995B5D">
        <w:rPr>
          <w:rFonts w:ascii="Arial" w:hAnsi="Arial" w:cs="Arial"/>
        </w:rPr>
        <w:t>Given the number of studies that have been conducted, if there truly is an effect that effect is likely to be relatively small.</w:t>
      </w:r>
    </w:p>
    <w:p w14:paraId="2F8B93A1" w14:textId="1225CFDB" w:rsidR="00995B5D" w:rsidRDefault="00056332" w:rsidP="00FE09BF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An important question about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is</w:t>
      </w:r>
      <w:r w:rsidR="007A5B31">
        <w:rPr>
          <w:rFonts w:ascii="Arial" w:hAnsi="Arial" w:cs="Arial"/>
        </w:rPr>
        <w:t xml:space="preserve"> whether </w:t>
      </w:r>
      <w:r w:rsidR="00C33133">
        <w:rPr>
          <w:rFonts w:ascii="Arial" w:hAnsi="Arial" w:cs="Arial"/>
        </w:rPr>
        <w:t xml:space="preserve">the </w:t>
      </w:r>
      <w:r w:rsidR="007A5B31">
        <w:rPr>
          <w:rFonts w:ascii="Arial" w:hAnsi="Arial" w:cs="Arial"/>
        </w:rPr>
        <w:t>source</w:t>
      </w:r>
      <w:r w:rsidR="00C33133">
        <w:rPr>
          <w:rFonts w:ascii="Arial" w:hAnsi="Arial" w:cs="Arial"/>
        </w:rPr>
        <w:t xml:space="preserve"> of the smoke</w:t>
      </w:r>
      <w:r w:rsidR="007A5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(for ex</w:t>
      </w:r>
      <w:r w:rsidR="002B673F">
        <w:rPr>
          <w:rFonts w:ascii="Arial" w:hAnsi="Arial" w:cs="Arial"/>
        </w:rPr>
        <w:t>ample,</w:t>
      </w:r>
      <w:r w:rsidR="00AD77E2">
        <w:rPr>
          <w:rFonts w:ascii="Arial" w:hAnsi="Arial" w:cs="Arial"/>
        </w:rPr>
        <w:t xml:space="preserve"> combustion of</w:t>
      </w:r>
      <w:r w:rsidR="002B673F">
        <w:rPr>
          <w:rFonts w:ascii="Arial" w:hAnsi="Arial" w:cs="Arial"/>
        </w:rPr>
        <w:t xml:space="preserve"> fossil fuel</w:t>
      </w:r>
      <w:r w:rsidR="00AD77E2">
        <w:rPr>
          <w:rFonts w:ascii="Arial" w:hAnsi="Arial" w:cs="Arial"/>
        </w:rPr>
        <w:t>s or</w:t>
      </w:r>
      <w:r>
        <w:rPr>
          <w:rFonts w:ascii="Arial" w:hAnsi="Arial" w:cs="Arial"/>
        </w:rPr>
        <w:t xml:space="preserve"> combustion of wood) </w:t>
      </w:r>
      <w:r w:rsidR="007A5B31">
        <w:rPr>
          <w:rFonts w:ascii="Arial" w:hAnsi="Arial" w:cs="Arial"/>
        </w:rPr>
        <w:t>is related to its health effects. This question has been specifically addressed</w:t>
      </w:r>
      <w:r w:rsidR="00995B5D">
        <w:rPr>
          <w:rFonts w:ascii="Arial" w:hAnsi="Arial" w:cs="Arial"/>
        </w:rPr>
        <w:t xml:space="preserve"> in the WHO and US EPA reviews. </w:t>
      </w:r>
      <w:r w:rsidR="00AD77E2">
        <w:rPr>
          <w:rFonts w:ascii="Arial" w:hAnsi="Arial" w:cs="Arial"/>
        </w:rPr>
        <w:t>The</w:t>
      </w:r>
      <w:r w:rsidR="00995B5D">
        <w:rPr>
          <w:rFonts w:ascii="Arial" w:hAnsi="Arial" w:cs="Arial"/>
        </w:rPr>
        <w:t xml:space="preserve"> conclusion </w:t>
      </w:r>
      <w:r w:rsidR="00AD77E2">
        <w:rPr>
          <w:rFonts w:ascii="Arial" w:hAnsi="Arial" w:cs="Arial"/>
        </w:rPr>
        <w:t xml:space="preserve">of these reviews </w:t>
      </w:r>
      <w:r w:rsidR="00995B5D">
        <w:rPr>
          <w:rFonts w:ascii="Arial" w:hAnsi="Arial" w:cs="Arial"/>
        </w:rPr>
        <w:t>has been t</w:t>
      </w:r>
      <w:r>
        <w:rPr>
          <w:rFonts w:ascii="Arial" w:hAnsi="Arial" w:cs="Arial"/>
        </w:rPr>
        <w:t>hat the amount of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in the air is the </w:t>
      </w:r>
      <w:r w:rsidR="00995B5D">
        <w:rPr>
          <w:rFonts w:ascii="Arial" w:hAnsi="Arial" w:cs="Arial"/>
        </w:rPr>
        <w:t>best</w:t>
      </w:r>
      <w:r>
        <w:rPr>
          <w:rFonts w:ascii="Arial" w:hAnsi="Arial" w:cs="Arial"/>
        </w:rPr>
        <w:t xml:space="preserve"> indicator of its health effects</w:t>
      </w:r>
      <w:r w:rsidR="00AD77E2">
        <w:rPr>
          <w:rFonts w:ascii="Arial" w:hAnsi="Arial" w:cs="Arial"/>
        </w:rPr>
        <w:t>.</w:t>
      </w:r>
      <w:r w:rsidR="00161A34">
        <w:rPr>
          <w:rFonts w:ascii="Arial" w:hAnsi="Arial" w:cs="Arial"/>
        </w:rPr>
        <w:t xml:space="preserve"> </w:t>
      </w:r>
      <w:proofErr w:type="gramStart"/>
      <w:r w:rsidR="00FE09BF">
        <w:rPr>
          <w:rFonts w:ascii="Arial" w:hAnsi="Arial" w:cs="Arial"/>
        </w:rPr>
        <w:t xml:space="preserve">In particular </w:t>
      </w:r>
      <w:r w:rsidR="00995B5D">
        <w:rPr>
          <w:rFonts w:ascii="Arial" w:hAnsi="Arial" w:cs="Arial"/>
        </w:rPr>
        <w:t>the</w:t>
      </w:r>
      <w:proofErr w:type="gramEnd"/>
      <w:r w:rsidR="00995B5D">
        <w:rPr>
          <w:rFonts w:ascii="Arial" w:hAnsi="Arial" w:cs="Arial"/>
        </w:rPr>
        <w:t xml:space="preserve"> US EPA concluded</w:t>
      </w:r>
      <w:r w:rsidR="00FE09BF">
        <w:rPr>
          <w:rFonts w:ascii="Arial" w:hAnsi="Arial" w:cs="Arial"/>
        </w:rPr>
        <w:t>, from its</w:t>
      </w:r>
      <w:r w:rsidR="00FE09BF" w:rsidDel="00161A34">
        <w:rPr>
          <w:rFonts w:ascii="Arial" w:hAnsi="Arial" w:cs="Arial"/>
        </w:rPr>
        <w:t xml:space="preserve"> </w:t>
      </w:r>
      <w:r w:rsidR="00FE09BF">
        <w:rPr>
          <w:rFonts w:ascii="Arial" w:hAnsi="Arial" w:cs="Arial"/>
        </w:rPr>
        <w:t>recent review of health effects of bushfire smoke,</w:t>
      </w:r>
      <w:r w:rsidR="00995B5D">
        <w:rPr>
          <w:rFonts w:ascii="Arial" w:hAnsi="Arial" w:cs="Arial"/>
        </w:rPr>
        <w:t xml:space="preserve"> that </w:t>
      </w:r>
      <w:r w:rsidR="00AD77E2">
        <w:rPr>
          <w:rFonts w:ascii="Arial" w:hAnsi="Arial" w:cs="Arial"/>
        </w:rPr>
        <w:t xml:space="preserve">the </w:t>
      </w:r>
      <w:r w:rsidR="00995B5D">
        <w:rPr>
          <w:rFonts w:ascii="Arial" w:hAnsi="Arial" w:cs="Arial"/>
        </w:rPr>
        <w:t>“</w:t>
      </w:r>
      <w:r w:rsidR="00AD77E2">
        <w:rPr>
          <w:rFonts w:ascii="Arial" w:hAnsi="Arial" w:cs="Arial"/>
        </w:rPr>
        <w:t>scientific evidence does not indicate that particles generated from [bushfire] smoke are more, or less, toxic than particles emitted from other sources.”</w:t>
      </w:r>
    </w:p>
    <w:p w14:paraId="18AB61C8" w14:textId="67920B76" w:rsidR="00285DFD" w:rsidRDefault="00285DFD" w:rsidP="008822FA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Below is </w:t>
      </w:r>
      <w:proofErr w:type="gramStart"/>
      <w:r>
        <w:rPr>
          <w:rFonts w:ascii="Arial" w:hAnsi="Arial" w:cs="Arial"/>
        </w:rPr>
        <w:t>a brief summary</w:t>
      </w:r>
      <w:proofErr w:type="gramEnd"/>
      <w:r>
        <w:rPr>
          <w:rFonts w:ascii="Arial" w:hAnsi="Arial" w:cs="Arial"/>
        </w:rPr>
        <w:t xml:space="preserve"> of </w:t>
      </w:r>
      <w:r w:rsidR="00FE09BF">
        <w:rPr>
          <w:rFonts w:ascii="Arial" w:hAnsi="Arial" w:cs="Arial"/>
        </w:rPr>
        <w:t>the evidence of specific health effects of PM</w:t>
      </w:r>
      <w:r w:rsidR="00FE09BF" w:rsidRPr="00B54478">
        <w:rPr>
          <w:rFonts w:ascii="Arial" w:hAnsi="Arial" w:cs="Arial"/>
          <w:vertAlign w:val="subscript"/>
        </w:rPr>
        <w:t>2.5</w:t>
      </w:r>
      <w:r w:rsidR="00FE09BF">
        <w:rPr>
          <w:rFonts w:ascii="Arial" w:hAnsi="Arial" w:cs="Arial"/>
        </w:rPr>
        <w:t xml:space="preserve"> from the small number of studies that have specifically investigated the effects of PM</w:t>
      </w:r>
      <w:r w:rsidR="00FE09BF" w:rsidRPr="003A7701">
        <w:rPr>
          <w:rFonts w:ascii="Arial" w:hAnsi="Arial" w:cs="Arial"/>
          <w:vertAlign w:val="subscript"/>
        </w:rPr>
        <w:t>2.5</w:t>
      </w:r>
      <w:r w:rsidR="00FE09BF">
        <w:rPr>
          <w:rFonts w:ascii="Arial" w:hAnsi="Arial" w:cs="Arial"/>
        </w:rPr>
        <w:t xml:space="preserve"> from bushfires</w:t>
      </w:r>
      <w:r w:rsidR="00993A90">
        <w:rPr>
          <w:rFonts w:ascii="Arial" w:hAnsi="Arial" w:cs="Arial"/>
        </w:rPr>
        <w:t xml:space="preserve">. Due to the transient and infrequent exposure to smoke from bushfires these effects are generally acute. </w:t>
      </w:r>
      <w:r w:rsidR="00AA0E67">
        <w:rPr>
          <w:rFonts w:ascii="Arial" w:hAnsi="Arial" w:cs="Arial"/>
        </w:rPr>
        <w:t>There is good evidence that long-term exposure to PM</w:t>
      </w:r>
      <w:r w:rsidR="00AA0E67" w:rsidRPr="003D2438">
        <w:rPr>
          <w:rFonts w:ascii="Arial" w:hAnsi="Arial" w:cs="Arial"/>
          <w:vertAlign w:val="subscript"/>
        </w:rPr>
        <w:t>2.5</w:t>
      </w:r>
      <w:r w:rsidR="00AA0E67">
        <w:rPr>
          <w:rFonts w:ascii="Arial" w:hAnsi="Arial" w:cs="Arial"/>
        </w:rPr>
        <w:t xml:space="preserve"> can cause other chronic conditions</w:t>
      </w:r>
      <w:r w:rsidR="00096456">
        <w:rPr>
          <w:rFonts w:ascii="Arial" w:hAnsi="Arial" w:cs="Arial"/>
        </w:rPr>
        <w:t xml:space="preserve"> (as mentioned above) but there</w:t>
      </w:r>
      <w:r w:rsidR="00C2087F">
        <w:rPr>
          <w:rFonts w:ascii="Arial" w:hAnsi="Arial" w:cs="Arial"/>
        </w:rPr>
        <w:t xml:space="preserve"> </w:t>
      </w:r>
      <w:r w:rsidR="00462442">
        <w:rPr>
          <w:rFonts w:ascii="Arial" w:hAnsi="Arial" w:cs="Arial"/>
        </w:rPr>
        <w:t xml:space="preserve">is </w:t>
      </w:r>
      <w:r w:rsidR="00AA0E67">
        <w:rPr>
          <w:rFonts w:ascii="Arial" w:hAnsi="Arial" w:cs="Arial"/>
        </w:rPr>
        <w:t xml:space="preserve">currently </w:t>
      </w:r>
      <w:r w:rsidR="00462442">
        <w:rPr>
          <w:rFonts w:ascii="Arial" w:hAnsi="Arial" w:cs="Arial"/>
        </w:rPr>
        <w:t>limited evidence of the health effects of</w:t>
      </w:r>
      <w:r w:rsidR="00AA0E67">
        <w:rPr>
          <w:rFonts w:ascii="Arial" w:hAnsi="Arial" w:cs="Arial"/>
        </w:rPr>
        <w:t xml:space="preserve"> long-term exposure to smoke from bushfires.</w:t>
      </w:r>
    </w:p>
    <w:p w14:paraId="01D2E46A" w14:textId="77777777" w:rsidR="00264987" w:rsidRPr="009E4FB2" w:rsidRDefault="00264987" w:rsidP="009E4FB2">
      <w:pPr>
        <w:pStyle w:val="BodyText"/>
        <w:rPr>
          <w:rFonts w:ascii="Arial" w:hAnsi="Arial" w:cs="Arial"/>
          <w:bCs/>
        </w:rPr>
      </w:pPr>
    </w:p>
    <w:p w14:paraId="1291772D" w14:textId="77777777" w:rsidR="002F60A2" w:rsidRPr="00D33874" w:rsidRDefault="0093615C" w:rsidP="00D33874">
      <w:pPr>
        <w:pStyle w:val="Heading3"/>
      </w:pPr>
      <w:r>
        <w:t>Respiratory e</w:t>
      </w:r>
      <w:r w:rsidR="002F60A2" w:rsidRPr="00D33874">
        <w:t>ffects</w:t>
      </w:r>
    </w:p>
    <w:p w14:paraId="14ACB37F" w14:textId="055CE802" w:rsidR="002F60A2" w:rsidRDefault="00793500" w:rsidP="00DE0A1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D77E2">
        <w:rPr>
          <w:rFonts w:ascii="Arial" w:hAnsi="Arial" w:cs="Arial"/>
        </w:rPr>
        <w:t xml:space="preserve">vidence </w:t>
      </w:r>
      <w:r>
        <w:rPr>
          <w:rFonts w:ascii="Arial" w:hAnsi="Arial" w:cs="Arial"/>
        </w:rPr>
        <w:t>from several studies shows that</w:t>
      </w:r>
      <w:r w:rsidR="00917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from bushfires</w:t>
      </w:r>
      <w:r w:rsidR="00462442">
        <w:rPr>
          <w:rFonts w:ascii="Arial" w:hAnsi="Arial" w:cs="Arial"/>
        </w:rPr>
        <w:t xml:space="preserve"> is associated</w:t>
      </w:r>
      <w:r w:rsidR="003A3056">
        <w:rPr>
          <w:rFonts w:ascii="Arial" w:hAnsi="Arial" w:cs="Arial"/>
        </w:rPr>
        <w:t xml:space="preserve"> with</w:t>
      </w:r>
      <w:r w:rsidR="00AD77E2">
        <w:rPr>
          <w:rFonts w:ascii="Arial" w:hAnsi="Arial" w:cs="Arial"/>
        </w:rPr>
        <w:t xml:space="preserve"> respiratory effects</w:t>
      </w:r>
      <w:r>
        <w:rPr>
          <w:rFonts w:ascii="Arial" w:hAnsi="Arial" w:cs="Arial"/>
        </w:rPr>
        <w:t xml:space="preserve"> including exacerbations of asthma, emergency department attendances and hospital admissions.</w:t>
      </w:r>
      <w:r w:rsidRPr="00793500">
        <w:rPr>
          <w:rStyle w:val="FootnoteReference"/>
          <w:rFonts w:ascii="Arial" w:hAnsi="Arial" w:cs="Arial"/>
        </w:rPr>
        <w:t xml:space="preserve"> </w:t>
      </w:r>
    </w:p>
    <w:p w14:paraId="07C74F27" w14:textId="03DCBD0D" w:rsidR="009177FB" w:rsidRPr="00A67852" w:rsidRDefault="0020258E" w:rsidP="003D2438">
      <w:pPr>
        <w:numPr>
          <w:ilvl w:val="0"/>
          <w:numId w:val="5"/>
        </w:numPr>
      </w:pPr>
      <w:r w:rsidRPr="003D2438">
        <w:rPr>
          <w:rFonts w:ascii="Arial" w:hAnsi="Arial" w:cs="Arial"/>
        </w:rPr>
        <w:t>Short-term exposure to PM</w:t>
      </w:r>
      <w:r w:rsidRPr="003D2438">
        <w:rPr>
          <w:rFonts w:ascii="Arial" w:hAnsi="Arial" w:cs="Arial"/>
          <w:vertAlign w:val="subscript"/>
        </w:rPr>
        <w:t>2.5</w:t>
      </w:r>
      <w:r w:rsidRPr="003D2438">
        <w:rPr>
          <w:rFonts w:ascii="Arial" w:hAnsi="Arial" w:cs="Arial"/>
        </w:rPr>
        <w:t xml:space="preserve"> is associated with increased respiratory mortality. However, </w:t>
      </w:r>
      <w:r w:rsidR="00132FFA" w:rsidRPr="003D2438">
        <w:rPr>
          <w:rFonts w:ascii="Arial" w:hAnsi="Arial" w:cs="Arial"/>
        </w:rPr>
        <w:t>e</w:t>
      </w:r>
      <w:r w:rsidR="009D587E" w:rsidRPr="003D2438">
        <w:rPr>
          <w:rFonts w:ascii="Arial" w:hAnsi="Arial" w:cs="Arial"/>
        </w:rPr>
        <w:t xml:space="preserve">vidence of increased respiratory mortality from bushfire </w:t>
      </w:r>
      <w:r w:rsidR="00132FFA" w:rsidRPr="003D2438">
        <w:rPr>
          <w:rFonts w:ascii="Arial" w:hAnsi="Arial" w:cs="Arial"/>
        </w:rPr>
        <w:t>smoke</w:t>
      </w:r>
      <w:r w:rsidR="009D587E" w:rsidRPr="003D2438">
        <w:rPr>
          <w:rFonts w:ascii="Arial" w:hAnsi="Arial" w:cs="Arial"/>
        </w:rPr>
        <w:t xml:space="preserve"> is not consistent</w:t>
      </w:r>
      <w:r w:rsidR="00132FFA" w:rsidRPr="003D2438">
        <w:rPr>
          <w:rFonts w:ascii="Arial" w:hAnsi="Arial" w:cs="Arial"/>
        </w:rPr>
        <w:t>.</w:t>
      </w:r>
      <w:r w:rsidR="009D587E" w:rsidRPr="003D2438">
        <w:rPr>
          <w:rFonts w:ascii="Arial" w:hAnsi="Arial" w:cs="Arial"/>
        </w:rPr>
        <w:t xml:space="preserve"> </w:t>
      </w:r>
      <w:r w:rsidR="00132FFA" w:rsidRPr="003D2438">
        <w:rPr>
          <w:rFonts w:ascii="Arial" w:hAnsi="Arial" w:cs="Arial"/>
        </w:rPr>
        <w:t>S</w:t>
      </w:r>
      <w:r w:rsidR="009D587E" w:rsidRPr="003D2438">
        <w:rPr>
          <w:rFonts w:ascii="Arial" w:hAnsi="Arial" w:cs="Arial"/>
        </w:rPr>
        <w:t>ome</w:t>
      </w:r>
      <w:r w:rsidRPr="003D2438">
        <w:rPr>
          <w:rFonts w:ascii="Arial" w:hAnsi="Arial" w:cs="Arial"/>
        </w:rPr>
        <w:t xml:space="preserve"> </w:t>
      </w:r>
      <w:r w:rsidR="009D587E" w:rsidRPr="003D2438">
        <w:rPr>
          <w:rFonts w:ascii="Arial" w:hAnsi="Arial" w:cs="Arial"/>
        </w:rPr>
        <w:t xml:space="preserve">studies </w:t>
      </w:r>
      <w:r w:rsidR="00132FFA" w:rsidRPr="003D2438">
        <w:rPr>
          <w:rFonts w:ascii="Arial" w:hAnsi="Arial" w:cs="Arial"/>
        </w:rPr>
        <w:t>have reported</w:t>
      </w:r>
      <w:r w:rsidR="009D587E" w:rsidRPr="003D2438">
        <w:rPr>
          <w:rFonts w:ascii="Arial" w:hAnsi="Arial" w:cs="Arial"/>
        </w:rPr>
        <w:t xml:space="preserve"> increased </w:t>
      </w:r>
      <w:proofErr w:type="gramStart"/>
      <w:r w:rsidR="009D587E" w:rsidRPr="003D2438">
        <w:rPr>
          <w:rFonts w:ascii="Arial" w:hAnsi="Arial" w:cs="Arial"/>
        </w:rPr>
        <w:t>deaths</w:t>
      </w:r>
      <w:proofErr w:type="gramEnd"/>
      <w:r w:rsidR="009D587E" w:rsidRPr="003D2438">
        <w:rPr>
          <w:rFonts w:ascii="Arial" w:hAnsi="Arial" w:cs="Arial"/>
        </w:rPr>
        <w:t xml:space="preserve"> </w:t>
      </w:r>
      <w:r w:rsidR="00132FFA" w:rsidRPr="003D2438">
        <w:rPr>
          <w:rFonts w:ascii="Arial" w:hAnsi="Arial" w:cs="Arial"/>
        </w:rPr>
        <w:t xml:space="preserve">but others have not. It is likely </w:t>
      </w:r>
      <w:r w:rsidR="003A3056">
        <w:rPr>
          <w:rFonts w:ascii="Arial" w:hAnsi="Arial" w:cs="Arial"/>
        </w:rPr>
        <w:t xml:space="preserve">to be dependent on </w:t>
      </w:r>
      <w:r w:rsidR="00132FFA" w:rsidRPr="003D2438">
        <w:rPr>
          <w:rFonts w:ascii="Arial" w:hAnsi="Arial" w:cs="Arial"/>
        </w:rPr>
        <w:t>the intensity and duration of the smoke event</w:t>
      </w:r>
      <w:r w:rsidR="009177FB" w:rsidRPr="003D2438">
        <w:rPr>
          <w:rFonts w:ascii="Arial" w:hAnsi="Arial" w:cs="Arial"/>
        </w:rPr>
        <w:t>.</w:t>
      </w:r>
    </w:p>
    <w:p w14:paraId="464D6095" w14:textId="77777777" w:rsidR="00A67852" w:rsidRPr="003D2438" w:rsidRDefault="00A67852" w:rsidP="00A67852">
      <w:pPr>
        <w:ind w:left="480"/>
      </w:pPr>
    </w:p>
    <w:p w14:paraId="17EA5116" w14:textId="77777777" w:rsidR="002F60A2" w:rsidRPr="008D59EA" w:rsidRDefault="002F60A2" w:rsidP="003D2438">
      <w:pPr>
        <w:pStyle w:val="Heading3"/>
      </w:pPr>
      <w:r w:rsidRPr="008D59EA">
        <w:lastRenderedPageBreak/>
        <w:t xml:space="preserve">Cardiovascular </w:t>
      </w:r>
      <w:r w:rsidR="0093615C">
        <w:t>e</w:t>
      </w:r>
      <w:r w:rsidRPr="008D59EA">
        <w:t>ffects</w:t>
      </w:r>
    </w:p>
    <w:p w14:paraId="13358366" w14:textId="4B745D7E" w:rsidR="00BB51B2" w:rsidRDefault="00F71CD3" w:rsidP="00714387">
      <w:pPr>
        <w:pStyle w:val="Compact"/>
        <w:numPr>
          <w:ilvl w:val="0"/>
          <w:numId w:val="3"/>
        </w:numPr>
        <w:spacing w:after="200"/>
        <w:ind w:left="482" w:hanging="482"/>
        <w:rPr>
          <w:rFonts w:ascii="Arial" w:hAnsi="Arial" w:cs="Arial"/>
        </w:rPr>
      </w:pPr>
      <w:r>
        <w:rPr>
          <w:rFonts w:ascii="Arial" w:hAnsi="Arial" w:cs="Arial"/>
        </w:rPr>
        <w:t>There is very good e</w:t>
      </w:r>
      <w:r w:rsidR="00BB51B2" w:rsidRPr="00E26342">
        <w:rPr>
          <w:rFonts w:ascii="Arial" w:hAnsi="Arial" w:cs="Arial"/>
        </w:rPr>
        <w:t xml:space="preserve">vidence </w:t>
      </w:r>
      <w:r w:rsidR="005E4FF6">
        <w:rPr>
          <w:rFonts w:ascii="Arial" w:hAnsi="Arial" w:cs="Arial"/>
        </w:rPr>
        <w:t>that</w:t>
      </w:r>
      <w:r w:rsidR="008D4BB5">
        <w:rPr>
          <w:rFonts w:ascii="Arial" w:hAnsi="Arial" w:cs="Arial"/>
        </w:rPr>
        <w:t xml:space="preserve"> </w:t>
      </w:r>
      <w:r w:rsidR="008605BD">
        <w:rPr>
          <w:rFonts w:ascii="Arial" w:hAnsi="Arial" w:cs="Arial"/>
        </w:rPr>
        <w:t xml:space="preserve">short-term </w:t>
      </w:r>
      <w:r w:rsidR="008D4BB5">
        <w:rPr>
          <w:rFonts w:ascii="Arial" w:hAnsi="Arial" w:cs="Arial"/>
        </w:rPr>
        <w:t>exposure to</w:t>
      </w:r>
      <w:r w:rsidR="005E4FF6">
        <w:rPr>
          <w:rFonts w:ascii="Arial" w:hAnsi="Arial" w:cs="Arial"/>
        </w:rPr>
        <w:t xml:space="preserve"> </w:t>
      </w:r>
      <w:r w:rsidR="003F2A47" w:rsidRPr="00E26342">
        <w:rPr>
          <w:rFonts w:ascii="Arial" w:hAnsi="Arial" w:cs="Arial"/>
        </w:rPr>
        <w:t>PM</w:t>
      </w:r>
      <w:r w:rsidR="003F2A47" w:rsidRPr="001C0F93">
        <w:rPr>
          <w:rFonts w:ascii="Arial" w:hAnsi="Arial" w:cs="Arial"/>
          <w:vertAlign w:val="subscript"/>
        </w:rPr>
        <w:t>2.5</w:t>
      </w:r>
      <w:r w:rsidR="008D4BB5">
        <w:rPr>
          <w:rFonts w:ascii="Arial" w:hAnsi="Arial" w:cs="Arial"/>
        </w:rPr>
        <w:t xml:space="preserve"> </w:t>
      </w:r>
      <w:r w:rsidR="009D587E">
        <w:rPr>
          <w:rFonts w:ascii="Arial" w:hAnsi="Arial" w:cs="Arial"/>
        </w:rPr>
        <w:t xml:space="preserve">in general </w:t>
      </w:r>
      <w:r w:rsidR="008605BD">
        <w:rPr>
          <w:rFonts w:ascii="Arial" w:hAnsi="Arial" w:cs="Arial"/>
        </w:rPr>
        <w:t>worsens existing</w:t>
      </w:r>
      <w:r>
        <w:rPr>
          <w:rFonts w:ascii="Arial" w:hAnsi="Arial" w:cs="Arial"/>
        </w:rPr>
        <w:t xml:space="preserve"> cardiovascular disease</w:t>
      </w:r>
      <w:r w:rsidR="009D587E">
        <w:rPr>
          <w:rFonts w:ascii="Arial" w:hAnsi="Arial" w:cs="Arial"/>
        </w:rPr>
        <w:t xml:space="preserve"> and increases cardio-vascular mortality, while</w:t>
      </w:r>
      <w:r w:rsidR="008605BD">
        <w:rPr>
          <w:rFonts w:ascii="Arial" w:hAnsi="Arial" w:cs="Arial"/>
        </w:rPr>
        <w:t xml:space="preserve"> long-term exposure accelerates the progression of disease</w:t>
      </w:r>
      <w:r w:rsidR="009D587E">
        <w:rPr>
          <w:rFonts w:ascii="Arial" w:hAnsi="Arial" w:cs="Arial"/>
        </w:rPr>
        <w:t xml:space="preserve"> </w:t>
      </w:r>
      <w:proofErr w:type="gramStart"/>
      <w:r w:rsidR="009D587E">
        <w:rPr>
          <w:rFonts w:ascii="Arial" w:hAnsi="Arial" w:cs="Arial"/>
        </w:rPr>
        <w:t>and also</w:t>
      </w:r>
      <w:proofErr w:type="gramEnd"/>
      <w:r w:rsidR="009D587E">
        <w:rPr>
          <w:rFonts w:ascii="Arial" w:hAnsi="Arial" w:cs="Arial"/>
        </w:rPr>
        <w:t xml:space="preserve"> increases mortality</w:t>
      </w:r>
      <w:r w:rsidR="00BB51B2" w:rsidRPr="00E26342">
        <w:rPr>
          <w:rFonts w:ascii="Arial" w:hAnsi="Arial" w:cs="Arial"/>
        </w:rPr>
        <w:t>.</w:t>
      </w:r>
      <w:r w:rsidR="009D587E">
        <w:rPr>
          <w:rFonts w:ascii="Arial" w:hAnsi="Arial" w:cs="Arial"/>
        </w:rPr>
        <w:t xml:space="preserve"> </w:t>
      </w:r>
    </w:p>
    <w:p w14:paraId="06FEA1B2" w14:textId="7940B871" w:rsidR="00F71CD3" w:rsidRDefault="00132FFA" w:rsidP="00C2087F">
      <w:pPr>
        <w:pStyle w:val="p"/>
        <w:numPr>
          <w:ilvl w:val="0"/>
          <w:numId w:val="3"/>
        </w:numPr>
        <w:spacing w:after="200" w:afterAutospacing="0"/>
        <w:rPr>
          <w:rFonts w:ascii="Arial" w:hAnsi="Arial" w:cs="Arial"/>
          <w:lang w:val="en"/>
        </w:rPr>
      </w:pPr>
      <w:r>
        <w:rPr>
          <w:rFonts w:ascii="Arial" w:hAnsi="Arial" w:cs="Arial"/>
        </w:rPr>
        <w:t>Evidence from bushfire smoke is less clear.</w:t>
      </w:r>
      <w:r>
        <w:rPr>
          <w:rFonts w:ascii="Arial" w:hAnsi="Arial" w:cs="Arial"/>
          <w:lang w:val="en"/>
        </w:rPr>
        <w:t xml:space="preserve"> </w:t>
      </w:r>
      <w:r w:rsidR="009D587E">
        <w:rPr>
          <w:rFonts w:ascii="Arial" w:hAnsi="Arial" w:cs="Arial"/>
          <w:lang w:val="en"/>
        </w:rPr>
        <w:t>However, b</w:t>
      </w:r>
      <w:r w:rsidR="008605BD">
        <w:rPr>
          <w:rFonts w:ascii="Arial" w:hAnsi="Arial" w:cs="Arial"/>
          <w:lang w:val="en"/>
        </w:rPr>
        <w:t xml:space="preserve">ased on the detailed assessments to the WHO and US EPA, it is </w:t>
      </w:r>
      <w:r w:rsidR="003C5561">
        <w:rPr>
          <w:rFonts w:ascii="Arial" w:hAnsi="Arial" w:cs="Arial"/>
          <w:lang w:val="en"/>
        </w:rPr>
        <w:t>likely</w:t>
      </w:r>
      <w:r w:rsidR="008605BD">
        <w:rPr>
          <w:rFonts w:ascii="Arial" w:hAnsi="Arial" w:cs="Arial"/>
          <w:lang w:val="en"/>
        </w:rPr>
        <w:t xml:space="preserve"> that PM</w:t>
      </w:r>
      <w:r w:rsidR="008605BD" w:rsidRPr="003A7701">
        <w:rPr>
          <w:rFonts w:ascii="Arial" w:hAnsi="Arial" w:cs="Arial"/>
          <w:vertAlign w:val="subscript"/>
          <w:lang w:val="en"/>
        </w:rPr>
        <w:t>2.5</w:t>
      </w:r>
      <w:r w:rsidR="008605BD">
        <w:rPr>
          <w:rFonts w:ascii="Arial" w:hAnsi="Arial" w:cs="Arial"/>
          <w:lang w:val="en"/>
        </w:rPr>
        <w:t xml:space="preserve"> from bushfires </w:t>
      </w:r>
      <w:r w:rsidR="003C5561">
        <w:rPr>
          <w:rFonts w:ascii="Arial" w:hAnsi="Arial" w:cs="Arial"/>
          <w:lang w:val="en"/>
        </w:rPr>
        <w:t>exacerbates</w:t>
      </w:r>
      <w:r w:rsidR="008605BD">
        <w:rPr>
          <w:rFonts w:ascii="Arial" w:hAnsi="Arial" w:cs="Arial"/>
          <w:lang w:val="en"/>
        </w:rPr>
        <w:t xml:space="preserve"> cardiovascular disease.</w:t>
      </w:r>
      <w:r w:rsidR="00C2087F">
        <w:rPr>
          <w:rFonts w:ascii="Arial" w:hAnsi="Arial" w:cs="Arial"/>
          <w:lang w:val="en"/>
        </w:rPr>
        <w:t xml:space="preserve"> </w:t>
      </w:r>
      <w:r w:rsidR="00C2087F" w:rsidRPr="00C2087F">
        <w:rPr>
          <w:rFonts w:ascii="Arial" w:hAnsi="Arial" w:cs="Arial"/>
          <w:lang w:val="en"/>
        </w:rPr>
        <w:t>There is evidence from Australia and the US that bushfires are associated with an increased risk of out of hospital cardiac arrests.</w:t>
      </w:r>
      <w:r w:rsidR="008605BD">
        <w:rPr>
          <w:rFonts w:ascii="Arial" w:hAnsi="Arial" w:cs="Arial"/>
          <w:lang w:val="en"/>
        </w:rPr>
        <w:t xml:space="preserve"> </w:t>
      </w:r>
    </w:p>
    <w:p w14:paraId="718DE1A2" w14:textId="77777777" w:rsidR="002F60A2" w:rsidRPr="008D59EA" w:rsidRDefault="0093615C" w:rsidP="00D33874">
      <w:pPr>
        <w:pStyle w:val="Heading3"/>
      </w:pPr>
      <w:r>
        <w:t>Effects on</w:t>
      </w:r>
      <w:r w:rsidR="008605BD">
        <w:t xml:space="preserve"> maternal health and </w:t>
      </w:r>
      <w:r>
        <w:t>pr</w:t>
      </w:r>
      <w:r w:rsidR="002F60A2" w:rsidRPr="008D59EA">
        <w:t>egnancy</w:t>
      </w:r>
      <w:r w:rsidR="008605BD">
        <w:t xml:space="preserve"> outcomes</w:t>
      </w:r>
    </w:p>
    <w:p w14:paraId="6B15F7FD" w14:textId="25571B99" w:rsidR="00BF564E" w:rsidRDefault="00BF564E" w:rsidP="00E016E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is emerging evidence that exposure to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during pregnancy may be related to low birth weight and preterm birth</w:t>
      </w:r>
      <w:r w:rsidR="0020258E">
        <w:rPr>
          <w:rFonts w:ascii="Arial" w:hAnsi="Arial" w:cs="Arial"/>
        </w:rPr>
        <w:t xml:space="preserve"> but data from bushfire studies are limited</w:t>
      </w:r>
      <w:r>
        <w:rPr>
          <w:rFonts w:ascii="Arial" w:hAnsi="Arial" w:cs="Arial"/>
        </w:rPr>
        <w:t xml:space="preserve">. </w:t>
      </w:r>
    </w:p>
    <w:p w14:paraId="44D793BB" w14:textId="77777777" w:rsidR="00BF564E" w:rsidRDefault="00BF564E" w:rsidP="00E016E5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One study has shown an association between birth weight and PM</w:t>
      </w:r>
      <w:r w:rsidRPr="003A7701">
        <w:rPr>
          <w:rFonts w:ascii="Arial" w:hAnsi="Arial" w:cs="Arial"/>
          <w:vertAlign w:val="subscript"/>
        </w:rPr>
        <w:t>2.5</w:t>
      </w:r>
      <w:r>
        <w:rPr>
          <w:rFonts w:ascii="Arial" w:hAnsi="Arial" w:cs="Arial"/>
        </w:rPr>
        <w:t xml:space="preserve"> from bushfires. This study found that average birthweight was reduced by 9 grams in babies whose mothers were exposed during the second trimester of pregnancy.</w:t>
      </w:r>
      <w:r w:rsidR="003F3336">
        <w:rPr>
          <w:rFonts w:ascii="Arial" w:hAnsi="Arial" w:cs="Arial"/>
        </w:rPr>
        <w:t xml:space="preserve"> Another recent study of bushfire PM</w:t>
      </w:r>
      <w:r w:rsidR="003F3336" w:rsidRPr="003A7701">
        <w:rPr>
          <w:rFonts w:ascii="Arial" w:hAnsi="Arial" w:cs="Arial"/>
          <w:vertAlign w:val="subscript"/>
        </w:rPr>
        <w:t>2.5</w:t>
      </w:r>
      <w:r w:rsidR="003F3336">
        <w:rPr>
          <w:rFonts w:ascii="Arial" w:hAnsi="Arial" w:cs="Arial"/>
        </w:rPr>
        <w:t xml:space="preserve"> found that average birth weight was reduced by 6 grams in babies whose mothers were exposed during the first trimester of pregnancy.</w:t>
      </w:r>
    </w:p>
    <w:bookmarkEnd w:id="0"/>
    <w:p w14:paraId="69E182E1" w14:textId="77777777" w:rsidR="0020258E" w:rsidRDefault="0020258E" w:rsidP="0020258E">
      <w:pPr>
        <w:pStyle w:val="Heading3"/>
      </w:pPr>
      <w:r>
        <w:t>Carcinogenic effects</w:t>
      </w:r>
    </w:p>
    <w:p w14:paraId="0B66D805" w14:textId="7A1C49D2" w:rsidR="0020258E" w:rsidRDefault="00132FFA" w:rsidP="0020258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Occupational exposure to smoke as a f</w:t>
      </w:r>
      <w:r w:rsidR="0020258E">
        <w:rPr>
          <w:rFonts w:ascii="Arial" w:hAnsi="Arial" w:cs="Arial"/>
        </w:rPr>
        <w:t>irefight</w:t>
      </w:r>
      <w:r>
        <w:rPr>
          <w:rFonts w:ascii="Arial" w:hAnsi="Arial" w:cs="Arial"/>
        </w:rPr>
        <w:t>er</w:t>
      </w:r>
      <w:r w:rsidR="0020258E">
        <w:rPr>
          <w:rFonts w:ascii="Arial" w:hAnsi="Arial" w:cs="Arial"/>
        </w:rPr>
        <w:t xml:space="preserve"> is classified as a possible (Class</w:t>
      </w:r>
      <w:r w:rsidR="003705BD">
        <w:rPr>
          <w:rFonts w:ascii="Arial" w:hAnsi="Arial" w:cs="Arial"/>
        </w:rPr>
        <w:t> </w:t>
      </w:r>
      <w:r w:rsidR="0020258E">
        <w:rPr>
          <w:rFonts w:ascii="Arial" w:hAnsi="Arial" w:cs="Arial"/>
        </w:rPr>
        <w:t>2B) carcinogen by the International Agency for Research on Cancer (IARC). Firefight</w:t>
      </w:r>
      <w:r>
        <w:rPr>
          <w:rFonts w:ascii="Arial" w:hAnsi="Arial" w:cs="Arial"/>
        </w:rPr>
        <w:t>ers are regularly exposed to bushfire smoke (seasonally and over their working career)</w:t>
      </w:r>
      <w:r w:rsidR="009177FB">
        <w:rPr>
          <w:rFonts w:ascii="Arial" w:hAnsi="Arial" w:cs="Arial"/>
        </w:rPr>
        <w:t>.</w:t>
      </w:r>
    </w:p>
    <w:p w14:paraId="0379E8F9" w14:textId="61694A31" w:rsidR="00132FFA" w:rsidRDefault="00132FFA" w:rsidP="0020258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is no evidence of a cancer risk in the general community from exposure to bushfire smoke</w:t>
      </w:r>
      <w:r w:rsidR="009177FB">
        <w:rPr>
          <w:rFonts w:ascii="Arial" w:hAnsi="Arial" w:cs="Arial"/>
        </w:rPr>
        <w:t>.</w:t>
      </w:r>
    </w:p>
    <w:p w14:paraId="76EB51ED" w14:textId="77777777" w:rsidR="00A33FAE" w:rsidRDefault="00A33FAE" w:rsidP="003A7701">
      <w:pPr>
        <w:rPr>
          <w:rFonts w:ascii="Arial" w:hAnsi="Arial" w:cs="Arial"/>
        </w:rPr>
      </w:pPr>
    </w:p>
    <w:p w14:paraId="3CB2D727" w14:textId="77777777" w:rsidR="00AC2A62" w:rsidRPr="003C5561" w:rsidRDefault="004111C0" w:rsidP="003A7701">
      <w:pPr>
        <w:pStyle w:val="Heading2"/>
      </w:pPr>
      <w:r>
        <w:t xml:space="preserve">Conclusions on </w:t>
      </w:r>
      <w:r w:rsidR="00AC2A62" w:rsidRPr="003C5561">
        <w:t>long-term health effects</w:t>
      </w:r>
    </w:p>
    <w:p w14:paraId="33F4B5EE" w14:textId="0135050A" w:rsidR="00CF5721" w:rsidRPr="003A7701" w:rsidRDefault="004111C0" w:rsidP="003A7701">
      <w:pPr>
        <w:pStyle w:val="Compac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84547">
        <w:rPr>
          <w:rFonts w:ascii="Arial" w:hAnsi="Arial" w:cs="Arial"/>
        </w:rPr>
        <w:t xml:space="preserve">vidence shows that the risk of illness declines when </w:t>
      </w:r>
      <w:r w:rsidR="00485662">
        <w:rPr>
          <w:rFonts w:ascii="Arial" w:hAnsi="Arial" w:cs="Arial"/>
        </w:rPr>
        <w:t>PM</w:t>
      </w:r>
      <w:r w:rsidR="00485662">
        <w:rPr>
          <w:rFonts w:ascii="Arial" w:hAnsi="Arial" w:cs="Arial"/>
        </w:rPr>
        <w:softHyphen/>
      </w:r>
      <w:r w:rsidR="00485662">
        <w:rPr>
          <w:rFonts w:ascii="Arial" w:hAnsi="Arial" w:cs="Arial"/>
          <w:vertAlign w:val="subscript"/>
        </w:rPr>
        <w:t>2.5</w:t>
      </w:r>
      <w:r w:rsidRPr="00784547">
        <w:rPr>
          <w:rFonts w:ascii="Arial" w:hAnsi="Arial" w:cs="Arial"/>
        </w:rPr>
        <w:t xml:space="preserve"> levels fall, even after very long periods of exposure</w:t>
      </w:r>
      <w:r>
        <w:rPr>
          <w:rFonts w:ascii="Arial" w:hAnsi="Arial" w:cs="Arial"/>
        </w:rPr>
        <w:t xml:space="preserve"> and </w:t>
      </w:r>
      <w:r w:rsidRPr="004111C0">
        <w:rPr>
          <w:rFonts w:ascii="Arial" w:hAnsi="Arial" w:cs="Arial"/>
        </w:rPr>
        <w:t>Australia</w:t>
      </w:r>
      <w:r w:rsidR="00F813AA" w:rsidRPr="003A7701">
        <w:rPr>
          <w:rFonts w:ascii="Arial" w:hAnsi="Arial" w:cs="Arial"/>
        </w:rPr>
        <w:t xml:space="preserve"> general</w:t>
      </w:r>
      <w:r>
        <w:rPr>
          <w:rFonts w:ascii="Arial" w:hAnsi="Arial" w:cs="Arial"/>
        </w:rPr>
        <w:t>ly</w:t>
      </w:r>
      <w:r w:rsidR="00F813AA" w:rsidRPr="003A7701">
        <w:rPr>
          <w:rFonts w:ascii="Arial" w:hAnsi="Arial" w:cs="Arial"/>
        </w:rPr>
        <w:t xml:space="preserve"> has very good air quality</w:t>
      </w:r>
      <w:r>
        <w:rPr>
          <w:rFonts w:ascii="Arial" w:hAnsi="Arial" w:cs="Arial"/>
        </w:rPr>
        <w:t>.</w:t>
      </w:r>
      <w:r w:rsidR="00F813AA" w:rsidRPr="003A7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CF5721" w:rsidRPr="003A7701">
        <w:rPr>
          <w:rFonts w:ascii="Arial" w:hAnsi="Arial" w:cs="Arial"/>
        </w:rPr>
        <w:t>ublic exposure to smoke from bushfires</w:t>
      </w:r>
      <w:r>
        <w:rPr>
          <w:rFonts w:ascii="Arial" w:hAnsi="Arial" w:cs="Arial"/>
        </w:rPr>
        <w:t>,</w:t>
      </w:r>
      <w:r w:rsidR="00CF5721" w:rsidRPr="003A7701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typically </w:t>
      </w:r>
      <w:r w:rsidR="00CF5721" w:rsidRPr="003A7701">
        <w:rPr>
          <w:rFonts w:ascii="Arial" w:hAnsi="Arial" w:cs="Arial"/>
        </w:rPr>
        <w:t>infrequent and sporadic.</w:t>
      </w:r>
    </w:p>
    <w:p w14:paraId="61685DAE" w14:textId="418F72BA" w:rsidR="00A33FAE" w:rsidRPr="00A33FAE" w:rsidRDefault="00CF5721" w:rsidP="003D2438">
      <w:pPr>
        <w:pStyle w:val="Compact"/>
        <w:spacing w:before="240"/>
        <w:rPr>
          <w:rFonts w:ascii="Arial" w:hAnsi="Arial" w:cs="Arial"/>
        </w:rPr>
      </w:pPr>
      <w:proofErr w:type="gramStart"/>
      <w:r w:rsidRPr="003A7701">
        <w:rPr>
          <w:rFonts w:ascii="Arial" w:hAnsi="Arial" w:cs="Arial"/>
        </w:rPr>
        <w:t>Therefore</w:t>
      </w:r>
      <w:proofErr w:type="gramEnd"/>
      <w:r w:rsidRPr="003A7701">
        <w:rPr>
          <w:rFonts w:ascii="Arial" w:hAnsi="Arial" w:cs="Arial"/>
        </w:rPr>
        <w:t xml:space="preserve"> w</w:t>
      </w:r>
      <w:r w:rsidR="00F813AA" w:rsidRPr="003A7701">
        <w:rPr>
          <w:rFonts w:ascii="Arial" w:hAnsi="Arial" w:cs="Arial"/>
        </w:rPr>
        <w:t>hile there</w:t>
      </w:r>
      <w:r w:rsidRPr="003A7701">
        <w:rPr>
          <w:rFonts w:ascii="Arial" w:hAnsi="Arial" w:cs="Arial"/>
        </w:rPr>
        <w:t xml:space="preserve"> is </w:t>
      </w:r>
      <w:r w:rsidR="00F813AA" w:rsidRPr="003A7701">
        <w:rPr>
          <w:rFonts w:ascii="Arial" w:hAnsi="Arial" w:cs="Arial"/>
        </w:rPr>
        <w:t>potential</w:t>
      </w:r>
      <w:r w:rsidRPr="003A7701">
        <w:rPr>
          <w:rFonts w:ascii="Arial" w:hAnsi="Arial" w:cs="Arial"/>
        </w:rPr>
        <w:t>ly a</w:t>
      </w:r>
      <w:r w:rsidR="004111C0" w:rsidRPr="004111C0">
        <w:rPr>
          <w:rFonts w:ascii="Arial" w:hAnsi="Arial" w:cs="Arial"/>
        </w:rPr>
        <w:t xml:space="preserve"> small </w:t>
      </w:r>
      <w:r w:rsidR="00F813AA" w:rsidRPr="003A7701">
        <w:rPr>
          <w:rFonts w:ascii="Arial" w:hAnsi="Arial" w:cs="Arial"/>
        </w:rPr>
        <w:t xml:space="preserve">increase in the risk of </w:t>
      </w:r>
      <w:r w:rsidRPr="003A7701">
        <w:rPr>
          <w:rFonts w:ascii="Arial" w:hAnsi="Arial" w:cs="Arial"/>
        </w:rPr>
        <w:t xml:space="preserve">certain </w:t>
      </w:r>
      <w:r w:rsidR="00F813AA" w:rsidRPr="003A7701">
        <w:rPr>
          <w:rFonts w:ascii="Arial" w:hAnsi="Arial" w:cs="Arial"/>
        </w:rPr>
        <w:t xml:space="preserve">health </w:t>
      </w:r>
      <w:r w:rsidRPr="003A7701">
        <w:rPr>
          <w:rFonts w:ascii="Arial" w:hAnsi="Arial" w:cs="Arial"/>
        </w:rPr>
        <w:t xml:space="preserve">effects </w:t>
      </w:r>
      <w:r w:rsidR="00F813AA" w:rsidRPr="003A7701">
        <w:rPr>
          <w:rFonts w:ascii="Arial" w:hAnsi="Arial" w:cs="Arial"/>
        </w:rPr>
        <w:t xml:space="preserve">after a period of exposure, this is likely to be extremely low </w:t>
      </w:r>
      <w:r w:rsidRPr="003A7701">
        <w:rPr>
          <w:rFonts w:ascii="Arial" w:hAnsi="Arial" w:cs="Arial"/>
        </w:rPr>
        <w:t xml:space="preserve">in the long term </w:t>
      </w:r>
      <w:r w:rsidR="00F813AA" w:rsidRPr="003A7701">
        <w:rPr>
          <w:rFonts w:ascii="Arial" w:hAnsi="Arial" w:cs="Arial"/>
        </w:rPr>
        <w:t>for most individuals</w:t>
      </w:r>
      <w:r w:rsidRPr="003A7701">
        <w:rPr>
          <w:rFonts w:ascii="Arial" w:hAnsi="Arial" w:cs="Arial"/>
        </w:rPr>
        <w:t xml:space="preserve">. </w:t>
      </w:r>
      <w:r w:rsidR="004111C0" w:rsidRPr="004111C0">
        <w:rPr>
          <w:rFonts w:ascii="Arial" w:hAnsi="Arial" w:cs="Arial"/>
        </w:rPr>
        <w:t>H</w:t>
      </w:r>
      <w:r w:rsidRPr="003A7701">
        <w:rPr>
          <w:rFonts w:ascii="Arial" w:hAnsi="Arial" w:cs="Arial"/>
        </w:rPr>
        <w:t>owever</w:t>
      </w:r>
      <w:r w:rsidR="004111C0">
        <w:rPr>
          <w:rFonts w:ascii="Arial" w:hAnsi="Arial" w:cs="Arial"/>
        </w:rPr>
        <w:t xml:space="preserve">, </w:t>
      </w:r>
      <w:r w:rsidR="00C33133">
        <w:rPr>
          <w:rFonts w:ascii="Arial" w:hAnsi="Arial" w:cs="Arial"/>
        </w:rPr>
        <w:t xml:space="preserve">as there is limited information about the long-term implications of prolonged exposures, </w:t>
      </w:r>
      <w:r w:rsidR="004111C0">
        <w:rPr>
          <w:rFonts w:ascii="Arial" w:hAnsi="Arial" w:cs="Arial"/>
        </w:rPr>
        <w:t>research is</w:t>
      </w:r>
      <w:r w:rsidR="00C039F2" w:rsidRPr="003A7701">
        <w:rPr>
          <w:rFonts w:ascii="Arial" w:hAnsi="Arial" w:cs="Arial"/>
        </w:rPr>
        <w:t xml:space="preserve"> ongoing to better </w:t>
      </w:r>
      <w:proofErr w:type="spellStart"/>
      <w:r w:rsidR="00C039F2" w:rsidRPr="003A7701">
        <w:rPr>
          <w:rFonts w:ascii="Arial" w:hAnsi="Arial" w:cs="Arial"/>
        </w:rPr>
        <w:t>characterise</w:t>
      </w:r>
      <w:proofErr w:type="spellEnd"/>
      <w:r w:rsidR="00C039F2" w:rsidRPr="003A7701">
        <w:rPr>
          <w:rFonts w:ascii="Arial" w:hAnsi="Arial" w:cs="Arial"/>
        </w:rPr>
        <w:t xml:space="preserve"> the</w:t>
      </w:r>
      <w:r w:rsidR="00C33133">
        <w:rPr>
          <w:rFonts w:ascii="Arial" w:hAnsi="Arial" w:cs="Arial"/>
        </w:rPr>
        <w:t>se</w:t>
      </w:r>
      <w:r w:rsidR="00C039F2" w:rsidRPr="003A7701">
        <w:rPr>
          <w:rFonts w:ascii="Arial" w:hAnsi="Arial" w:cs="Arial"/>
        </w:rPr>
        <w:t xml:space="preserve"> </w:t>
      </w:r>
      <w:proofErr w:type="gramStart"/>
      <w:r w:rsidR="00C039F2" w:rsidRPr="003A7701">
        <w:rPr>
          <w:rFonts w:ascii="Arial" w:hAnsi="Arial" w:cs="Arial"/>
        </w:rPr>
        <w:t>longer term</w:t>
      </w:r>
      <w:proofErr w:type="gramEnd"/>
      <w:r w:rsidR="00C039F2" w:rsidRPr="003A7701">
        <w:rPr>
          <w:rFonts w:ascii="Arial" w:hAnsi="Arial" w:cs="Arial"/>
        </w:rPr>
        <w:t xml:space="preserve"> health effects</w:t>
      </w:r>
      <w:r w:rsidR="004111C0">
        <w:rPr>
          <w:rFonts w:ascii="Arial" w:hAnsi="Arial" w:cs="Arial"/>
        </w:rPr>
        <w:t>,</w:t>
      </w:r>
      <w:r w:rsidR="00C039F2" w:rsidRPr="003A7701">
        <w:rPr>
          <w:rFonts w:ascii="Arial" w:hAnsi="Arial" w:cs="Arial"/>
        </w:rPr>
        <w:t xml:space="preserve"> particularly across groups at higher risk, such as those with chronic conditions, very young children, pregnant women and their babies.</w:t>
      </w:r>
      <w:r w:rsidR="00132FFA">
        <w:rPr>
          <w:rFonts w:ascii="Arial" w:hAnsi="Arial" w:cs="Arial"/>
        </w:rPr>
        <w:t xml:space="preserve"> </w:t>
      </w:r>
    </w:p>
    <w:sectPr w:rsidR="00A33FAE" w:rsidRPr="00A33FAE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7FE56" w14:textId="77777777" w:rsidR="00610958" w:rsidRDefault="00610958">
      <w:pPr>
        <w:spacing w:after="0"/>
      </w:pPr>
      <w:r>
        <w:separator/>
      </w:r>
    </w:p>
  </w:endnote>
  <w:endnote w:type="continuationSeparator" w:id="0">
    <w:p w14:paraId="59040E4D" w14:textId="77777777" w:rsidR="00610958" w:rsidRDefault="00610958">
      <w:pPr>
        <w:spacing w:after="0"/>
      </w:pPr>
      <w:r>
        <w:continuationSeparator/>
      </w:r>
    </w:p>
  </w:endnote>
  <w:endnote w:type="continuationNotice" w:id="1">
    <w:p w14:paraId="662DB302" w14:textId="77777777" w:rsidR="00610958" w:rsidRDefault="006109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umin Pro Semi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FE4F1" w14:textId="4D6F92E8" w:rsidR="00C069F1" w:rsidRDefault="00C069F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B83">
      <w:rPr>
        <w:noProof/>
      </w:rPr>
      <w:t>2</w:t>
    </w:r>
    <w:r>
      <w:rPr>
        <w:noProof/>
      </w:rPr>
      <w:fldChar w:fldCharType="end"/>
    </w:r>
  </w:p>
  <w:p w14:paraId="1DACFAB3" w14:textId="77777777" w:rsidR="00C069F1" w:rsidRDefault="00C06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6BCD9" w14:textId="77777777" w:rsidR="00610958" w:rsidRDefault="00610958">
      <w:r>
        <w:separator/>
      </w:r>
    </w:p>
  </w:footnote>
  <w:footnote w:type="continuationSeparator" w:id="0">
    <w:p w14:paraId="3CFD6261" w14:textId="77777777" w:rsidR="00610958" w:rsidRDefault="00610958">
      <w:r>
        <w:continuationSeparator/>
      </w:r>
    </w:p>
  </w:footnote>
  <w:footnote w:type="continuationNotice" w:id="1">
    <w:p w14:paraId="138881E7" w14:textId="77777777" w:rsidR="00610958" w:rsidRDefault="0061095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6043B7"/>
    <w:multiLevelType w:val="hybridMultilevel"/>
    <w:tmpl w:val="B08690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454B4C"/>
    <w:multiLevelType w:val="multilevel"/>
    <w:tmpl w:val="9B26788C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00D925C4"/>
    <w:multiLevelType w:val="hybridMultilevel"/>
    <w:tmpl w:val="355A1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AD9"/>
    <w:multiLevelType w:val="hybridMultilevel"/>
    <w:tmpl w:val="239EC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CD2DE"/>
    <w:multiLevelType w:val="multilevel"/>
    <w:tmpl w:val="724EBC9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5" w15:restartNumberingAfterBreak="0">
    <w:nsid w:val="1EF60341"/>
    <w:multiLevelType w:val="hybridMultilevel"/>
    <w:tmpl w:val="0E9AA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327A4"/>
    <w:multiLevelType w:val="hybridMultilevel"/>
    <w:tmpl w:val="F0CC79DC"/>
    <w:lvl w:ilvl="0" w:tplc="51D8487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E401"/>
    <w:multiLevelType w:val="multilevel"/>
    <w:tmpl w:val="565C95A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8" w15:restartNumberingAfterBreak="0">
    <w:nsid w:val="513C22C6"/>
    <w:multiLevelType w:val="hybridMultilevel"/>
    <w:tmpl w:val="5EF66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316C8"/>
    <w:multiLevelType w:val="hybridMultilevel"/>
    <w:tmpl w:val="76840180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0053B"/>
    <w:rsid w:val="00002BC4"/>
    <w:rsid w:val="00006764"/>
    <w:rsid w:val="00007AAD"/>
    <w:rsid w:val="00010421"/>
    <w:rsid w:val="00011C8B"/>
    <w:rsid w:val="000171A0"/>
    <w:rsid w:val="00021563"/>
    <w:rsid w:val="00024D65"/>
    <w:rsid w:val="000271EF"/>
    <w:rsid w:val="000345F0"/>
    <w:rsid w:val="00036254"/>
    <w:rsid w:val="0004345C"/>
    <w:rsid w:val="00043F0C"/>
    <w:rsid w:val="00044510"/>
    <w:rsid w:val="00045DFF"/>
    <w:rsid w:val="00050584"/>
    <w:rsid w:val="000519ED"/>
    <w:rsid w:val="00051F6D"/>
    <w:rsid w:val="00052822"/>
    <w:rsid w:val="0005317A"/>
    <w:rsid w:val="00056332"/>
    <w:rsid w:val="00057278"/>
    <w:rsid w:val="00061707"/>
    <w:rsid w:val="000630FF"/>
    <w:rsid w:val="000645B8"/>
    <w:rsid w:val="000661A4"/>
    <w:rsid w:val="00066E01"/>
    <w:rsid w:val="00067799"/>
    <w:rsid w:val="00067D0D"/>
    <w:rsid w:val="00072C81"/>
    <w:rsid w:val="0008082F"/>
    <w:rsid w:val="00083C40"/>
    <w:rsid w:val="000849CA"/>
    <w:rsid w:val="00085052"/>
    <w:rsid w:val="000851B9"/>
    <w:rsid w:val="00087A48"/>
    <w:rsid w:val="00087EF7"/>
    <w:rsid w:val="00096456"/>
    <w:rsid w:val="00096A0F"/>
    <w:rsid w:val="000A0C4C"/>
    <w:rsid w:val="000A3546"/>
    <w:rsid w:val="000A3AD4"/>
    <w:rsid w:val="000B6A5E"/>
    <w:rsid w:val="000C055E"/>
    <w:rsid w:val="000C1C9C"/>
    <w:rsid w:val="000C5F95"/>
    <w:rsid w:val="000D4BF9"/>
    <w:rsid w:val="000E7557"/>
    <w:rsid w:val="000F0322"/>
    <w:rsid w:val="000F1262"/>
    <w:rsid w:val="000F2AD8"/>
    <w:rsid w:val="000F2D29"/>
    <w:rsid w:val="000F416F"/>
    <w:rsid w:val="000F6601"/>
    <w:rsid w:val="000F6A80"/>
    <w:rsid w:val="00100D39"/>
    <w:rsid w:val="0010485A"/>
    <w:rsid w:val="00104F38"/>
    <w:rsid w:val="001068DD"/>
    <w:rsid w:val="001111DD"/>
    <w:rsid w:val="0011128E"/>
    <w:rsid w:val="0011711D"/>
    <w:rsid w:val="001204DC"/>
    <w:rsid w:val="00120A1D"/>
    <w:rsid w:val="0012327A"/>
    <w:rsid w:val="00124751"/>
    <w:rsid w:val="0012498A"/>
    <w:rsid w:val="00125381"/>
    <w:rsid w:val="00132FFA"/>
    <w:rsid w:val="0013678A"/>
    <w:rsid w:val="001411CF"/>
    <w:rsid w:val="00141E26"/>
    <w:rsid w:val="0014296A"/>
    <w:rsid w:val="00145D96"/>
    <w:rsid w:val="00146229"/>
    <w:rsid w:val="00151132"/>
    <w:rsid w:val="00152DCB"/>
    <w:rsid w:val="001540AE"/>
    <w:rsid w:val="001553F4"/>
    <w:rsid w:val="00157ECE"/>
    <w:rsid w:val="00161A34"/>
    <w:rsid w:val="00163280"/>
    <w:rsid w:val="00164373"/>
    <w:rsid w:val="00167F8B"/>
    <w:rsid w:val="00170878"/>
    <w:rsid w:val="0017107D"/>
    <w:rsid w:val="00174F5F"/>
    <w:rsid w:val="0018071F"/>
    <w:rsid w:val="00181BF9"/>
    <w:rsid w:val="00184C15"/>
    <w:rsid w:val="0019014E"/>
    <w:rsid w:val="0019059F"/>
    <w:rsid w:val="00190BDE"/>
    <w:rsid w:val="00192A95"/>
    <w:rsid w:val="00195891"/>
    <w:rsid w:val="001A0C81"/>
    <w:rsid w:val="001A1C94"/>
    <w:rsid w:val="001A237D"/>
    <w:rsid w:val="001A2454"/>
    <w:rsid w:val="001A515E"/>
    <w:rsid w:val="001A59F7"/>
    <w:rsid w:val="001B0AFB"/>
    <w:rsid w:val="001B1696"/>
    <w:rsid w:val="001B3F93"/>
    <w:rsid w:val="001B5450"/>
    <w:rsid w:val="001B588D"/>
    <w:rsid w:val="001B59B6"/>
    <w:rsid w:val="001C1BD4"/>
    <w:rsid w:val="001C1C3C"/>
    <w:rsid w:val="001C2693"/>
    <w:rsid w:val="001C4BA5"/>
    <w:rsid w:val="001C682A"/>
    <w:rsid w:val="001D01B9"/>
    <w:rsid w:val="001D0CC9"/>
    <w:rsid w:val="001D4291"/>
    <w:rsid w:val="001D5B77"/>
    <w:rsid w:val="001F127E"/>
    <w:rsid w:val="001F3B32"/>
    <w:rsid w:val="001F5959"/>
    <w:rsid w:val="001F59B1"/>
    <w:rsid w:val="00201B95"/>
    <w:rsid w:val="00201F64"/>
    <w:rsid w:val="0020258E"/>
    <w:rsid w:val="00207652"/>
    <w:rsid w:val="00210F3F"/>
    <w:rsid w:val="00213F56"/>
    <w:rsid w:val="002146AC"/>
    <w:rsid w:val="00217F53"/>
    <w:rsid w:val="00222901"/>
    <w:rsid w:val="00222976"/>
    <w:rsid w:val="00231A55"/>
    <w:rsid w:val="002330FB"/>
    <w:rsid w:val="00235D75"/>
    <w:rsid w:val="00236DFB"/>
    <w:rsid w:val="002378C0"/>
    <w:rsid w:val="0024173D"/>
    <w:rsid w:val="00241F39"/>
    <w:rsid w:val="0024229C"/>
    <w:rsid w:val="00243E4B"/>
    <w:rsid w:val="00250D85"/>
    <w:rsid w:val="002520DB"/>
    <w:rsid w:val="002543CF"/>
    <w:rsid w:val="0025532C"/>
    <w:rsid w:val="00257381"/>
    <w:rsid w:val="00261845"/>
    <w:rsid w:val="00264987"/>
    <w:rsid w:val="00265C73"/>
    <w:rsid w:val="00267DF1"/>
    <w:rsid w:val="00267F41"/>
    <w:rsid w:val="00272A45"/>
    <w:rsid w:val="002768FC"/>
    <w:rsid w:val="00281F7B"/>
    <w:rsid w:val="00285DFD"/>
    <w:rsid w:val="00292846"/>
    <w:rsid w:val="002A208A"/>
    <w:rsid w:val="002A3356"/>
    <w:rsid w:val="002A764C"/>
    <w:rsid w:val="002B1FD7"/>
    <w:rsid w:val="002B3100"/>
    <w:rsid w:val="002B3D8D"/>
    <w:rsid w:val="002B673F"/>
    <w:rsid w:val="002B6FF4"/>
    <w:rsid w:val="002B78BF"/>
    <w:rsid w:val="002C2E8B"/>
    <w:rsid w:val="002C51C2"/>
    <w:rsid w:val="002C537A"/>
    <w:rsid w:val="002C68E8"/>
    <w:rsid w:val="002D19EA"/>
    <w:rsid w:val="002D228D"/>
    <w:rsid w:val="002D2C00"/>
    <w:rsid w:val="002D2D30"/>
    <w:rsid w:val="002E309E"/>
    <w:rsid w:val="002E32DD"/>
    <w:rsid w:val="002E541C"/>
    <w:rsid w:val="002E5B2E"/>
    <w:rsid w:val="002F083B"/>
    <w:rsid w:val="002F09AA"/>
    <w:rsid w:val="002F1BC8"/>
    <w:rsid w:val="002F60A2"/>
    <w:rsid w:val="003000F2"/>
    <w:rsid w:val="00301B59"/>
    <w:rsid w:val="00302010"/>
    <w:rsid w:val="00304B54"/>
    <w:rsid w:val="00307C29"/>
    <w:rsid w:val="00310399"/>
    <w:rsid w:val="0031140F"/>
    <w:rsid w:val="00313571"/>
    <w:rsid w:val="00313DEB"/>
    <w:rsid w:val="00313F33"/>
    <w:rsid w:val="00324131"/>
    <w:rsid w:val="00326193"/>
    <w:rsid w:val="00326A14"/>
    <w:rsid w:val="00327231"/>
    <w:rsid w:val="003279DE"/>
    <w:rsid w:val="0033434D"/>
    <w:rsid w:val="0033608A"/>
    <w:rsid w:val="00337BEE"/>
    <w:rsid w:val="00337D1F"/>
    <w:rsid w:val="0034068A"/>
    <w:rsid w:val="00340AA4"/>
    <w:rsid w:val="003429C5"/>
    <w:rsid w:val="00344CCD"/>
    <w:rsid w:val="00344E68"/>
    <w:rsid w:val="00346933"/>
    <w:rsid w:val="00351212"/>
    <w:rsid w:val="0035200C"/>
    <w:rsid w:val="00354A20"/>
    <w:rsid w:val="00354AEB"/>
    <w:rsid w:val="00355BE0"/>
    <w:rsid w:val="00355F81"/>
    <w:rsid w:val="00360BCE"/>
    <w:rsid w:val="0036150A"/>
    <w:rsid w:val="00362737"/>
    <w:rsid w:val="0036342F"/>
    <w:rsid w:val="003641E3"/>
    <w:rsid w:val="00364DC1"/>
    <w:rsid w:val="003660DE"/>
    <w:rsid w:val="003660FE"/>
    <w:rsid w:val="0036777A"/>
    <w:rsid w:val="003702F0"/>
    <w:rsid w:val="003705BD"/>
    <w:rsid w:val="00371E3F"/>
    <w:rsid w:val="00372377"/>
    <w:rsid w:val="0038121E"/>
    <w:rsid w:val="0038424F"/>
    <w:rsid w:val="003851C8"/>
    <w:rsid w:val="003855C8"/>
    <w:rsid w:val="00392FB0"/>
    <w:rsid w:val="003A3056"/>
    <w:rsid w:val="003A576B"/>
    <w:rsid w:val="003A7284"/>
    <w:rsid w:val="003A7701"/>
    <w:rsid w:val="003B1D85"/>
    <w:rsid w:val="003B409B"/>
    <w:rsid w:val="003B4ADD"/>
    <w:rsid w:val="003C5561"/>
    <w:rsid w:val="003C636C"/>
    <w:rsid w:val="003C669E"/>
    <w:rsid w:val="003C7515"/>
    <w:rsid w:val="003C784E"/>
    <w:rsid w:val="003D2438"/>
    <w:rsid w:val="003D3867"/>
    <w:rsid w:val="003D48B1"/>
    <w:rsid w:val="003D5B87"/>
    <w:rsid w:val="003E0508"/>
    <w:rsid w:val="003E1590"/>
    <w:rsid w:val="003E3DD2"/>
    <w:rsid w:val="003E4797"/>
    <w:rsid w:val="003E4D85"/>
    <w:rsid w:val="003E65E3"/>
    <w:rsid w:val="003F129F"/>
    <w:rsid w:val="003F19ED"/>
    <w:rsid w:val="003F2A47"/>
    <w:rsid w:val="003F3336"/>
    <w:rsid w:val="003F74ED"/>
    <w:rsid w:val="004008C9"/>
    <w:rsid w:val="004015C5"/>
    <w:rsid w:val="00402ACA"/>
    <w:rsid w:val="004040BF"/>
    <w:rsid w:val="00404D50"/>
    <w:rsid w:val="004065F8"/>
    <w:rsid w:val="00410F5C"/>
    <w:rsid w:val="004111C0"/>
    <w:rsid w:val="00412252"/>
    <w:rsid w:val="004124D6"/>
    <w:rsid w:val="00414F06"/>
    <w:rsid w:val="00415A70"/>
    <w:rsid w:val="004160E1"/>
    <w:rsid w:val="00416438"/>
    <w:rsid w:val="00421144"/>
    <w:rsid w:val="004211A1"/>
    <w:rsid w:val="00421994"/>
    <w:rsid w:val="00422304"/>
    <w:rsid w:val="00426AA6"/>
    <w:rsid w:val="00432298"/>
    <w:rsid w:val="0043441F"/>
    <w:rsid w:val="004410B5"/>
    <w:rsid w:val="0044444E"/>
    <w:rsid w:val="00444550"/>
    <w:rsid w:val="00447298"/>
    <w:rsid w:val="00451568"/>
    <w:rsid w:val="004530B8"/>
    <w:rsid w:val="00454553"/>
    <w:rsid w:val="004569EB"/>
    <w:rsid w:val="00457C3D"/>
    <w:rsid w:val="00462442"/>
    <w:rsid w:val="00463829"/>
    <w:rsid w:val="00463CD1"/>
    <w:rsid w:val="00466217"/>
    <w:rsid w:val="00466F08"/>
    <w:rsid w:val="004705C4"/>
    <w:rsid w:val="00470C55"/>
    <w:rsid w:val="00471AAD"/>
    <w:rsid w:val="0047342A"/>
    <w:rsid w:val="0047519C"/>
    <w:rsid w:val="00475C09"/>
    <w:rsid w:val="004834BB"/>
    <w:rsid w:val="00483FB2"/>
    <w:rsid w:val="00485662"/>
    <w:rsid w:val="00485F43"/>
    <w:rsid w:val="0048704E"/>
    <w:rsid w:val="00487B53"/>
    <w:rsid w:val="004903E7"/>
    <w:rsid w:val="004909C8"/>
    <w:rsid w:val="00493092"/>
    <w:rsid w:val="00494BDF"/>
    <w:rsid w:val="00495C2C"/>
    <w:rsid w:val="0049653B"/>
    <w:rsid w:val="004A15EC"/>
    <w:rsid w:val="004A3B0B"/>
    <w:rsid w:val="004A5FA5"/>
    <w:rsid w:val="004A6CA3"/>
    <w:rsid w:val="004A7181"/>
    <w:rsid w:val="004B2FC4"/>
    <w:rsid w:val="004B4DCA"/>
    <w:rsid w:val="004B7272"/>
    <w:rsid w:val="004C5F5E"/>
    <w:rsid w:val="004D0B6F"/>
    <w:rsid w:val="004D10BA"/>
    <w:rsid w:val="004D140A"/>
    <w:rsid w:val="004D5F1B"/>
    <w:rsid w:val="004E1EA9"/>
    <w:rsid w:val="004E27F9"/>
    <w:rsid w:val="004E29B3"/>
    <w:rsid w:val="004E6144"/>
    <w:rsid w:val="004F6F11"/>
    <w:rsid w:val="00500C70"/>
    <w:rsid w:val="00501579"/>
    <w:rsid w:val="0050192A"/>
    <w:rsid w:val="00502129"/>
    <w:rsid w:val="00503AD8"/>
    <w:rsid w:val="00505737"/>
    <w:rsid w:val="00506D83"/>
    <w:rsid w:val="00507EDB"/>
    <w:rsid w:val="00511078"/>
    <w:rsid w:val="00514ABA"/>
    <w:rsid w:val="00516B73"/>
    <w:rsid w:val="00517168"/>
    <w:rsid w:val="0052742C"/>
    <w:rsid w:val="0053251D"/>
    <w:rsid w:val="00533C21"/>
    <w:rsid w:val="00535824"/>
    <w:rsid w:val="00536164"/>
    <w:rsid w:val="005377DA"/>
    <w:rsid w:val="005401AA"/>
    <w:rsid w:val="00540527"/>
    <w:rsid w:val="00540C47"/>
    <w:rsid w:val="00543B87"/>
    <w:rsid w:val="00543E44"/>
    <w:rsid w:val="005440FD"/>
    <w:rsid w:val="00545572"/>
    <w:rsid w:val="00554495"/>
    <w:rsid w:val="00556936"/>
    <w:rsid w:val="005606A3"/>
    <w:rsid w:val="00560E03"/>
    <w:rsid w:val="00562955"/>
    <w:rsid w:val="00562F85"/>
    <w:rsid w:val="00563897"/>
    <w:rsid w:val="00563C5F"/>
    <w:rsid w:val="00563CC6"/>
    <w:rsid w:val="005648AB"/>
    <w:rsid w:val="005650D3"/>
    <w:rsid w:val="00565324"/>
    <w:rsid w:val="00570CB9"/>
    <w:rsid w:val="00574903"/>
    <w:rsid w:val="00577409"/>
    <w:rsid w:val="0058277B"/>
    <w:rsid w:val="00582D17"/>
    <w:rsid w:val="00582F88"/>
    <w:rsid w:val="00590D07"/>
    <w:rsid w:val="005927C6"/>
    <w:rsid w:val="00594B8B"/>
    <w:rsid w:val="00596A01"/>
    <w:rsid w:val="00597D86"/>
    <w:rsid w:val="005A0386"/>
    <w:rsid w:val="005A25AD"/>
    <w:rsid w:val="005A5288"/>
    <w:rsid w:val="005A6541"/>
    <w:rsid w:val="005A68F6"/>
    <w:rsid w:val="005A7DF4"/>
    <w:rsid w:val="005B0F35"/>
    <w:rsid w:val="005B7DA6"/>
    <w:rsid w:val="005C0069"/>
    <w:rsid w:val="005C4940"/>
    <w:rsid w:val="005C6B1B"/>
    <w:rsid w:val="005E1502"/>
    <w:rsid w:val="005E1FBC"/>
    <w:rsid w:val="005E26E9"/>
    <w:rsid w:val="005E4BF2"/>
    <w:rsid w:val="005E4FF6"/>
    <w:rsid w:val="005E5D71"/>
    <w:rsid w:val="005E638F"/>
    <w:rsid w:val="005F1538"/>
    <w:rsid w:val="005F1B5F"/>
    <w:rsid w:val="005F2C90"/>
    <w:rsid w:val="005F5668"/>
    <w:rsid w:val="005F7337"/>
    <w:rsid w:val="00602C26"/>
    <w:rsid w:val="006038FE"/>
    <w:rsid w:val="00605992"/>
    <w:rsid w:val="00606394"/>
    <w:rsid w:val="00607475"/>
    <w:rsid w:val="00610958"/>
    <w:rsid w:val="00613D02"/>
    <w:rsid w:val="00615305"/>
    <w:rsid w:val="006159B4"/>
    <w:rsid w:val="00615AAE"/>
    <w:rsid w:val="00616179"/>
    <w:rsid w:val="0062148F"/>
    <w:rsid w:val="006238EF"/>
    <w:rsid w:val="00625DE6"/>
    <w:rsid w:val="0063039D"/>
    <w:rsid w:val="006315C0"/>
    <w:rsid w:val="00642EBB"/>
    <w:rsid w:val="00643809"/>
    <w:rsid w:val="00645AA8"/>
    <w:rsid w:val="006477F6"/>
    <w:rsid w:val="00654023"/>
    <w:rsid w:val="006601F6"/>
    <w:rsid w:val="00660D66"/>
    <w:rsid w:val="006610F2"/>
    <w:rsid w:val="006624CE"/>
    <w:rsid w:val="00663500"/>
    <w:rsid w:val="00665241"/>
    <w:rsid w:val="006719DC"/>
    <w:rsid w:val="00676159"/>
    <w:rsid w:val="0067746A"/>
    <w:rsid w:val="0067779F"/>
    <w:rsid w:val="0068128D"/>
    <w:rsid w:val="006818CF"/>
    <w:rsid w:val="006843AA"/>
    <w:rsid w:val="006901DD"/>
    <w:rsid w:val="0069215F"/>
    <w:rsid w:val="0069315C"/>
    <w:rsid w:val="006947F7"/>
    <w:rsid w:val="006971DF"/>
    <w:rsid w:val="006A09AB"/>
    <w:rsid w:val="006A7370"/>
    <w:rsid w:val="006B2C9F"/>
    <w:rsid w:val="006B318B"/>
    <w:rsid w:val="006B3A95"/>
    <w:rsid w:val="006B4876"/>
    <w:rsid w:val="006B4BC4"/>
    <w:rsid w:val="006B5A8B"/>
    <w:rsid w:val="006B6F41"/>
    <w:rsid w:val="006C08CE"/>
    <w:rsid w:val="006C1C99"/>
    <w:rsid w:val="006C4039"/>
    <w:rsid w:val="006C4CC4"/>
    <w:rsid w:val="006C5B77"/>
    <w:rsid w:val="006C694B"/>
    <w:rsid w:val="006D208C"/>
    <w:rsid w:val="006D3EB3"/>
    <w:rsid w:val="006D68B1"/>
    <w:rsid w:val="006E126A"/>
    <w:rsid w:val="006E3C88"/>
    <w:rsid w:val="006E621B"/>
    <w:rsid w:val="006E74B8"/>
    <w:rsid w:val="006E7B70"/>
    <w:rsid w:val="006F0DB3"/>
    <w:rsid w:val="006F2CA6"/>
    <w:rsid w:val="0070085D"/>
    <w:rsid w:val="007025CE"/>
    <w:rsid w:val="00706E67"/>
    <w:rsid w:val="007075D6"/>
    <w:rsid w:val="0070792A"/>
    <w:rsid w:val="00707CE1"/>
    <w:rsid w:val="00714387"/>
    <w:rsid w:val="0072019E"/>
    <w:rsid w:val="007268F3"/>
    <w:rsid w:val="007411FA"/>
    <w:rsid w:val="00741D78"/>
    <w:rsid w:val="00746035"/>
    <w:rsid w:val="00746722"/>
    <w:rsid w:val="00746835"/>
    <w:rsid w:val="00746973"/>
    <w:rsid w:val="00746F3A"/>
    <w:rsid w:val="00750C2D"/>
    <w:rsid w:val="00752A1A"/>
    <w:rsid w:val="00752B14"/>
    <w:rsid w:val="00757E96"/>
    <w:rsid w:val="00761313"/>
    <w:rsid w:val="00762FCB"/>
    <w:rsid w:val="00763C67"/>
    <w:rsid w:val="00766151"/>
    <w:rsid w:val="00766711"/>
    <w:rsid w:val="00776E21"/>
    <w:rsid w:val="00781425"/>
    <w:rsid w:val="007817D9"/>
    <w:rsid w:val="007849C3"/>
    <w:rsid w:val="00784D58"/>
    <w:rsid w:val="00792F50"/>
    <w:rsid w:val="00793500"/>
    <w:rsid w:val="00793C83"/>
    <w:rsid w:val="007A5B31"/>
    <w:rsid w:val="007C3393"/>
    <w:rsid w:val="007C3646"/>
    <w:rsid w:val="007C4F47"/>
    <w:rsid w:val="007D45E1"/>
    <w:rsid w:val="007D5CB7"/>
    <w:rsid w:val="007D5D42"/>
    <w:rsid w:val="007D697F"/>
    <w:rsid w:val="007E2008"/>
    <w:rsid w:val="007E6710"/>
    <w:rsid w:val="007E71E9"/>
    <w:rsid w:val="007F1CE1"/>
    <w:rsid w:val="007F3228"/>
    <w:rsid w:val="007F4733"/>
    <w:rsid w:val="007F615F"/>
    <w:rsid w:val="008029B2"/>
    <w:rsid w:val="00805F30"/>
    <w:rsid w:val="00805F4E"/>
    <w:rsid w:val="0080614F"/>
    <w:rsid w:val="008063BF"/>
    <w:rsid w:val="008143E9"/>
    <w:rsid w:val="0081640D"/>
    <w:rsid w:val="008230BF"/>
    <w:rsid w:val="00830CF2"/>
    <w:rsid w:val="0083351C"/>
    <w:rsid w:val="008344A8"/>
    <w:rsid w:val="00834E8B"/>
    <w:rsid w:val="008404D0"/>
    <w:rsid w:val="00841B83"/>
    <w:rsid w:val="008435A1"/>
    <w:rsid w:val="0084426F"/>
    <w:rsid w:val="00850863"/>
    <w:rsid w:val="008512DF"/>
    <w:rsid w:val="00851985"/>
    <w:rsid w:val="008534AA"/>
    <w:rsid w:val="008539EB"/>
    <w:rsid w:val="00857018"/>
    <w:rsid w:val="008605BD"/>
    <w:rsid w:val="008648ED"/>
    <w:rsid w:val="00864E67"/>
    <w:rsid w:val="00870720"/>
    <w:rsid w:val="008737CE"/>
    <w:rsid w:val="008741B4"/>
    <w:rsid w:val="00875840"/>
    <w:rsid w:val="008822FA"/>
    <w:rsid w:val="00883E29"/>
    <w:rsid w:val="00885097"/>
    <w:rsid w:val="00886588"/>
    <w:rsid w:val="00887C76"/>
    <w:rsid w:val="00893399"/>
    <w:rsid w:val="00894E4E"/>
    <w:rsid w:val="00894FAB"/>
    <w:rsid w:val="00897D08"/>
    <w:rsid w:val="008A061A"/>
    <w:rsid w:val="008A229F"/>
    <w:rsid w:val="008A23FF"/>
    <w:rsid w:val="008A4665"/>
    <w:rsid w:val="008A6532"/>
    <w:rsid w:val="008B214C"/>
    <w:rsid w:val="008B2E3D"/>
    <w:rsid w:val="008B44B1"/>
    <w:rsid w:val="008B4F93"/>
    <w:rsid w:val="008B72FD"/>
    <w:rsid w:val="008B76E1"/>
    <w:rsid w:val="008C2D49"/>
    <w:rsid w:val="008C2EF2"/>
    <w:rsid w:val="008C550A"/>
    <w:rsid w:val="008C5DA3"/>
    <w:rsid w:val="008C6345"/>
    <w:rsid w:val="008D13CB"/>
    <w:rsid w:val="008D432E"/>
    <w:rsid w:val="008D4BB5"/>
    <w:rsid w:val="008D59EA"/>
    <w:rsid w:val="008D5A12"/>
    <w:rsid w:val="008D608F"/>
    <w:rsid w:val="008D6863"/>
    <w:rsid w:val="008D68F8"/>
    <w:rsid w:val="008E160E"/>
    <w:rsid w:val="008E4217"/>
    <w:rsid w:val="008E7DE2"/>
    <w:rsid w:val="008E7E74"/>
    <w:rsid w:val="008F1085"/>
    <w:rsid w:val="008F1C20"/>
    <w:rsid w:val="008F25EC"/>
    <w:rsid w:val="008F2FB1"/>
    <w:rsid w:val="008F3095"/>
    <w:rsid w:val="00906B12"/>
    <w:rsid w:val="009135A9"/>
    <w:rsid w:val="00916E48"/>
    <w:rsid w:val="0091723F"/>
    <w:rsid w:val="009177FB"/>
    <w:rsid w:val="00925633"/>
    <w:rsid w:val="00926E29"/>
    <w:rsid w:val="009330FC"/>
    <w:rsid w:val="0093615C"/>
    <w:rsid w:val="009419C9"/>
    <w:rsid w:val="00943582"/>
    <w:rsid w:val="009521F1"/>
    <w:rsid w:val="0095365C"/>
    <w:rsid w:val="00953663"/>
    <w:rsid w:val="00956AEB"/>
    <w:rsid w:val="00962FFD"/>
    <w:rsid w:val="00967A10"/>
    <w:rsid w:val="009702D3"/>
    <w:rsid w:val="00974A45"/>
    <w:rsid w:val="00974F27"/>
    <w:rsid w:val="00976243"/>
    <w:rsid w:val="00981BF8"/>
    <w:rsid w:val="009914CD"/>
    <w:rsid w:val="009935DB"/>
    <w:rsid w:val="00993A90"/>
    <w:rsid w:val="009943F8"/>
    <w:rsid w:val="00995B5D"/>
    <w:rsid w:val="00997337"/>
    <w:rsid w:val="009A3EBC"/>
    <w:rsid w:val="009A69EB"/>
    <w:rsid w:val="009B15DC"/>
    <w:rsid w:val="009B6835"/>
    <w:rsid w:val="009C0411"/>
    <w:rsid w:val="009C1C6F"/>
    <w:rsid w:val="009C2BA9"/>
    <w:rsid w:val="009C36D8"/>
    <w:rsid w:val="009C51F5"/>
    <w:rsid w:val="009C5416"/>
    <w:rsid w:val="009C5EDA"/>
    <w:rsid w:val="009C6880"/>
    <w:rsid w:val="009C7184"/>
    <w:rsid w:val="009D1DE5"/>
    <w:rsid w:val="009D3FF5"/>
    <w:rsid w:val="009D405A"/>
    <w:rsid w:val="009D4D49"/>
    <w:rsid w:val="009D587E"/>
    <w:rsid w:val="009D6BBB"/>
    <w:rsid w:val="009E3DC6"/>
    <w:rsid w:val="009E4FB2"/>
    <w:rsid w:val="009F4F4F"/>
    <w:rsid w:val="009F69A5"/>
    <w:rsid w:val="009F6CF4"/>
    <w:rsid w:val="00A021CE"/>
    <w:rsid w:val="00A02B1B"/>
    <w:rsid w:val="00A043CB"/>
    <w:rsid w:val="00A05077"/>
    <w:rsid w:val="00A05295"/>
    <w:rsid w:val="00A07DED"/>
    <w:rsid w:val="00A10DD4"/>
    <w:rsid w:val="00A15EF7"/>
    <w:rsid w:val="00A1721A"/>
    <w:rsid w:val="00A221B7"/>
    <w:rsid w:val="00A24BE8"/>
    <w:rsid w:val="00A267B8"/>
    <w:rsid w:val="00A27727"/>
    <w:rsid w:val="00A30314"/>
    <w:rsid w:val="00A30374"/>
    <w:rsid w:val="00A307DD"/>
    <w:rsid w:val="00A33FAE"/>
    <w:rsid w:val="00A35450"/>
    <w:rsid w:val="00A37346"/>
    <w:rsid w:val="00A4551F"/>
    <w:rsid w:val="00A47479"/>
    <w:rsid w:val="00A50963"/>
    <w:rsid w:val="00A51A5B"/>
    <w:rsid w:val="00A521E7"/>
    <w:rsid w:val="00A5487D"/>
    <w:rsid w:val="00A54B15"/>
    <w:rsid w:val="00A55F37"/>
    <w:rsid w:val="00A574FB"/>
    <w:rsid w:val="00A60053"/>
    <w:rsid w:val="00A67852"/>
    <w:rsid w:val="00A67B74"/>
    <w:rsid w:val="00A72A17"/>
    <w:rsid w:val="00A77BE5"/>
    <w:rsid w:val="00A816E5"/>
    <w:rsid w:val="00A81AA6"/>
    <w:rsid w:val="00A86AAC"/>
    <w:rsid w:val="00A87416"/>
    <w:rsid w:val="00A92573"/>
    <w:rsid w:val="00A92AB9"/>
    <w:rsid w:val="00A93247"/>
    <w:rsid w:val="00A9430F"/>
    <w:rsid w:val="00A97001"/>
    <w:rsid w:val="00AA075C"/>
    <w:rsid w:val="00AA0E67"/>
    <w:rsid w:val="00AA1980"/>
    <w:rsid w:val="00AA51EB"/>
    <w:rsid w:val="00AA5851"/>
    <w:rsid w:val="00AA6D7A"/>
    <w:rsid w:val="00AB61D2"/>
    <w:rsid w:val="00AB6F22"/>
    <w:rsid w:val="00AC1ECD"/>
    <w:rsid w:val="00AC201B"/>
    <w:rsid w:val="00AC2A62"/>
    <w:rsid w:val="00AC485A"/>
    <w:rsid w:val="00AC539C"/>
    <w:rsid w:val="00AD243C"/>
    <w:rsid w:val="00AD2CDD"/>
    <w:rsid w:val="00AD4254"/>
    <w:rsid w:val="00AD6847"/>
    <w:rsid w:val="00AD69E4"/>
    <w:rsid w:val="00AD77E2"/>
    <w:rsid w:val="00AE29A9"/>
    <w:rsid w:val="00AE4109"/>
    <w:rsid w:val="00AF0DE6"/>
    <w:rsid w:val="00AF5481"/>
    <w:rsid w:val="00AF5C16"/>
    <w:rsid w:val="00AF7FBD"/>
    <w:rsid w:val="00B009F6"/>
    <w:rsid w:val="00B02E7C"/>
    <w:rsid w:val="00B03D8A"/>
    <w:rsid w:val="00B050F7"/>
    <w:rsid w:val="00B066B7"/>
    <w:rsid w:val="00B07318"/>
    <w:rsid w:val="00B074A9"/>
    <w:rsid w:val="00B10401"/>
    <w:rsid w:val="00B155E5"/>
    <w:rsid w:val="00B207DD"/>
    <w:rsid w:val="00B20BE6"/>
    <w:rsid w:val="00B21FDD"/>
    <w:rsid w:val="00B2346E"/>
    <w:rsid w:val="00B25EDC"/>
    <w:rsid w:val="00B32CB5"/>
    <w:rsid w:val="00B43B94"/>
    <w:rsid w:val="00B45520"/>
    <w:rsid w:val="00B4678E"/>
    <w:rsid w:val="00B537C8"/>
    <w:rsid w:val="00B572EE"/>
    <w:rsid w:val="00B57FE6"/>
    <w:rsid w:val="00B62BB6"/>
    <w:rsid w:val="00B66DBE"/>
    <w:rsid w:val="00B67894"/>
    <w:rsid w:val="00B67A23"/>
    <w:rsid w:val="00B67D50"/>
    <w:rsid w:val="00B73364"/>
    <w:rsid w:val="00B73AEA"/>
    <w:rsid w:val="00B80583"/>
    <w:rsid w:val="00B80E87"/>
    <w:rsid w:val="00B8262F"/>
    <w:rsid w:val="00B82FDB"/>
    <w:rsid w:val="00B84035"/>
    <w:rsid w:val="00B86B75"/>
    <w:rsid w:val="00B87306"/>
    <w:rsid w:val="00B926F1"/>
    <w:rsid w:val="00B94A5D"/>
    <w:rsid w:val="00B95374"/>
    <w:rsid w:val="00B96755"/>
    <w:rsid w:val="00BA2C3A"/>
    <w:rsid w:val="00BA56BC"/>
    <w:rsid w:val="00BA628C"/>
    <w:rsid w:val="00BB00D1"/>
    <w:rsid w:val="00BB51B2"/>
    <w:rsid w:val="00BB7ADB"/>
    <w:rsid w:val="00BC1476"/>
    <w:rsid w:val="00BC16BF"/>
    <w:rsid w:val="00BC25FA"/>
    <w:rsid w:val="00BC48D5"/>
    <w:rsid w:val="00BC568B"/>
    <w:rsid w:val="00BC62D7"/>
    <w:rsid w:val="00BC75AC"/>
    <w:rsid w:val="00BF3872"/>
    <w:rsid w:val="00BF564E"/>
    <w:rsid w:val="00BF722F"/>
    <w:rsid w:val="00C00499"/>
    <w:rsid w:val="00C0228C"/>
    <w:rsid w:val="00C02788"/>
    <w:rsid w:val="00C039F2"/>
    <w:rsid w:val="00C047B7"/>
    <w:rsid w:val="00C05FBB"/>
    <w:rsid w:val="00C069F1"/>
    <w:rsid w:val="00C06BD4"/>
    <w:rsid w:val="00C06F7E"/>
    <w:rsid w:val="00C12443"/>
    <w:rsid w:val="00C17821"/>
    <w:rsid w:val="00C17D59"/>
    <w:rsid w:val="00C2008F"/>
    <w:rsid w:val="00C2087F"/>
    <w:rsid w:val="00C26441"/>
    <w:rsid w:val="00C2653A"/>
    <w:rsid w:val="00C30343"/>
    <w:rsid w:val="00C32C3C"/>
    <w:rsid w:val="00C33133"/>
    <w:rsid w:val="00C33E12"/>
    <w:rsid w:val="00C36279"/>
    <w:rsid w:val="00C40282"/>
    <w:rsid w:val="00C42415"/>
    <w:rsid w:val="00C436C4"/>
    <w:rsid w:val="00C506C3"/>
    <w:rsid w:val="00C50C4B"/>
    <w:rsid w:val="00C5149C"/>
    <w:rsid w:val="00C51C59"/>
    <w:rsid w:val="00C53F4F"/>
    <w:rsid w:val="00C57B79"/>
    <w:rsid w:val="00C57E6B"/>
    <w:rsid w:val="00C64B24"/>
    <w:rsid w:val="00C7151A"/>
    <w:rsid w:val="00C7642B"/>
    <w:rsid w:val="00C81EE7"/>
    <w:rsid w:val="00C84D23"/>
    <w:rsid w:val="00C864D1"/>
    <w:rsid w:val="00C86A50"/>
    <w:rsid w:val="00C86AA0"/>
    <w:rsid w:val="00C90162"/>
    <w:rsid w:val="00C90A73"/>
    <w:rsid w:val="00C922B5"/>
    <w:rsid w:val="00C92327"/>
    <w:rsid w:val="00CA49C9"/>
    <w:rsid w:val="00CA5257"/>
    <w:rsid w:val="00CA771B"/>
    <w:rsid w:val="00CA7ACA"/>
    <w:rsid w:val="00CB1BF1"/>
    <w:rsid w:val="00CB1D73"/>
    <w:rsid w:val="00CB4678"/>
    <w:rsid w:val="00CC1152"/>
    <w:rsid w:val="00CC4587"/>
    <w:rsid w:val="00CD03B6"/>
    <w:rsid w:val="00CD1DAF"/>
    <w:rsid w:val="00CD2B71"/>
    <w:rsid w:val="00CD410F"/>
    <w:rsid w:val="00CD4ABC"/>
    <w:rsid w:val="00CE1456"/>
    <w:rsid w:val="00CE22F5"/>
    <w:rsid w:val="00CE367F"/>
    <w:rsid w:val="00CE3FC1"/>
    <w:rsid w:val="00CE43CD"/>
    <w:rsid w:val="00CE4CE1"/>
    <w:rsid w:val="00CF0ABD"/>
    <w:rsid w:val="00CF36A2"/>
    <w:rsid w:val="00CF3920"/>
    <w:rsid w:val="00CF5721"/>
    <w:rsid w:val="00CF6A07"/>
    <w:rsid w:val="00CF6BFE"/>
    <w:rsid w:val="00CF6F8F"/>
    <w:rsid w:val="00CF7076"/>
    <w:rsid w:val="00CF763F"/>
    <w:rsid w:val="00CF7E47"/>
    <w:rsid w:val="00D00568"/>
    <w:rsid w:val="00D0170E"/>
    <w:rsid w:val="00D163ED"/>
    <w:rsid w:val="00D173E8"/>
    <w:rsid w:val="00D17B6F"/>
    <w:rsid w:val="00D21770"/>
    <w:rsid w:val="00D23DE6"/>
    <w:rsid w:val="00D24B0F"/>
    <w:rsid w:val="00D25165"/>
    <w:rsid w:val="00D2533C"/>
    <w:rsid w:val="00D3124F"/>
    <w:rsid w:val="00D321AB"/>
    <w:rsid w:val="00D32C76"/>
    <w:rsid w:val="00D33874"/>
    <w:rsid w:val="00D34703"/>
    <w:rsid w:val="00D360EC"/>
    <w:rsid w:val="00D36549"/>
    <w:rsid w:val="00D4156A"/>
    <w:rsid w:val="00D430E1"/>
    <w:rsid w:val="00D44508"/>
    <w:rsid w:val="00D44661"/>
    <w:rsid w:val="00D45CC2"/>
    <w:rsid w:val="00D505D4"/>
    <w:rsid w:val="00D51A34"/>
    <w:rsid w:val="00D52296"/>
    <w:rsid w:val="00D54838"/>
    <w:rsid w:val="00D55E04"/>
    <w:rsid w:val="00D56626"/>
    <w:rsid w:val="00D56B94"/>
    <w:rsid w:val="00D573F9"/>
    <w:rsid w:val="00D57B9D"/>
    <w:rsid w:val="00D65010"/>
    <w:rsid w:val="00D66A18"/>
    <w:rsid w:val="00D67C78"/>
    <w:rsid w:val="00D75E7C"/>
    <w:rsid w:val="00D84E43"/>
    <w:rsid w:val="00D85E56"/>
    <w:rsid w:val="00D94AA4"/>
    <w:rsid w:val="00D97931"/>
    <w:rsid w:val="00DA000C"/>
    <w:rsid w:val="00DA39CA"/>
    <w:rsid w:val="00DA5366"/>
    <w:rsid w:val="00DA6414"/>
    <w:rsid w:val="00DB020C"/>
    <w:rsid w:val="00DB0FF4"/>
    <w:rsid w:val="00DB2388"/>
    <w:rsid w:val="00DB28B3"/>
    <w:rsid w:val="00DB2CB7"/>
    <w:rsid w:val="00DB5D14"/>
    <w:rsid w:val="00DB6CFA"/>
    <w:rsid w:val="00DB6D83"/>
    <w:rsid w:val="00DC504A"/>
    <w:rsid w:val="00DC6770"/>
    <w:rsid w:val="00DD050F"/>
    <w:rsid w:val="00DD10C0"/>
    <w:rsid w:val="00DD1B80"/>
    <w:rsid w:val="00DD25B7"/>
    <w:rsid w:val="00DD5156"/>
    <w:rsid w:val="00DD6B32"/>
    <w:rsid w:val="00DD7694"/>
    <w:rsid w:val="00DD7C7A"/>
    <w:rsid w:val="00DE01D7"/>
    <w:rsid w:val="00DE0A1F"/>
    <w:rsid w:val="00DE6AE3"/>
    <w:rsid w:val="00DE7237"/>
    <w:rsid w:val="00DF05CD"/>
    <w:rsid w:val="00DF3459"/>
    <w:rsid w:val="00DF4295"/>
    <w:rsid w:val="00DF5B78"/>
    <w:rsid w:val="00DF7FE2"/>
    <w:rsid w:val="00E0094E"/>
    <w:rsid w:val="00E01097"/>
    <w:rsid w:val="00E0117B"/>
    <w:rsid w:val="00E016E5"/>
    <w:rsid w:val="00E054AB"/>
    <w:rsid w:val="00E05ADE"/>
    <w:rsid w:val="00E06D05"/>
    <w:rsid w:val="00E14DE5"/>
    <w:rsid w:val="00E2018E"/>
    <w:rsid w:val="00E221BB"/>
    <w:rsid w:val="00E26342"/>
    <w:rsid w:val="00E30DC0"/>
    <w:rsid w:val="00E315A3"/>
    <w:rsid w:val="00E36DA6"/>
    <w:rsid w:val="00E37DCF"/>
    <w:rsid w:val="00E46423"/>
    <w:rsid w:val="00E4668B"/>
    <w:rsid w:val="00E519ED"/>
    <w:rsid w:val="00E5267C"/>
    <w:rsid w:val="00E535F2"/>
    <w:rsid w:val="00E5605F"/>
    <w:rsid w:val="00E56AFD"/>
    <w:rsid w:val="00E57B63"/>
    <w:rsid w:val="00E607B5"/>
    <w:rsid w:val="00E63617"/>
    <w:rsid w:val="00E66606"/>
    <w:rsid w:val="00E700FB"/>
    <w:rsid w:val="00E71427"/>
    <w:rsid w:val="00E73D0A"/>
    <w:rsid w:val="00E77095"/>
    <w:rsid w:val="00E77119"/>
    <w:rsid w:val="00E80576"/>
    <w:rsid w:val="00E81C97"/>
    <w:rsid w:val="00E82CCA"/>
    <w:rsid w:val="00E86114"/>
    <w:rsid w:val="00E8754A"/>
    <w:rsid w:val="00E8789E"/>
    <w:rsid w:val="00E91ACF"/>
    <w:rsid w:val="00E95A8F"/>
    <w:rsid w:val="00EA480B"/>
    <w:rsid w:val="00EA4E48"/>
    <w:rsid w:val="00EB15CC"/>
    <w:rsid w:val="00EB5292"/>
    <w:rsid w:val="00EB703D"/>
    <w:rsid w:val="00EB7F27"/>
    <w:rsid w:val="00EC0CC4"/>
    <w:rsid w:val="00EC379B"/>
    <w:rsid w:val="00EC3F90"/>
    <w:rsid w:val="00ED0A3B"/>
    <w:rsid w:val="00ED286A"/>
    <w:rsid w:val="00ED45F4"/>
    <w:rsid w:val="00ED5714"/>
    <w:rsid w:val="00ED6E67"/>
    <w:rsid w:val="00EE10F8"/>
    <w:rsid w:val="00EE192A"/>
    <w:rsid w:val="00EE226B"/>
    <w:rsid w:val="00EE259F"/>
    <w:rsid w:val="00EE401F"/>
    <w:rsid w:val="00EE4D40"/>
    <w:rsid w:val="00EE7D0D"/>
    <w:rsid w:val="00EF1D5B"/>
    <w:rsid w:val="00EF265E"/>
    <w:rsid w:val="00EF2DEE"/>
    <w:rsid w:val="00EF41AC"/>
    <w:rsid w:val="00EF67C8"/>
    <w:rsid w:val="00F05523"/>
    <w:rsid w:val="00F056CC"/>
    <w:rsid w:val="00F1232D"/>
    <w:rsid w:val="00F13475"/>
    <w:rsid w:val="00F13A29"/>
    <w:rsid w:val="00F14571"/>
    <w:rsid w:val="00F14D26"/>
    <w:rsid w:val="00F1737F"/>
    <w:rsid w:val="00F2016C"/>
    <w:rsid w:val="00F219CF"/>
    <w:rsid w:val="00F23BDF"/>
    <w:rsid w:val="00F26AF3"/>
    <w:rsid w:val="00F3269F"/>
    <w:rsid w:val="00F33C8C"/>
    <w:rsid w:val="00F3443B"/>
    <w:rsid w:val="00F35BF9"/>
    <w:rsid w:val="00F44246"/>
    <w:rsid w:val="00F44DA7"/>
    <w:rsid w:val="00F47333"/>
    <w:rsid w:val="00F50B13"/>
    <w:rsid w:val="00F52422"/>
    <w:rsid w:val="00F53076"/>
    <w:rsid w:val="00F539AE"/>
    <w:rsid w:val="00F60594"/>
    <w:rsid w:val="00F626F3"/>
    <w:rsid w:val="00F63314"/>
    <w:rsid w:val="00F658A9"/>
    <w:rsid w:val="00F666F5"/>
    <w:rsid w:val="00F67B94"/>
    <w:rsid w:val="00F70FE3"/>
    <w:rsid w:val="00F71CD3"/>
    <w:rsid w:val="00F739E9"/>
    <w:rsid w:val="00F7425A"/>
    <w:rsid w:val="00F813AA"/>
    <w:rsid w:val="00F81C5E"/>
    <w:rsid w:val="00F847AC"/>
    <w:rsid w:val="00F8552C"/>
    <w:rsid w:val="00F85998"/>
    <w:rsid w:val="00F86CA3"/>
    <w:rsid w:val="00F90988"/>
    <w:rsid w:val="00F92394"/>
    <w:rsid w:val="00F95219"/>
    <w:rsid w:val="00F955D3"/>
    <w:rsid w:val="00F957F2"/>
    <w:rsid w:val="00F967C7"/>
    <w:rsid w:val="00F97621"/>
    <w:rsid w:val="00FA52FF"/>
    <w:rsid w:val="00FA6745"/>
    <w:rsid w:val="00FB403E"/>
    <w:rsid w:val="00FB64C5"/>
    <w:rsid w:val="00FC241C"/>
    <w:rsid w:val="00FC29C8"/>
    <w:rsid w:val="00FC33ED"/>
    <w:rsid w:val="00FC4F14"/>
    <w:rsid w:val="00FC75D4"/>
    <w:rsid w:val="00FD19C4"/>
    <w:rsid w:val="00FD5F44"/>
    <w:rsid w:val="00FD6A12"/>
    <w:rsid w:val="00FD7BFA"/>
    <w:rsid w:val="00FE09BF"/>
    <w:rsid w:val="00FE0B93"/>
    <w:rsid w:val="00FE1C2E"/>
    <w:rsid w:val="00FE37F0"/>
    <w:rsid w:val="00FE74DB"/>
    <w:rsid w:val="00FF297F"/>
    <w:rsid w:val="00FF330A"/>
    <w:rsid w:val="00FF4224"/>
    <w:rsid w:val="00FF4FC0"/>
    <w:rsid w:val="00FF66CB"/>
    <w:rsid w:val="00FF793D"/>
    <w:rsid w:val="2F38DD32"/>
    <w:rsid w:val="3077E312"/>
    <w:rsid w:val="39E5DE41"/>
    <w:rsid w:val="7E8EBE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E56359"/>
  <w15:docId w15:val="{97CC5558-2AD7-4B6E-86A6-2694A2BF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Title"/>
    <w:next w:val="BodyText"/>
    <w:uiPriority w:val="9"/>
    <w:qFormat/>
    <w:rsid w:val="00D33874"/>
    <w:pPr>
      <w:outlineLvl w:val="0"/>
    </w:pPr>
    <w:rPr>
      <w:sz w:val="40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BodyText"/>
    <w:next w:val="BodyText"/>
    <w:uiPriority w:val="9"/>
    <w:unhideWhenUsed/>
    <w:qFormat/>
    <w:rsid w:val="00D33874"/>
    <w:p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="Calibri" w:eastAsia="Times New Roman" w:hAnsi="Calibri"/>
      <w:color w:val="4F81BD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="Calibri" w:eastAsia="Times New Roman" w:hAnsi="Calibri"/>
      <w:color w:val="4F81BD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pPr>
      <w:spacing w:after="200"/>
    </w:pPr>
    <w:rPr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4F81BD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rPr>
      <w:rFonts w:ascii="Consolas" w:hAnsi="Consolas"/>
      <w:sz w:val="22"/>
      <w:shd w:val="clear" w:color="auto" w:fill="F8F8F8"/>
    </w:rPr>
  </w:style>
  <w:style w:type="paragraph" w:styleId="Header">
    <w:name w:val="header"/>
    <w:basedOn w:val="Normal"/>
    <w:link w:val="HeaderChar"/>
    <w:unhideWhenUsed/>
    <w:rsid w:val="00E26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26342"/>
  </w:style>
  <w:style w:type="paragraph" w:styleId="Footer">
    <w:name w:val="footer"/>
    <w:basedOn w:val="Normal"/>
    <w:link w:val="FooterChar"/>
    <w:uiPriority w:val="99"/>
    <w:unhideWhenUsed/>
    <w:rsid w:val="00E26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6342"/>
  </w:style>
  <w:style w:type="character" w:styleId="CommentReference">
    <w:name w:val="annotation reference"/>
    <w:semiHidden/>
    <w:unhideWhenUsed/>
    <w:rsid w:val="002417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173D"/>
    <w:rPr>
      <w:sz w:val="20"/>
      <w:szCs w:val="20"/>
    </w:rPr>
  </w:style>
  <w:style w:type="character" w:customStyle="1" w:styleId="CommentTextChar">
    <w:name w:val="Comment Text Char"/>
    <w:link w:val="CommentText"/>
    <w:rsid w:val="00241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173D"/>
    <w:rPr>
      <w:b/>
      <w:bCs/>
    </w:rPr>
  </w:style>
  <w:style w:type="character" w:customStyle="1" w:styleId="CommentSubjectChar">
    <w:name w:val="Comment Subject Char"/>
    <w:link w:val="CommentSubject"/>
    <w:semiHidden/>
    <w:rsid w:val="002417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417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417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2422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F52422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F52422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F52422"/>
    <w:rPr>
      <w:rFonts w:ascii="Acumin Pro SemiCondensed" w:hAnsi="Acumin Pro SemiCondensed" w:cs="Acumin Pro SemiCondensed"/>
      <w:b/>
      <w:b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F52422"/>
    <w:pPr>
      <w:spacing w:line="22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rsid w:val="00ED45F4"/>
    <w:pPr>
      <w:ind w:left="720"/>
      <w:contextualSpacing/>
    </w:pPr>
  </w:style>
  <w:style w:type="paragraph" w:customStyle="1" w:styleId="p">
    <w:name w:val="p"/>
    <w:basedOn w:val="Normal"/>
    <w:rsid w:val="005440FD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styleId="FollowedHyperlink">
    <w:name w:val="FollowedHyperlink"/>
    <w:rsid w:val="009E4FB2"/>
    <w:rPr>
      <w:color w:val="800080"/>
      <w:u w:val="single"/>
    </w:rPr>
  </w:style>
  <w:style w:type="paragraph" w:styleId="Revision">
    <w:name w:val="Revision"/>
    <w:hidden/>
    <w:semiHidden/>
    <w:rsid w:val="00213F56"/>
    <w:rPr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1C68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746A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17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D965C8D546440B0C8445ACD55074D" ma:contentTypeVersion="7" ma:contentTypeDescription="Create a new document." ma:contentTypeScope="" ma:versionID="7cc2c47139511ed2d3a4ee0e89aa2c19">
  <xsd:schema xmlns:xsd="http://www.w3.org/2001/XMLSchema" xmlns:xs="http://www.w3.org/2001/XMLSchema" xmlns:p="http://schemas.microsoft.com/office/2006/metadata/properties" xmlns:ns3="d2ad34a4-ffe3-47bb-9ef7-3839a44f1a61" xmlns:ns4="7fefd330-7619-45bc-82e4-7b51c9c10cfa" targetNamespace="http://schemas.microsoft.com/office/2006/metadata/properties" ma:root="true" ma:fieldsID="10dd29da928751e239482b972ecc9060" ns3:_="" ns4:_="">
    <xsd:import namespace="d2ad34a4-ffe3-47bb-9ef7-3839a44f1a61"/>
    <xsd:import namespace="7fefd330-7619-45bc-82e4-7b51c9c10c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d34a4-ffe3-47bb-9ef7-3839a44f1a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d330-7619-45bc-82e4-7b51c9c1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5F25B-8770-4A50-9228-5294E2D77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76076-88B0-4C4D-81EE-BD4669DDE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71EF2-926E-4BB9-AF7C-A3712B3088C1}">
  <ds:schemaRefs>
    <ds:schemaRef ds:uri="http://schemas.microsoft.com/office/2006/documentManagement/types"/>
    <ds:schemaRef ds:uri="d2ad34a4-ffe3-47bb-9ef7-3839a44f1a6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fefd330-7619-45bc-82e4-7b51c9c10c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A38DC9-D422-43A9-8152-16646E6E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d34a4-ffe3-47bb-9ef7-3839a44f1a61"/>
    <ds:schemaRef ds:uri="7fefd330-7619-45bc-82e4-7b51c9c10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Bushfire smoke and Health: a statement of the evidence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smoke and Health: a statement of the evidence</dc:title>
  <dc:subject>Environmental health</dc:subject>
  <dc:creator>enHealth</dc:creator>
  <cp:keywords>environmental health</cp:keywords>
  <cp:lastModifiedBy>KENNEDY, Emma</cp:lastModifiedBy>
  <cp:revision>3</cp:revision>
  <cp:lastPrinted>2020-08-06T02:38:00Z</cp:lastPrinted>
  <dcterms:created xsi:type="dcterms:W3CDTF">2020-08-07T02:04:00Z</dcterms:created>
  <dcterms:modified xsi:type="dcterms:W3CDTF">2022-07-25T01:30:00Z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0x01010058ED965C8D546440B0C8445ACD55074D</vt:lpwstr>
  </property>
</Properties>
</file>