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CE7EC" w14:textId="014ED688" w:rsidR="007D40CE" w:rsidRDefault="007D40CE" w:rsidP="00F777EC">
      <w:pPr>
        <w:pStyle w:val="DHHSbody"/>
      </w:pPr>
    </w:p>
    <w:p w14:paraId="158A2280" w14:textId="77777777" w:rsidR="007D40CE" w:rsidRDefault="007D40CE" w:rsidP="009021B7">
      <w:pPr>
        <w:jc w:val="both"/>
        <w:rPr>
          <w:b/>
          <w:sz w:val="32"/>
        </w:rPr>
      </w:pPr>
    </w:p>
    <w:p w14:paraId="6F5A5333" w14:textId="77777777" w:rsidR="007D40CE" w:rsidRDefault="007D40CE" w:rsidP="009021B7">
      <w:pPr>
        <w:jc w:val="both"/>
        <w:rPr>
          <w:b/>
          <w:sz w:val="32"/>
        </w:rPr>
      </w:pPr>
    </w:p>
    <w:p w14:paraId="7736CF66" w14:textId="77777777" w:rsidR="007D40CE" w:rsidRDefault="007D40CE" w:rsidP="009021B7">
      <w:pPr>
        <w:jc w:val="both"/>
        <w:rPr>
          <w:b/>
          <w:sz w:val="32"/>
        </w:rPr>
      </w:pPr>
    </w:p>
    <w:p w14:paraId="0CBF7046" w14:textId="77777777" w:rsidR="007D40CE" w:rsidRDefault="007D40CE" w:rsidP="009021B7">
      <w:pPr>
        <w:jc w:val="both"/>
        <w:rPr>
          <w:b/>
          <w:sz w:val="32"/>
        </w:rPr>
      </w:pPr>
    </w:p>
    <w:p w14:paraId="2742D66B" w14:textId="77777777" w:rsidR="007D40CE" w:rsidRDefault="007D40CE" w:rsidP="009021B7">
      <w:pPr>
        <w:jc w:val="center"/>
        <w:rPr>
          <w:b/>
          <w:sz w:val="32"/>
        </w:rPr>
      </w:pPr>
    </w:p>
    <w:p w14:paraId="4A28880F" w14:textId="437F777F" w:rsidR="00C645FB" w:rsidRPr="007D40CE" w:rsidRDefault="00D96CC6" w:rsidP="009021B7">
      <w:pPr>
        <w:jc w:val="center"/>
        <w:rPr>
          <w:b/>
          <w:sz w:val="48"/>
        </w:rPr>
      </w:pPr>
      <w:r>
        <w:rPr>
          <w:b/>
          <w:sz w:val="48"/>
        </w:rPr>
        <w:t>Reducing exposure to</w:t>
      </w:r>
      <w:r w:rsidR="00CF2C75">
        <w:rPr>
          <w:b/>
          <w:sz w:val="48"/>
        </w:rPr>
        <w:t xml:space="preserve"> m</w:t>
      </w:r>
      <w:r w:rsidR="007D40CE" w:rsidRPr="007D40CE">
        <w:rPr>
          <w:b/>
          <w:sz w:val="48"/>
        </w:rPr>
        <w:t xml:space="preserve">etals in </w:t>
      </w:r>
      <w:r w:rsidR="00CF2C75">
        <w:rPr>
          <w:b/>
          <w:sz w:val="48"/>
        </w:rPr>
        <w:t>d</w:t>
      </w:r>
      <w:r w:rsidR="007D40CE" w:rsidRPr="007D40CE">
        <w:rPr>
          <w:b/>
          <w:sz w:val="48"/>
        </w:rPr>
        <w:t xml:space="preserve">rinking </w:t>
      </w:r>
      <w:r w:rsidR="00CF2C75">
        <w:rPr>
          <w:b/>
          <w:sz w:val="48"/>
        </w:rPr>
        <w:t>w</w:t>
      </w:r>
      <w:r w:rsidR="007D40CE" w:rsidRPr="007D40CE">
        <w:rPr>
          <w:b/>
          <w:sz w:val="48"/>
        </w:rPr>
        <w:t xml:space="preserve">ater from </w:t>
      </w:r>
      <w:r w:rsidR="00CF2C75">
        <w:rPr>
          <w:b/>
          <w:sz w:val="48"/>
        </w:rPr>
        <w:t>p</w:t>
      </w:r>
      <w:r w:rsidR="007D40CE" w:rsidRPr="007D40CE">
        <w:rPr>
          <w:b/>
          <w:sz w:val="48"/>
        </w:rPr>
        <w:t xml:space="preserve">lumbing </w:t>
      </w:r>
      <w:r w:rsidR="00CF2C75">
        <w:rPr>
          <w:b/>
          <w:sz w:val="48"/>
        </w:rPr>
        <w:t>p</w:t>
      </w:r>
      <w:r w:rsidR="00F902AB" w:rsidRPr="007D40CE">
        <w:rPr>
          <w:b/>
          <w:sz w:val="48"/>
        </w:rPr>
        <w:t>roducts</w:t>
      </w:r>
    </w:p>
    <w:p w14:paraId="47757C72" w14:textId="77777777" w:rsidR="007D40CE" w:rsidRPr="00F902AB" w:rsidRDefault="007D40CE" w:rsidP="00A56AE4">
      <w:pPr>
        <w:rPr>
          <w:b/>
          <w:sz w:val="32"/>
        </w:rPr>
      </w:pPr>
    </w:p>
    <w:p w14:paraId="41466947" w14:textId="6F398BA0" w:rsidR="00F902AB" w:rsidRPr="00F902AB" w:rsidRDefault="00E2020F" w:rsidP="009021B7">
      <w:pPr>
        <w:jc w:val="center"/>
        <w:rPr>
          <w:b/>
          <w:sz w:val="32"/>
        </w:rPr>
      </w:pPr>
      <w:r>
        <w:rPr>
          <w:b/>
          <w:sz w:val="32"/>
        </w:rPr>
        <w:t>October</w:t>
      </w:r>
      <w:r w:rsidR="00993C15">
        <w:rPr>
          <w:b/>
          <w:sz w:val="32"/>
        </w:rPr>
        <w:t xml:space="preserve"> </w:t>
      </w:r>
      <w:r w:rsidR="00D96CC6">
        <w:rPr>
          <w:b/>
          <w:sz w:val="32"/>
        </w:rPr>
        <w:t>20</w:t>
      </w:r>
      <w:r w:rsidR="0049062C">
        <w:rPr>
          <w:b/>
          <w:sz w:val="32"/>
        </w:rPr>
        <w:t>21</w:t>
      </w:r>
    </w:p>
    <w:p w14:paraId="2F98F6F7" w14:textId="77777777" w:rsidR="00E2020F" w:rsidRDefault="00E2020F" w:rsidP="009021B7">
      <w:pPr>
        <w:jc w:val="both"/>
        <w:rPr>
          <w:sz w:val="24"/>
        </w:rPr>
        <w:sectPr w:rsidR="00E2020F" w:rsidSect="00E2020F">
          <w:headerReference w:type="default" r:id="rId8"/>
          <w:footerReference w:type="default" r:id="rId9"/>
          <w:pgSz w:w="11906" w:h="16838" w:code="9"/>
          <w:pgMar w:top="1418" w:right="1134" w:bottom="1134" w:left="1440" w:header="709" w:footer="709" w:gutter="0"/>
          <w:cols w:space="708"/>
          <w:docGrid w:linePitch="360"/>
        </w:sectPr>
      </w:pPr>
    </w:p>
    <w:sdt>
      <w:sdtPr>
        <w:rPr>
          <w:rFonts w:asciiTheme="minorHAnsi" w:eastAsiaTheme="minorHAnsi" w:hAnsiTheme="minorHAnsi" w:cstheme="minorBidi"/>
          <w:color w:val="auto"/>
          <w:sz w:val="22"/>
          <w:szCs w:val="22"/>
          <w:lang w:val="en-AU"/>
        </w:rPr>
        <w:id w:val="699747709"/>
        <w:docPartObj>
          <w:docPartGallery w:val="Table of Contents"/>
          <w:docPartUnique/>
        </w:docPartObj>
      </w:sdtPr>
      <w:sdtEndPr>
        <w:rPr>
          <w:bCs/>
          <w:noProof/>
        </w:rPr>
      </w:sdtEndPr>
      <w:sdtContent>
        <w:p w14:paraId="02B8561A" w14:textId="77777777" w:rsidR="00F902AB" w:rsidRDefault="00F902AB" w:rsidP="009021B7">
          <w:pPr>
            <w:pStyle w:val="TOCHeading"/>
            <w:jc w:val="both"/>
          </w:pPr>
          <w:r>
            <w:t>Contents</w:t>
          </w:r>
        </w:p>
        <w:p w14:paraId="3694758F" w14:textId="34F7083F" w:rsidR="00CB0C08" w:rsidRDefault="00F902AB">
          <w:pPr>
            <w:pStyle w:val="TOC1"/>
            <w:tabs>
              <w:tab w:val="left" w:pos="440"/>
              <w:tab w:val="right" w:leader="dot" w:pos="9322"/>
            </w:tabs>
            <w:rPr>
              <w:rFonts w:eastAsiaTheme="minorEastAsia"/>
              <w:noProof/>
              <w:lang w:eastAsia="en-AU"/>
            </w:rPr>
          </w:pPr>
          <w:r>
            <w:fldChar w:fldCharType="begin"/>
          </w:r>
          <w:r>
            <w:instrText xml:space="preserve"> TOC \o "1-3" \h \z \u </w:instrText>
          </w:r>
          <w:r>
            <w:fldChar w:fldCharType="separate"/>
          </w:r>
          <w:hyperlink w:anchor="_Toc34307333" w:history="1">
            <w:r w:rsidR="00CB0C08" w:rsidRPr="00A2248D">
              <w:rPr>
                <w:rStyle w:val="Hyperlink"/>
                <w:noProof/>
              </w:rPr>
              <w:t xml:space="preserve">1. </w:t>
            </w:r>
            <w:r w:rsidR="00CB0C08">
              <w:rPr>
                <w:rFonts w:eastAsiaTheme="minorEastAsia"/>
                <w:noProof/>
                <w:lang w:eastAsia="en-AU"/>
              </w:rPr>
              <w:tab/>
            </w:r>
            <w:r w:rsidR="00CB0C08" w:rsidRPr="00A2248D">
              <w:rPr>
                <w:rStyle w:val="Hyperlink"/>
                <w:noProof/>
              </w:rPr>
              <w:t>Metals in drinking water</w:t>
            </w:r>
            <w:r w:rsidR="00CB0C08">
              <w:rPr>
                <w:noProof/>
                <w:webHidden/>
              </w:rPr>
              <w:tab/>
            </w:r>
            <w:r w:rsidR="00CB0C08">
              <w:rPr>
                <w:noProof/>
                <w:webHidden/>
              </w:rPr>
              <w:fldChar w:fldCharType="begin"/>
            </w:r>
            <w:r w:rsidR="00CB0C08">
              <w:rPr>
                <w:noProof/>
                <w:webHidden/>
              </w:rPr>
              <w:instrText xml:space="preserve"> PAGEREF _Toc34307333 \h </w:instrText>
            </w:r>
            <w:r w:rsidR="00CB0C08">
              <w:rPr>
                <w:noProof/>
                <w:webHidden/>
              </w:rPr>
            </w:r>
            <w:r w:rsidR="00CB0C08">
              <w:rPr>
                <w:noProof/>
                <w:webHidden/>
              </w:rPr>
              <w:fldChar w:fldCharType="separate"/>
            </w:r>
            <w:r w:rsidR="00EF4365">
              <w:rPr>
                <w:noProof/>
                <w:webHidden/>
              </w:rPr>
              <w:t>3</w:t>
            </w:r>
            <w:r w:rsidR="00CB0C08">
              <w:rPr>
                <w:noProof/>
                <w:webHidden/>
              </w:rPr>
              <w:fldChar w:fldCharType="end"/>
            </w:r>
          </w:hyperlink>
        </w:p>
        <w:p w14:paraId="786EBDD8" w14:textId="283A06A2" w:rsidR="00CB0C08" w:rsidRDefault="00346DA1">
          <w:pPr>
            <w:pStyle w:val="TOC2"/>
            <w:tabs>
              <w:tab w:val="left" w:pos="880"/>
              <w:tab w:val="right" w:leader="dot" w:pos="9322"/>
            </w:tabs>
            <w:rPr>
              <w:rFonts w:eastAsiaTheme="minorEastAsia"/>
              <w:noProof/>
              <w:lang w:eastAsia="en-AU"/>
            </w:rPr>
          </w:pPr>
          <w:hyperlink w:anchor="_Toc34307334" w:history="1">
            <w:r w:rsidR="00CB0C08" w:rsidRPr="00A2248D">
              <w:rPr>
                <w:rStyle w:val="Hyperlink"/>
                <w:noProof/>
              </w:rPr>
              <w:t>1.1.</w:t>
            </w:r>
            <w:r w:rsidR="00CB0C08">
              <w:rPr>
                <w:rFonts w:eastAsiaTheme="minorEastAsia"/>
                <w:noProof/>
                <w:lang w:eastAsia="en-AU"/>
              </w:rPr>
              <w:tab/>
            </w:r>
            <w:r w:rsidR="00CB0C08" w:rsidRPr="00A2248D">
              <w:rPr>
                <w:rStyle w:val="Hyperlink"/>
                <w:noProof/>
              </w:rPr>
              <w:t>Guideline values for metals in drinking water</w:t>
            </w:r>
            <w:r w:rsidR="00CB0C08">
              <w:rPr>
                <w:noProof/>
                <w:webHidden/>
              </w:rPr>
              <w:tab/>
            </w:r>
            <w:r w:rsidR="00CB0C08">
              <w:rPr>
                <w:noProof/>
                <w:webHidden/>
              </w:rPr>
              <w:fldChar w:fldCharType="begin"/>
            </w:r>
            <w:r w:rsidR="00CB0C08">
              <w:rPr>
                <w:noProof/>
                <w:webHidden/>
              </w:rPr>
              <w:instrText xml:space="preserve"> PAGEREF _Toc34307334 \h </w:instrText>
            </w:r>
            <w:r w:rsidR="00CB0C08">
              <w:rPr>
                <w:noProof/>
                <w:webHidden/>
              </w:rPr>
            </w:r>
            <w:r w:rsidR="00CB0C08">
              <w:rPr>
                <w:noProof/>
                <w:webHidden/>
              </w:rPr>
              <w:fldChar w:fldCharType="separate"/>
            </w:r>
            <w:r w:rsidR="00EF4365">
              <w:rPr>
                <w:noProof/>
                <w:webHidden/>
              </w:rPr>
              <w:t>3</w:t>
            </w:r>
            <w:r w:rsidR="00CB0C08">
              <w:rPr>
                <w:noProof/>
                <w:webHidden/>
              </w:rPr>
              <w:fldChar w:fldCharType="end"/>
            </w:r>
          </w:hyperlink>
        </w:p>
        <w:p w14:paraId="4B7611F0" w14:textId="5DDFAAD0" w:rsidR="00CB0C08" w:rsidRDefault="00346DA1">
          <w:pPr>
            <w:pStyle w:val="TOC2"/>
            <w:tabs>
              <w:tab w:val="left" w:pos="880"/>
              <w:tab w:val="right" w:leader="dot" w:pos="9322"/>
            </w:tabs>
            <w:rPr>
              <w:rFonts w:eastAsiaTheme="minorEastAsia"/>
              <w:noProof/>
              <w:lang w:eastAsia="en-AU"/>
            </w:rPr>
          </w:pPr>
          <w:hyperlink w:anchor="_Toc34307335" w:history="1">
            <w:r w:rsidR="00CB0C08" w:rsidRPr="00A2248D">
              <w:rPr>
                <w:rStyle w:val="Hyperlink"/>
                <w:noProof/>
              </w:rPr>
              <w:t>1.2.</w:t>
            </w:r>
            <w:r w:rsidR="00CB0C08">
              <w:rPr>
                <w:rFonts w:eastAsiaTheme="minorEastAsia"/>
                <w:noProof/>
                <w:lang w:eastAsia="en-AU"/>
              </w:rPr>
              <w:tab/>
            </w:r>
            <w:r w:rsidR="00CB0C08" w:rsidRPr="00A2248D">
              <w:rPr>
                <w:rStyle w:val="Hyperlink"/>
                <w:noProof/>
              </w:rPr>
              <w:t>How do metals get into drinking water?</w:t>
            </w:r>
            <w:r w:rsidR="00CB0C08">
              <w:rPr>
                <w:noProof/>
                <w:webHidden/>
              </w:rPr>
              <w:tab/>
            </w:r>
            <w:r w:rsidR="00CB0C08">
              <w:rPr>
                <w:noProof/>
                <w:webHidden/>
              </w:rPr>
              <w:fldChar w:fldCharType="begin"/>
            </w:r>
            <w:r w:rsidR="00CB0C08">
              <w:rPr>
                <w:noProof/>
                <w:webHidden/>
              </w:rPr>
              <w:instrText xml:space="preserve"> PAGEREF _Toc34307335 \h </w:instrText>
            </w:r>
            <w:r w:rsidR="00CB0C08">
              <w:rPr>
                <w:noProof/>
                <w:webHidden/>
              </w:rPr>
            </w:r>
            <w:r w:rsidR="00CB0C08">
              <w:rPr>
                <w:noProof/>
                <w:webHidden/>
              </w:rPr>
              <w:fldChar w:fldCharType="separate"/>
            </w:r>
            <w:r w:rsidR="00EF4365">
              <w:rPr>
                <w:noProof/>
                <w:webHidden/>
              </w:rPr>
              <w:t>3</w:t>
            </w:r>
            <w:r w:rsidR="00CB0C08">
              <w:rPr>
                <w:noProof/>
                <w:webHidden/>
              </w:rPr>
              <w:fldChar w:fldCharType="end"/>
            </w:r>
          </w:hyperlink>
        </w:p>
        <w:p w14:paraId="0B9AF171" w14:textId="2DA32FD7" w:rsidR="00CB0C08" w:rsidRDefault="00346DA1">
          <w:pPr>
            <w:pStyle w:val="TOC1"/>
            <w:tabs>
              <w:tab w:val="left" w:pos="440"/>
              <w:tab w:val="right" w:leader="dot" w:pos="9322"/>
            </w:tabs>
            <w:rPr>
              <w:rFonts w:eastAsiaTheme="minorEastAsia"/>
              <w:noProof/>
              <w:lang w:eastAsia="en-AU"/>
            </w:rPr>
          </w:pPr>
          <w:hyperlink w:anchor="_Toc34307336" w:history="1">
            <w:r w:rsidR="00CB0C08" w:rsidRPr="00A2248D">
              <w:rPr>
                <w:rStyle w:val="Hyperlink"/>
                <w:noProof/>
              </w:rPr>
              <w:t>2.</w:t>
            </w:r>
            <w:r w:rsidR="00CB0C08">
              <w:rPr>
                <w:rFonts w:eastAsiaTheme="minorEastAsia"/>
                <w:noProof/>
                <w:lang w:eastAsia="en-AU"/>
              </w:rPr>
              <w:tab/>
            </w:r>
            <w:r w:rsidR="00CB0C08" w:rsidRPr="00A2248D">
              <w:rPr>
                <w:rStyle w:val="Hyperlink"/>
                <w:noProof/>
              </w:rPr>
              <w:t>Action to reduce exposure to metals from drinking water</w:t>
            </w:r>
            <w:r w:rsidR="00CB0C08">
              <w:rPr>
                <w:noProof/>
                <w:webHidden/>
              </w:rPr>
              <w:tab/>
            </w:r>
            <w:r w:rsidR="00CB0C08">
              <w:rPr>
                <w:noProof/>
                <w:webHidden/>
              </w:rPr>
              <w:fldChar w:fldCharType="begin"/>
            </w:r>
            <w:r w:rsidR="00CB0C08">
              <w:rPr>
                <w:noProof/>
                <w:webHidden/>
              </w:rPr>
              <w:instrText xml:space="preserve"> PAGEREF _Toc34307336 \h </w:instrText>
            </w:r>
            <w:r w:rsidR="00CB0C08">
              <w:rPr>
                <w:noProof/>
                <w:webHidden/>
              </w:rPr>
            </w:r>
            <w:r w:rsidR="00CB0C08">
              <w:rPr>
                <w:noProof/>
                <w:webHidden/>
              </w:rPr>
              <w:fldChar w:fldCharType="separate"/>
            </w:r>
            <w:r w:rsidR="00EF4365">
              <w:rPr>
                <w:noProof/>
                <w:webHidden/>
              </w:rPr>
              <w:t>5</w:t>
            </w:r>
            <w:r w:rsidR="00CB0C08">
              <w:rPr>
                <w:noProof/>
                <w:webHidden/>
              </w:rPr>
              <w:fldChar w:fldCharType="end"/>
            </w:r>
          </w:hyperlink>
        </w:p>
        <w:p w14:paraId="522D39F1" w14:textId="0B8182BC" w:rsidR="00CB0C08" w:rsidRDefault="00346DA1">
          <w:pPr>
            <w:pStyle w:val="TOC2"/>
            <w:tabs>
              <w:tab w:val="left" w:pos="880"/>
              <w:tab w:val="right" w:leader="dot" w:pos="9322"/>
            </w:tabs>
            <w:rPr>
              <w:rFonts w:eastAsiaTheme="minorEastAsia"/>
              <w:noProof/>
              <w:lang w:eastAsia="en-AU"/>
            </w:rPr>
          </w:pPr>
          <w:hyperlink w:anchor="_Toc34307337" w:history="1">
            <w:r w:rsidR="00CB0C08" w:rsidRPr="00A2248D">
              <w:rPr>
                <w:rStyle w:val="Hyperlink"/>
                <w:noProof/>
              </w:rPr>
              <w:t>2.1.</w:t>
            </w:r>
            <w:r w:rsidR="00CB0C08">
              <w:rPr>
                <w:rFonts w:eastAsiaTheme="minorEastAsia"/>
                <w:noProof/>
                <w:lang w:eastAsia="en-AU"/>
              </w:rPr>
              <w:tab/>
            </w:r>
            <w:r w:rsidR="00CB0C08" w:rsidRPr="00A2248D">
              <w:rPr>
                <w:rStyle w:val="Hyperlink"/>
                <w:noProof/>
              </w:rPr>
              <w:t>Preventive flushing</w:t>
            </w:r>
            <w:r w:rsidR="00CB0C08">
              <w:rPr>
                <w:noProof/>
                <w:webHidden/>
              </w:rPr>
              <w:tab/>
            </w:r>
            <w:r w:rsidR="00CB0C08">
              <w:rPr>
                <w:noProof/>
                <w:webHidden/>
              </w:rPr>
              <w:fldChar w:fldCharType="begin"/>
            </w:r>
            <w:r w:rsidR="00CB0C08">
              <w:rPr>
                <w:noProof/>
                <w:webHidden/>
              </w:rPr>
              <w:instrText xml:space="preserve"> PAGEREF _Toc34307337 \h </w:instrText>
            </w:r>
            <w:r w:rsidR="00CB0C08">
              <w:rPr>
                <w:noProof/>
                <w:webHidden/>
              </w:rPr>
            </w:r>
            <w:r w:rsidR="00CB0C08">
              <w:rPr>
                <w:noProof/>
                <w:webHidden/>
              </w:rPr>
              <w:fldChar w:fldCharType="separate"/>
            </w:r>
            <w:r w:rsidR="00EF4365">
              <w:rPr>
                <w:noProof/>
                <w:webHidden/>
              </w:rPr>
              <w:t>5</w:t>
            </w:r>
            <w:r w:rsidR="00CB0C08">
              <w:rPr>
                <w:noProof/>
                <w:webHidden/>
              </w:rPr>
              <w:fldChar w:fldCharType="end"/>
            </w:r>
          </w:hyperlink>
        </w:p>
        <w:p w14:paraId="2C14ADBD" w14:textId="2F789F13" w:rsidR="00CB0C08" w:rsidRDefault="00346DA1">
          <w:pPr>
            <w:pStyle w:val="TOC3"/>
            <w:tabs>
              <w:tab w:val="left" w:pos="1320"/>
              <w:tab w:val="right" w:leader="dot" w:pos="9322"/>
            </w:tabs>
            <w:rPr>
              <w:rFonts w:eastAsiaTheme="minorEastAsia"/>
              <w:noProof/>
              <w:lang w:eastAsia="en-AU"/>
            </w:rPr>
          </w:pPr>
          <w:hyperlink w:anchor="_Toc34307338" w:history="1">
            <w:r w:rsidR="00CB0C08" w:rsidRPr="00A2248D">
              <w:rPr>
                <w:rStyle w:val="Hyperlink"/>
                <w:noProof/>
              </w:rPr>
              <w:t>2.1.1.</w:t>
            </w:r>
            <w:r w:rsidR="00CB0C08">
              <w:rPr>
                <w:rFonts w:eastAsiaTheme="minorEastAsia"/>
                <w:noProof/>
                <w:lang w:eastAsia="en-AU"/>
              </w:rPr>
              <w:tab/>
            </w:r>
            <w:r w:rsidR="00CB0C08" w:rsidRPr="00A2248D">
              <w:rPr>
                <w:rStyle w:val="Hyperlink"/>
                <w:noProof/>
              </w:rPr>
              <w:t>Households</w:t>
            </w:r>
            <w:r w:rsidR="00CB0C08">
              <w:rPr>
                <w:noProof/>
                <w:webHidden/>
              </w:rPr>
              <w:tab/>
            </w:r>
            <w:r w:rsidR="00CB0C08">
              <w:rPr>
                <w:noProof/>
                <w:webHidden/>
              </w:rPr>
              <w:fldChar w:fldCharType="begin"/>
            </w:r>
            <w:r w:rsidR="00CB0C08">
              <w:rPr>
                <w:noProof/>
                <w:webHidden/>
              </w:rPr>
              <w:instrText xml:space="preserve"> PAGEREF _Toc34307338 \h </w:instrText>
            </w:r>
            <w:r w:rsidR="00CB0C08">
              <w:rPr>
                <w:noProof/>
                <w:webHidden/>
              </w:rPr>
            </w:r>
            <w:r w:rsidR="00CB0C08">
              <w:rPr>
                <w:noProof/>
                <w:webHidden/>
              </w:rPr>
              <w:fldChar w:fldCharType="separate"/>
            </w:r>
            <w:r w:rsidR="00EF4365">
              <w:rPr>
                <w:noProof/>
                <w:webHidden/>
              </w:rPr>
              <w:t>6</w:t>
            </w:r>
            <w:r w:rsidR="00CB0C08">
              <w:rPr>
                <w:noProof/>
                <w:webHidden/>
              </w:rPr>
              <w:fldChar w:fldCharType="end"/>
            </w:r>
          </w:hyperlink>
        </w:p>
        <w:p w14:paraId="305A07AC" w14:textId="370AD217" w:rsidR="00CB0C08" w:rsidRDefault="00346DA1">
          <w:pPr>
            <w:pStyle w:val="TOC3"/>
            <w:tabs>
              <w:tab w:val="left" w:pos="1320"/>
              <w:tab w:val="right" w:leader="dot" w:pos="9322"/>
            </w:tabs>
            <w:rPr>
              <w:rFonts w:eastAsiaTheme="minorEastAsia"/>
              <w:noProof/>
              <w:lang w:eastAsia="en-AU"/>
            </w:rPr>
          </w:pPr>
          <w:hyperlink w:anchor="_Toc34307339" w:history="1">
            <w:r w:rsidR="00CB0C08" w:rsidRPr="00A2248D">
              <w:rPr>
                <w:rStyle w:val="Hyperlink"/>
                <w:noProof/>
              </w:rPr>
              <w:t>2.1.2.</w:t>
            </w:r>
            <w:r w:rsidR="00CB0C08">
              <w:rPr>
                <w:rFonts w:eastAsiaTheme="minorEastAsia"/>
                <w:noProof/>
                <w:lang w:eastAsia="en-AU"/>
              </w:rPr>
              <w:tab/>
            </w:r>
            <w:r w:rsidR="00CB0C08" w:rsidRPr="00A2248D">
              <w:rPr>
                <w:rStyle w:val="Hyperlink"/>
                <w:noProof/>
              </w:rPr>
              <w:t>Schools, preschools and child care centres</w:t>
            </w:r>
            <w:r w:rsidR="00CB0C08">
              <w:rPr>
                <w:noProof/>
                <w:webHidden/>
              </w:rPr>
              <w:tab/>
            </w:r>
            <w:r w:rsidR="00CB0C08">
              <w:rPr>
                <w:noProof/>
                <w:webHidden/>
              </w:rPr>
              <w:fldChar w:fldCharType="begin"/>
            </w:r>
            <w:r w:rsidR="00CB0C08">
              <w:rPr>
                <w:noProof/>
                <w:webHidden/>
              </w:rPr>
              <w:instrText xml:space="preserve"> PAGEREF _Toc34307339 \h </w:instrText>
            </w:r>
            <w:r w:rsidR="00CB0C08">
              <w:rPr>
                <w:noProof/>
                <w:webHidden/>
              </w:rPr>
            </w:r>
            <w:r w:rsidR="00CB0C08">
              <w:rPr>
                <w:noProof/>
                <w:webHidden/>
              </w:rPr>
              <w:fldChar w:fldCharType="separate"/>
            </w:r>
            <w:r w:rsidR="00EF4365">
              <w:rPr>
                <w:noProof/>
                <w:webHidden/>
              </w:rPr>
              <w:t>6</w:t>
            </w:r>
            <w:r w:rsidR="00CB0C08">
              <w:rPr>
                <w:noProof/>
                <w:webHidden/>
              </w:rPr>
              <w:fldChar w:fldCharType="end"/>
            </w:r>
          </w:hyperlink>
        </w:p>
        <w:p w14:paraId="08E52D6D" w14:textId="3B24AC9E" w:rsidR="00CB0C08" w:rsidRDefault="00346DA1">
          <w:pPr>
            <w:pStyle w:val="TOC3"/>
            <w:tabs>
              <w:tab w:val="left" w:pos="1320"/>
              <w:tab w:val="right" w:leader="dot" w:pos="9322"/>
            </w:tabs>
            <w:rPr>
              <w:rFonts w:eastAsiaTheme="minorEastAsia"/>
              <w:noProof/>
              <w:lang w:eastAsia="en-AU"/>
            </w:rPr>
          </w:pPr>
          <w:hyperlink w:anchor="_Toc34307340" w:history="1">
            <w:r w:rsidR="00CB0C08" w:rsidRPr="00A2248D">
              <w:rPr>
                <w:rStyle w:val="Hyperlink"/>
                <w:noProof/>
              </w:rPr>
              <w:t>2.1.3.</w:t>
            </w:r>
            <w:r w:rsidR="00CB0C08">
              <w:rPr>
                <w:rFonts w:eastAsiaTheme="minorEastAsia"/>
                <w:noProof/>
                <w:lang w:eastAsia="en-AU"/>
              </w:rPr>
              <w:tab/>
            </w:r>
            <w:r w:rsidR="00CB0C08" w:rsidRPr="00A2248D">
              <w:rPr>
                <w:rStyle w:val="Hyperlink"/>
                <w:noProof/>
              </w:rPr>
              <w:t>Other buildings with vulnerable populations</w:t>
            </w:r>
            <w:r w:rsidR="00CB0C08">
              <w:rPr>
                <w:noProof/>
                <w:webHidden/>
              </w:rPr>
              <w:tab/>
            </w:r>
            <w:r w:rsidR="00CB0C08">
              <w:rPr>
                <w:noProof/>
                <w:webHidden/>
              </w:rPr>
              <w:fldChar w:fldCharType="begin"/>
            </w:r>
            <w:r w:rsidR="00CB0C08">
              <w:rPr>
                <w:noProof/>
                <w:webHidden/>
              </w:rPr>
              <w:instrText xml:space="preserve"> PAGEREF _Toc34307340 \h </w:instrText>
            </w:r>
            <w:r w:rsidR="00CB0C08">
              <w:rPr>
                <w:noProof/>
                <w:webHidden/>
              </w:rPr>
            </w:r>
            <w:r w:rsidR="00CB0C08">
              <w:rPr>
                <w:noProof/>
                <w:webHidden/>
              </w:rPr>
              <w:fldChar w:fldCharType="separate"/>
            </w:r>
            <w:r w:rsidR="00EF4365">
              <w:rPr>
                <w:noProof/>
                <w:webHidden/>
              </w:rPr>
              <w:t>7</w:t>
            </w:r>
            <w:r w:rsidR="00CB0C08">
              <w:rPr>
                <w:noProof/>
                <w:webHidden/>
              </w:rPr>
              <w:fldChar w:fldCharType="end"/>
            </w:r>
          </w:hyperlink>
        </w:p>
        <w:p w14:paraId="5B0C5D34" w14:textId="379CAA52" w:rsidR="00CB0C08" w:rsidRDefault="00346DA1">
          <w:pPr>
            <w:pStyle w:val="TOC2"/>
            <w:tabs>
              <w:tab w:val="left" w:pos="880"/>
              <w:tab w:val="right" w:leader="dot" w:pos="9322"/>
            </w:tabs>
            <w:rPr>
              <w:rFonts w:eastAsiaTheme="minorEastAsia"/>
              <w:noProof/>
              <w:lang w:eastAsia="en-AU"/>
            </w:rPr>
          </w:pPr>
          <w:hyperlink w:anchor="_Toc34307341" w:history="1">
            <w:r w:rsidR="00CB0C08" w:rsidRPr="00A2248D">
              <w:rPr>
                <w:rStyle w:val="Hyperlink"/>
                <w:noProof/>
              </w:rPr>
              <w:t>2.2.</w:t>
            </w:r>
            <w:r w:rsidR="00CB0C08">
              <w:rPr>
                <w:rFonts w:eastAsiaTheme="minorEastAsia"/>
                <w:noProof/>
                <w:lang w:eastAsia="en-AU"/>
              </w:rPr>
              <w:tab/>
            </w:r>
            <w:r w:rsidR="00CB0C08" w:rsidRPr="00A2248D">
              <w:rPr>
                <w:rStyle w:val="Hyperlink"/>
                <w:noProof/>
              </w:rPr>
              <w:t>Other actions to reduce exposure</w:t>
            </w:r>
            <w:r w:rsidR="00CB0C08">
              <w:rPr>
                <w:noProof/>
                <w:webHidden/>
              </w:rPr>
              <w:tab/>
            </w:r>
            <w:r w:rsidR="00CB0C08">
              <w:rPr>
                <w:noProof/>
                <w:webHidden/>
              </w:rPr>
              <w:fldChar w:fldCharType="begin"/>
            </w:r>
            <w:r w:rsidR="00CB0C08">
              <w:rPr>
                <w:noProof/>
                <w:webHidden/>
              </w:rPr>
              <w:instrText xml:space="preserve"> PAGEREF _Toc34307341 \h </w:instrText>
            </w:r>
            <w:r w:rsidR="00CB0C08">
              <w:rPr>
                <w:noProof/>
                <w:webHidden/>
              </w:rPr>
            </w:r>
            <w:r w:rsidR="00CB0C08">
              <w:rPr>
                <w:noProof/>
                <w:webHidden/>
              </w:rPr>
              <w:fldChar w:fldCharType="separate"/>
            </w:r>
            <w:r w:rsidR="00EF4365">
              <w:rPr>
                <w:noProof/>
                <w:webHidden/>
              </w:rPr>
              <w:t>7</w:t>
            </w:r>
            <w:r w:rsidR="00CB0C08">
              <w:rPr>
                <w:noProof/>
                <w:webHidden/>
              </w:rPr>
              <w:fldChar w:fldCharType="end"/>
            </w:r>
          </w:hyperlink>
        </w:p>
        <w:p w14:paraId="04606CFC" w14:textId="54FF858F" w:rsidR="00CB0C08" w:rsidRDefault="00346DA1">
          <w:pPr>
            <w:pStyle w:val="TOC3"/>
            <w:tabs>
              <w:tab w:val="left" w:pos="1320"/>
              <w:tab w:val="right" w:leader="dot" w:pos="9322"/>
            </w:tabs>
            <w:rPr>
              <w:rFonts w:eastAsiaTheme="minorEastAsia"/>
              <w:noProof/>
              <w:lang w:eastAsia="en-AU"/>
            </w:rPr>
          </w:pPr>
          <w:hyperlink w:anchor="_Toc34307342" w:history="1">
            <w:r w:rsidR="00CB0C08" w:rsidRPr="00A2248D">
              <w:rPr>
                <w:rStyle w:val="Hyperlink"/>
                <w:noProof/>
              </w:rPr>
              <w:t>2.2.1.</w:t>
            </w:r>
            <w:r w:rsidR="00CB0C08">
              <w:rPr>
                <w:rFonts w:eastAsiaTheme="minorEastAsia"/>
                <w:noProof/>
                <w:lang w:eastAsia="en-AU"/>
              </w:rPr>
              <w:tab/>
            </w:r>
            <w:r w:rsidR="00CB0C08" w:rsidRPr="00A2248D">
              <w:rPr>
                <w:rStyle w:val="Hyperlink"/>
                <w:noProof/>
              </w:rPr>
              <w:t>Using cold water only for drinking, cooking and food preparation</w:t>
            </w:r>
            <w:r w:rsidR="00CB0C08">
              <w:rPr>
                <w:noProof/>
                <w:webHidden/>
              </w:rPr>
              <w:tab/>
            </w:r>
            <w:r w:rsidR="00CB0C08">
              <w:rPr>
                <w:noProof/>
                <w:webHidden/>
              </w:rPr>
              <w:fldChar w:fldCharType="begin"/>
            </w:r>
            <w:r w:rsidR="00CB0C08">
              <w:rPr>
                <w:noProof/>
                <w:webHidden/>
              </w:rPr>
              <w:instrText xml:space="preserve"> PAGEREF _Toc34307342 \h </w:instrText>
            </w:r>
            <w:r w:rsidR="00CB0C08">
              <w:rPr>
                <w:noProof/>
                <w:webHidden/>
              </w:rPr>
            </w:r>
            <w:r w:rsidR="00CB0C08">
              <w:rPr>
                <w:noProof/>
                <w:webHidden/>
              </w:rPr>
              <w:fldChar w:fldCharType="separate"/>
            </w:r>
            <w:r w:rsidR="00EF4365">
              <w:rPr>
                <w:noProof/>
                <w:webHidden/>
              </w:rPr>
              <w:t>7</w:t>
            </w:r>
            <w:r w:rsidR="00CB0C08">
              <w:rPr>
                <w:noProof/>
                <w:webHidden/>
              </w:rPr>
              <w:fldChar w:fldCharType="end"/>
            </w:r>
          </w:hyperlink>
        </w:p>
        <w:p w14:paraId="0241B1E7" w14:textId="2D3529CF" w:rsidR="00CB0C08" w:rsidRDefault="00346DA1">
          <w:pPr>
            <w:pStyle w:val="TOC3"/>
            <w:tabs>
              <w:tab w:val="left" w:pos="1320"/>
              <w:tab w:val="right" w:leader="dot" w:pos="9322"/>
            </w:tabs>
            <w:rPr>
              <w:rFonts w:eastAsiaTheme="minorEastAsia"/>
              <w:noProof/>
              <w:lang w:eastAsia="en-AU"/>
            </w:rPr>
          </w:pPr>
          <w:hyperlink w:anchor="_Toc34307343" w:history="1">
            <w:r w:rsidR="00CB0C08" w:rsidRPr="00A2248D">
              <w:rPr>
                <w:rStyle w:val="Hyperlink"/>
                <w:noProof/>
              </w:rPr>
              <w:t>2.2.2.</w:t>
            </w:r>
            <w:r w:rsidR="00CB0C08">
              <w:rPr>
                <w:rFonts w:eastAsiaTheme="minorEastAsia"/>
                <w:noProof/>
                <w:lang w:eastAsia="en-AU"/>
              </w:rPr>
              <w:tab/>
            </w:r>
            <w:r w:rsidR="00CB0C08" w:rsidRPr="00A2248D">
              <w:rPr>
                <w:rStyle w:val="Hyperlink"/>
                <w:noProof/>
              </w:rPr>
              <w:t>Maintenance of the plumbing system</w:t>
            </w:r>
            <w:r w:rsidR="00CB0C08">
              <w:rPr>
                <w:noProof/>
                <w:webHidden/>
              </w:rPr>
              <w:tab/>
            </w:r>
            <w:r w:rsidR="00CB0C08">
              <w:rPr>
                <w:noProof/>
                <w:webHidden/>
              </w:rPr>
              <w:fldChar w:fldCharType="begin"/>
            </w:r>
            <w:r w:rsidR="00CB0C08">
              <w:rPr>
                <w:noProof/>
                <w:webHidden/>
              </w:rPr>
              <w:instrText xml:space="preserve"> PAGEREF _Toc34307343 \h </w:instrText>
            </w:r>
            <w:r w:rsidR="00CB0C08">
              <w:rPr>
                <w:noProof/>
                <w:webHidden/>
              </w:rPr>
            </w:r>
            <w:r w:rsidR="00CB0C08">
              <w:rPr>
                <w:noProof/>
                <w:webHidden/>
              </w:rPr>
              <w:fldChar w:fldCharType="separate"/>
            </w:r>
            <w:r w:rsidR="00EF4365">
              <w:rPr>
                <w:noProof/>
                <w:webHidden/>
              </w:rPr>
              <w:t>7</w:t>
            </w:r>
            <w:r w:rsidR="00CB0C08">
              <w:rPr>
                <w:noProof/>
                <w:webHidden/>
              </w:rPr>
              <w:fldChar w:fldCharType="end"/>
            </w:r>
          </w:hyperlink>
        </w:p>
        <w:p w14:paraId="2D52A0CB" w14:textId="526541F1" w:rsidR="00CB0C08" w:rsidRDefault="00346DA1">
          <w:pPr>
            <w:pStyle w:val="TOC3"/>
            <w:tabs>
              <w:tab w:val="left" w:pos="1320"/>
              <w:tab w:val="right" w:leader="dot" w:pos="9322"/>
            </w:tabs>
            <w:rPr>
              <w:rFonts w:eastAsiaTheme="minorEastAsia"/>
              <w:noProof/>
              <w:lang w:eastAsia="en-AU"/>
            </w:rPr>
          </w:pPr>
          <w:hyperlink w:anchor="_Toc34307344" w:history="1">
            <w:r w:rsidR="00CB0C08" w:rsidRPr="00A2248D">
              <w:rPr>
                <w:rStyle w:val="Hyperlink"/>
                <w:noProof/>
              </w:rPr>
              <w:t>2.2.3.</w:t>
            </w:r>
            <w:r w:rsidR="00CB0C08">
              <w:rPr>
                <w:rFonts w:eastAsiaTheme="minorEastAsia"/>
                <w:noProof/>
                <w:lang w:eastAsia="en-AU"/>
              </w:rPr>
              <w:tab/>
            </w:r>
            <w:r w:rsidR="00CB0C08" w:rsidRPr="00A2248D">
              <w:rPr>
                <w:rStyle w:val="Hyperlink"/>
                <w:noProof/>
              </w:rPr>
              <w:t>Filtration</w:t>
            </w:r>
            <w:r w:rsidR="00CB0C08">
              <w:rPr>
                <w:noProof/>
                <w:webHidden/>
              </w:rPr>
              <w:tab/>
            </w:r>
            <w:r w:rsidR="00CB0C08">
              <w:rPr>
                <w:noProof/>
                <w:webHidden/>
              </w:rPr>
              <w:fldChar w:fldCharType="begin"/>
            </w:r>
            <w:r w:rsidR="00CB0C08">
              <w:rPr>
                <w:noProof/>
                <w:webHidden/>
              </w:rPr>
              <w:instrText xml:space="preserve"> PAGEREF _Toc34307344 \h </w:instrText>
            </w:r>
            <w:r w:rsidR="00CB0C08">
              <w:rPr>
                <w:noProof/>
                <w:webHidden/>
              </w:rPr>
            </w:r>
            <w:r w:rsidR="00CB0C08">
              <w:rPr>
                <w:noProof/>
                <w:webHidden/>
              </w:rPr>
              <w:fldChar w:fldCharType="separate"/>
            </w:r>
            <w:r w:rsidR="00EF4365">
              <w:rPr>
                <w:noProof/>
                <w:webHidden/>
              </w:rPr>
              <w:t>8</w:t>
            </w:r>
            <w:r w:rsidR="00CB0C08">
              <w:rPr>
                <w:noProof/>
                <w:webHidden/>
              </w:rPr>
              <w:fldChar w:fldCharType="end"/>
            </w:r>
          </w:hyperlink>
        </w:p>
        <w:p w14:paraId="55EF563A" w14:textId="332C0512" w:rsidR="00CB0C08" w:rsidRDefault="00346DA1">
          <w:pPr>
            <w:pStyle w:val="TOC3"/>
            <w:tabs>
              <w:tab w:val="left" w:pos="1320"/>
              <w:tab w:val="right" w:leader="dot" w:pos="9322"/>
            </w:tabs>
            <w:rPr>
              <w:rFonts w:eastAsiaTheme="minorEastAsia"/>
              <w:noProof/>
              <w:lang w:eastAsia="en-AU"/>
            </w:rPr>
          </w:pPr>
          <w:hyperlink w:anchor="_Toc34307345" w:history="1">
            <w:r w:rsidR="00CB0C08" w:rsidRPr="00A2248D">
              <w:rPr>
                <w:rStyle w:val="Hyperlink"/>
                <w:noProof/>
              </w:rPr>
              <w:t>2.2.4.</w:t>
            </w:r>
            <w:r w:rsidR="00CB0C08">
              <w:rPr>
                <w:rFonts w:eastAsiaTheme="minorEastAsia"/>
                <w:noProof/>
                <w:lang w:eastAsia="en-AU"/>
              </w:rPr>
              <w:tab/>
            </w:r>
            <w:r w:rsidR="00CB0C08" w:rsidRPr="00A2248D">
              <w:rPr>
                <w:rStyle w:val="Hyperlink"/>
                <w:noProof/>
              </w:rPr>
              <w:t>Galvanic corrosion control</w:t>
            </w:r>
            <w:r w:rsidR="00CB0C08">
              <w:rPr>
                <w:noProof/>
                <w:webHidden/>
              </w:rPr>
              <w:tab/>
            </w:r>
            <w:r w:rsidR="00CB0C08">
              <w:rPr>
                <w:noProof/>
                <w:webHidden/>
              </w:rPr>
              <w:fldChar w:fldCharType="begin"/>
            </w:r>
            <w:r w:rsidR="00CB0C08">
              <w:rPr>
                <w:noProof/>
                <w:webHidden/>
              </w:rPr>
              <w:instrText xml:space="preserve"> PAGEREF _Toc34307345 \h </w:instrText>
            </w:r>
            <w:r w:rsidR="00CB0C08">
              <w:rPr>
                <w:noProof/>
                <w:webHidden/>
              </w:rPr>
            </w:r>
            <w:r w:rsidR="00CB0C08">
              <w:rPr>
                <w:noProof/>
                <w:webHidden/>
              </w:rPr>
              <w:fldChar w:fldCharType="separate"/>
            </w:r>
            <w:r w:rsidR="00EF4365">
              <w:rPr>
                <w:noProof/>
                <w:webHidden/>
              </w:rPr>
              <w:t>8</w:t>
            </w:r>
            <w:r w:rsidR="00CB0C08">
              <w:rPr>
                <w:noProof/>
                <w:webHidden/>
              </w:rPr>
              <w:fldChar w:fldCharType="end"/>
            </w:r>
          </w:hyperlink>
        </w:p>
        <w:p w14:paraId="59CBCEAD" w14:textId="227495D5" w:rsidR="00CB0C08" w:rsidRDefault="00346DA1">
          <w:pPr>
            <w:pStyle w:val="TOC2"/>
            <w:tabs>
              <w:tab w:val="left" w:pos="880"/>
              <w:tab w:val="right" w:leader="dot" w:pos="9322"/>
            </w:tabs>
            <w:rPr>
              <w:rFonts w:eastAsiaTheme="minorEastAsia"/>
              <w:noProof/>
              <w:lang w:eastAsia="en-AU"/>
            </w:rPr>
          </w:pPr>
          <w:hyperlink w:anchor="_Toc34307346" w:history="1">
            <w:r w:rsidR="00CB0C08" w:rsidRPr="00A2248D">
              <w:rPr>
                <w:rStyle w:val="Hyperlink"/>
                <w:noProof/>
              </w:rPr>
              <w:t>2.3.</w:t>
            </w:r>
            <w:r w:rsidR="00CB0C08">
              <w:rPr>
                <w:rFonts w:eastAsiaTheme="minorEastAsia"/>
                <w:noProof/>
                <w:lang w:eastAsia="en-AU"/>
              </w:rPr>
              <w:tab/>
            </w:r>
            <w:r w:rsidR="00CB0C08" w:rsidRPr="00A2248D">
              <w:rPr>
                <w:rStyle w:val="Hyperlink"/>
                <w:noProof/>
              </w:rPr>
              <w:t>Specific advice for public drinking water fountains</w:t>
            </w:r>
            <w:r w:rsidR="00CB0C08">
              <w:rPr>
                <w:noProof/>
                <w:webHidden/>
              </w:rPr>
              <w:tab/>
            </w:r>
            <w:r w:rsidR="00CB0C08">
              <w:rPr>
                <w:noProof/>
                <w:webHidden/>
              </w:rPr>
              <w:fldChar w:fldCharType="begin"/>
            </w:r>
            <w:r w:rsidR="00CB0C08">
              <w:rPr>
                <w:noProof/>
                <w:webHidden/>
              </w:rPr>
              <w:instrText xml:space="preserve"> PAGEREF _Toc34307346 \h </w:instrText>
            </w:r>
            <w:r w:rsidR="00CB0C08">
              <w:rPr>
                <w:noProof/>
                <w:webHidden/>
              </w:rPr>
            </w:r>
            <w:r w:rsidR="00CB0C08">
              <w:rPr>
                <w:noProof/>
                <w:webHidden/>
              </w:rPr>
              <w:fldChar w:fldCharType="separate"/>
            </w:r>
            <w:r w:rsidR="00EF4365">
              <w:rPr>
                <w:noProof/>
                <w:webHidden/>
              </w:rPr>
              <w:t>8</w:t>
            </w:r>
            <w:r w:rsidR="00CB0C08">
              <w:rPr>
                <w:noProof/>
                <w:webHidden/>
              </w:rPr>
              <w:fldChar w:fldCharType="end"/>
            </w:r>
          </w:hyperlink>
        </w:p>
        <w:p w14:paraId="7AC4BA5B" w14:textId="66FBE83A" w:rsidR="00CB0C08" w:rsidRDefault="00346DA1">
          <w:pPr>
            <w:pStyle w:val="TOC2"/>
            <w:tabs>
              <w:tab w:val="left" w:pos="880"/>
              <w:tab w:val="right" w:leader="dot" w:pos="9322"/>
            </w:tabs>
            <w:rPr>
              <w:rFonts w:eastAsiaTheme="minorEastAsia"/>
              <w:noProof/>
              <w:lang w:eastAsia="en-AU"/>
            </w:rPr>
          </w:pPr>
          <w:hyperlink w:anchor="_Toc34307347" w:history="1">
            <w:r w:rsidR="00CB0C08" w:rsidRPr="00A2248D">
              <w:rPr>
                <w:rStyle w:val="Hyperlink"/>
                <w:noProof/>
              </w:rPr>
              <w:t>2.4.</w:t>
            </w:r>
            <w:r w:rsidR="00CB0C08">
              <w:rPr>
                <w:rFonts w:eastAsiaTheme="minorEastAsia"/>
                <w:noProof/>
                <w:lang w:eastAsia="en-AU"/>
              </w:rPr>
              <w:tab/>
            </w:r>
            <w:r w:rsidR="00CB0C08" w:rsidRPr="00A2248D">
              <w:rPr>
                <w:rStyle w:val="Hyperlink"/>
                <w:noProof/>
              </w:rPr>
              <w:t>Specific advice for rainwater supply systems</w:t>
            </w:r>
            <w:r w:rsidR="00CB0C08">
              <w:rPr>
                <w:noProof/>
                <w:webHidden/>
              </w:rPr>
              <w:tab/>
            </w:r>
            <w:r w:rsidR="00CB0C08">
              <w:rPr>
                <w:noProof/>
                <w:webHidden/>
              </w:rPr>
              <w:fldChar w:fldCharType="begin"/>
            </w:r>
            <w:r w:rsidR="00CB0C08">
              <w:rPr>
                <w:noProof/>
                <w:webHidden/>
              </w:rPr>
              <w:instrText xml:space="preserve"> PAGEREF _Toc34307347 \h </w:instrText>
            </w:r>
            <w:r w:rsidR="00CB0C08">
              <w:rPr>
                <w:noProof/>
                <w:webHidden/>
              </w:rPr>
            </w:r>
            <w:r w:rsidR="00CB0C08">
              <w:rPr>
                <w:noProof/>
                <w:webHidden/>
              </w:rPr>
              <w:fldChar w:fldCharType="separate"/>
            </w:r>
            <w:r w:rsidR="00EF4365">
              <w:rPr>
                <w:noProof/>
                <w:webHidden/>
              </w:rPr>
              <w:t>8</w:t>
            </w:r>
            <w:r w:rsidR="00CB0C08">
              <w:rPr>
                <w:noProof/>
                <w:webHidden/>
              </w:rPr>
              <w:fldChar w:fldCharType="end"/>
            </w:r>
          </w:hyperlink>
        </w:p>
        <w:p w14:paraId="682E2A65" w14:textId="12F781AA" w:rsidR="00CB0C08" w:rsidRDefault="00346DA1">
          <w:pPr>
            <w:pStyle w:val="TOC2"/>
            <w:tabs>
              <w:tab w:val="left" w:pos="880"/>
              <w:tab w:val="right" w:leader="dot" w:pos="9322"/>
            </w:tabs>
            <w:rPr>
              <w:rFonts w:eastAsiaTheme="minorEastAsia"/>
              <w:noProof/>
              <w:lang w:eastAsia="en-AU"/>
            </w:rPr>
          </w:pPr>
          <w:hyperlink w:anchor="_Toc34307348" w:history="1">
            <w:r w:rsidR="00CB0C08" w:rsidRPr="00A2248D">
              <w:rPr>
                <w:rStyle w:val="Hyperlink"/>
                <w:noProof/>
              </w:rPr>
              <w:t>2.5.</w:t>
            </w:r>
            <w:r w:rsidR="00CB0C08">
              <w:rPr>
                <w:rFonts w:eastAsiaTheme="minorEastAsia"/>
                <w:noProof/>
                <w:lang w:eastAsia="en-AU"/>
              </w:rPr>
              <w:tab/>
            </w:r>
            <w:r w:rsidR="00CB0C08" w:rsidRPr="00A2248D">
              <w:rPr>
                <w:rStyle w:val="Hyperlink"/>
                <w:noProof/>
              </w:rPr>
              <w:t>Information to occupants</w:t>
            </w:r>
            <w:r w:rsidR="00CB0C08">
              <w:rPr>
                <w:noProof/>
                <w:webHidden/>
              </w:rPr>
              <w:tab/>
            </w:r>
            <w:r w:rsidR="00CB0C08">
              <w:rPr>
                <w:noProof/>
                <w:webHidden/>
              </w:rPr>
              <w:fldChar w:fldCharType="begin"/>
            </w:r>
            <w:r w:rsidR="00CB0C08">
              <w:rPr>
                <w:noProof/>
                <w:webHidden/>
              </w:rPr>
              <w:instrText xml:space="preserve"> PAGEREF _Toc34307348 \h </w:instrText>
            </w:r>
            <w:r w:rsidR="00CB0C08">
              <w:rPr>
                <w:noProof/>
                <w:webHidden/>
              </w:rPr>
            </w:r>
            <w:r w:rsidR="00CB0C08">
              <w:rPr>
                <w:noProof/>
                <w:webHidden/>
              </w:rPr>
              <w:fldChar w:fldCharType="separate"/>
            </w:r>
            <w:r w:rsidR="00EF4365">
              <w:rPr>
                <w:noProof/>
                <w:webHidden/>
              </w:rPr>
              <w:t>9</w:t>
            </w:r>
            <w:r w:rsidR="00CB0C08">
              <w:rPr>
                <w:noProof/>
                <w:webHidden/>
              </w:rPr>
              <w:fldChar w:fldCharType="end"/>
            </w:r>
          </w:hyperlink>
        </w:p>
        <w:p w14:paraId="4E1D4FEA" w14:textId="00E5A974" w:rsidR="00CB0C08" w:rsidRDefault="00346DA1">
          <w:pPr>
            <w:pStyle w:val="TOC1"/>
            <w:tabs>
              <w:tab w:val="left" w:pos="440"/>
              <w:tab w:val="right" w:leader="dot" w:pos="9322"/>
            </w:tabs>
            <w:rPr>
              <w:rFonts w:eastAsiaTheme="minorEastAsia"/>
              <w:noProof/>
              <w:lang w:eastAsia="en-AU"/>
            </w:rPr>
          </w:pPr>
          <w:hyperlink w:anchor="_Toc34307349" w:history="1">
            <w:r w:rsidR="00CB0C08" w:rsidRPr="00A2248D">
              <w:rPr>
                <w:rStyle w:val="Hyperlink"/>
                <w:noProof/>
              </w:rPr>
              <w:t>3.</w:t>
            </w:r>
            <w:r w:rsidR="00CB0C08">
              <w:rPr>
                <w:rFonts w:eastAsiaTheme="minorEastAsia"/>
                <w:noProof/>
                <w:lang w:eastAsia="en-AU"/>
              </w:rPr>
              <w:tab/>
            </w:r>
            <w:r w:rsidR="00CB0C08" w:rsidRPr="00A2248D">
              <w:rPr>
                <w:rStyle w:val="Hyperlink"/>
                <w:noProof/>
              </w:rPr>
              <w:t>Sampling drinking water for metals in a plumbing system</w:t>
            </w:r>
            <w:r w:rsidR="00CB0C08">
              <w:rPr>
                <w:noProof/>
                <w:webHidden/>
              </w:rPr>
              <w:tab/>
            </w:r>
            <w:r w:rsidR="00CB0C08">
              <w:rPr>
                <w:noProof/>
                <w:webHidden/>
              </w:rPr>
              <w:fldChar w:fldCharType="begin"/>
            </w:r>
            <w:r w:rsidR="00CB0C08">
              <w:rPr>
                <w:noProof/>
                <w:webHidden/>
              </w:rPr>
              <w:instrText xml:space="preserve"> PAGEREF _Toc34307349 \h </w:instrText>
            </w:r>
            <w:r w:rsidR="00CB0C08">
              <w:rPr>
                <w:noProof/>
                <w:webHidden/>
              </w:rPr>
            </w:r>
            <w:r w:rsidR="00CB0C08">
              <w:rPr>
                <w:noProof/>
                <w:webHidden/>
              </w:rPr>
              <w:fldChar w:fldCharType="separate"/>
            </w:r>
            <w:r w:rsidR="00EF4365">
              <w:rPr>
                <w:noProof/>
                <w:webHidden/>
              </w:rPr>
              <w:t>9</w:t>
            </w:r>
            <w:r w:rsidR="00CB0C08">
              <w:rPr>
                <w:noProof/>
                <w:webHidden/>
              </w:rPr>
              <w:fldChar w:fldCharType="end"/>
            </w:r>
          </w:hyperlink>
        </w:p>
        <w:p w14:paraId="558F9B13" w14:textId="4729BB58" w:rsidR="00CB0C08" w:rsidRDefault="00346DA1">
          <w:pPr>
            <w:pStyle w:val="TOC2"/>
            <w:tabs>
              <w:tab w:val="left" w:pos="880"/>
              <w:tab w:val="right" w:leader="dot" w:pos="9322"/>
            </w:tabs>
            <w:rPr>
              <w:rFonts w:eastAsiaTheme="minorEastAsia"/>
              <w:noProof/>
              <w:lang w:eastAsia="en-AU"/>
            </w:rPr>
          </w:pPr>
          <w:hyperlink w:anchor="_Toc34307350" w:history="1">
            <w:r w:rsidR="00CB0C08" w:rsidRPr="00A2248D">
              <w:rPr>
                <w:rStyle w:val="Hyperlink"/>
                <w:noProof/>
              </w:rPr>
              <w:t>3.1.</w:t>
            </w:r>
            <w:r w:rsidR="00CB0C08">
              <w:rPr>
                <w:rFonts w:eastAsiaTheme="minorEastAsia"/>
                <w:noProof/>
                <w:lang w:eastAsia="en-AU"/>
              </w:rPr>
              <w:tab/>
            </w:r>
            <w:r w:rsidR="00CB0C08" w:rsidRPr="00A2248D">
              <w:rPr>
                <w:rStyle w:val="Hyperlink"/>
                <w:noProof/>
              </w:rPr>
              <w:t>Why and when to test for metals in building water systems?</w:t>
            </w:r>
            <w:r w:rsidR="00CB0C08">
              <w:rPr>
                <w:noProof/>
                <w:webHidden/>
              </w:rPr>
              <w:tab/>
            </w:r>
            <w:r w:rsidR="00CB0C08">
              <w:rPr>
                <w:noProof/>
                <w:webHidden/>
              </w:rPr>
              <w:fldChar w:fldCharType="begin"/>
            </w:r>
            <w:r w:rsidR="00CB0C08">
              <w:rPr>
                <w:noProof/>
                <w:webHidden/>
              </w:rPr>
              <w:instrText xml:space="preserve"> PAGEREF _Toc34307350 \h </w:instrText>
            </w:r>
            <w:r w:rsidR="00CB0C08">
              <w:rPr>
                <w:noProof/>
                <w:webHidden/>
              </w:rPr>
            </w:r>
            <w:r w:rsidR="00CB0C08">
              <w:rPr>
                <w:noProof/>
                <w:webHidden/>
              </w:rPr>
              <w:fldChar w:fldCharType="separate"/>
            </w:r>
            <w:r w:rsidR="00EF4365">
              <w:rPr>
                <w:noProof/>
                <w:webHidden/>
              </w:rPr>
              <w:t>9</w:t>
            </w:r>
            <w:r w:rsidR="00CB0C08">
              <w:rPr>
                <w:noProof/>
                <w:webHidden/>
              </w:rPr>
              <w:fldChar w:fldCharType="end"/>
            </w:r>
          </w:hyperlink>
        </w:p>
        <w:p w14:paraId="013D044B" w14:textId="062CC0EF" w:rsidR="00CB0C08" w:rsidRDefault="00346DA1">
          <w:pPr>
            <w:pStyle w:val="TOC2"/>
            <w:tabs>
              <w:tab w:val="left" w:pos="880"/>
              <w:tab w:val="right" w:leader="dot" w:pos="9322"/>
            </w:tabs>
            <w:rPr>
              <w:rFonts w:eastAsiaTheme="minorEastAsia"/>
              <w:noProof/>
              <w:lang w:eastAsia="en-AU"/>
            </w:rPr>
          </w:pPr>
          <w:hyperlink w:anchor="_Toc34307351" w:history="1">
            <w:r w:rsidR="00CB0C08" w:rsidRPr="00A2248D">
              <w:rPr>
                <w:rStyle w:val="Hyperlink"/>
                <w:noProof/>
              </w:rPr>
              <w:t>3.2.</w:t>
            </w:r>
            <w:r w:rsidR="00CB0C08">
              <w:rPr>
                <w:rFonts w:eastAsiaTheme="minorEastAsia"/>
                <w:noProof/>
                <w:lang w:eastAsia="en-AU"/>
              </w:rPr>
              <w:tab/>
            </w:r>
            <w:r w:rsidR="00CB0C08" w:rsidRPr="00A2248D">
              <w:rPr>
                <w:rStyle w:val="Hyperlink"/>
                <w:noProof/>
              </w:rPr>
              <w:t>Who should collect water samples?</w:t>
            </w:r>
            <w:r w:rsidR="00CB0C08">
              <w:rPr>
                <w:noProof/>
                <w:webHidden/>
              </w:rPr>
              <w:tab/>
            </w:r>
            <w:r w:rsidR="00CB0C08">
              <w:rPr>
                <w:noProof/>
                <w:webHidden/>
              </w:rPr>
              <w:fldChar w:fldCharType="begin"/>
            </w:r>
            <w:r w:rsidR="00CB0C08">
              <w:rPr>
                <w:noProof/>
                <w:webHidden/>
              </w:rPr>
              <w:instrText xml:space="preserve"> PAGEREF _Toc34307351 \h </w:instrText>
            </w:r>
            <w:r w:rsidR="00CB0C08">
              <w:rPr>
                <w:noProof/>
                <w:webHidden/>
              </w:rPr>
            </w:r>
            <w:r w:rsidR="00CB0C08">
              <w:rPr>
                <w:noProof/>
                <w:webHidden/>
              </w:rPr>
              <w:fldChar w:fldCharType="separate"/>
            </w:r>
            <w:r w:rsidR="00EF4365">
              <w:rPr>
                <w:noProof/>
                <w:webHidden/>
              </w:rPr>
              <w:t>9</w:t>
            </w:r>
            <w:r w:rsidR="00CB0C08">
              <w:rPr>
                <w:noProof/>
                <w:webHidden/>
              </w:rPr>
              <w:fldChar w:fldCharType="end"/>
            </w:r>
          </w:hyperlink>
        </w:p>
        <w:p w14:paraId="1CDA634D" w14:textId="53D6BCC3" w:rsidR="00CB0C08" w:rsidRDefault="00346DA1">
          <w:pPr>
            <w:pStyle w:val="TOC2"/>
            <w:tabs>
              <w:tab w:val="left" w:pos="880"/>
              <w:tab w:val="right" w:leader="dot" w:pos="9322"/>
            </w:tabs>
            <w:rPr>
              <w:rFonts w:eastAsiaTheme="minorEastAsia"/>
              <w:noProof/>
              <w:lang w:eastAsia="en-AU"/>
            </w:rPr>
          </w:pPr>
          <w:hyperlink w:anchor="_Toc34307352" w:history="1">
            <w:r w:rsidR="00CB0C08" w:rsidRPr="00A2248D">
              <w:rPr>
                <w:rStyle w:val="Hyperlink"/>
                <w:noProof/>
              </w:rPr>
              <w:t>3.3.</w:t>
            </w:r>
            <w:r w:rsidR="00CB0C08">
              <w:rPr>
                <w:rFonts w:eastAsiaTheme="minorEastAsia"/>
                <w:noProof/>
                <w:lang w:eastAsia="en-AU"/>
              </w:rPr>
              <w:tab/>
            </w:r>
            <w:r w:rsidR="00CB0C08" w:rsidRPr="00A2248D">
              <w:rPr>
                <w:rStyle w:val="Hyperlink"/>
                <w:noProof/>
              </w:rPr>
              <w:t>Where to collect water samples?</w:t>
            </w:r>
            <w:r w:rsidR="00CB0C08">
              <w:rPr>
                <w:noProof/>
                <w:webHidden/>
              </w:rPr>
              <w:tab/>
            </w:r>
            <w:r w:rsidR="00CB0C08">
              <w:rPr>
                <w:noProof/>
                <w:webHidden/>
              </w:rPr>
              <w:fldChar w:fldCharType="begin"/>
            </w:r>
            <w:r w:rsidR="00CB0C08">
              <w:rPr>
                <w:noProof/>
                <w:webHidden/>
              </w:rPr>
              <w:instrText xml:space="preserve"> PAGEREF _Toc34307352 \h </w:instrText>
            </w:r>
            <w:r w:rsidR="00CB0C08">
              <w:rPr>
                <w:noProof/>
                <w:webHidden/>
              </w:rPr>
            </w:r>
            <w:r w:rsidR="00CB0C08">
              <w:rPr>
                <w:noProof/>
                <w:webHidden/>
              </w:rPr>
              <w:fldChar w:fldCharType="separate"/>
            </w:r>
            <w:r w:rsidR="00EF4365">
              <w:rPr>
                <w:noProof/>
                <w:webHidden/>
              </w:rPr>
              <w:t>9</w:t>
            </w:r>
            <w:r w:rsidR="00CB0C08">
              <w:rPr>
                <w:noProof/>
                <w:webHidden/>
              </w:rPr>
              <w:fldChar w:fldCharType="end"/>
            </w:r>
          </w:hyperlink>
        </w:p>
        <w:p w14:paraId="01204157" w14:textId="5A4176B5" w:rsidR="00CB0C08" w:rsidRDefault="00346DA1">
          <w:pPr>
            <w:pStyle w:val="TOC2"/>
            <w:tabs>
              <w:tab w:val="left" w:pos="880"/>
              <w:tab w:val="right" w:leader="dot" w:pos="9322"/>
            </w:tabs>
            <w:rPr>
              <w:rFonts w:eastAsiaTheme="minorEastAsia"/>
              <w:noProof/>
              <w:lang w:eastAsia="en-AU"/>
            </w:rPr>
          </w:pPr>
          <w:hyperlink w:anchor="_Toc34307353" w:history="1">
            <w:r w:rsidR="00CB0C08" w:rsidRPr="00A2248D">
              <w:rPr>
                <w:rStyle w:val="Hyperlink"/>
                <w:noProof/>
              </w:rPr>
              <w:t>3.4.</w:t>
            </w:r>
            <w:r w:rsidR="00CB0C08">
              <w:rPr>
                <w:rFonts w:eastAsiaTheme="minorEastAsia"/>
                <w:noProof/>
                <w:lang w:eastAsia="en-AU"/>
              </w:rPr>
              <w:tab/>
            </w:r>
            <w:r w:rsidR="00CB0C08" w:rsidRPr="00A2248D">
              <w:rPr>
                <w:rStyle w:val="Hyperlink"/>
                <w:noProof/>
              </w:rPr>
              <w:t>Water sampling considerations</w:t>
            </w:r>
            <w:r w:rsidR="00CB0C08">
              <w:rPr>
                <w:noProof/>
                <w:webHidden/>
              </w:rPr>
              <w:tab/>
            </w:r>
            <w:r w:rsidR="00CB0C08">
              <w:rPr>
                <w:noProof/>
                <w:webHidden/>
              </w:rPr>
              <w:fldChar w:fldCharType="begin"/>
            </w:r>
            <w:r w:rsidR="00CB0C08">
              <w:rPr>
                <w:noProof/>
                <w:webHidden/>
              </w:rPr>
              <w:instrText xml:space="preserve"> PAGEREF _Toc34307353 \h </w:instrText>
            </w:r>
            <w:r w:rsidR="00CB0C08">
              <w:rPr>
                <w:noProof/>
                <w:webHidden/>
              </w:rPr>
            </w:r>
            <w:r w:rsidR="00CB0C08">
              <w:rPr>
                <w:noProof/>
                <w:webHidden/>
              </w:rPr>
              <w:fldChar w:fldCharType="separate"/>
            </w:r>
            <w:r w:rsidR="00EF4365">
              <w:rPr>
                <w:noProof/>
                <w:webHidden/>
              </w:rPr>
              <w:t>10</w:t>
            </w:r>
            <w:r w:rsidR="00CB0C08">
              <w:rPr>
                <w:noProof/>
                <w:webHidden/>
              </w:rPr>
              <w:fldChar w:fldCharType="end"/>
            </w:r>
          </w:hyperlink>
        </w:p>
        <w:p w14:paraId="4D7766B5" w14:textId="247BA460" w:rsidR="00CB0C08" w:rsidRDefault="00346DA1">
          <w:pPr>
            <w:pStyle w:val="TOC2"/>
            <w:tabs>
              <w:tab w:val="left" w:pos="880"/>
              <w:tab w:val="right" w:leader="dot" w:pos="9322"/>
            </w:tabs>
            <w:rPr>
              <w:rFonts w:eastAsiaTheme="minorEastAsia"/>
              <w:noProof/>
              <w:lang w:eastAsia="en-AU"/>
            </w:rPr>
          </w:pPr>
          <w:hyperlink w:anchor="_Toc34307354" w:history="1">
            <w:r w:rsidR="00CB0C08" w:rsidRPr="00A2248D">
              <w:rPr>
                <w:rStyle w:val="Hyperlink"/>
                <w:noProof/>
              </w:rPr>
              <w:t>3.5.</w:t>
            </w:r>
            <w:r w:rsidR="00CB0C08">
              <w:rPr>
                <w:rFonts w:eastAsiaTheme="minorEastAsia"/>
                <w:noProof/>
                <w:lang w:eastAsia="en-AU"/>
              </w:rPr>
              <w:tab/>
            </w:r>
            <w:r w:rsidR="00CB0C08" w:rsidRPr="00A2248D">
              <w:rPr>
                <w:rStyle w:val="Hyperlink"/>
                <w:noProof/>
              </w:rPr>
              <w:t>Water sampling methodology</w:t>
            </w:r>
            <w:r w:rsidR="00CB0C08">
              <w:rPr>
                <w:noProof/>
                <w:webHidden/>
              </w:rPr>
              <w:tab/>
            </w:r>
            <w:r w:rsidR="00CB0C08">
              <w:rPr>
                <w:noProof/>
                <w:webHidden/>
              </w:rPr>
              <w:fldChar w:fldCharType="begin"/>
            </w:r>
            <w:r w:rsidR="00CB0C08">
              <w:rPr>
                <w:noProof/>
                <w:webHidden/>
              </w:rPr>
              <w:instrText xml:space="preserve"> PAGEREF _Toc34307354 \h </w:instrText>
            </w:r>
            <w:r w:rsidR="00CB0C08">
              <w:rPr>
                <w:noProof/>
                <w:webHidden/>
              </w:rPr>
            </w:r>
            <w:r w:rsidR="00CB0C08">
              <w:rPr>
                <w:noProof/>
                <w:webHidden/>
              </w:rPr>
              <w:fldChar w:fldCharType="separate"/>
            </w:r>
            <w:r w:rsidR="00EF4365">
              <w:rPr>
                <w:noProof/>
                <w:webHidden/>
              </w:rPr>
              <w:t>11</w:t>
            </w:r>
            <w:r w:rsidR="00CB0C08">
              <w:rPr>
                <w:noProof/>
                <w:webHidden/>
              </w:rPr>
              <w:fldChar w:fldCharType="end"/>
            </w:r>
          </w:hyperlink>
        </w:p>
        <w:p w14:paraId="78AC0382" w14:textId="42ECC9E7" w:rsidR="00CB0C08" w:rsidRDefault="00346DA1">
          <w:pPr>
            <w:pStyle w:val="TOC3"/>
            <w:tabs>
              <w:tab w:val="left" w:pos="1320"/>
              <w:tab w:val="right" w:leader="dot" w:pos="9322"/>
            </w:tabs>
            <w:rPr>
              <w:rFonts w:eastAsiaTheme="minorEastAsia"/>
              <w:noProof/>
              <w:lang w:eastAsia="en-AU"/>
            </w:rPr>
          </w:pPr>
          <w:hyperlink w:anchor="_Toc34307355" w:history="1">
            <w:r w:rsidR="00CB0C08" w:rsidRPr="00A2248D">
              <w:rPr>
                <w:rStyle w:val="Hyperlink"/>
                <w:noProof/>
              </w:rPr>
              <w:t>3.5.1.</w:t>
            </w:r>
            <w:r w:rsidR="00CB0C08">
              <w:rPr>
                <w:rFonts w:eastAsiaTheme="minorEastAsia"/>
                <w:noProof/>
                <w:lang w:eastAsia="en-AU"/>
              </w:rPr>
              <w:tab/>
            </w:r>
            <w:r w:rsidR="00CB0C08" w:rsidRPr="00A2248D">
              <w:rPr>
                <w:rStyle w:val="Hyperlink"/>
                <w:noProof/>
              </w:rPr>
              <w:t>Incoming water supply</w:t>
            </w:r>
            <w:r w:rsidR="00CB0C08">
              <w:rPr>
                <w:noProof/>
                <w:webHidden/>
              </w:rPr>
              <w:tab/>
            </w:r>
            <w:r w:rsidR="00CB0C08">
              <w:rPr>
                <w:noProof/>
                <w:webHidden/>
              </w:rPr>
              <w:fldChar w:fldCharType="begin"/>
            </w:r>
            <w:r w:rsidR="00CB0C08">
              <w:rPr>
                <w:noProof/>
                <w:webHidden/>
              </w:rPr>
              <w:instrText xml:space="preserve"> PAGEREF _Toc34307355 \h </w:instrText>
            </w:r>
            <w:r w:rsidR="00CB0C08">
              <w:rPr>
                <w:noProof/>
                <w:webHidden/>
              </w:rPr>
            </w:r>
            <w:r w:rsidR="00CB0C08">
              <w:rPr>
                <w:noProof/>
                <w:webHidden/>
              </w:rPr>
              <w:fldChar w:fldCharType="separate"/>
            </w:r>
            <w:r w:rsidR="00EF4365">
              <w:rPr>
                <w:noProof/>
                <w:webHidden/>
              </w:rPr>
              <w:t>11</w:t>
            </w:r>
            <w:r w:rsidR="00CB0C08">
              <w:rPr>
                <w:noProof/>
                <w:webHidden/>
              </w:rPr>
              <w:fldChar w:fldCharType="end"/>
            </w:r>
          </w:hyperlink>
        </w:p>
        <w:p w14:paraId="7A0F8670" w14:textId="582D897F" w:rsidR="00CB0C08" w:rsidRDefault="00346DA1">
          <w:pPr>
            <w:pStyle w:val="TOC3"/>
            <w:tabs>
              <w:tab w:val="left" w:pos="1320"/>
              <w:tab w:val="right" w:leader="dot" w:pos="9322"/>
            </w:tabs>
            <w:rPr>
              <w:rFonts w:eastAsiaTheme="minorEastAsia"/>
              <w:noProof/>
              <w:lang w:eastAsia="en-AU"/>
            </w:rPr>
          </w:pPr>
          <w:hyperlink w:anchor="_Toc34307356" w:history="1">
            <w:r w:rsidR="00CB0C08" w:rsidRPr="00A2248D">
              <w:rPr>
                <w:rStyle w:val="Hyperlink"/>
                <w:noProof/>
              </w:rPr>
              <w:t>3.5.2.</w:t>
            </w:r>
            <w:r w:rsidR="00CB0C08">
              <w:rPr>
                <w:rFonts w:eastAsiaTheme="minorEastAsia"/>
                <w:noProof/>
                <w:lang w:eastAsia="en-AU"/>
              </w:rPr>
              <w:tab/>
            </w:r>
            <w:r w:rsidR="00CB0C08" w:rsidRPr="00A2248D">
              <w:rPr>
                <w:rStyle w:val="Hyperlink"/>
                <w:noProof/>
              </w:rPr>
              <w:t>Building commissioning –6HS</w:t>
            </w:r>
            <w:r w:rsidR="00CB0C08">
              <w:rPr>
                <w:noProof/>
                <w:webHidden/>
              </w:rPr>
              <w:tab/>
            </w:r>
            <w:r w:rsidR="00CB0C08">
              <w:rPr>
                <w:noProof/>
                <w:webHidden/>
              </w:rPr>
              <w:fldChar w:fldCharType="begin"/>
            </w:r>
            <w:r w:rsidR="00CB0C08">
              <w:rPr>
                <w:noProof/>
                <w:webHidden/>
              </w:rPr>
              <w:instrText xml:space="preserve"> PAGEREF _Toc34307356 \h </w:instrText>
            </w:r>
            <w:r w:rsidR="00CB0C08">
              <w:rPr>
                <w:noProof/>
                <w:webHidden/>
              </w:rPr>
            </w:r>
            <w:r w:rsidR="00CB0C08">
              <w:rPr>
                <w:noProof/>
                <w:webHidden/>
              </w:rPr>
              <w:fldChar w:fldCharType="separate"/>
            </w:r>
            <w:r w:rsidR="00EF4365">
              <w:rPr>
                <w:noProof/>
                <w:webHidden/>
              </w:rPr>
              <w:t>12</w:t>
            </w:r>
            <w:r w:rsidR="00CB0C08">
              <w:rPr>
                <w:noProof/>
                <w:webHidden/>
              </w:rPr>
              <w:fldChar w:fldCharType="end"/>
            </w:r>
          </w:hyperlink>
        </w:p>
        <w:p w14:paraId="40A56C66" w14:textId="4251D3A6" w:rsidR="00CB0C08" w:rsidRDefault="00346DA1">
          <w:pPr>
            <w:pStyle w:val="TOC3"/>
            <w:tabs>
              <w:tab w:val="left" w:pos="1320"/>
              <w:tab w:val="right" w:leader="dot" w:pos="9322"/>
            </w:tabs>
            <w:rPr>
              <w:rFonts w:eastAsiaTheme="minorEastAsia"/>
              <w:noProof/>
              <w:lang w:eastAsia="en-AU"/>
            </w:rPr>
          </w:pPr>
          <w:hyperlink w:anchor="_Toc34307357" w:history="1">
            <w:r w:rsidR="00CB0C08" w:rsidRPr="00A2248D">
              <w:rPr>
                <w:rStyle w:val="Hyperlink"/>
                <w:noProof/>
              </w:rPr>
              <w:t>3.5.3.</w:t>
            </w:r>
            <w:r w:rsidR="00CB0C08">
              <w:rPr>
                <w:rFonts w:eastAsiaTheme="minorEastAsia"/>
                <w:noProof/>
                <w:lang w:eastAsia="en-AU"/>
              </w:rPr>
              <w:tab/>
            </w:r>
            <w:r w:rsidR="00CB0C08" w:rsidRPr="00A2248D">
              <w:rPr>
                <w:rStyle w:val="Hyperlink"/>
                <w:noProof/>
              </w:rPr>
              <w:t>Screening sampling – RDT</w:t>
            </w:r>
            <w:r w:rsidR="00CB0C08">
              <w:rPr>
                <w:noProof/>
                <w:webHidden/>
              </w:rPr>
              <w:tab/>
            </w:r>
            <w:r w:rsidR="00CB0C08">
              <w:rPr>
                <w:noProof/>
                <w:webHidden/>
              </w:rPr>
              <w:fldChar w:fldCharType="begin"/>
            </w:r>
            <w:r w:rsidR="00CB0C08">
              <w:rPr>
                <w:noProof/>
                <w:webHidden/>
              </w:rPr>
              <w:instrText xml:space="preserve"> PAGEREF _Toc34307357 \h </w:instrText>
            </w:r>
            <w:r w:rsidR="00CB0C08">
              <w:rPr>
                <w:noProof/>
                <w:webHidden/>
              </w:rPr>
            </w:r>
            <w:r w:rsidR="00CB0C08">
              <w:rPr>
                <w:noProof/>
                <w:webHidden/>
              </w:rPr>
              <w:fldChar w:fldCharType="separate"/>
            </w:r>
            <w:r w:rsidR="00EF4365">
              <w:rPr>
                <w:noProof/>
                <w:webHidden/>
              </w:rPr>
              <w:t>13</w:t>
            </w:r>
            <w:r w:rsidR="00CB0C08">
              <w:rPr>
                <w:noProof/>
                <w:webHidden/>
              </w:rPr>
              <w:fldChar w:fldCharType="end"/>
            </w:r>
          </w:hyperlink>
        </w:p>
        <w:p w14:paraId="253C6CAF" w14:textId="7740B2F1" w:rsidR="00CB0C08" w:rsidRDefault="00346DA1">
          <w:pPr>
            <w:pStyle w:val="TOC3"/>
            <w:tabs>
              <w:tab w:val="left" w:pos="1320"/>
              <w:tab w:val="right" w:leader="dot" w:pos="9322"/>
            </w:tabs>
            <w:rPr>
              <w:rFonts w:eastAsiaTheme="minorEastAsia"/>
              <w:noProof/>
              <w:lang w:eastAsia="en-AU"/>
            </w:rPr>
          </w:pPr>
          <w:hyperlink w:anchor="_Toc34307358" w:history="1">
            <w:r w:rsidR="00CB0C08" w:rsidRPr="00A2248D">
              <w:rPr>
                <w:rStyle w:val="Hyperlink"/>
                <w:noProof/>
              </w:rPr>
              <w:t>3.5.4.</w:t>
            </w:r>
            <w:r w:rsidR="00CB0C08">
              <w:rPr>
                <w:rFonts w:eastAsiaTheme="minorEastAsia"/>
                <w:noProof/>
                <w:lang w:eastAsia="en-AU"/>
              </w:rPr>
              <w:tab/>
            </w:r>
            <w:r w:rsidR="00CB0C08" w:rsidRPr="00A2248D">
              <w:rPr>
                <w:rStyle w:val="Hyperlink"/>
                <w:noProof/>
              </w:rPr>
              <w:t>Investigative sampling – 30MS</w:t>
            </w:r>
            <w:r w:rsidR="00CB0C08">
              <w:rPr>
                <w:noProof/>
                <w:webHidden/>
              </w:rPr>
              <w:tab/>
            </w:r>
            <w:r w:rsidR="00CB0C08">
              <w:rPr>
                <w:noProof/>
                <w:webHidden/>
              </w:rPr>
              <w:fldChar w:fldCharType="begin"/>
            </w:r>
            <w:r w:rsidR="00CB0C08">
              <w:rPr>
                <w:noProof/>
                <w:webHidden/>
              </w:rPr>
              <w:instrText xml:space="preserve"> PAGEREF _Toc34307358 \h </w:instrText>
            </w:r>
            <w:r w:rsidR="00CB0C08">
              <w:rPr>
                <w:noProof/>
                <w:webHidden/>
              </w:rPr>
            </w:r>
            <w:r w:rsidR="00CB0C08">
              <w:rPr>
                <w:noProof/>
                <w:webHidden/>
              </w:rPr>
              <w:fldChar w:fldCharType="separate"/>
            </w:r>
            <w:r w:rsidR="00EF4365">
              <w:rPr>
                <w:noProof/>
                <w:webHidden/>
              </w:rPr>
              <w:t>14</w:t>
            </w:r>
            <w:r w:rsidR="00CB0C08">
              <w:rPr>
                <w:noProof/>
                <w:webHidden/>
              </w:rPr>
              <w:fldChar w:fldCharType="end"/>
            </w:r>
          </w:hyperlink>
        </w:p>
        <w:p w14:paraId="1A223112" w14:textId="774BE277" w:rsidR="00CB0C08" w:rsidRDefault="00346DA1">
          <w:pPr>
            <w:pStyle w:val="TOC2"/>
            <w:tabs>
              <w:tab w:val="left" w:pos="880"/>
              <w:tab w:val="right" w:leader="dot" w:pos="9322"/>
            </w:tabs>
            <w:rPr>
              <w:rFonts w:eastAsiaTheme="minorEastAsia"/>
              <w:noProof/>
              <w:lang w:eastAsia="en-AU"/>
            </w:rPr>
          </w:pPr>
          <w:hyperlink w:anchor="_Toc34307359" w:history="1">
            <w:r w:rsidR="00CB0C08" w:rsidRPr="00A2248D">
              <w:rPr>
                <w:rStyle w:val="Hyperlink"/>
                <w:noProof/>
              </w:rPr>
              <w:t>3.6.</w:t>
            </w:r>
            <w:r w:rsidR="00CB0C08">
              <w:rPr>
                <w:rFonts w:eastAsiaTheme="minorEastAsia"/>
                <w:noProof/>
                <w:lang w:eastAsia="en-AU"/>
              </w:rPr>
              <w:tab/>
            </w:r>
            <w:r w:rsidR="00CB0C08" w:rsidRPr="00A2248D">
              <w:rPr>
                <w:rStyle w:val="Hyperlink"/>
                <w:noProof/>
              </w:rPr>
              <w:t>Water sampling analysis and interpretation</w:t>
            </w:r>
            <w:r w:rsidR="00CB0C08">
              <w:rPr>
                <w:noProof/>
                <w:webHidden/>
              </w:rPr>
              <w:tab/>
            </w:r>
            <w:r w:rsidR="00CB0C08">
              <w:rPr>
                <w:noProof/>
                <w:webHidden/>
              </w:rPr>
              <w:fldChar w:fldCharType="begin"/>
            </w:r>
            <w:r w:rsidR="00CB0C08">
              <w:rPr>
                <w:noProof/>
                <w:webHidden/>
              </w:rPr>
              <w:instrText xml:space="preserve"> PAGEREF _Toc34307359 \h </w:instrText>
            </w:r>
            <w:r w:rsidR="00CB0C08">
              <w:rPr>
                <w:noProof/>
                <w:webHidden/>
              </w:rPr>
            </w:r>
            <w:r w:rsidR="00CB0C08">
              <w:rPr>
                <w:noProof/>
                <w:webHidden/>
              </w:rPr>
              <w:fldChar w:fldCharType="separate"/>
            </w:r>
            <w:r w:rsidR="00EF4365">
              <w:rPr>
                <w:noProof/>
                <w:webHidden/>
              </w:rPr>
              <w:t>16</w:t>
            </w:r>
            <w:r w:rsidR="00CB0C08">
              <w:rPr>
                <w:noProof/>
                <w:webHidden/>
              </w:rPr>
              <w:fldChar w:fldCharType="end"/>
            </w:r>
          </w:hyperlink>
        </w:p>
        <w:p w14:paraId="2CC13B8F" w14:textId="54244C1D" w:rsidR="00CB0C08" w:rsidRDefault="00346DA1">
          <w:pPr>
            <w:pStyle w:val="TOC1"/>
            <w:tabs>
              <w:tab w:val="left" w:pos="440"/>
              <w:tab w:val="right" w:leader="dot" w:pos="9322"/>
            </w:tabs>
            <w:rPr>
              <w:rFonts w:eastAsiaTheme="minorEastAsia"/>
              <w:noProof/>
              <w:lang w:eastAsia="en-AU"/>
            </w:rPr>
          </w:pPr>
          <w:hyperlink w:anchor="_Toc34307360" w:history="1">
            <w:r w:rsidR="00CB0C08" w:rsidRPr="00A2248D">
              <w:rPr>
                <w:rStyle w:val="Hyperlink"/>
                <w:noProof/>
              </w:rPr>
              <w:t>4</w:t>
            </w:r>
            <w:r w:rsidR="00CB0C08">
              <w:rPr>
                <w:rFonts w:eastAsiaTheme="minorEastAsia"/>
                <w:noProof/>
                <w:lang w:eastAsia="en-AU"/>
              </w:rPr>
              <w:tab/>
            </w:r>
            <w:r w:rsidR="00CB0C08" w:rsidRPr="00A2248D">
              <w:rPr>
                <w:rStyle w:val="Hyperlink"/>
                <w:noProof/>
              </w:rPr>
              <w:t>Further advice</w:t>
            </w:r>
            <w:r w:rsidR="00CB0C08">
              <w:rPr>
                <w:noProof/>
                <w:webHidden/>
              </w:rPr>
              <w:tab/>
            </w:r>
            <w:r w:rsidR="00CB0C08">
              <w:rPr>
                <w:noProof/>
                <w:webHidden/>
              </w:rPr>
              <w:fldChar w:fldCharType="begin"/>
            </w:r>
            <w:r w:rsidR="00CB0C08">
              <w:rPr>
                <w:noProof/>
                <w:webHidden/>
              </w:rPr>
              <w:instrText xml:space="preserve"> PAGEREF _Toc34307360 \h </w:instrText>
            </w:r>
            <w:r w:rsidR="00CB0C08">
              <w:rPr>
                <w:noProof/>
                <w:webHidden/>
              </w:rPr>
            </w:r>
            <w:r w:rsidR="00CB0C08">
              <w:rPr>
                <w:noProof/>
                <w:webHidden/>
              </w:rPr>
              <w:fldChar w:fldCharType="separate"/>
            </w:r>
            <w:r w:rsidR="00EF4365">
              <w:rPr>
                <w:noProof/>
                <w:webHidden/>
              </w:rPr>
              <w:t>16</w:t>
            </w:r>
            <w:r w:rsidR="00CB0C08">
              <w:rPr>
                <w:noProof/>
                <w:webHidden/>
              </w:rPr>
              <w:fldChar w:fldCharType="end"/>
            </w:r>
          </w:hyperlink>
        </w:p>
        <w:p w14:paraId="6865B190" w14:textId="1783715C" w:rsidR="00700804" w:rsidRDefault="00F902AB" w:rsidP="009021B7">
          <w:pPr>
            <w:jc w:val="both"/>
            <w:rPr>
              <w:b/>
              <w:bCs/>
              <w:noProof/>
            </w:rPr>
          </w:pPr>
          <w:r>
            <w:rPr>
              <w:b/>
              <w:bCs/>
              <w:noProof/>
            </w:rPr>
            <w:fldChar w:fldCharType="end"/>
          </w:r>
        </w:p>
        <w:p w14:paraId="70896F51" w14:textId="156E387C" w:rsidR="00F902AB" w:rsidRPr="00700804" w:rsidRDefault="00346DA1" w:rsidP="009021B7">
          <w:pPr>
            <w:jc w:val="both"/>
          </w:pPr>
        </w:p>
      </w:sdtContent>
    </w:sdt>
    <w:p w14:paraId="63806F95" w14:textId="7AAD02CD" w:rsidR="00B80E78" w:rsidRDefault="00B80E78">
      <w:pPr>
        <w:spacing w:after="160" w:line="259" w:lineRule="auto"/>
      </w:pPr>
      <w:r>
        <w:br w:type="page"/>
      </w:r>
    </w:p>
    <w:p w14:paraId="45ED2A17" w14:textId="77777777" w:rsidR="00F902AB" w:rsidRDefault="00FE7023" w:rsidP="009021B7">
      <w:pPr>
        <w:pStyle w:val="Heading1"/>
        <w:ind w:left="709" w:hanging="709"/>
        <w:jc w:val="both"/>
      </w:pPr>
      <w:bookmarkStart w:id="0" w:name="_Toc34307333"/>
      <w:r>
        <w:lastRenderedPageBreak/>
        <w:t xml:space="preserve">1. </w:t>
      </w:r>
      <w:r>
        <w:tab/>
      </w:r>
      <w:r w:rsidR="00942410">
        <w:t>Metals in drinking water</w:t>
      </w:r>
      <w:bookmarkEnd w:id="0"/>
      <w:r w:rsidR="00F902AB">
        <w:t xml:space="preserve"> </w:t>
      </w:r>
    </w:p>
    <w:p w14:paraId="32B497BB" w14:textId="427EE554" w:rsidR="004E4EE4" w:rsidRDefault="00C52FF3" w:rsidP="009021B7">
      <w:pPr>
        <w:jc w:val="both"/>
      </w:pPr>
      <w:r>
        <w:t>Exposure to elevated levels of</w:t>
      </w:r>
      <w:r w:rsidR="00621C5D">
        <w:t xml:space="preserve"> some</w:t>
      </w:r>
      <w:r>
        <w:t xml:space="preserve"> metals may pose a health risk. </w:t>
      </w:r>
      <w:r w:rsidR="00444FE1">
        <w:t xml:space="preserve">In most cases </w:t>
      </w:r>
      <w:r w:rsidR="000257A6">
        <w:t xml:space="preserve">health </w:t>
      </w:r>
      <w:r w:rsidR="005A24C6">
        <w:t xml:space="preserve">effects </w:t>
      </w:r>
      <w:r w:rsidR="000257A6">
        <w:t xml:space="preserve">only arise </w:t>
      </w:r>
      <w:r w:rsidR="00502B95">
        <w:t xml:space="preserve">from </w:t>
      </w:r>
      <w:r w:rsidR="000257A6">
        <w:t xml:space="preserve">chronic exposure </w:t>
      </w:r>
      <w:r w:rsidR="00502B95">
        <w:t xml:space="preserve">over many years </w:t>
      </w:r>
      <w:r w:rsidR="000257A6">
        <w:t>but for lead</w:t>
      </w:r>
      <w:r w:rsidR="00502B95">
        <w:t>,</w:t>
      </w:r>
      <w:r w:rsidR="000257A6">
        <w:t xml:space="preserve"> potential </w:t>
      </w:r>
      <w:r w:rsidR="005A24C6">
        <w:t>effects</w:t>
      </w:r>
      <w:r w:rsidR="000257A6">
        <w:t xml:space="preserve"> </w:t>
      </w:r>
      <w:r w:rsidR="00311069">
        <w:t xml:space="preserve">including neurodevelopmental impairment </w:t>
      </w:r>
      <w:r w:rsidR="000257A6">
        <w:t xml:space="preserve">can occur after short periods depending on the </w:t>
      </w:r>
      <w:r w:rsidR="004E4EE4">
        <w:t>person’s</w:t>
      </w:r>
      <w:r w:rsidR="000257A6">
        <w:t xml:space="preserve"> age and the quantity of lead involved</w:t>
      </w:r>
      <w:r w:rsidR="00311069">
        <w:rPr>
          <w:rStyle w:val="FootnoteReference"/>
        </w:rPr>
        <w:footnoteReference w:id="2"/>
      </w:r>
      <w:r w:rsidR="00311069" w:rsidRPr="00311069">
        <w:rPr>
          <w:vertAlign w:val="superscript"/>
        </w:rPr>
        <w:t>,</w:t>
      </w:r>
      <w:r w:rsidR="00311069">
        <w:rPr>
          <w:rStyle w:val="FootnoteReference"/>
        </w:rPr>
        <w:footnoteReference w:id="3"/>
      </w:r>
      <w:r w:rsidR="009D6D6A">
        <w:t>.</w:t>
      </w:r>
      <w:r w:rsidR="000257A6">
        <w:t xml:space="preserve"> </w:t>
      </w:r>
      <w:r>
        <w:t xml:space="preserve">Exposure can </w:t>
      </w:r>
      <w:r w:rsidR="00861E35">
        <w:t>arise</w:t>
      </w:r>
      <w:r w:rsidR="00E52874">
        <w:t xml:space="preserve"> </w:t>
      </w:r>
      <w:r w:rsidR="00F90C35">
        <w:t xml:space="preserve">from </w:t>
      </w:r>
      <w:r w:rsidR="006A7737">
        <w:t>the</w:t>
      </w:r>
      <w:r w:rsidR="006A7737" w:rsidRPr="002C6B28">
        <w:t xml:space="preserve"> </w:t>
      </w:r>
      <w:r w:rsidR="00CF2C75">
        <w:t xml:space="preserve">inhalation or </w:t>
      </w:r>
      <w:r w:rsidR="00ED3A5B" w:rsidRPr="002C6B28">
        <w:t>ingestion of</w:t>
      </w:r>
      <w:r w:rsidR="00334263">
        <w:t xml:space="preserve"> metals contained in</w:t>
      </w:r>
      <w:r w:rsidR="00ED3A5B" w:rsidRPr="002C6B28">
        <w:t xml:space="preserve"> air</w:t>
      </w:r>
      <w:r w:rsidR="007C6F24">
        <w:t xml:space="preserve">, dust, drinking water </w:t>
      </w:r>
      <w:r w:rsidR="00F90C35">
        <w:t xml:space="preserve">or </w:t>
      </w:r>
      <w:r w:rsidR="007C6F24">
        <w:t>food</w:t>
      </w:r>
      <w:r w:rsidR="00ED3A5B" w:rsidRPr="002C6B28">
        <w:t xml:space="preserve">. </w:t>
      </w:r>
    </w:p>
    <w:p w14:paraId="57019963" w14:textId="4E41276E" w:rsidR="001C6AD7" w:rsidRDefault="009C4150" w:rsidP="009021B7">
      <w:pPr>
        <w:jc w:val="both"/>
      </w:pPr>
      <w:r>
        <w:t xml:space="preserve">The scope of this document is limited to </w:t>
      </w:r>
      <w:r w:rsidR="000247F8">
        <w:t xml:space="preserve">consideration of </w:t>
      </w:r>
      <w:r w:rsidR="00C84C07">
        <w:t>the potential</w:t>
      </w:r>
      <w:r w:rsidR="000247F8">
        <w:t xml:space="preserve"> risk from </w:t>
      </w:r>
      <w:r w:rsidR="00C84C07">
        <w:t xml:space="preserve">consumption of drinking water </w:t>
      </w:r>
      <w:r w:rsidR="00F90C35">
        <w:t>that contain</w:t>
      </w:r>
      <w:r w:rsidR="00707555">
        <w:t>s</w:t>
      </w:r>
      <w:r w:rsidR="00F90C35">
        <w:t xml:space="preserve"> </w:t>
      </w:r>
      <w:r w:rsidR="00C84C07">
        <w:t xml:space="preserve">metals released </w:t>
      </w:r>
      <w:r w:rsidR="00993C15">
        <w:t>(leach</w:t>
      </w:r>
      <w:r w:rsidR="00707555">
        <w:t>ed</w:t>
      </w:r>
      <w:r w:rsidR="00993C15">
        <w:t xml:space="preserve">) </w:t>
      </w:r>
      <w:r w:rsidR="00C84C07">
        <w:t xml:space="preserve">from </w:t>
      </w:r>
      <w:r>
        <w:t>plumbing</w:t>
      </w:r>
      <w:r w:rsidR="000247F8">
        <w:t xml:space="preserve"> </w:t>
      </w:r>
      <w:r w:rsidR="00C84C07">
        <w:t>products in buildings or devices such as drinking water fountains</w:t>
      </w:r>
      <w:r>
        <w:t xml:space="preserve">. </w:t>
      </w:r>
      <w:r w:rsidR="00C84C07">
        <w:t>While the</w:t>
      </w:r>
      <w:r w:rsidR="009F70DE">
        <w:t xml:space="preserve"> document addresses a number of metals </w:t>
      </w:r>
      <w:r w:rsidR="00C16E21">
        <w:t xml:space="preserve">known to leach from plumbing products </w:t>
      </w:r>
      <w:r w:rsidR="009F70DE">
        <w:t xml:space="preserve">(Table 1) </w:t>
      </w:r>
      <w:r w:rsidR="00311069">
        <w:t xml:space="preserve">exposure to </w:t>
      </w:r>
      <w:r w:rsidR="009F70DE">
        <w:t xml:space="preserve">lead is </w:t>
      </w:r>
      <w:r w:rsidR="00994A1E">
        <w:t>of</w:t>
      </w:r>
      <w:r w:rsidR="009F70DE">
        <w:t xml:space="preserve"> particular concern </w:t>
      </w:r>
      <w:r w:rsidR="002E1ED0">
        <w:t xml:space="preserve">for </w:t>
      </w:r>
      <w:r w:rsidR="00993C15">
        <w:t>pregnant women</w:t>
      </w:r>
      <w:r w:rsidR="00917AD0">
        <w:t xml:space="preserve">, infants and young </w:t>
      </w:r>
      <w:r w:rsidR="00311069">
        <w:t xml:space="preserve">children </w:t>
      </w:r>
      <w:r w:rsidR="002E1ED0">
        <w:t xml:space="preserve">which are </w:t>
      </w:r>
      <w:r w:rsidR="002E1ED0" w:rsidRPr="005D7474">
        <w:t xml:space="preserve">the </w:t>
      </w:r>
      <w:r w:rsidR="002E1ED0">
        <w:t xml:space="preserve">most vulnerable </w:t>
      </w:r>
      <w:r w:rsidR="00861E35">
        <w:t>to</w:t>
      </w:r>
      <w:r w:rsidR="00A3054C">
        <w:t xml:space="preserve"> </w:t>
      </w:r>
      <w:r w:rsidR="00861E35">
        <w:t>resulting</w:t>
      </w:r>
      <w:r w:rsidR="00A3054C">
        <w:t xml:space="preserve"> impacts</w:t>
      </w:r>
      <w:r w:rsidR="00311069">
        <w:rPr>
          <w:vertAlign w:val="superscript"/>
        </w:rPr>
        <w:t>1</w:t>
      </w:r>
      <w:r w:rsidR="000C448B">
        <w:rPr>
          <w:vertAlign w:val="superscript"/>
        </w:rPr>
        <w:t>, 2</w:t>
      </w:r>
      <w:r w:rsidR="001C6AD7">
        <w:t>.</w:t>
      </w:r>
      <w:r w:rsidR="00C16E21">
        <w:t xml:space="preserve"> </w:t>
      </w:r>
      <w:r w:rsidR="00F777EC">
        <w:t>T</w:t>
      </w:r>
      <w:r w:rsidR="001C6AD7">
        <w:t xml:space="preserve">here have been a number of reports of elevated concentrations of lead </w:t>
      </w:r>
      <w:r w:rsidR="00C16E21">
        <w:t xml:space="preserve">detected in drinking water collected </w:t>
      </w:r>
      <w:r w:rsidR="002E1ED0">
        <w:t>from</w:t>
      </w:r>
      <w:r w:rsidR="00C16E21">
        <w:t xml:space="preserve"> buildings and devices in Australia</w:t>
      </w:r>
      <w:r w:rsidR="00311069">
        <w:t xml:space="preserve">, </w:t>
      </w:r>
      <w:r w:rsidR="00C16E21">
        <w:t>North America, Europe and Hong Kong.</w:t>
      </w:r>
      <w:r w:rsidR="00917AD0">
        <w:t xml:space="preserve"> </w:t>
      </w:r>
    </w:p>
    <w:p w14:paraId="36748C3F" w14:textId="64203F71" w:rsidR="001B007F" w:rsidRDefault="00ED3A5B" w:rsidP="009021B7">
      <w:pPr>
        <w:jc w:val="both"/>
      </w:pPr>
      <w:r w:rsidRPr="002C6B28">
        <w:t xml:space="preserve">The purpose of this document is </w:t>
      </w:r>
      <w:bookmarkStart w:id="1" w:name="_Hlk527544662"/>
      <w:r w:rsidRPr="002C6B28">
        <w:t>to</w:t>
      </w:r>
      <w:r w:rsidR="003D5695">
        <w:t xml:space="preserve"> assist</w:t>
      </w:r>
      <w:r w:rsidRPr="002C6B28">
        <w:t xml:space="preserve"> </w:t>
      </w:r>
      <w:r w:rsidR="009C4150">
        <w:t xml:space="preserve">Australian state and territory health departments </w:t>
      </w:r>
      <w:r w:rsidR="00462D1E">
        <w:t>in</w:t>
      </w:r>
      <w:r w:rsidR="009C4150">
        <w:t xml:space="preserve"> provid</w:t>
      </w:r>
      <w:r w:rsidR="00462D1E">
        <w:t>ing</w:t>
      </w:r>
      <w:r w:rsidR="009C4150">
        <w:t xml:space="preserve"> advice to </w:t>
      </w:r>
      <w:r w:rsidR="009C16AF" w:rsidRPr="009C16AF">
        <w:t>hom</w:t>
      </w:r>
      <w:r w:rsidR="003C2EB5">
        <w:t>eowners,</w:t>
      </w:r>
      <w:r w:rsidR="009C16AF" w:rsidRPr="009C16AF">
        <w:t xml:space="preserve"> residents</w:t>
      </w:r>
      <w:r w:rsidR="003C2EB5">
        <w:t xml:space="preserve"> and</w:t>
      </w:r>
      <w:r w:rsidR="00C84311">
        <w:t xml:space="preserve"> building and asset managers</w:t>
      </w:r>
      <w:r w:rsidR="004E45D6">
        <w:t xml:space="preserve"> to reduce exposure to </w:t>
      </w:r>
      <w:r w:rsidR="000B4354">
        <w:t xml:space="preserve">lead and other </w:t>
      </w:r>
      <w:r w:rsidR="004E45D6">
        <w:t>metals</w:t>
      </w:r>
      <w:r w:rsidR="002D79C1">
        <w:t xml:space="preserve"> </w:t>
      </w:r>
      <w:r w:rsidR="004E45D6">
        <w:t>from plumbing products</w:t>
      </w:r>
      <w:r w:rsidR="009278D2">
        <w:t xml:space="preserve"> </w:t>
      </w:r>
      <w:bookmarkEnd w:id="1"/>
      <w:r w:rsidR="004E45D6">
        <w:t xml:space="preserve">in a plumbing system. This document also provides guidance </w:t>
      </w:r>
      <w:r w:rsidR="00462D1E">
        <w:t>on</w:t>
      </w:r>
      <w:r w:rsidR="004E45D6">
        <w:t xml:space="preserve"> </w:t>
      </w:r>
      <w:r w:rsidR="00C16E21">
        <w:t xml:space="preserve">collection of </w:t>
      </w:r>
      <w:r w:rsidR="004E45D6">
        <w:t>sampl</w:t>
      </w:r>
      <w:r w:rsidR="00C16E21">
        <w:t>es of</w:t>
      </w:r>
      <w:r w:rsidR="004E45D6">
        <w:t xml:space="preserve"> </w:t>
      </w:r>
      <w:r w:rsidR="00417F0B">
        <w:t xml:space="preserve">drinking water </w:t>
      </w:r>
      <w:r w:rsidR="00C16E21">
        <w:t xml:space="preserve">to test </w:t>
      </w:r>
      <w:r w:rsidR="00417F0B">
        <w:t>for metals in a plumbing system</w:t>
      </w:r>
      <w:r w:rsidR="00C16E21">
        <w:t xml:space="preserve"> and recommendations for testing as part of building commissioning</w:t>
      </w:r>
      <w:r w:rsidR="00D032A4">
        <w:t xml:space="preserve"> prior to occupation</w:t>
      </w:r>
      <w:r w:rsidR="00417F0B">
        <w:t>.</w:t>
      </w:r>
    </w:p>
    <w:p w14:paraId="6D3A08D9" w14:textId="11615967" w:rsidR="00C16E21" w:rsidRDefault="00C16E21" w:rsidP="009021B7">
      <w:pPr>
        <w:jc w:val="both"/>
      </w:pPr>
      <w:r>
        <w:t xml:space="preserve">The advice </w:t>
      </w:r>
      <w:r w:rsidR="000C1153">
        <w:t xml:space="preserve">provided </w:t>
      </w:r>
      <w:r w:rsidR="00DA23DE">
        <w:t>is</w:t>
      </w:r>
      <w:r>
        <w:t xml:space="preserve"> based </w:t>
      </w:r>
      <w:r w:rsidR="00DA23DE">
        <w:t xml:space="preserve">on guidance </w:t>
      </w:r>
      <w:r w:rsidR="00462D1E">
        <w:t xml:space="preserve">developed by </w:t>
      </w:r>
      <w:r w:rsidR="00F12D19">
        <w:t>i</w:t>
      </w:r>
      <w:r w:rsidR="00DA23DE">
        <w:t>nternational jurisdictions to minimise exposure to lead and other metals from drinking water</w:t>
      </w:r>
      <w:r w:rsidR="00F12D19">
        <w:rPr>
          <w:rStyle w:val="FootnoteReference"/>
        </w:rPr>
        <w:footnoteReference w:id="4"/>
      </w:r>
      <w:r w:rsidR="00DA23DE">
        <w:t xml:space="preserve">. </w:t>
      </w:r>
    </w:p>
    <w:p w14:paraId="0394A088" w14:textId="3923B694" w:rsidR="00F40B8C" w:rsidRDefault="00B1613C" w:rsidP="00F40B8C">
      <w:pPr>
        <w:pStyle w:val="Heading2"/>
        <w:numPr>
          <w:ilvl w:val="1"/>
          <w:numId w:val="10"/>
        </w:numPr>
        <w:jc w:val="both"/>
      </w:pPr>
      <w:bookmarkStart w:id="2" w:name="_Toc34307334"/>
      <w:r>
        <w:t xml:space="preserve">Guideline values for </w:t>
      </w:r>
      <w:r w:rsidR="00F40B8C">
        <w:t>metals in drinking water</w:t>
      </w:r>
      <w:bookmarkEnd w:id="2"/>
    </w:p>
    <w:p w14:paraId="77DF3FF8" w14:textId="018B4CED" w:rsidR="00F40B8C" w:rsidRPr="004519BA" w:rsidRDefault="00F40B8C" w:rsidP="00F40B8C">
      <w:pPr>
        <w:jc w:val="both"/>
      </w:pPr>
      <w:r w:rsidRPr="001C731E">
        <w:t xml:space="preserve">The </w:t>
      </w:r>
      <w:r w:rsidRPr="00836E80">
        <w:t>Australian Drinking Water Guidelines</w:t>
      </w:r>
      <w:r>
        <w:t xml:space="preserve"> (ADWG)</w:t>
      </w:r>
      <w:r w:rsidR="00917AD0" w:rsidRPr="00917AD0">
        <w:rPr>
          <w:vertAlign w:val="superscript"/>
        </w:rPr>
        <w:t>2</w:t>
      </w:r>
      <w:r w:rsidRPr="001C731E">
        <w:t xml:space="preserve"> is the authoritative reference </w:t>
      </w:r>
      <w:r w:rsidR="00EC08D1">
        <w:t>for</w:t>
      </w:r>
      <w:r w:rsidRPr="001C731E">
        <w:t xml:space="preserve"> defin</w:t>
      </w:r>
      <w:r w:rsidR="00EC08D1">
        <w:t>ing</w:t>
      </w:r>
      <w:r w:rsidRPr="001C731E">
        <w:t xml:space="preserve"> safe, good</w:t>
      </w:r>
      <w:r w:rsidR="00637281">
        <w:t xml:space="preserve"> </w:t>
      </w:r>
      <w:r w:rsidRPr="001C731E">
        <w:t xml:space="preserve">quality </w:t>
      </w:r>
      <w:r>
        <w:t xml:space="preserve">drinking </w:t>
      </w:r>
      <w:r w:rsidRPr="001C731E">
        <w:t>water</w:t>
      </w:r>
      <w:r>
        <w:t xml:space="preserve">. It </w:t>
      </w:r>
      <w:r w:rsidRPr="001C731E">
        <w:t>includes health-</w:t>
      </w:r>
      <w:r>
        <w:t xml:space="preserve">based </w:t>
      </w:r>
      <w:r w:rsidRPr="001C731E">
        <w:t>guideline values for chemical parameters in drinking water, including many metals. These health-</w:t>
      </w:r>
      <w:r>
        <w:t xml:space="preserve">based </w:t>
      </w:r>
      <w:r w:rsidRPr="001C731E">
        <w:t xml:space="preserve">guideline values </w:t>
      </w:r>
      <w:r w:rsidR="00462D1E">
        <w:t xml:space="preserve">typically </w:t>
      </w:r>
      <w:r>
        <w:t xml:space="preserve">indicate </w:t>
      </w:r>
      <w:r w:rsidRPr="001C731E">
        <w:t xml:space="preserve">the </w:t>
      </w:r>
      <w:r>
        <w:t xml:space="preserve">concentration </w:t>
      </w:r>
      <w:r w:rsidRPr="001C731E">
        <w:t>of metals in drinkin</w:t>
      </w:r>
      <w:r>
        <w:t>g water that,</w:t>
      </w:r>
      <w:r w:rsidRPr="001C731E">
        <w:t xml:space="preserve"> based on present knowledge, do not result in significant risk to the health of the consumer over a lifetime of consumption</w:t>
      </w:r>
      <w:r w:rsidR="007923D2">
        <w:t>. In a limited number of cases</w:t>
      </w:r>
      <w:r w:rsidR="00D325CB">
        <w:t>,</w:t>
      </w:r>
      <w:r w:rsidR="00377B36">
        <w:t xml:space="preserve"> as</w:t>
      </w:r>
      <w:r w:rsidR="00B0416F">
        <w:t xml:space="preserve"> indicated </w:t>
      </w:r>
      <w:r w:rsidR="00A82A26">
        <w:t>in the ADWG</w:t>
      </w:r>
      <w:r w:rsidR="00D325CB">
        <w:t>,</w:t>
      </w:r>
      <w:r w:rsidR="007923D2">
        <w:t xml:space="preserve"> the guideline values a</w:t>
      </w:r>
      <w:r w:rsidR="00A82A26">
        <w:t xml:space="preserve">pply to risks from </w:t>
      </w:r>
      <w:r w:rsidR="007923D2">
        <w:t>acute exposure</w:t>
      </w:r>
      <w:r w:rsidR="00A3054C">
        <w:t xml:space="preserve"> (e.g. for lead and copper)</w:t>
      </w:r>
      <w:r w:rsidR="007923D2">
        <w:t xml:space="preserve">. </w:t>
      </w:r>
      <w:r>
        <w:t xml:space="preserve">The </w:t>
      </w:r>
      <w:r w:rsidR="00303E14">
        <w:t>guideline</w:t>
      </w:r>
      <w:r>
        <w:t xml:space="preserve"> values for metals of concern</w:t>
      </w:r>
      <w:r w:rsidR="004E45D6">
        <w:t xml:space="preserve"> in relation to plumbing products</w:t>
      </w:r>
      <w:r>
        <w:t xml:space="preserve"> are shown in </w:t>
      </w:r>
      <w:r w:rsidRPr="00A41554">
        <w:t>Table 1.</w:t>
      </w:r>
    </w:p>
    <w:p w14:paraId="30352933" w14:textId="6118D7A6" w:rsidR="00942410" w:rsidRDefault="00942410" w:rsidP="005D7474">
      <w:pPr>
        <w:pStyle w:val="Heading2"/>
        <w:numPr>
          <w:ilvl w:val="1"/>
          <w:numId w:val="10"/>
        </w:numPr>
        <w:jc w:val="both"/>
      </w:pPr>
      <w:bookmarkStart w:id="3" w:name="_Toc34307335"/>
      <w:r>
        <w:t xml:space="preserve">How </w:t>
      </w:r>
      <w:r w:rsidRPr="00942410">
        <w:t>do</w:t>
      </w:r>
      <w:r>
        <w:t xml:space="preserve"> metals get into drinking water?</w:t>
      </w:r>
      <w:bookmarkEnd w:id="3"/>
    </w:p>
    <w:p w14:paraId="6C0B6F7A" w14:textId="57D1A47D" w:rsidR="0058087B" w:rsidRDefault="001D04D9" w:rsidP="00464113">
      <w:pPr>
        <w:jc w:val="both"/>
      </w:pPr>
      <w:r>
        <w:t xml:space="preserve">Public drinking water supplies are routinely monitored </w:t>
      </w:r>
      <w:r w:rsidR="00FF50D9">
        <w:t xml:space="preserve">up to the point of supply (typically </w:t>
      </w:r>
      <w:r w:rsidR="00B51669">
        <w:t>a</w:t>
      </w:r>
      <w:r w:rsidR="00FF50D9">
        <w:t xml:space="preserve"> water meter) </w:t>
      </w:r>
      <w:r>
        <w:t xml:space="preserve">and rarely contain metals </w:t>
      </w:r>
      <w:r w:rsidR="00474857">
        <w:t>above the ADWG</w:t>
      </w:r>
      <w:r w:rsidR="00B92257">
        <w:t xml:space="preserve"> health</w:t>
      </w:r>
      <w:r w:rsidR="003C2EB5">
        <w:t>-based</w:t>
      </w:r>
      <w:r w:rsidR="00A54BFF">
        <w:t xml:space="preserve"> guideline</w:t>
      </w:r>
      <w:r w:rsidR="00474857">
        <w:t xml:space="preserve"> value</w:t>
      </w:r>
      <w:r w:rsidR="0006022E">
        <w:t>s</w:t>
      </w:r>
      <w:r>
        <w:t>.</w:t>
      </w:r>
      <w:r w:rsidR="00F12A0A" w:rsidRPr="00F12A0A">
        <w:t xml:space="preserve"> However, </w:t>
      </w:r>
      <w:r w:rsidR="00A41554">
        <w:t xml:space="preserve">once the water </w:t>
      </w:r>
      <w:r w:rsidR="00AC4638">
        <w:t xml:space="preserve">moves </w:t>
      </w:r>
      <w:r w:rsidR="003C2EB5">
        <w:t>beyond</w:t>
      </w:r>
      <w:r w:rsidR="003D15D5">
        <w:t xml:space="preserve"> the point of supply </w:t>
      </w:r>
      <w:r w:rsidR="00291F43">
        <w:t>(</w:t>
      </w:r>
      <w:r w:rsidR="00FF50D9">
        <w:t>e.g. into buildings</w:t>
      </w:r>
      <w:r w:rsidR="00C52FF3">
        <w:t>)</w:t>
      </w:r>
      <w:r w:rsidR="00A41554">
        <w:t xml:space="preserve">, </w:t>
      </w:r>
      <w:r w:rsidR="00462D1E">
        <w:t xml:space="preserve">contact with </w:t>
      </w:r>
      <w:r w:rsidR="00B07A17">
        <w:t xml:space="preserve">plumbing products may </w:t>
      </w:r>
      <w:r w:rsidR="00280927">
        <w:t xml:space="preserve">release </w:t>
      </w:r>
      <w:r w:rsidR="00464113">
        <w:t>metals</w:t>
      </w:r>
      <w:r w:rsidR="00F12A0A">
        <w:t xml:space="preserve"> </w:t>
      </w:r>
      <w:r w:rsidR="00280927">
        <w:t xml:space="preserve">into </w:t>
      </w:r>
      <w:r w:rsidR="00D25990">
        <w:t>the drinking wate</w:t>
      </w:r>
      <w:r w:rsidR="00AC4638">
        <w:t xml:space="preserve">r. </w:t>
      </w:r>
    </w:p>
    <w:p w14:paraId="418F6742" w14:textId="2CAA03D5" w:rsidR="00994A1E" w:rsidRPr="00C1756C" w:rsidRDefault="00994A1E" w:rsidP="00994A1E">
      <w:pPr>
        <w:pStyle w:val="Caption"/>
        <w:keepNext/>
        <w:tabs>
          <w:tab w:val="left" w:pos="3690"/>
        </w:tabs>
        <w:spacing w:after="0"/>
        <w:jc w:val="center"/>
        <w:rPr>
          <w:sz w:val="22"/>
          <w:szCs w:val="22"/>
        </w:rPr>
      </w:pPr>
      <w:r w:rsidRPr="00C1756C">
        <w:rPr>
          <w:sz w:val="22"/>
          <w:szCs w:val="22"/>
        </w:rPr>
        <w:lastRenderedPageBreak/>
        <w:t xml:space="preserve">Table </w:t>
      </w:r>
      <w:r w:rsidRPr="00C1756C">
        <w:rPr>
          <w:noProof/>
          <w:sz w:val="22"/>
          <w:szCs w:val="22"/>
        </w:rPr>
        <w:fldChar w:fldCharType="begin"/>
      </w:r>
      <w:r w:rsidRPr="00C1756C">
        <w:rPr>
          <w:noProof/>
          <w:sz w:val="22"/>
          <w:szCs w:val="22"/>
        </w:rPr>
        <w:instrText xml:space="preserve"> SEQ Table \* ARABIC </w:instrText>
      </w:r>
      <w:r w:rsidRPr="00C1756C">
        <w:rPr>
          <w:noProof/>
          <w:sz w:val="22"/>
          <w:szCs w:val="22"/>
        </w:rPr>
        <w:fldChar w:fldCharType="separate"/>
      </w:r>
      <w:r w:rsidR="00EF4365">
        <w:rPr>
          <w:noProof/>
          <w:sz w:val="22"/>
          <w:szCs w:val="22"/>
        </w:rPr>
        <w:t>1</w:t>
      </w:r>
      <w:r w:rsidRPr="00C1756C">
        <w:rPr>
          <w:noProof/>
          <w:sz w:val="22"/>
          <w:szCs w:val="22"/>
        </w:rPr>
        <w:fldChar w:fldCharType="end"/>
      </w:r>
      <w:r w:rsidRPr="00C1756C">
        <w:rPr>
          <w:sz w:val="22"/>
          <w:szCs w:val="22"/>
        </w:rPr>
        <w:t>. ADWG health-based guideline values for metals of concern</w:t>
      </w:r>
      <w:r w:rsidR="00D325CB">
        <w:rPr>
          <w:sz w:val="22"/>
          <w:szCs w:val="22"/>
        </w:rPr>
        <w:t xml:space="preserve"> </w:t>
      </w:r>
      <w:r w:rsidR="00A20797">
        <w:rPr>
          <w:sz w:val="22"/>
          <w:szCs w:val="22"/>
        </w:rPr>
        <w:t xml:space="preserve">associated with </w:t>
      </w:r>
      <w:r w:rsidR="00D325CB">
        <w:rPr>
          <w:sz w:val="22"/>
          <w:szCs w:val="22"/>
        </w:rPr>
        <w:t>plumbing products</w:t>
      </w:r>
    </w:p>
    <w:tbl>
      <w:tblPr>
        <w:tblStyle w:val="GridTable1Light-Accent11"/>
        <w:tblW w:w="0" w:type="auto"/>
        <w:tblInd w:w="2122" w:type="dxa"/>
        <w:tblLook w:val="04A0" w:firstRow="1" w:lastRow="0" w:firstColumn="1" w:lastColumn="0" w:noHBand="0" w:noVBand="1"/>
      </w:tblPr>
      <w:tblGrid>
        <w:gridCol w:w="2268"/>
        <w:gridCol w:w="2126"/>
      </w:tblGrid>
      <w:tr w:rsidR="00994A1E" w:rsidRPr="00C1756C" w14:paraId="7972F9C3" w14:textId="77777777" w:rsidTr="00EC08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57924D8" w14:textId="77777777" w:rsidR="00994A1E" w:rsidRPr="00C1756C" w:rsidRDefault="00994A1E" w:rsidP="00EC08D1">
            <w:pPr>
              <w:keepNext/>
              <w:spacing w:after="120"/>
              <w:jc w:val="both"/>
            </w:pPr>
            <w:r w:rsidRPr="00C1756C">
              <w:t>Metal of concern</w:t>
            </w:r>
          </w:p>
        </w:tc>
        <w:tc>
          <w:tcPr>
            <w:tcW w:w="2126" w:type="dxa"/>
          </w:tcPr>
          <w:p w14:paraId="03875275" w14:textId="77777777" w:rsidR="00994A1E" w:rsidRPr="00C1756C" w:rsidRDefault="00994A1E" w:rsidP="00EC08D1">
            <w:pPr>
              <w:keepNext/>
              <w:spacing w:after="120"/>
              <w:jc w:val="both"/>
              <w:cnfStyle w:val="100000000000" w:firstRow="1" w:lastRow="0" w:firstColumn="0" w:lastColumn="0" w:oddVBand="0" w:evenVBand="0" w:oddHBand="0" w:evenHBand="0" w:firstRowFirstColumn="0" w:firstRowLastColumn="0" w:lastRowFirstColumn="0" w:lastRowLastColumn="0"/>
            </w:pPr>
            <w:r w:rsidRPr="00C1756C">
              <w:t>ADWG value</w:t>
            </w:r>
          </w:p>
        </w:tc>
      </w:tr>
      <w:tr w:rsidR="00994A1E" w:rsidRPr="00C1756C" w14:paraId="2A654053" w14:textId="77777777" w:rsidTr="00EC08D1">
        <w:tc>
          <w:tcPr>
            <w:cnfStyle w:val="001000000000" w:firstRow="0" w:lastRow="0" w:firstColumn="1" w:lastColumn="0" w:oddVBand="0" w:evenVBand="0" w:oddHBand="0" w:evenHBand="0" w:firstRowFirstColumn="0" w:firstRowLastColumn="0" w:lastRowFirstColumn="0" w:lastRowLastColumn="0"/>
            <w:tcW w:w="2268" w:type="dxa"/>
          </w:tcPr>
          <w:p w14:paraId="4AE4B4EF" w14:textId="77777777" w:rsidR="00994A1E" w:rsidRPr="00C1756C" w:rsidRDefault="00994A1E" w:rsidP="00EC08D1">
            <w:pPr>
              <w:keepNext/>
              <w:spacing w:after="120"/>
              <w:rPr>
                <w:b w:val="0"/>
                <w:bCs w:val="0"/>
              </w:rPr>
            </w:pPr>
            <w:r w:rsidRPr="00C1756C">
              <w:rPr>
                <w:b w:val="0"/>
              </w:rPr>
              <w:t>Antimony (Sb)</w:t>
            </w:r>
          </w:p>
        </w:tc>
        <w:tc>
          <w:tcPr>
            <w:tcW w:w="2126" w:type="dxa"/>
          </w:tcPr>
          <w:p w14:paraId="42FE21D8" w14:textId="77777777" w:rsidR="00994A1E" w:rsidRPr="00C1756C" w:rsidRDefault="00994A1E" w:rsidP="00EC08D1">
            <w:pPr>
              <w:keepNext/>
              <w:spacing w:after="120"/>
              <w:jc w:val="both"/>
              <w:cnfStyle w:val="000000000000" w:firstRow="0" w:lastRow="0" w:firstColumn="0" w:lastColumn="0" w:oddVBand="0" w:evenVBand="0" w:oddHBand="0" w:evenHBand="0" w:firstRowFirstColumn="0" w:firstRowLastColumn="0" w:lastRowFirstColumn="0" w:lastRowLastColumn="0"/>
              <w:rPr>
                <w:bCs/>
              </w:rPr>
            </w:pPr>
            <w:r w:rsidRPr="00C1756C">
              <w:rPr>
                <w:bCs/>
              </w:rPr>
              <w:t>0.003 mg/L</w:t>
            </w:r>
          </w:p>
        </w:tc>
      </w:tr>
      <w:tr w:rsidR="00994A1E" w:rsidRPr="00C1756C" w14:paraId="44BC0BF3" w14:textId="77777777" w:rsidTr="00EC08D1">
        <w:tc>
          <w:tcPr>
            <w:cnfStyle w:val="001000000000" w:firstRow="0" w:lastRow="0" w:firstColumn="1" w:lastColumn="0" w:oddVBand="0" w:evenVBand="0" w:oddHBand="0" w:evenHBand="0" w:firstRowFirstColumn="0" w:firstRowLastColumn="0" w:lastRowFirstColumn="0" w:lastRowLastColumn="0"/>
            <w:tcW w:w="2268" w:type="dxa"/>
          </w:tcPr>
          <w:p w14:paraId="0961765D" w14:textId="77777777" w:rsidR="00994A1E" w:rsidRPr="00C1756C" w:rsidRDefault="00994A1E" w:rsidP="00EC08D1">
            <w:pPr>
              <w:keepNext/>
              <w:spacing w:after="120"/>
              <w:rPr>
                <w:b w:val="0"/>
                <w:bCs w:val="0"/>
              </w:rPr>
            </w:pPr>
            <w:r w:rsidRPr="00C1756C">
              <w:rPr>
                <w:b w:val="0"/>
              </w:rPr>
              <w:t>Cadmium (Cd)</w:t>
            </w:r>
          </w:p>
        </w:tc>
        <w:tc>
          <w:tcPr>
            <w:tcW w:w="2126" w:type="dxa"/>
          </w:tcPr>
          <w:p w14:paraId="7B0688D3" w14:textId="77777777" w:rsidR="00994A1E" w:rsidRPr="00C1756C" w:rsidRDefault="00994A1E" w:rsidP="00EC08D1">
            <w:pPr>
              <w:keepNext/>
              <w:spacing w:after="120"/>
              <w:jc w:val="both"/>
              <w:cnfStyle w:val="000000000000" w:firstRow="0" w:lastRow="0" w:firstColumn="0" w:lastColumn="0" w:oddVBand="0" w:evenVBand="0" w:oddHBand="0" w:evenHBand="0" w:firstRowFirstColumn="0" w:firstRowLastColumn="0" w:lastRowFirstColumn="0" w:lastRowLastColumn="0"/>
              <w:rPr>
                <w:bCs/>
              </w:rPr>
            </w:pPr>
            <w:r w:rsidRPr="00C1756C">
              <w:rPr>
                <w:bCs/>
              </w:rPr>
              <w:t>0.002 mg/L</w:t>
            </w:r>
          </w:p>
        </w:tc>
      </w:tr>
      <w:tr w:rsidR="00994A1E" w:rsidRPr="00C1756C" w14:paraId="4C412DB5" w14:textId="77777777" w:rsidTr="00EC08D1">
        <w:tc>
          <w:tcPr>
            <w:cnfStyle w:val="001000000000" w:firstRow="0" w:lastRow="0" w:firstColumn="1" w:lastColumn="0" w:oddVBand="0" w:evenVBand="0" w:oddHBand="0" w:evenHBand="0" w:firstRowFirstColumn="0" w:firstRowLastColumn="0" w:lastRowFirstColumn="0" w:lastRowLastColumn="0"/>
            <w:tcW w:w="2268" w:type="dxa"/>
          </w:tcPr>
          <w:p w14:paraId="7D234882" w14:textId="77777777" w:rsidR="00994A1E" w:rsidRPr="00C1756C" w:rsidRDefault="00994A1E" w:rsidP="00EC08D1">
            <w:pPr>
              <w:keepNext/>
              <w:spacing w:after="120"/>
              <w:rPr>
                <w:b w:val="0"/>
                <w:bCs w:val="0"/>
              </w:rPr>
            </w:pPr>
            <w:r w:rsidRPr="00C1756C">
              <w:rPr>
                <w:b w:val="0"/>
              </w:rPr>
              <w:t>Chromium (Cr)</w:t>
            </w:r>
          </w:p>
        </w:tc>
        <w:tc>
          <w:tcPr>
            <w:tcW w:w="2126" w:type="dxa"/>
          </w:tcPr>
          <w:p w14:paraId="4DA19E42" w14:textId="77777777" w:rsidR="00994A1E" w:rsidRPr="00C1756C" w:rsidRDefault="00994A1E" w:rsidP="00EC08D1">
            <w:pPr>
              <w:keepNext/>
              <w:spacing w:after="120"/>
              <w:jc w:val="both"/>
              <w:cnfStyle w:val="000000000000" w:firstRow="0" w:lastRow="0" w:firstColumn="0" w:lastColumn="0" w:oddVBand="0" w:evenVBand="0" w:oddHBand="0" w:evenHBand="0" w:firstRowFirstColumn="0" w:firstRowLastColumn="0" w:lastRowFirstColumn="0" w:lastRowLastColumn="0"/>
              <w:rPr>
                <w:bCs/>
              </w:rPr>
            </w:pPr>
            <w:r w:rsidRPr="00C1756C">
              <w:rPr>
                <w:bCs/>
              </w:rPr>
              <w:t>0.05 mg/L</w:t>
            </w:r>
          </w:p>
        </w:tc>
      </w:tr>
      <w:tr w:rsidR="00994A1E" w:rsidRPr="00C1756C" w14:paraId="3C0A9186" w14:textId="77777777" w:rsidTr="00EC08D1">
        <w:tc>
          <w:tcPr>
            <w:cnfStyle w:val="001000000000" w:firstRow="0" w:lastRow="0" w:firstColumn="1" w:lastColumn="0" w:oddVBand="0" w:evenVBand="0" w:oddHBand="0" w:evenHBand="0" w:firstRowFirstColumn="0" w:firstRowLastColumn="0" w:lastRowFirstColumn="0" w:lastRowLastColumn="0"/>
            <w:tcW w:w="2268" w:type="dxa"/>
          </w:tcPr>
          <w:p w14:paraId="7B834986" w14:textId="77777777" w:rsidR="00994A1E" w:rsidRPr="00C1756C" w:rsidRDefault="00994A1E" w:rsidP="00EC08D1">
            <w:pPr>
              <w:keepNext/>
              <w:spacing w:after="120"/>
              <w:rPr>
                <w:b w:val="0"/>
                <w:bCs w:val="0"/>
              </w:rPr>
            </w:pPr>
            <w:r w:rsidRPr="00C1756C">
              <w:rPr>
                <w:b w:val="0"/>
              </w:rPr>
              <w:t>Copper (Cu)</w:t>
            </w:r>
          </w:p>
        </w:tc>
        <w:tc>
          <w:tcPr>
            <w:tcW w:w="2126" w:type="dxa"/>
          </w:tcPr>
          <w:p w14:paraId="76A89289" w14:textId="77777777" w:rsidR="00994A1E" w:rsidRPr="00C1756C" w:rsidRDefault="00994A1E" w:rsidP="00EC08D1">
            <w:pPr>
              <w:keepNext/>
              <w:spacing w:after="120"/>
              <w:jc w:val="both"/>
              <w:cnfStyle w:val="000000000000" w:firstRow="0" w:lastRow="0" w:firstColumn="0" w:lastColumn="0" w:oddVBand="0" w:evenVBand="0" w:oddHBand="0" w:evenHBand="0" w:firstRowFirstColumn="0" w:firstRowLastColumn="0" w:lastRowFirstColumn="0" w:lastRowLastColumn="0"/>
              <w:rPr>
                <w:bCs/>
              </w:rPr>
            </w:pPr>
            <w:r w:rsidRPr="00C1756C">
              <w:rPr>
                <w:bCs/>
              </w:rPr>
              <w:t>2 mg/L</w:t>
            </w:r>
          </w:p>
        </w:tc>
      </w:tr>
      <w:tr w:rsidR="00994A1E" w:rsidRPr="00C1756C" w14:paraId="1B242624" w14:textId="77777777" w:rsidTr="00EC08D1">
        <w:tc>
          <w:tcPr>
            <w:cnfStyle w:val="001000000000" w:firstRow="0" w:lastRow="0" w:firstColumn="1" w:lastColumn="0" w:oddVBand="0" w:evenVBand="0" w:oddHBand="0" w:evenHBand="0" w:firstRowFirstColumn="0" w:firstRowLastColumn="0" w:lastRowFirstColumn="0" w:lastRowLastColumn="0"/>
            <w:tcW w:w="2268" w:type="dxa"/>
          </w:tcPr>
          <w:p w14:paraId="7C7D8FFA" w14:textId="77777777" w:rsidR="00994A1E" w:rsidRPr="00C1756C" w:rsidRDefault="00994A1E" w:rsidP="00EC08D1">
            <w:pPr>
              <w:keepNext/>
              <w:spacing w:after="120"/>
              <w:rPr>
                <w:b w:val="0"/>
                <w:bCs w:val="0"/>
              </w:rPr>
            </w:pPr>
            <w:r w:rsidRPr="00C1756C">
              <w:rPr>
                <w:b w:val="0"/>
              </w:rPr>
              <w:t>Lead (Pb)</w:t>
            </w:r>
          </w:p>
        </w:tc>
        <w:tc>
          <w:tcPr>
            <w:tcW w:w="2126" w:type="dxa"/>
          </w:tcPr>
          <w:p w14:paraId="780962E7" w14:textId="77777777" w:rsidR="00994A1E" w:rsidRPr="00C1756C" w:rsidRDefault="00994A1E" w:rsidP="00EC08D1">
            <w:pPr>
              <w:keepNext/>
              <w:spacing w:after="120"/>
              <w:jc w:val="both"/>
              <w:cnfStyle w:val="000000000000" w:firstRow="0" w:lastRow="0" w:firstColumn="0" w:lastColumn="0" w:oddVBand="0" w:evenVBand="0" w:oddHBand="0" w:evenHBand="0" w:firstRowFirstColumn="0" w:firstRowLastColumn="0" w:lastRowFirstColumn="0" w:lastRowLastColumn="0"/>
              <w:rPr>
                <w:bCs/>
              </w:rPr>
            </w:pPr>
            <w:r w:rsidRPr="00C1756C">
              <w:rPr>
                <w:bCs/>
              </w:rPr>
              <w:t>0.01 mg/L</w:t>
            </w:r>
          </w:p>
        </w:tc>
      </w:tr>
      <w:tr w:rsidR="00994A1E" w:rsidRPr="00C1756C" w14:paraId="3602C56F" w14:textId="77777777" w:rsidTr="00EC08D1">
        <w:tc>
          <w:tcPr>
            <w:cnfStyle w:val="001000000000" w:firstRow="0" w:lastRow="0" w:firstColumn="1" w:lastColumn="0" w:oddVBand="0" w:evenVBand="0" w:oddHBand="0" w:evenHBand="0" w:firstRowFirstColumn="0" w:firstRowLastColumn="0" w:lastRowFirstColumn="0" w:lastRowLastColumn="0"/>
            <w:tcW w:w="2268" w:type="dxa"/>
          </w:tcPr>
          <w:p w14:paraId="54D7EE0C" w14:textId="77777777" w:rsidR="00994A1E" w:rsidRPr="00C1756C" w:rsidRDefault="00994A1E" w:rsidP="00EC08D1">
            <w:pPr>
              <w:keepNext/>
              <w:spacing w:after="120"/>
              <w:rPr>
                <w:b w:val="0"/>
                <w:bCs w:val="0"/>
              </w:rPr>
            </w:pPr>
            <w:r w:rsidRPr="00C1756C">
              <w:rPr>
                <w:b w:val="0"/>
              </w:rPr>
              <w:t>Nickel (Ni)</w:t>
            </w:r>
          </w:p>
        </w:tc>
        <w:tc>
          <w:tcPr>
            <w:tcW w:w="2126" w:type="dxa"/>
          </w:tcPr>
          <w:p w14:paraId="7AD41A52" w14:textId="77777777" w:rsidR="00994A1E" w:rsidRPr="00C1756C" w:rsidRDefault="00994A1E" w:rsidP="00EC08D1">
            <w:pPr>
              <w:keepNext/>
              <w:spacing w:after="120"/>
              <w:jc w:val="both"/>
              <w:cnfStyle w:val="000000000000" w:firstRow="0" w:lastRow="0" w:firstColumn="0" w:lastColumn="0" w:oddVBand="0" w:evenVBand="0" w:oddHBand="0" w:evenHBand="0" w:firstRowFirstColumn="0" w:firstRowLastColumn="0" w:lastRowFirstColumn="0" w:lastRowLastColumn="0"/>
              <w:rPr>
                <w:bCs/>
              </w:rPr>
            </w:pPr>
            <w:r w:rsidRPr="00C1756C">
              <w:rPr>
                <w:bCs/>
              </w:rPr>
              <w:t>0.02 mg/L</w:t>
            </w:r>
          </w:p>
        </w:tc>
      </w:tr>
    </w:tbl>
    <w:p w14:paraId="262AE85E" w14:textId="77777777" w:rsidR="00830562" w:rsidRDefault="00830562" w:rsidP="00635B04">
      <w:pPr>
        <w:jc w:val="both"/>
      </w:pPr>
    </w:p>
    <w:p w14:paraId="671B62E3" w14:textId="4F2FE5A4" w:rsidR="00377B36" w:rsidRDefault="007C6F24" w:rsidP="009021B7">
      <w:pPr>
        <w:jc w:val="both"/>
      </w:pPr>
      <w:r>
        <w:t xml:space="preserve">Lead may be </w:t>
      </w:r>
      <w:r w:rsidR="002B2DC1">
        <w:t>introduced</w:t>
      </w:r>
      <w:r>
        <w:t xml:space="preserve"> in</w:t>
      </w:r>
      <w:r w:rsidR="002B2DC1">
        <w:t>to</w:t>
      </w:r>
      <w:r>
        <w:t xml:space="preserve"> drinking water from plumbing-related products. </w:t>
      </w:r>
      <w:r w:rsidR="008F1A4C">
        <w:t>L</w:t>
      </w:r>
      <w:r w:rsidR="002072D4" w:rsidRPr="002534C6">
        <w:t>ead</w:t>
      </w:r>
      <w:r w:rsidR="003C2EB5">
        <w:t>-based</w:t>
      </w:r>
      <w:r w:rsidR="002072D4" w:rsidRPr="002534C6">
        <w:t xml:space="preserve"> drinking water pipes are quite rare in Australia</w:t>
      </w:r>
      <w:r w:rsidR="00AD6BF2">
        <w:t>,</w:t>
      </w:r>
      <w:r w:rsidR="002072D4">
        <w:t xml:space="preserve"> </w:t>
      </w:r>
      <w:r w:rsidR="00993C15">
        <w:t>having</w:t>
      </w:r>
      <w:r w:rsidR="002072D4">
        <w:t xml:space="preserve"> not been </w:t>
      </w:r>
      <w:r w:rsidR="00993C15">
        <w:t>installed</w:t>
      </w:r>
      <w:r w:rsidR="00993C15" w:rsidRPr="002534C6">
        <w:t xml:space="preserve"> </w:t>
      </w:r>
      <w:r w:rsidR="002072D4" w:rsidRPr="002534C6">
        <w:t>since the 1930s</w:t>
      </w:r>
      <w:r w:rsidR="008F1A4C">
        <w:t xml:space="preserve"> while l</w:t>
      </w:r>
      <w:r>
        <w:t xml:space="preserve">ead-based solder was </w:t>
      </w:r>
      <w:r w:rsidR="000E21A4">
        <w:t>phased out of use in Australia in the 1990s</w:t>
      </w:r>
      <w:r w:rsidR="00491DD6">
        <w:t>, with</w:t>
      </w:r>
      <w:r w:rsidR="005D7474">
        <w:t xml:space="preserve"> Austra</w:t>
      </w:r>
      <w:r w:rsidR="00491DD6">
        <w:t>lian Standards limiting lead in solders to less than 0.1% within potable water distribution systems</w:t>
      </w:r>
      <w:r w:rsidR="00993C15">
        <w:t>.</w:t>
      </w:r>
      <w:r w:rsidR="00602A2D">
        <w:t xml:space="preserve"> </w:t>
      </w:r>
      <w:r w:rsidR="008F1A4C">
        <w:t>However, b</w:t>
      </w:r>
      <w:r w:rsidR="00602A2D">
        <w:t xml:space="preserve">rass plumbing </w:t>
      </w:r>
      <w:r w:rsidR="00015741">
        <w:t>products</w:t>
      </w:r>
      <w:r w:rsidR="000E21A4">
        <w:t xml:space="preserve"> sold in Australia</w:t>
      </w:r>
      <w:r w:rsidR="00602A2D">
        <w:t xml:space="preserve"> </w:t>
      </w:r>
      <w:r w:rsidR="00C34E67">
        <w:t xml:space="preserve">are </w:t>
      </w:r>
      <w:r w:rsidR="00602A2D">
        <w:t>permitted to contain up to 4.5% lead</w:t>
      </w:r>
      <w:r w:rsidR="00922D35">
        <w:rPr>
          <w:rStyle w:val="FootnoteReference"/>
        </w:rPr>
        <w:footnoteReference w:id="5"/>
      </w:r>
      <w:r w:rsidR="00993C15">
        <w:t>, and</w:t>
      </w:r>
      <w:r w:rsidR="00C34E67" w:rsidRPr="00C34E67">
        <w:t xml:space="preserve"> </w:t>
      </w:r>
      <w:r w:rsidR="008F1A4C">
        <w:t xml:space="preserve">while </w:t>
      </w:r>
      <w:r w:rsidR="00993C15">
        <w:t>l</w:t>
      </w:r>
      <w:r w:rsidR="00DE0821">
        <w:t xml:space="preserve">ow-lead products </w:t>
      </w:r>
      <w:r w:rsidR="00C510CA">
        <w:t xml:space="preserve">that typically contain no more than 0.25% lead </w:t>
      </w:r>
      <w:r w:rsidR="00DE0821">
        <w:t>are available</w:t>
      </w:r>
      <w:r w:rsidR="00462D1E">
        <w:t xml:space="preserve"> </w:t>
      </w:r>
      <w:r w:rsidR="008F1A4C">
        <w:t xml:space="preserve">they </w:t>
      </w:r>
      <w:r w:rsidR="00462D1E">
        <w:t>are currently not in common use</w:t>
      </w:r>
      <w:r w:rsidR="00DE0821">
        <w:t xml:space="preserve">. </w:t>
      </w:r>
      <w:r w:rsidR="00015741">
        <w:t>Copper</w:t>
      </w:r>
      <w:r w:rsidR="0059792D">
        <w:t xml:space="preserve"> pipes are a common component of plumbing systems, and copper</w:t>
      </w:r>
      <w:r w:rsidR="00015741">
        <w:t xml:space="preserve"> is also a major component of brass plumbing products</w:t>
      </w:r>
      <w:r w:rsidR="0059792D">
        <w:t>,</w:t>
      </w:r>
      <w:r w:rsidR="00DE28C8">
        <w:t xml:space="preserve"> </w:t>
      </w:r>
      <w:r w:rsidR="00015741">
        <w:t xml:space="preserve">and as a result may be present in drinking water. Elevated levels of copper in drinking water </w:t>
      </w:r>
      <w:r w:rsidR="00664771">
        <w:t xml:space="preserve">arising from corrosion of copper pipes used in plumbing systems </w:t>
      </w:r>
      <w:r w:rsidR="00015741">
        <w:t xml:space="preserve">can result in blue or green staining of plumbing </w:t>
      </w:r>
      <w:r w:rsidR="00EC08D1">
        <w:t>fittings</w:t>
      </w:r>
      <w:r w:rsidR="00015741">
        <w:t xml:space="preserve"> or basins. </w:t>
      </w:r>
      <w:r w:rsidR="00377B36">
        <w:t>Although reported less frequently</w:t>
      </w:r>
      <w:r w:rsidR="000E23A5">
        <w:t>,</w:t>
      </w:r>
      <w:r w:rsidR="00377B36">
        <w:t xml:space="preserve"> m</w:t>
      </w:r>
      <w:r w:rsidR="00015741">
        <w:t>etals such as c</w:t>
      </w:r>
      <w:r w:rsidR="00C04E03">
        <w:t>hromium, nickel, antimony and cadmium</w:t>
      </w:r>
      <w:r w:rsidR="007D17EB">
        <w:t xml:space="preserve"> may </w:t>
      </w:r>
      <w:r w:rsidR="00377B36">
        <w:t xml:space="preserve">also </w:t>
      </w:r>
      <w:r w:rsidR="007D17EB">
        <w:t xml:space="preserve">be present in drinking water </w:t>
      </w:r>
      <w:r w:rsidR="00377B36">
        <w:t xml:space="preserve">due to use </w:t>
      </w:r>
      <w:r w:rsidR="00C04E03">
        <w:t xml:space="preserve">in the manufacture of </w:t>
      </w:r>
      <w:r w:rsidR="007D17EB">
        <w:t xml:space="preserve">a variety of </w:t>
      </w:r>
      <w:r w:rsidR="00C04E03">
        <w:t xml:space="preserve">plumbing </w:t>
      </w:r>
      <w:r w:rsidR="007D17EB">
        <w:t xml:space="preserve">pipework and </w:t>
      </w:r>
      <w:r w:rsidR="00C04E03">
        <w:t>products</w:t>
      </w:r>
      <w:r w:rsidR="007D17EB">
        <w:t>.</w:t>
      </w:r>
      <w:r w:rsidR="00377B36">
        <w:t xml:space="preserve"> </w:t>
      </w:r>
    </w:p>
    <w:p w14:paraId="1491BFAA" w14:textId="20AD8F89" w:rsidR="00D032A4" w:rsidRDefault="00D032A4" w:rsidP="009021B7">
      <w:pPr>
        <w:jc w:val="both"/>
      </w:pPr>
      <w:r>
        <w:t>The Plumbing Code of Australia (PCA) is the national construction code containing the technical provisions for the design, construction, installation, replacement, repair, alteration and maintenance of plumbing and drainage installations</w:t>
      </w:r>
      <w:r>
        <w:rPr>
          <w:rStyle w:val="FootnoteReference"/>
        </w:rPr>
        <w:footnoteReference w:id="6"/>
      </w:r>
      <w:r>
        <w:t xml:space="preserve">. </w:t>
      </w:r>
    </w:p>
    <w:p w14:paraId="77831F5C" w14:textId="0D230C0B" w:rsidR="007D17EB" w:rsidRDefault="00635B04" w:rsidP="009021B7">
      <w:pPr>
        <w:jc w:val="both"/>
      </w:pPr>
      <w:r>
        <w:t xml:space="preserve">The </w:t>
      </w:r>
      <w:r w:rsidR="00D032A4">
        <w:t xml:space="preserve">compliant </w:t>
      </w:r>
      <w:r>
        <w:t xml:space="preserve">installation and management of plumbing products and plumbing systems within buildings is the responsibility of building owners or managers. </w:t>
      </w:r>
      <w:r w:rsidR="00FF50D9">
        <w:t xml:space="preserve">All products used in drinking water plumbing systems need to comply with </w:t>
      </w:r>
      <w:r w:rsidR="00462D1E" w:rsidRPr="00462D1E">
        <w:t>AS/NZS</w:t>
      </w:r>
      <w:r w:rsidR="00FF50D9">
        <w:t xml:space="preserve"> 4020</w:t>
      </w:r>
      <w:r w:rsidR="00FF50D9">
        <w:rPr>
          <w:rStyle w:val="FootnoteReference"/>
        </w:rPr>
        <w:footnoteReference w:id="7"/>
      </w:r>
      <w:r w:rsidR="00FF50D9">
        <w:t xml:space="preserve"> which includes a test to ensure that products do not release metals in concentrations that exceed the guideline values in the ADWG (Table 1). </w:t>
      </w:r>
      <w:r w:rsidR="0076065D">
        <w:t xml:space="preserve">The Australian </w:t>
      </w:r>
      <w:proofErr w:type="spellStart"/>
      <w:r w:rsidR="0076065D">
        <w:t>WaterMark</w:t>
      </w:r>
      <w:proofErr w:type="spellEnd"/>
      <w:r w:rsidR="0076065D">
        <w:t xml:space="preserve"> Certification Scheme</w:t>
      </w:r>
      <w:r w:rsidR="0076065D">
        <w:rPr>
          <w:rStyle w:val="FootnoteReference"/>
        </w:rPr>
        <w:footnoteReference w:id="8"/>
      </w:r>
      <w:r w:rsidR="0076065D">
        <w:t xml:space="preserve"> requires products to comply with AS/NZS 4020.</w:t>
      </w:r>
      <w:r w:rsidR="00FF50D9">
        <w:t xml:space="preserve"> </w:t>
      </w:r>
      <w:r w:rsidR="00EC08D1">
        <w:t xml:space="preserve">While the certification scheme provides protection against metals of concern it </w:t>
      </w:r>
      <w:r w:rsidR="00913DF7">
        <w:t xml:space="preserve">may </w:t>
      </w:r>
      <w:r w:rsidR="00EC08D1">
        <w:t xml:space="preserve">not </w:t>
      </w:r>
      <w:r w:rsidR="00913DF7">
        <w:t xml:space="preserve">be </w:t>
      </w:r>
      <w:r w:rsidR="00EC08D1">
        <w:t>completely effective</w:t>
      </w:r>
      <w:r w:rsidR="00913DF7">
        <w:t xml:space="preserve"> under all circumstances</w:t>
      </w:r>
      <w:r w:rsidR="00EC08D1">
        <w:t xml:space="preserve">. </w:t>
      </w:r>
      <w:r w:rsidR="0048020A">
        <w:t>P</w:t>
      </w:r>
      <w:r w:rsidR="00EC08D1">
        <w:t xml:space="preserve">roducts that are not certified can </w:t>
      </w:r>
      <w:r w:rsidR="0048020A">
        <w:t xml:space="preserve">currently </w:t>
      </w:r>
      <w:r w:rsidR="00EC08D1">
        <w:t>be purchased in Australia</w:t>
      </w:r>
      <w:r w:rsidR="0048020A">
        <w:t>, however it is illegal for licenced plumbers to install these</w:t>
      </w:r>
      <w:r w:rsidR="00EC08D1">
        <w:t>.</w:t>
      </w:r>
    </w:p>
    <w:p w14:paraId="2B00ED4E" w14:textId="10A9AB5A" w:rsidR="00942410" w:rsidRDefault="002A142A" w:rsidP="009021B7">
      <w:pPr>
        <w:jc w:val="both"/>
      </w:pPr>
      <w:r>
        <w:t>M</w:t>
      </w:r>
      <w:r w:rsidR="00935BD0">
        <w:t>etals of concern</w:t>
      </w:r>
      <w:r w:rsidR="00602A2D">
        <w:t xml:space="preserve"> </w:t>
      </w:r>
      <w:r w:rsidR="003C07B6">
        <w:t>can be</w:t>
      </w:r>
      <w:r w:rsidR="00602A2D">
        <w:t xml:space="preserve"> released from </w:t>
      </w:r>
      <w:r w:rsidR="00935BD0">
        <w:t>plumbing</w:t>
      </w:r>
      <w:r>
        <w:t>-related sources and</w:t>
      </w:r>
      <w:r w:rsidR="00935BD0">
        <w:t xml:space="preserve"> products</w:t>
      </w:r>
      <w:r w:rsidR="00602A2D">
        <w:t xml:space="preserve">, in both dissolved and particulate form, via chemical reactions within the water and through physical abrasion of surfaces. </w:t>
      </w:r>
      <w:r w:rsidR="00942410">
        <w:t xml:space="preserve">This is particularly </w:t>
      </w:r>
      <w:r w:rsidR="00364DBD">
        <w:t xml:space="preserve">evident </w:t>
      </w:r>
      <w:r w:rsidR="007E169B">
        <w:t xml:space="preserve">when there have </w:t>
      </w:r>
      <w:r w:rsidR="00776EA1">
        <w:t xml:space="preserve">been </w:t>
      </w:r>
      <w:r w:rsidR="00BE3ACF">
        <w:t xml:space="preserve">periods of stagnation where </w:t>
      </w:r>
      <w:r w:rsidR="00AD6BF2">
        <w:t xml:space="preserve">drinking </w:t>
      </w:r>
      <w:r w:rsidR="00942410">
        <w:t>water</w:t>
      </w:r>
      <w:r w:rsidR="00BE3ACF">
        <w:t xml:space="preserve"> is</w:t>
      </w:r>
      <w:r w:rsidR="00942410">
        <w:t xml:space="preserve"> sitting in contact with plumbing </w:t>
      </w:r>
      <w:r w:rsidR="007E169B">
        <w:t xml:space="preserve">products </w:t>
      </w:r>
      <w:r w:rsidR="00BE3ACF">
        <w:t>for extended</w:t>
      </w:r>
      <w:r w:rsidR="00942410">
        <w:t xml:space="preserve"> periods of time</w:t>
      </w:r>
      <w:r w:rsidR="00AB7F67">
        <w:t xml:space="preserve"> </w:t>
      </w:r>
      <w:r w:rsidR="00BE3ACF">
        <w:t>(</w:t>
      </w:r>
      <w:r w:rsidR="00942410">
        <w:t xml:space="preserve">e.g. days </w:t>
      </w:r>
      <w:r w:rsidR="00B51669">
        <w:t>to</w:t>
      </w:r>
      <w:r w:rsidR="00942410">
        <w:t xml:space="preserve"> weeks).</w:t>
      </w:r>
      <w:r w:rsidR="001A699F">
        <w:t xml:space="preserve"> </w:t>
      </w:r>
      <w:r w:rsidR="007D17EB">
        <w:t>Plumbing products</w:t>
      </w:r>
      <w:r>
        <w:t xml:space="preserve"> that are deteriorated or corroded</w:t>
      </w:r>
      <w:r w:rsidR="007D17EB">
        <w:t xml:space="preserve"> are</w:t>
      </w:r>
      <w:r w:rsidR="000E48DB">
        <w:t xml:space="preserve"> more</w:t>
      </w:r>
      <w:r w:rsidR="007D17EB">
        <w:t xml:space="preserve"> prone to </w:t>
      </w:r>
      <w:r w:rsidR="00462D1E">
        <w:t xml:space="preserve">releasing </w:t>
      </w:r>
      <w:r w:rsidR="007D17EB">
        <w:t xml:space="preserve">metals </w:t>
      </w:r>
      <w:r w:rsidR="00462D1E">
        <w:t>to</w:t>
      </w:r>
      <w:r w:rsidR="007D17EB">
        <w:t xml:space="preserve"> drinking water.</w:t>
      </w:r>
      <w:r w:rsidR="00FF50D9">
        <w:t xml:space="preserve"> </w:t>
      </w:r>
    </w:p>
    <w:p w14:paraId="4EF6544D" w14:textId="751496E1" w:rsidR="00264D0D" w:rsidRDefault="00CD6A11" w:rsidP="009021B7">
      <w:pPr>
        <w:jc w:val="both"/>
      </w:pPr>
      <w:r>
        <w:t>The v</w:t>
      </w:r>
      <w:r w:rsidR="006830ED">
        <w:t>arious sources and factors affecting</w:t>
      </w:r>
      <w:r w:rsidR="00ED38EA">
        <w:t xml:space="preserve"> the concentration of</w:t>
      </w:r>
      <w:r w:rsidR="006830ED">
        <w:t xml:space="preserve"> metals</w:t>
      </w:r>
      <w:r w:rsidR="00EB085E">
        <w:t xml:space="preserve"> </w:t>
      </w:r>
      <w:r w:rsidR="009B06CF">
        <w:t>in drinking water from plumbing systems</w:t>
      </w:r>
      <w:r w:rsidR="006830ED">
        <w:t xml:space="preserve"> are </w:t>
      </w:r>
      <w:r w:rsidR="009B01DA">
        <w:t>identified</w:t>
      </w:r>
      <w:r w:rsidR="006830ED">
        <w:t xml:space="preserve"> in </w:t>
      </w:r>
      <w:r w:rsidR="006830ED" w:rsidRPr="004073B0">
        <w:t xml:space="preserve">Table </w:t>
      </w:r>
      <w:r w:rsidR="0058087B" w:rsidRPr="004073B0">
        <w:t>2</w:t>
      </w:r>
      <w:r w:rsidR="00764284" w:rsidRPr="004073B0">
        <w:t>.</w:t>
      </w:r>
    </w:p>
    <w:p w14:paraId="1C39ECB5" w14:textId="6B347C87" w:rsidR="00C34E67" w:rsidRPr="00C1756C" w:rsidRDefault="00C34E67" w:rsidP="005055BA">
      <w:pPr>
        <w:pStyle w:val="Caption"/>
        <w:keepNext/>
        <w:tabs>
          <w:tab w:val="left" w:pos="3690"/>
        </w:tabs>
        <w:spacing w:after="0"/>
        <w:rPr>
          <w:sz w:val="22"/>
          <w:szCs w:val="22"/>
        </w:rPr>
      </w:pPr>
      <w:r w:rsidRPr="00C1756C">
        <w:rPr>
          <w:sz w:val="22"/>
          <w:szCs w:val="22"/>
        </w:rPr>
        <w:lastRenderedPageBreak/>
        <w:t xml:space="preserve">Table </w:t>
      </w:r>
      <w:r w:rsidR="00914D3A" w:rsidRPr="00C1756C">
        <w:rPr>
          <w:noProof/>
          <w:sz w:val="22"/>
          <w:szCs w:val="22"/>
        </w:rPr>
        <w:fldChar w:fldCharType="begin"/>
      </w:r>
      <w:r w:rsidR="00914D3A" w:rsidRPr="00C1756C">
        <w:rPr>
          <w:noProof/>
          <w:sz w:val="22"/>
          <w:szCs w:val="22"/>
        </w:rPr>
        <w:instrText xml:space="preserve"> SEQ Table \* ARABIC </w:instrText>
      </w:r>
      <w:r w:rsidR="00914D3A" w:rsidRPr="00C1756C">
        <w:rPr>
          <w:noProof/>
          <w:sz w:val="22"/>
          <w:szCs w:val="22"/>
        </w:rPr>
        <w:fldChar w:fldCharType="separate"/>
      </w:r>
      <w:r w:rsidR="00EF4365">
        <w:rPr>
          <w:noProof/>
          <w:sz w:val="22"/>
          <w:szCs w:val="22"/>
        </w:rPr>
        <w:t>2</w:t>
      </w:r>
      <w:r w:rsidR="00914D3A" w:rsidRPr="00C1756C">
        <w:rPr>
          <w:noProof/>
          <w:sz w:val="22"/>
          <w:szCs w:val="22"/>
        </w:rPr>
        <w:fldChar w:fldCharType="end"/>
      </w:r>
      <w:r w:rsidRPr="00C1756C">
        <w:rPr>
          <w:sz w:val="22"/>
          <w:szCs w:val="22"/>
        </w:rPr>
        <w:t>. Sources of and factors affecting</w:t>
      </w:r>
      <w:r w:rsidR="00ED38EA" w:rsidRPr="00C1756C">
        <w:rPr>
          <w:sz w:val="22"/>
          <w:szCs w:val="22"/>
        </w:rPr>
        <w:t xml:space="preserve"> the concentration</w:t>
      </w:r>
      <w:r w:rsidR="00892F88" w:rsidRPr="00C1756C">
        <w:rPr>
          <w:sz w:val="22"/>
          <w:szCs w:val="22"/>
        </w:rPr>
        <w:t xml:space="preserve"> of</w:t>
      </w:r>
      <w:r w:rsidRPr="00C1756C">
        <w:rPr>
          <w:sz w:val="22"/>
          <w:szCs w:val="22"/>
        </w:rPr>
        <w:t xml:space="preserve"> metals in drinking water from plumbing systems.</w:t>
      </w:r>
      <w:r w:rsidR="003C07B6" w:rsidRPr="00C1756C">
        <w:rPr>
          <w:sz w:val="22"/>
          <w:szCs w:val="22"/>
        </w:rPr>
        <w:t xml:space="preserve"> </w:t>
      </w:r>
    </w:p>
    <w:tbl>
      <w:tblPr>
        <w:tblStyle w:val="GridTable1Light-Accent11"/>
        <w:tblW w:w="0" w:type="auto"/>
        <w:tblLook w:val="04A0" w:firstRow="1" w:lastRow="0" w:firstColumn="1" w:lastColumn="0" w:noHBand="0" w:noVBand="1"/>
      </w:tblPr>
      <w:tblGrid>
        <w:gridCol w:w="4508"/>
        <w:gridCol w:w="4508"/>
      </w:tblGrid>
      <w:tr w:rsidR="00C645FB" w:rsidRPr="00C1756C" w14:paraId="37547EF3" w14:textId="77777777" w:rsidTr="00496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9835687" w14:textId="772C5252" w:rsidR="00C645FB" w:rsidRPr="00C1756C" w:rsidRDefault="00FE0F1A" w:rsidP="005055BA">
            <w:pPr>
              <w:keepNext/>
              <w:spacing w:before="120" w:after="120"/>
              <w:jc w:val="both"/>
            </w:pPr>
            <w:r w:rsidRPr="00C1756C">
              <w:t>Potential s</w:t>
            </w:r>
            <w:r w:rsidR="00C645FB" w:rsidRPr="00C1756C">
              <w:t xml:space="preserve">ources of metals </w:t>
            </w:r>
            <w:r w:rsidR="00ED3A5B" w:rsidRPr="00C1756C">
              <w:t>in a</w:t>
            </w:r>
            <w:r w:rsidR="00C645FB" w:rsidRPr="00C1756C">
              <w:t xml:space="preserve"> plumbing system</w:t>
            </w:r>
          </w:p>
        </w:tc>
        <w:tc>
          <w:tcPr>
            <w:tcW w:w="4508" w:type="dxa"/>
          </w:tcPr>
          <w:p w14:paraId="4E9B4FE2" w14:textId="51C43B2A" w:rsidR="00C645FB" w:rsidRPr="00C1756C" w:rsidRDefault="0046785A" w:rsidP="005055BA">
            <w:pPr>
              <w:keepNext/>
              <w:spacing w:before="120" w:after="120"/>
              <w:jc w:val="both"/>
              <w:cnfStyle w:val="100000000000" w:firstRow="1" w:lastRow="0" w:firstColumn="0" w:lastColumn="0" w:oddVBand="0" w:evenVBand="0" w:oddHBand="0" w:evenHBand="0" w:firstRowFirstColumn="0" w:firstRowLastColumn="0" w:lastRowFirstColumn="0" w:lastRowLastColumn="0"/>
            </w:pPr>
            <w:r w:rsidRPr="00C1756C">
              <w:t xml:space="preserve">Factors affecting </w:t>
            </w:r>
            <w:r w:rsidR="00ED3A5B" w:rsidRPr="00C1756C">
              <w:t>metals in a plumbing system</w:t>
            </w:r>
          </w:p>
        </w:tc>
      </w:tr>
      <w:tr w:rsidR="00C645FB" w:rsidRPr="00C1756C" w14:paraId="3F9A4072" w14:textId="77777777" w:rsidTr="004964AC">
        <w:tc>
          <w:tcPr>
            <w:cnfStyle w:val="001000000000" w:firstRow="0" w:lastRow="0" w:firstColumn="1" w:lastColumn="0" w:oddVBand="0" w:evenVBand="0" w:oddHBand="0" w:evenHBand="0" w:firstRowFirstColumn="0" w:firstRowLastColumn="0" w:lastRowFirstColumn="0" w:lastRowLastColumn="0"/>
            <w:tcW w:w="4508" w:type="dxa"/>
          </w:tcPr>
          <w:p w14:paraId="2D684967" w14:textId="77777777" w:rsidR="00C645FB" w:rsidRPr="00C1756C" w:rsidRDefault="00C645FB" w:rsidP="005055BA">
            <w:pPr>
              <w:pStyle w:val="ListParagraph"/>
              <w:keepNext/>
              <w:numPr>
                <w:ilvl w:val="0"/>
                <w:numId w:val="3"/>
              </w:numPr>
              <w:ind w:left="447" w:hanging="283"/>
              <w:rPr>
                <w:b w:val="0"/>
              </w:rPr>
            </w:pPr>
            <w:r w:rsidRPr="00C1756C">
              <w:rPr>
                <w:b w:val="0"/>
              </w:rPr>
              <w:t>brass fittings and components</w:t>
            </w:r>
          </w:p>
          <w:p w14:paraId="14D4CA24" w14:textId="50AD9D41" w:rsidR="00C645FB" w:rsidRPr="00C1756C" w:rsidRDefault="00074DCA" w:rsidP="005055BA">
            <w:pPr>
              <w:pStyle w:val="ListParagraph"/>
              <w:keepNext/>
              <w:numPr>
                <w:ilvl w:val="0"/>
                <w:numId w:val="3"/>
              </w:numPr>
              <w:ind w:left="447" w:hanging="283"/>
              <w:rPr>
                <w:b w:val="0"/>
              </w:rPr>
            </w:pPr>
            <w:r>
              <w:rPr>
                <w:b w:val="0"/>
              </w:rPr>
              <w:t xml:space="preserve">water </w:t>
            </w:r>
            <w:r w:rsidR="00C645FB" w:rsidRPr="00C1756C">
              <w:rPr>
                <w:b w:val="0"/>
              </w:rPr>
              <w:t xml:space="preserve">tanks and </w:t>
            </w:r>
            <w:r>
              <w:rPr>
                <w:b w:val="0"/>
              </w:rPr>
              <w:t xml:space="preserve">related </w:t>
            </w:r>
            <w:r w:rsidR="00C645FB" w:rsidRPr="00C1756C">
              <w:rPr>
                <w:b w:val="0"/>
              </w:rPr>
              <w:t>components coated with lead-based paint</w:t>
            </w:r>
          </w:p>
          <w:p w14:paraId="6DBEFB49" w14:textId="3A91CD39" w:rsidR="00C645FB" w:rsidRPr="00C1756C" w:rsidRDefault="001C731E" w:rsidP="005055BA">
            <w:pPr>
              <w:pStyle w:val="ListParagraph"/>
              <w:keepNext/>
              <w:numPr>
                <w:ilvl w:val="0"/>
                <w:numId w:val="3"/>
              </w:numPr>
              <w:ind w:left="447" w:hanging="283"/>
              <w:rPr>
                <w:b w:val="0"/>
              </w:rPr>
            </w:pPr>
            <w:r w:rsidRPr="00C1756C">
              <w:rPr>
                <w:b w:val="0"/>
              </w:rPr>
              <w:t>old galvanized pipes</w:t>
            </w:r>
          </w:p>
          <w:p w14:paraId="52BB0040" w14:textId="592C1B19" w:rsidR="00C645FB" w:rsidRPr="00C1756C" w:rsidRDefault="001C731E" w:rsidP="005055BA">
            <w:pPr>
              <w:pStyle w:val="ListParagraph"/>
              <w:keepNext/>
              <w:numPr>
                <w:ilvl w:val="0"/>
                <w:numId w:val="3"/>
              </w:numPr>
              <w:ind w:left="447" w:hanging="283"/>
              <w:rPr>
                <w:b w:val="0"/>
              </w:rPr>
            </w:pPr>
            <w:r w:rsidRPr="00C1756C">
              <w:rPr>
                <w:b w:val="0"/>
              </w:rPr>
              <w:t xml:space="preserve">polyvinyl </w:t>
            </w:r>
            <w:r w:rsidR="008A4A0B" w:rsidRPr="00C1756C">
              <w:rPr>
                <w:b w:val="0"/>
              </w:rPr>
              <w:t>c</w:t>
            </w:r>
            <w:r w:rsidRPr="00C1756C">
              <w:rPr>
                <w:b w:val="0"/>
              </w:rPr>
              <w:t xml:space="preserve">hloride (PVC) </w:t>
            </w:r>
            <w:r w:rsidR="0076065D" w:rsidRPr="00C1756C">
              <w:rPr>
                <w:b w:val="0"/>
              </w:rPr>
              <w:t xml:space="preserve">and </w:t>
            </w:r>
            <w:proofErr w:type="gramStart"/>
            <w:r w:rsidR="0048020A">
              <w:rPr>
                <w:b w:val="0"/>
              </w:rPr>
              <w:t>high density</w:t>
            </w:r>
            <w:proofErr w:type="gramEnd"/>
            <w:r w:rsidR="0048020A">
              <w:rPr>
                <w:b w:val="0"/>
              </w:rPr>
              <w:t xml:space="preserve"> polyethylene (</w:t>
            </w:r>
            <w:r w:rsidR="0076065D" w:rsidRPr="00C1756C">
              <w:rPr>
                <w:b w:val="0"/>
              </w:rPr>
              <w:t>HDPE</w:t>
            </w:r>
            <w:r w:rsidR="0048020A">
              <w:rPr>
                <w:b w:val="0"/>
              </w:rPr>
              <w:t>)</w:t>
            </w:r>
            <w:r w:rsidR="0076065D" w:rsidRPr="00C1756C">
              <w:rPr>
                <w:b w:val="0"/>
              </w:rPr>
              <w:t xml:space="preserve"> </w:t>
            </w:r>
            <w:r w:rsidRPr="00C1756C">
              <w:rPr>
                <w:b w:val="0"/>
              </w:rPr>
              <w:t>pipes</w:t>
            </w:r>
            <w:r w:rsidR="0076065D" w:rsidRPr="00C1756C">
              <w:rPr>
                <w:b w:val="0"/>
              </w:rPr>
              <w:t xml:space="preserve"> not </w:t>
            </w:r>
            <w:r w:rsidR="00AF4B51" w:rsidRPr="00C1756C">
              <w:rPr>
                <w:b w:val="0"/>
              </w:rPr>
              <w:t>designed</w:t>
            </w:r>
            <w:r w:rsidR="0076065D" w:rsidRPr="00C1756C">
              <w:rPr>
                <w:b w:val="0"/>
              </w:rPr>
              <w:t xml:space="preserve"> for use in drinking water systems </w:t>
            </w:r>
          </w:p>
          <w:p w14:paraId="6EDBACBF" w14:textId="77777777" w:rsidR="00C645FB" w:rsidRPr="008F1A4C" w:rsidRDefault="00BD32A7" w:rsidP="005055BA">
            <w:pPr>
              <w:pStyle w:val="ListParagraph"/>
              <w:keepNext/>
              <w:numPr>
                <w:ilvl w:val="0"/>
                <w:numId w:val="3"/>
              </w:numPr>
              <w:ind w:left="447" w:hanging="283"/>
              <w:rPr>
                <w:b w:val="0"/>
              </w:rPr>
            </w:pPr>
            <w:r w:rsidRPr="00C1756C">
              <w:rPr>
                <w:b w:val="0"/>
              </w:rPr>
              <w:t>non-</w:t>
            </w:r>
            <w:proofErr w:type="spellStart"/>
            <w:r w:rsidR="00C645FB" w:rsidRPr="00C1756C">
              <w:rPr>
                <w:b w:val="0"/>
              </w:rPr>
              <w:t>WaterMark</w:t>
            </w:r>
            <w:r w:rsidR="004964AC" w:rsidRPr="00C1756C">
              <w:rPr>
                <w:b w:val="0"/>
              </w:rPr>
              <w:t>ed</w:t>
            </w:r>
            <w:proofErr w:type="spellEnd"/>
            <w:r w:rsidR="00C645FB" w:rsidRPr="00C1756C">
              <w:rPr>
                <w:b w:val="0"/>
              </w:rPr>
              <w:t xml:space="preserve"> </w:t>
            </w:r>
            <w:r w:rsidRPr="00C1756C">
              <w:rPr>
                <w:b w:val="0"/>
              </w:rPr>
              <w:t>plumbing products</w:t>
            </w:r>
          </w:p>
          <w:p w14:paraId="3F96EEB1" w14:textId="28325569" w:rsidR="00D032A4" w:rsidRPr="00C1756C" w:rsidRDefault="00D032A4" w:rsidP="005055BA">
            <w:pPr>
              <w:pStyle w:val="ListParagraph"/>
              <w:keepNext/>
              <w:numPr>
                <w:ilvl w:val="0"/>
                <w:numId w:val="3"/>
              </w:numPr>
              <w:ind w:left="447" w:hanging="283"/>
              <w:rPr>
                <w:b w:val="0"/>
              </w:rPr>
            </w:pPr>
            <w:r>
              <w:rPr>
                <w:b w:val="0"/>
              </w:rPr>
              <w:t>copper pipes, tap aerators, flow restrictors</w:t>
            </w:r>
          </w:p>
        </w:tc>
        <w:tc>
          <w:tcPr>
            <w:tcW w:w="4508" w:type="dxa"/>
          </w:tcPr>
          <w:p w14:paraId="7DBB8C7D" w14:textId="20347EF5" w:rsidR="00ED3A5B" w:rsidRPr="00C1756C" w:rsidRDefault="00C869ED" w:rsidP="005055BA">
            <w:pPr>
              <w:pStyle w:val="ListParagraph"/>
              <w:keepNext/>
              <w:numPr>
                <w:ilvl w:val="0"/>
                <w:numId w:val="3"/>
              </w:numPr>
              <w:ind w:left="484" w:hanging="283"/>
              <w:cnfStyle w:val="000000000000" w:firstRow="0" w:lastRow="0" w:firstColumn="0" w:lastColumn="0" w:oddVBand="0" w:evenVBand="0" w:oddHBand="0" w:evenHBand="0" w:firstRowFirstColumn="0" w:firstRowLastColumn="0" w:lastRowFirstColumn="0" w:lastRowLastColumn="0"/>
            </w:pPr>
            <w:r w:rsidRPr="00C1756C">
              <w:t>water chemistry (e.g. pH)</w:t>
            </w:r>
          </w:p>
          <w:p w14:paraId="1F099272" w14:textId="1ADA3FAD" w:rsidR="00ED3A5B" w:rsidRPr="00C1756C" w:rsidRDefault="001C731E" w:rsidP="005055BA">
            <w:pPr>
              <w:pStyle w:val="ListParagraph"/>
              <w:keepNext/>
              <w:numPr>
                <w:ilvl w:val="0"/>
                <w:numId w:val="3"/>
              </w:numPr>
              <w:ind w:left="484" w:hanging="283"/>
              <w:cnfStyle w:val="000000000000" w:firstRow="0" w:lastRow="0" w:firstColumn="0" w:lastColumn="0" w:oddVBand="0" w:evenVBand="0" w:oddHBand="0" w:evenHBand="0" w:firstRowFirstColumn="0" w:firstRowLastColumn="0" w:lastRowFirstColumn="0" w:lastRowLastColumn="0"/>
            </w:pPr>
            <w:r w:rsidRPr="00C1756C">
              <w:t>temperature</w:t>
            </w:r>
          </w:p>
          <w:p w14:paraId="09F2F4E7" w14:textId="32736AF8" w:rsidR="00ED3A5B" w:rsidRPr="00C1756C" w:rsidRDefault="001C731E" w:rsidP="005055BA">
            <w:pPr>
              <w:pStyle w:val="ListParagraph"/>
              <w:keepNext/>
              <w:numPr>
                <w:ilvl w:val="0"/>
                <w:numId w:val="3"/>
              </w:numPr>
              <w:ind w:left="484" w:hanging="283"/>
              <w:cnfStyle w:val="000000000000" w:firstRow="0" w:lastRow="0" w:firstColumn="0" w:lastColumn="0" w:oddVBand="0" w:evenVBand="0" w:oddHBand="0" w:evenHBand="0" w:firstRowFirstColumn="0" w:firstRowLastColumn="0" w:lastRowFirstColumn="0" w:lastRowLastColumn="0"/>
            </w:pPr>
            <w:r w:rsidRPr="00C1756C">
              <w:t>flow rate and stagnation</w:t>
            </w:r>
          </w:p>
          <w:p w14:paraId="29951CC3" w14:textId="467C77CF" w:rsidR="00ED3A5B" w:rsidRPr="00C1756C" w:rsidRDefault="001C731E" w:rsidP="005055BA">
            <w:pPr>
              <w:pStyle w:val="ListParagraph"/>
              <w:keepNext/>
              <w:numPr>
                <w:ilvl w:val="0"/>
                <w:numId w:val="3"/>
              </w:numPr>
              <w:ind w:left="484" w:hanging="283"/>
              <w:cnfStyle w:val="000000000000" w:firstRow="0" w:lastRow="0" w:firstColumn="0" w:lastColumn="0" w:oddVBand="0" w:evenVBand="0" w:oddHBand="0" w:evenHBand="0" w:firstRowFirstColumn="0" w:firstRowLastColumn="0" w:lastRowFirstColumn="0" w:lastRowLastColumn="0"/>
            </w:pPr>
            <w:r w:rsidRPr="00C1756C">
              <w:t xml:space="preserve">metal content of </w:t>
            </w:r>
            <w:r w:rsidR="004A0169" w:rsidRPr="00C1756C">
              <w:t>plumbing products</w:t>
            </w:r>
            <w:r w:rsidR="00417F0B" w:rsidRPr="00C1756C">
              <w:t xml:space="preserve"> (e.g. percentage</w:t>
            </w:r>
            <w:r w:rsidR="00B33544" w:rsidRPr="00C1756C">
              <w:t xml:space="preserve"> of lead)</w:t>
            </w:r>
          </w:p>
          <w:p w14:paraId="587D1B29" w14:textId="473EF09F" w:rsidR="00ED3A5B" w:rsidRPr="00C1756C" w:rsidRDefault="002C3B77" w:rsidP="005055BA">
            <w:pPr>
              <w:pStyle w:val="ListParagraph"/>
              <w:keepNext/>
              <w:numPr>
                <w:ilvl w:val="0"/>
                <w:numId w:val="3"/>
              </w:numPr>
              <w:ind w:left="484" w:hanging="283"/>
              <w:cnfStyle w:val="000000000000" w:firstRow="0" w:lastRow="0" w:firstColumn="0" w:lastColumn="0" w:oddVBand="0" w:evenVBand="0" w:oddHBand="0" w:evenHBand="0" w:firstRowFirstColumn="0" w:firstRowLastColumn="0" w:lastRowFirstColumn="0" w:lastRowLastColumn="0"/>
            </w:pPr>
            <w:r w:rsidRPr="00C1756C">
              <w:t>condition and design of the plumbing system</w:t>
            </w:r>
          </w:p>
          <w:p w14:paraId="72E9F780" w14:textId="77777777" w:rsidR="00C645FB" w:rsidRDefault="009B01DA" w:rsidP="005055BA">
            <w:pPr>
              <w:pStyle w:val="ListParagraph"/>
              <w:keepNext/>
              <w:numPr>
                <w:ilvl w:val="0"/>
                <w:numId w:val="3"/>
              </w:numPr>
              <w:spacing w:after="120"/>
              <w:ind w:left="482" w:hanging="284"/>
              <w:cnfStyle w:val="000000000000" w:firstRow="0" w:lastRow="0" w:firstColumn="0" w:lastColumn="0" w:oddVBand="0" w:evenVBand="0" w:oddHBand="0" w:evenHBand="0" w:firstRowFirstColumn="0" w:firstRowLastColumn="0" w:lastRowFirstColumn="0" w:lastRowLastColumn="0"/>
            </w:pPr>
            <w:r w:rsidRPr="00C1756C">
              <w:t>plumbing product manufacturing process</w:t>
            </w:r>
          </w:p>
          <w:p w14:paraId="1C4FE1E8" w14:textId="5C8E9E84" w:rsidR="00D032A4" w:rsidRPr="00C1756C" w:rsidRDefault="00D032A4" w:rsidP="005055BA">
            <w:pPr>
              <w:pStyle w:val="ListParagraph"/>
              <w:keepNext/>
              <w:numPr>
                <w:ilvl w:val="0"/>
                <w:numId w:val="3"/>
              </w:numPr>
              <w:spacing w:after="120"/>
              <w:ind w:left="482" w:hanging="284"/>
              <w:cnfStyle w:val="000000000000" w:firstRow="0" w:lastRow="0" w:firstColumn="0" w:lastColumn="0" w:oddVBand="0" w:evenVBand="0" w:oddHBand="0" w:evenHBand="0" w:firstRowFirstColumn="0" w:firstRowLastColumn="0" w:lastRowFirstColumn="0" w:lastRowLastColumn="0"/>
            </w:pPr>
            <w:r>
              <w:t>prolonged hyperchlorination</w:t>
            </w:r>
          </w:p>
        </w:tc>
      </w:tr>
    </w:tbl>
    <w:p w14:paraId="1BB42209" w14:textId="77777777" w:rsidR="00D032A4" w:rsidRDefault="00D032A4"/>
    <w:p w14:paraId="515B085F" w14:textId="68C049DA" w:rsidR="00D032A4" w:rsidRPr="008F1A4C" w:rsidRDefault="00D032A4">
      <w:r w:rsidRPr="008F1A4C">
        <w:t xml:space="preserve">The </w:t>
      </w:r>
      <w:r>
        <w:t>responsibility for ensuring that water supplied beyond the water meter</w:t>
      </w:r>
      <w:r w:rsidR="00C97B41">
        <w:t xml:space="preserve"> remains safe and aesthetically acceptable rests with various stakeholders. </w:t>
      </w:r>
      <w:r w:rsidR="00707555">
        <w:t>Homeowners, residents, b</w:t>
      </w:r>
      <w:r w:rsidR="00C97B41">
        <w:t xml:space="preserve">uilding </w:t>
      </w:r>
      <w:r w:rsidR="00707555">
        <w:t>and asset managers</w:t>
      </w:r>
      <w:r w:rsidR="00C97B41">
        <w:t>, plumbing regulators</w:t>
      </w:r>
      <w:r w:rsidR="00707555">
        <w:t xml:space="preserve"> and</w:t>
      </w:r>
      <w:r w:rsidR="00C97B41">
        <w:t xml:space="preserve"> plumbers all have a role to play. Section 9.6 of the ADWG provides further information on water quality within buildings. </w:t>
      </w:r>
    </w:p>
    <w:p w14:paraId="0BC8E043" w14:textId="77777777" w:rsidR="00A32A86" w:rsidRDefault="00667E20" w:rsidP="00A32A86">
      <w:pPr>
        <w:pStyle w:val="Heading1"/>
        <w:numPr>
          <w:ilvl w:val="0"/>
          <w:numId w:val="10"/>
        </w:numPr>
        <w:jc w:val="both"/>
      </w:pPr>
      <w:bookmarkStart w:id="4" w:name="_Toc34307336"/>
      <w:r>
        <w:t>Action to reduce exposure to metals</w:t>
      </w:r>
      <w:r w:rsidR="00A45B5F">
        <w:t xml:space="preserve"> from drinking water</w:t>
      </w:r>
      <w:bookmarkEnd w:id="4"/>
    </w:p>
    <w:p w14:paraId="104FD6EE" w14:textId="250A3E08" w:rsidR="00C52FF3" w:rsidRPr="00A32A86" w:rsidRDefault="00951915" w:rsidP="00C802BC">
      <w:pPr>
        <w:jc w:val="both"/>
        <w:rPr>
          <w:color w:val="FF0000"/>
        </w:rPr>
      </w:pPr>
      <w:r>
        <w:t>H</w:t>
      </w:r>
      <w:r w:rsidRPr="009C16AF">
        <w:t>om</w:t>
      </w:r>
      <w:r>
        <w:t>eowners,</w:t>
      </w:r>
      <w:r w:rsidRPr="009C16AF">
        <w:t xml:space="preserve"> residents</w:t>
      </w:r>
      <w:r>
        <w:t xml:space="preserve"> and building and asset managers can take </w:t>
      </w:r>
      <w:proofErr w:type="gramStart"/>
      <w:r>
        <w:t>a number of</w:t>
      </w:r>
      <w:proofErr w:type="gramEnd"/>
      <w:r>
        <w:t xml:space="preserve"> actions to reduce exposure to metals</w:t>
      </w:r>
      <w:r w:rsidR="002D79C1">
        <w:t xml:space="preserve"> </w:t>
      </w:r>
      <w:r w:rsidR="00417F0B">
        <w:t xml:space="preserve">from plumbing products </w:t>
      </w:r>
      <w:r>
        <w:t>in a plumbing system.</w:t>
      </w:r>
    </w:p>
    <w:p w14:paraId="03FAAD3A" w14:textId="6EB62C8B" w:rsidR="00D80F79" w:rsidRDefault="0034032E" w:rsidP="00667E20">
      <w:pPr>
        <w:pStyle w:val="Heading2"/>
        <w:numPr>
          <w:ilvl w:val="1"/>
          <w:numId w:val="10"/>
        </w:numPr>
      </w:pPr>
      <w:bookmarkStart w:id="5" w:name="_Toc34307337"/>
      <w:r>
        <w:t xml:space="preserve">Preventive </w:t>
      </w:r>
      <w:r w:rsidR="00672B20">
        <w:t>flushing</w:t>
      </w:r>
      <w:bookmarkEnd w:id="5"/>
    </w:p>
    <w:p w14:paraId="6ED28592" w14:textId="2F76A433" w:rsidR="00DD6CFD" w:rsidRDefault="00B11A83" w:rsidP="00913DF7">
      <w:pPr>
        <w:jc w:val="both"/>
      </w:pPr>
      <w:r w:rsidRPr="00A175ED">
        <w:t>When water</w:t>
      </w:r>
      <w:r w:rsidR="00291F43">
        <w:t xml:space="preserve"> is</w:t>
      </w:r>
      <w:r w:rsidRPr="00A175ED">
        <w:t xml:space="preserve"> </w:t>
      </w:r>
      <w:r w:rsidR="000B5DEA">
        <w:t xml:space="preserve">in contact with plumbing products </w:t>
      </w:r>
      <w:r w:rsidRPr="00A175ED">
        <w:t>for</w:t>
      </w:r>
      <w:r w:rsidR="000B5DEA">
        <w:t xml:space="preserve"> extended</w:t>
      </w:r>
      <w:r w:rsidRPr="00A175ED">
        <w:t xml:space="preserve"> periods of time</w:t>
      </w:r>
      <w:r w:rsidR="00291F43">
        <w:t>,</w:t>
      </w:r>
      <w:r w:rsidRPr="00A175ED">
        <w:t xml:space="preserve"> metals can dissolve into the stagnant water. </w:t>
      </w:r>
      <w:r w:rsidR="009A4E6D">
        <w:t>Preventi</w:t>
      </w:r>
      <w:r w:rsidR="00C52FF3">
        <w:t>ve</w:t>
      </w:r>
      <w:r w:rsidRPr="00A175ED">
        <w:t xml:space="preserve"> flushing </w:t>
      </w:r>
      <w:r w:rsidR="0048020A">
        <w:t xml:space="preserve">applied as a precautionary measure </w:t>
      </w:r>
      <w:r w:rsidR="00F66875">
        <w:t xml:space="preserve">before using water for drinking or cooking </w:t>
      </w:r>
      <w:r w:rsidRPr="00A175ED">
        <w:t>is</w:t>
      </w:r>
      <w:r w:rsidR="00C52FF3">
        <w:t xml:space="preserve"> </w:t>
      </w:r>
      <w:r w:rsidR="0089066E">
        <w:t>an</w:t>
      </w:r>
      <w:r w:rsidR="00C52FF3">
        <w:t xml:space="preserve"> eas</w:t>
      </w:r>
      <w:r w:rsidR="0089066E">
        <w:t>y</w:t>
      </w:r>
      <w:r w:rsidR="0048020A">
        <w:t xml:space="preserve"> and</w:t>
      </w:r>
      <w:r w:rsidR="0089066E">
        <w:t xml:space="preserve"> practical</w:t>
      </w:r>
      <w:r w:rsidR="00C52FF3">
        <w:t xml:space="preserve"> way</w:t>
      </w:r>
      <w:r w:rsidRPr="00A175ED">
        <w:t xml:space="preserve"> to remove stagnant water and prevent it from being consumed</w:t>
      </w:r>
      <w:r w:rsidR="00074DCA">
        <w:t>.</w:t>
      </w:r>
      <w:r w:rsidR="00B76BEB">
        <w:t xml:space="preserve"> </w:t>
      </w:r>
      <w:r w:rsidR="00296313">
        <w:t>T</w:t>
      </w:r>
      <w:r w:rsidR="00D038C7">
        <w:t>he degree of flushing</w:t>
      </w:r>
      <w:r w:rsidR="007E4356">
        <w:t xml:space="preserve"> required</w:t>
      </w:r>
      <w:r w:rsidR="00D038C7">
        <w:t xml:space="preserve"> to remove stagnant water</w:t>
      </w:r>
      <w:r w:rsidRPr="00A175ED">
        <w:t xml:space="preserve"> will vary depending on </w:t>
      </w:r>
      <w:r w:rsidRPr="00286112">
        <w:t>the condition</w:t>
      </w:r>
      <w:r w:rsidR="006579F9" w:rsidRPr="00286112">
        <w:t xml:space="preserve"> and quality</w:t>
      </w:r>
      <w:r w:rsidR="00852DF8" w:rsidRPr="00286112">
        <w:t xml:space="preserve"> of </w:t>
      </w:r>
      <w:r w:rsidRPr="00286112">
        <w:t>plumbing product</w:t>
      </w:r>
      <w:r w:rsidR="00852DF8" w:rsidRPr="00286112">
        <w:t>s</w:t>
      </w:r>
      <w:r w:rsidRPr="00286112">
        <w:t xml:space="preserve">, recent water movement and the </w:t>
      </w:r>
      <w:r w:rsidR="00F66875">
        <w:t xml:space="preserve">design of the </w:t>
      </w:r>
      <w:r w:rsidRPr="00286112">
        <w:t>plumbing system</w:t>
      </w:r>
      <w:r w:rsidR="00852DF8" w:rsidRPr="00286112">
        <w:t xml:space="preserve">. </w:t>
      </w:r>
      <w:r w:rsidR="00DD6CFD">
        <w:t>When flushing an outlet, the flow should be set as high as practically possible.  The</w:t>
      </w:r>
      <w:r w:rsidR="00DD6CFD" w:rsidRPr="002D6BBE">
        <w:t xml:space="preserve"> ‘flushed’ water</w:t>
      </w:r>
      <w:r w:rsidR="00DD6CFD">
        <w:t xml:space="preserve"> </w:t>
      </w:r>
      <w:r w:rsidR="003C74F3">
        <w:t>can</w:t>
      </w:r>
      <w:r w:rsidR="00DD6CFD">
        <w:t xml:space="preserve"> be used for alternate, non-</w:t>
      </w:r>
      <w:r w:rsidR="00F66875">
        <w:t>drinking</w:t>
      </w:r>
      <w:r w:rsidR="00DD6CFD">
        <w:t xml:space="preserve"> uses (e.g. </w:t>
      </w:r>
      <w:r w:rsidR="00DD6CFD" w:rsidRPr="002D6BBE">
        <w:t>washing up</w:t>
      </w:r>
      <w:r w:rsidR="00DD6CFD">
        <w:t>, cleaning and</w:t>
      </w:r>
      <w:r w:rsidR="00DD6CFD" w:rsidRPr="002D6BBE">
        <w:t xml:space="preserve"> watering of</w:t>
      </w:r>
      <w:r w:rsidR="00DD6CFD">
        <w:t xml:space="preserve"> gardens or plants).</w:t>
      </w:r>
    </w:p>
    <w:p w14:paraId="08983731" w14:textId="0BF1BB8D" w:rsidR="00135611" w:rsidRDefault="00286112" w:rsidP="005055BA">
      <w:pPr>
        <w:rPr>
          <w:color w:val="FF0000"/>
        </w:rPr>
      </w:pPr>
      <w:r>
        <w:t>An overview of r</w:t>
      </w:r>
      <w:r w:rsidR="003E7032" w:rsidRPr="00286112">
        <w:t xml:space="preserve">ecommended </w:t>
      </w:r>
      <w:r w:rsidR="00B11A83" w:rsidRPr="00286112">
        <w:t xml:space="preserve">flushing </w:t>
      </w:r>
      <w:r w:rsidR="009A477D" w:rsidRPr="00286112">
        <w:t xml:space="preserve">durations to remove stagnant water </w:t>
      </w:r>
      <w:r>
        <w:t xml:space="preserve">from a </w:t>
      </w:r>
      <w:r w:rsidRPr="00286112">
        <w:t>plumbing system</w:t>
      </w:r>
      <w:r w:rsidR="00753135" w:rsidRPr="00286112">
        <w:t xml:space="preserve"> </w:t>
      </w:r>
      <w:r>
        <w:t>is</w:t>
      </w:r>
      <w:r w:rsidRPr="00286112">
        <w:t xml:space="preserve"> detailed</w:t>
      </w:r>
      <w:r>
        <w:t xml:space="preserve"> in Table 3.</w:t>
      </w:r>
      <w:r w:rsidR="007E4356" w:rsidRPr="00753135">
        <w:t xml:space="preserve"> </w:t>
      </w:r>
      <w:r w:rsidR="00C52FF3">
        <w:t xml:space="preserve">Recommended flushing regimes for households, schools, </w:t>
      </w:r>
      <w:r w:rsidR="00FE26F5">
        <w:t>preschool</w:t>
      </w:r>
      <w:r w:rsidR="00C52FF3">
        <w:t xml:space="preserve">s, childcare centres and other buildings with </w:t>
      </w:r>
      <w:r w:rsidR="00B76BEB" w:rsidRPr="005D7474">
        <w:t xml:space="preserve">young children, infants </w:t>
      </w:r>
      <w:r w:rsidR="00B76BEB">
        <w:t>or</w:t>
      </w:r>
      <w:r w:rsidR="00B76BEB" w:rsidRPr="005D7474">
        <w:t xml:space="preserve"> pregnant women</w:t>
      </w:r>
      <w:r w:rsidR="00B76BEB" w:rsidDel="00B76BEB">
        <w:t xml:space="preserve"> </w:t>
      </w:r>
      <w:r w:rsidR="00C52FF3">
        <w:t>are provided in sections 2.1.1 to 2.1.3.</w:t>
      </w:r>
    </w:p>
    <w:p w14:paraId="5BF4DBA9" w14:textId="55876248" w:rsidR="003D5695" w:rsidRPr="00C1756C" w:rsidRDefault="003D5695" w:rsidP="000E23A5">
      <w:pPr>
        <w:pStyle w:val="Caption"/>
        <w:keepNext/>
        <w:spacing w:after="0"/>
        <w:jc w:val="both"/>
        <w:rPr>
          <w:sz w:val="22"/>
          <w:szCs w:val="22"/>
        </w:rPr>
      </w:pPr>
      <w:r w:rsidRPr="00C1756C">
        <w:rPr>
          <w:sz w:val="22"/>
          <w:szCs w:val="22"/>
        </w:rPr>
        <w:lastRenderedPageBreak/>
        <w:t xml:space="preserve">Table </w:t>
      </w:r>
      <w:r w:rsidR="00914D3A" w:rsidRPr="00C1756C">
        <w:rPr>
          <w:noProof/>
          <w:sz w:val="22"/>
          <w:szCs w:val="22"/>
        </w:rPr>
        <w:fldChar w:fldCharType="begin"/>
      </w:r>
      <w:r w:rsidR="00914D3A" w:rsidRPr="00C1756C">
        <w:rPr>
          <w:noProof/>
          <w:sz w:val="22"/>
          <w:szCs w:val="22"/>
        </w:rPr>
        <w:instrText xml:space="preserve"> SEQ Table \* ARABIC </w:instrText>
      </w:r>
      <w:r w:rsidR="00914D3A" w:rsidRPr="00C1756C">
        <w:rPr>
          <w:noProof/>
          <w:sz w:val="22"/>
          <w:szCs w:val="22"/>
        </w:rPr>
        <w:fldChar w:fldCharType="separate"/>
      </w:r>
      <w:r w:rsidR="00EF4365">
        <w:rPr>
          <w:noProof/>
          <w:sz w:val="22"/>
          <w:szCs w:val="22"/>
        </w:rPr>
        <w:t>3</w:t>
      </w:r>
      <w:r w:rsidR="00914D3A" w:rsidRPr="00C1756C">
        <w:rPr>
          <w:noProof/>
          <w:sz w:val="22"/>
          <w:szCs w:val="22"/>
        </w:rPr>
        <w:fldChar w:fldCharType="end"/>
      </w:r>
      <w:r w:rsidRPr="00C1756C">
        <w:rPr>
          <w:sz w:val="22"/>
          <w:szCs w:val="22"/>
        </w:rPr>
        <w:t>. Recommended flushing durations</w:t>
      </w:r>
      <w:r w:rsidR="0006133B">
        <w:rPr>
          <w:sz w:val="22"/>
          <w:szCs w:val="22"/>
        </w:rPr>
        <w:t xml:space="preserve"> for cold water outlets</w:t>
      </w:r>
    </w:p>
    <w:tbl>
      <w:tblPr>
        <w:tblStyle w:val="GridTable1Light-Accent11"/>
        <w:tblW w:w="0" w:type="auto"/>
        <w:tblLook w:val="04A0" w:firstRow="1" w:lastRow="0" w:firstColumn="1" w:lastColumn="0" w:noHBand="0" w:noVBand="1"/>
      </w:tblPr>
      <w:tblGrid>
        <w:gridCol w:w="5807"/>
        <w:gridCol w:w="3119"/>
      </w:tblGrid>
      <w:tr w:rsidR="00233106" w:rsidRPr="00C1756C" w14:paraId="4CA23A84" w14:textId="77777777" w:rsidTr="007A09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25E3B3B5" w14:textId="1021D9C5" w:rsidR="00233106" w:rsidRPr="00C1756C" w:rsidRDefault="003E7032" w:rsidP="000E23A5">
            <w:pPr>
              <w:keepNext/>
              <w:spacing w:after="120"/>
              <w:jc w:val="both"/>
            </w:pPr>
            <w:r w:rsidRPr="00C1756C">
              <w:t>Plumbing system component with stagnant water</w:t>
            </w:r>
          </w:p>
        </w:tc>
        <w:tc>
          <w:tcPr>
            <w:tcW w:w="3119" w:type="dxa"/>
          </w:tcPr>
          <w:p w14:paraId="2B71ED1D" w14:textId="77777777" w:rsidR="00233106" w:rsidRPr="00C1756C" w:rsidRDefault="00233106" w:rsidP="000E23A5">
            <w:pPr>
              <w:keepNext/>
              <w:spacing w:after="120"/>
              <w:jc w:val="both"/>
              <w:cnfStyle w:val="100000000000" w:firstRow="1" w:lastRow="0" w:firstColumn="0" w:lastColumn="0" w:oddVBand="0" w:evenVBand="0" w:oddHBand="0" w:evenHBand="0" w:firstRowFirstColumn="0" w:firstRowLastColumn="0" w:lastRowFirstColumn="0" w:lastRowLastColumn="0"/>
            </w:pPr>
            <w:r w:rsidRPr="00C1756C">
              <w:t>Recommended duration</w:t>
            </w:r>
          </w:p>
        </w:tc>
      </w:tr>
      <w:tr w:rsidR="00233106" w:rsidRPr="00C1756C" w14:paraId="008D81DF" w14:textId="77777777" w:rsidTr="007A09DC">
        <w:tc>
          <w:tcPr>
            <w:cnfStyle w:val="001000000000" w:firstRow="0" w:lastRow="0" w:firstColumn="1" w:lastColumn="0" w:oddVBand="0" w:evenVBand="0" w:oddHBand="0" w:evenHBand="0" w:firstRowFirstColumn="0" w:firstRowLastColumn="0" w:lastRowFirstColumn="0" w:lastRowLastColumn="0"/>
            <w:tcW w:w="5807" w:type="dxa"/>
          </w:tcPr>
          <w:p w14:paraId="45CA2E0C" w14:textId="77777777" w:rsidR="00233106" w:rsidRPr="00C1756C" w:rsidRDefault="00233106" w:rsidP="000E23A5">
            <w:pPr>
              <w:keepNext/>
              <w:spacing w:after="120"/>
              <w:rPr>
                <w:b w:val="0"/>
              </w:rPr>
            </w:pPr>
            <w:r w:rsidRPr="00C1756C">
              <w:rPr>
                <w:b w:val="0"/>
              </w:rPr>
              <w:t>Household kitchen tap first thing in the morning</w:t>
            </w:r>
          </w:p>
        </w:tc>
        <w:tc>
          <w:tcPr>
            <w:tcW w:w="3119" w:type="dxa"/>
          </w:tcPr>
          <w:p w14:paraId="78556EED" w14:textId="5B0641B4" w:rsidR="00233106" w:rsidRPr="00C1756C" w:rsidRDefault="005A6143" w:rsidP="000E23A5">
            <w:pPr>
              <w:keepNext/>
              <w:spacing w:after="120"/>
              <w:cnfStyle w:val="000000000000" w:firstRow="0" w:lastRow="0" w:firstColumn="0" w:lastColumn="0" w:oddVBand="0" w:evenVBand="0" w:oddHBand="0" w:evenHBand="0" w:firstRowFirstColumn="0" w:firstRowLastColumn="0" w:lastRowFirstColumn="0" w:lastRowLastColumn="0"/>
            </w:pPr>
            <w:r>
              <w:t xml:space="preserve">At least </w:t>
            </w:r>
            <w:r w:rsidR="00B76BEB" w:rsidRPr="00C1756C">
              <w:t>10</w:t>
            </w:r>
            <w:r w:rsidR="00233106" w:rsidRPr="00C1756C">
              <w:t xml:space="preserve"> seconds</w:t>
            </w:r>
          </w:p>
        </w:tc>
      </w:tr>
      <w:tr w:rsidR="00233106" w:rsidRPr="00C1756C" w14:paraId="775C1C2B" w14:textId="77777777" w:rsidTr="007A09DC">
        <w:tc>
          <w:tcPr>
            <w:cnfStyle w:val="001000000000" w:firstRow="0" w:lastRow="0" w:firstColumn="1" w:lastColumn="0" w:oddVBand="0" w:evenVBand="0" w:oddHBand="0" w:evenHBand="0" w:firstRowFirstColumn="0" w:firstRowLastColumn="0" w:lastRowFirstColumn="0" w:lastRowLastColumn="0"/>
            <w:tcW w:w="5807" w:type="dxa"/>
          </w:tcPr>
          <w:p w14:paraId="4756E731" w14:textId="7DCE3200" w:rsidR="00233106" w:rsidRPr="00C1756C" w:rsidRDefault="00233106" w:rsidP="000E23A5">
            <w:pPr>
              <w:keepNext/>
              <w:spacing w:after="120"/>
              <w:rPr>
                <w:b w:val="0"/>
              </w:rPr>
            </w:pPr>
            <w:r w:rsidRPr="00C1756C">
              <w:rPr>
                <w:b w:val="0"/>
              </w:rPr>
              <w:t>Household kitchen tap after non-use</w:t>
            </w:r>
            <w:r w:rsidR="00D209D4" w:rsidRPr="00C1756C">
              <w:rPr>
                <w:b w:val="0"/>
              </w:rPr>
              <w:t xml:space="preserve"> for more</w:t>
            </w:r>
            <w:r w:rsidR="00B76BEB" w:rsidRPr="00C1756C">
              <w:rPr>
                <w:b w:val="0"/>
              </w:rPr>
              <w:t xml:space="preserve"> </w:t>
            </w:r>
            <w:r w:rsidR="00C123B9">
              <w:rPr>
                <w:b w:val="0"/>
              </w:rPr>
              <w:t>than 48 hours</w:t>
            </w:r>
          </w:p>
        </w:tc>
        <w:tc>
          <w:tcPr>
            <w:tcW w:w="3119" w:type="dxa"/>
          </w:tcPr>
          <w:p w14:paraId="6BF028DA" w14:textId="6A611DE9" w:rsidR="00233106" w:rsidRPr="00C1756C" w:rsidRDefault="00B76BEB" w:rsidP="000E23A5">
            <w:pPr>
              <w:keepNext/>
              <w:spacing w:after="120"/>
              <w:cnfStyle w:val="000000000000" w:firstRow="0" w:lastRow="0" w:firstColumn="0" w:lastColumn="0" w:oddVBand="0" w:evenVBand="0" w:oddHBand="0" w:evenHBand="0" w:firstRowFirstColumn="0" w:firstRowLastColumn="0" w:lastRowFirstColumn="0" w:lastRowLastColumn="0"/>
            </w:pPr>
            <w:r w:rsidRPr="00C1756C">
              <w:t xml:space="preserve">At least </w:t>
            </w:r>
            <w:r w:rsidR="00233106" w:rsidRPr="00C1756C">
              <w:t>2 minutes</w:t>
            </w:r>
          </w:p>
        </w:tc>
      </w:tr>
      <w:tr w:rsidR="00233106" w:rsidRPr="00C1756C" w14:paraId="4814177F" w14:textId="77777777" w:rsidTr="007A09DC">
        <w:trPr>
          <w:trHeight w:val="70"/>
        </w:trPr>
        <w:tc>
          <w:tcPr>
            <w:cnfStyle w:val="001000000000" w:firstRow="0" w:lastRow="0" w:firstColumn="1" w:lastColumn="0" w:oddVBand="0" w:evenVBand="0" w:oddHBand="0" w:evenHBand="0" w:firstRowFirstColumn="0" w:firstRowLastColumn="0" w:lastRowFirstColumn="0" w:lastRowLastColumn="0"/>
            <w:tcW w:w="5807" w:type="dxa"/>
          </w:tcPr>
          <w:p w14:paraId="23B189E5" w14:textId="53768FAF" w:rsidR="00233106" w:rsidRPr="00C1756C" w:rsidRDefault="006B1F86" w:rsidP="000E23A5">
            <w:pPr>
              <w:keepNext/>
              <w:spacing w:after="120"/>
              <w:rPr>
                <w:b w:val="0"/>
              </w:rPr>
            </w:pPr>
            <w:r w:rsidRPr="00C1756C">
              <w:rPr>
                <w:b w:val="0"/>
              </w:rPr>
              <w:t>Non-household p</w:t>
            </w:r>
            <w:r w:rsidR="00CD4FB9" w:rsidRPr="00C1756C">
              <w:rPr>
                <w:b w:val="0"/>
              </w:rPr>
              <w:t>lumbing</w:t>
            </w:r>
            <w:r w:rsidR="00233106" w:rsidRPr="00C1756C">
              <w:rPr>
                <w:b w:val="0"/>
              </w:rPr>
              <w:t xml:space="preserve"> system </w:t>
            </w:r>
            <w:r w:rsidR="009B3482" w:rsidRPr="00C1756C">
              <w:rPr>
                <w:b w:val="0"/>
              </w:rPr>
              <w:t>(</w:t>
            </w:r>
            <w:proofErr w:type="gramStart"/>
            <w:r w:rsidR="009B3482" w:rsidRPr="00C1756C">
              <w:rPr>
                <w:b w:val="0"/>
              </w:rPr>
              <w:t>e.g.</w:t>
            </w:r>
            <w:proofErr w:type="gramEnd"/>
            <w:r w:rsidR="009B3482" w:rsidRPr="00C1756C">
              <w:rPr>
                <w:b w:val="0"/>
              </w:rPr>
              <w:t xml:space="preserve"> schools, </w:t>
            </w:r>
            <w:r w:rsidR="00FE26F5" w:rsidRPr="00C1756C">
              <w:rPr>
                <w:b w:val="0"/>
              </w:rPr>
              <w:t>preschool</w:t>
            </w:r>
            <w:r w:rsidR="009B3482" w:rsidRPr="00C1756C">
              <w:rPr>
                <w:b w:val="0"/>
              </w:rPr>
              <w:t xml:space="preserve">s, child care centres) </w:t>
            </w:r>
            <w:r w:rsidR="00233106" w:rsidRPr="00C1756C">
              <w:rPr>
                <w:b w:val="0"/>
              </w:rPr>
              <w:t>after non-operation</w:t>
            </w:r>
            <w:r w:rsidR="00D209D4" w:rsidRPr="00C1756C">
              <w:t xml:space="preserve"> </w:t>
            </w:r>
            <w:r w:rsidR="00D209D4" w:rsidRPr="00C1756C">
              <w:rPr>
                <w:b w:val="0"/>
              </w:rPr>
              <w:t>for more</w:t>
            </w:r>
            <w:r w:rsidR="00C123B9">
              <w:rPr>
                <w:b w:val="0"/>
              </w:rPr>
              <w:t xml:space="preserve"> than 7 days</w:t>
            </w:r>
            <w:r w:rsidR="00707555">
              <w:rPr>
                <w:b w:val="0"/>
              </w:rPr>
              <w:t xml:space="preserve"> at the furthest outlet from the incoming supply</w:t>
            </w:r>
          </w:p>
        </w:tc>
        <w:tc>
          <w:tcPr>
            <w:tcW w:w="3119" w:type="dxa"/>
          </w:tcPr>
          <w:p w14:paraId="6D03DBCC" w14:textId="5D4AB740" w:rsidR="00233106" w:rsidRPr="00C1756C" w:rsidRDefault="00233106" w:rsidP="000E23A5">
            <w:pPr>
              <w:keepNext/>
              <w:spacing w:after="120"/>
              <w:cnfStyle w:val="000000000000" w:firstRow="0" w:lastRow="0" w:firstColumn="0" w:lastColumn="0" w:oddVBand="0" w:evenVBand="0" w:oddHBand="0" w:evenHBand="0" w:firstRowFirstColumn="0" w:firstRowLastColumn="0" w:lastRowFirstColumn="0" w:lastRowLastColumn="0"/>
            </w:pPr>
            <w:r w:rsidRPr="00C1756C">
              <w:t>At least 2 minutes</w:t>
            </w:r>
            <w:r w:rsidR="005A6143">
              <w:t xml:space="preserve"> but for large buildings up to 5 minutes may be required</w:t>
            </w:r>
          </w:p>
        </w:tc>
      </w:tr>
      <w:tr w:rsidR="006B1F86" w:rsidRPr="00C1756C" w14:paraId="41F88B96" w14:textId="77777777" w:rsidTr="007A09DC">
        <w:trPr>
          <w:trHeight w:val="70"/>
        </w:trPr>
        <w:tc>
          <w:tcPr>
            <w:cnfStyle w:val="001000000000" w:firstRow="0" w:lastRow="0" w:firstColumn="1" w:lastColumn="0" w:oddVBand="0" w:evenVBand="0" w:oddHBand="0" w:evenHBand="0" w:firstRowFirstColumn="0" w:firstRowLastColumn="0" w:lastRowFirstColumn="0" w:lastRowLastColumn="0"/>
            <w:tcW w:w="5807" w:type="dxa"/>
          </w:tcPr>
          <w:p w14:paraId="484F62C5" w14:textId="2CBFABC8" w:rsidR="006B1F86" w:rsidRPr="00C1756C" w:rsidRDefault="006B1F86" w:rsidP="000E23A5">
            <w:pPr>
              <w:keepNext/>
              <w:spacing w:after="120"/>
              <w:rPr>
                <w:b w:val="0"/>
              </w:rPr>
            </w:pPr>
            <w:r w:rsidRPr="00C1756C">
              <w:rPr>
                <w:b w:val="0"/>
              </w:rPr>
              <w:t>Single outlet</w:t>
            </w:r>
            <w:r w:rsidR="00F405BB">
              <w:rPr>
                <w:b w:val="0"/>
              </w:rPr>
              <w:t>s</w:t>
            </w:r>
            <w:r w:rsidR="00BE2A32" w:rsidRPr="00C1756C">
              <w:rPr>
                <w:b w:val="0"/>
              </w:rPr>
              <w:t xml:space="preserve"> in a </w:t>
            </w:r>
            <w:r w:rsidR="000E23A5">
              <w:rPr>
                <w:b w:val="0"/>
              </w:rPr>
              <w:t xml:space="preserve">building </w:t>
            </w:r>
            <w:r w:rsidR="00BE2A32" w:rsidRPr="00C1756C">
              <w:rPr>
                <w:b w:val="0"/>
              </w:rPr>
              <w:t>plumbing system</w:t>
            </w:r>
          </w:p>
        </w:tc>
        <w:tc>
          <w:tcPr>
            <w:tcW w:w="3119" w:type="dxa"/>
          </w:tcPr>
          <w:p w14:paraId="288CF0A4" w14:textId="166506EB" w:rsidR="006B1F86" w:rsidRPr="00C1756C" w:rsidRDefault="005A6143" w:rsidP="000E23A5">
            <w:pPr>
              <w:keepNext/>
              <w:spacing w:after="120"/>
              <w:cnfStyle w:val="000000000000" w:firstRow="0" w:lastRow="0" w:firstColumn="0" w:lastColumn="0" w:oddVBand="0" w:evenVBand="0" w:oddHBand="0" w:evenHBand="0" w:firstRowFirstColumn="0" w:firstRowLastColumn="0" w:lastRowFirstColumn="0" w:lastRowLastColumn="0"/>
            </w:pPr>
            <w:r>
              <w:t xml:space="preserve">At least </w:t>
            </w:r>
            <w:r w:rsidR="006B1F86" w:rsidRPr="00C1756C">
              <w:t>10 seconds</w:t>
            </w:r>
          </w:p>
        </w:tc>
      </w:tr>
      <w:tr w:rsidR="006B1F86" w:rsidRPr="00C1756C" w14:paraId="2E5293E2" w14:textId="77777777" w:rsidTr="007A09DC">
        <w:trPr>
          <w:trHeight w:val="70"/>
        </w:trPr>
        <w:tc>
          <w:tcPr>
            <w:cnfStyle w:val="001000000000" w:firstRow="0" w:lastRow="0" w:firstColumn="1" w:lastColumn="0" w:oddVBand="0" w:evenVBand="0" w:oddHBand="0" w:evenHBand="0" w:firstRowFirstColumn="0" w:firstRowLastColumn="0" w:lastRowFirstColumn="0" w:lastRowLastColumn="0"/>
            <w:tcW w:w="5807" w:type="dxa"/>
          </w:tcPr>
          <w:p w14:paraId="3310D1AE" w14:textId="63CE0087" w:rsidR="006B1F86" w:rsidRPr="00C1756C" w:rsidRDefault="00BE2A32" w:rsidP="000E23A5">
            <w:pPr>
              <w:keepNext/>
              <w:spacing w:after="120"/>
              <w:rPr>
                <w:b w:val="0"/>
              </w:rPr>
            </w:pPr>
            <w:r w:rsidRPr="00C1756C">
              <w:rPr>
                <w:b w:val="0"/>
              </w:rPr>
              <w:t>P</w:t>
            </w:r>
            <w:r w:rsidR="006B1F86" w:rsidRPr="00C1756C">
              <w:rPr>
                <w:b w:val="0"/>
              </w:rPr>
              <w:t>ublic drinking water fountains</w:t>
            </w:r>
          </w:p>
        </w:tc>
        <w:tc>
          <w:tcPr>
            <w:tcW w:w="3119" w:type="dxa"/>
          </w:tcPr>
          <w:p w14:paraId="2748C8F8" w14:textId="199F02AA" w:rsidR="006B1F86" w:rsidRPr="00C1756C" w:rsidRDefault="005A6143" w:rsidP="000E23A5">
            <w:pPr>
              <w:keepNext/>
              <w:spacing w:after="120"/>
              <w:cnfStyle w:val="000000000000" w:firstRow="0" w:lastRow="0" w:firstColumn="0" w:lastColumn="0" w:oddVBand="0" w:evenVBand="0" w:oddHBand="0" w:evenHBand="0" w:firstRowFirstColumn="0" w:firstRowLastColumn="0" w:lastRowFirstColumn="0" w:lastRowLastColumn="0"/>
            </w:pPr>
            <w:r>
              <w:t xml:space="preserve">At least </w:t>
            </w:r>
            <w:r w:rsidR="00B76BEB" w:rsidRPr="00C1756C">
              <w:t>10</w:t>
            </w:r>
            <w:r w:rsidR="006B1F86" w:rsidRPr="00C1756C">
              <w:t xml:space="preserve"> seconds</w:t>
            </w:r>
            <w:r w:rsidR="00BE2A32" w:rsidRPr="00C1756C">
              <w:t xml:space="preserve"> </w:t>
            </w:r>
          </w:p>
        </w:tc>
      </w:tr>
    </w:tbl>
    <w:p w14:paraId="6551A41D" w14:textId="77777777" w:rsidR="005055BA" w:rsidRDefault="005055BA" w:rsidP="00A55C8A">
      <w:pPr>
        <w:jc w:val="both"/>
      </w:pPr>
    </w:p>
    <w:p w14:paraId="79089781" w14:textId="33DE25E9" w:rsidR="00A55C8A" w:rsidRPr="00DE72CC" w:rsidRDefault="003C2EB5" w:rsidP="00A55C8A">
      <w:pPr>
        <w:jc w:val="both"/>
      </w:pPr>
      <w:r>
        <w:t>While</w:t>
      </w:r>
      <w:r w:rsidR="00A55C8A">
        <w:t xml:space="preserve"> flushing an outlet f</w:t>
      </w:r>
      <w:r>
        <w:t xml:space="preserve">or a short period of time </w:t>
      </w:r>
      <w:r w:rsidR="00A55C8A" w:rsidRPr="00A175ED">
        <w:t xml:space="preserve">is considered </w:t>
      </w:r>
      <w:r w:rsidR="008F1A4C">
        <w:t>an</w:t>
      </w:r>
      <w:r w:rsidR="00A55C8A" w:rsidRPr="00A175ED">
        <w:t xml:space="preserve"> effective method for reducing exposure to meta</w:t>
      </w:r>
      <w:r w:rsidR="00A55C8A">
        <w:t>ls,</w:t>
      </w:r>
      <w:r w:rsidR="00A55C8A" w:rsidRPr="00A175ED">
        <w:t xml:space="preserve"> if</w:t>
      </w:r>
      <w:r w:rsidR="00A55C8A">
        <w:t xml:space="preserve"> a</w:t>
      </w:r>
      <w:r w:rsidR="00A55C8A" w:rsidRPr="00A175ED">
        <w:t xml:space="preserve"> </w:t>
      </w:r>
      <w:r w:rsidR="00462D1E">
        <w:t>component of</w:t>
      </w:r>
      <w:r>
        <w:t xml:space="preserve"> the plumbing system </w:t>
      </w:r>
      <w:r w:rsidR="00A55C8A" w:rsidRPr="00A175ED">
        <w:t xml:space="preserve">is known </w:t>
      </w:r>
      <w:r w:rsidR="00D209D4">
        <w:t xml:space="preserve">or suspected </w:t>
      </w:r>
      <w:r w:rsidR="00A55C8A" w:rsidRPr="00A175ED">
        <w:t xml:space="preserve">to </w:t>
      </w:r>
      <w:r w:rsidR="00852DF8">
        <w:t>be causing an exceedance</w:t>
      </w:r>
      <w:r w:rsidR="003E7032">
        <w:t xml:space="preserve"> in the</w:t>
      </w:r>
      <w:r w:rsidR="00A55C8A" w:rsidRPr="00A175ED">
        <w:t xml:space="preserve"> </w:t>
      </w:r>
      <w:r w:rsidR="00C17FC9">
        <w:t>concentration</w:t>
      </w:r>
      <w:r w:rsidR="00A55C8A" w:rsidRPr="00A175ED">
        <w:t xml:space="preserve"> of metals</w:t>
      </w:r>
      <w:r w:rsidR="00D209D4">
        <w:t xml:space="preserve"> (e.g</w:t>
      </w:r>
      <w:r w:rsidR="000667AE">
        <w:t>.</w:t>
      </w:r>
      <w:r w:rsidR="00D209D4">
        <w:t xml:space="preserve"> due to corrosion</w:t>
      </w:r>
      <w:r w:rsidR="000667AE">
        <w:t>, observation of discoloured water or staining of</w:t>
      </w:r>
      <w:r w:rsidR="008C21DE">
        <w:t xml:space="preserve"> fittings and</w:t>
      </w:r>
      <w:r w:rsidR="000667AE">
        <w:t xml:space="preserve"> basins</w:t>
      </w:r>
      <w:r w:rsidR="00D209D4">
        <w:t>)</w:t>
      </w:r>
      <w:r w:rsidR="00A55C8A">
        <w:t>,</w:t>
      </w:r>
      <w:r w:rsidR="00A55C8A" w:rsidRPr="00A175ED">
        <w:t xml:space="preserve"> consideration should be </w:t>
      </w:r>
      <w:r w:rsidR="00A55C8A">
        <w:t xml:space="preserve">given </w:t>
      </w:r>
      <w:r w:rsidR="00C67002">
        <w:t xml:space="preserve">to </w:t>
      </w:r>
      <w:r w:rsidR="00A55C8A">
        <w:t>its</w:t>
      </w:r>
      <w:r w:rsidR="00A55C8A" w:rsidRPr="00A175ED">
        <w:t xml:space="preserve"> </w:t>
      </w:r>
      <w:r w:rsidR="00A55C8A">
        <w:t xml:space="preserve">removal or replacement. </w:t>
      </w:r>
    </w:p>
    <w:p w14:paraId="2A3FDE47" w14:textId="25E934A4" w:rsidR="008D57F9" w:rsidRDefault="00911EC2" w:rsidP="003D5695">
      <w:pPr>
        <w:pStyle w:val="Heading3"/>
        <w:numPr>
          <w:ilvl w:val="2"/>
          <w:numId w:val="10"/>
        </w:numPr>
      </w:pPr>
      <w:bookmarkStart w:id="6" w:name="_Toc34307338"/>
      <w:r>
        <w:t>Households</w:t>
      </w:r>
      <w:bookmarkEnd w:id="6"/>
    </w:p>
    <w:p w14:paraId="1BAE423C" w14:textId="64657A43" w:rsidR="0034032E" w:rsidRDefault="00707555" w:rsidP="0034032E">
      <w:pPr>
        <w:jc w:val="both"/>
      </w:pPr>
      <w:r>
        <w:t>H</w:t>
      </w:r>
      <w:r w:rsidR="00135611">
        <w:t>ome</w:t>
      </w:r>
      <w:r w:rsidR="0034032E">
        <w:t xml:space="preserve">owners </w:t>
      </w:r>
      <w:r>
        <w:t xml:space="preserve">and residents </w:t>
      </w:r>
      <w:r w:rsidR="0034032E">
        <w:t>can proactively reduce their potential exposure to metals</w:t>
      </w:r>
      <w:r w:rsidR="002D79C1">
        <w:t xml:space="preserve"> </w:t>
      </w:r>
      <w:r w:rsidR="0034032E">
        <w:t xml:space="preserve">in drinking water </w:t>
      </w:r>
      <w:r w:rsidR="00ED38EA">
        <w:t xml:space="preserve">by adopting </w:t>
      </w:r>
      <w:r w:rsidR="0034032E">
        <w:t>the following measures:</w:t>
      </w:r>
    </w:p>
    <w:p w14:paraId="4B879DDB" w14:textId="77777777" w:rsidR="00F405BB" w:rsidRPr="00462D1E" w:rsidRDefault="00F405BB" w:rsidP="00F405BB">
      <w:pPr>
        <w:pStyle w:val="ListParagraph"/>
        <w:numPr>
          <w:ilvl w:val="0"/>
          <w:numId w:val="9"/>
        </w:numPr>
      </w:pPr>
      <w:r>
        <w:t xml:space="preserve">as a precautionary measure routinely </w:t>
      </w:r>
      <w:r w:rsidRPr="00462D1E">
        <w:t xml:space="preserve">flushing cold water outlets used for drinking and food preparation for </w:t>
      </w:r>
      <w:r>
        <w:t xml:space="preserve">at least </w:t>
      </w:r>
      <w:r w:rsidRPr="00462D1E">
        <w:t>10 seconds first thing in the morning.</w:t>
      </w:r>
    </w:p>
    <w:p w14:paraId="4CC45757" w14:textId="2410482A" w:rsidR="0034032E" w:rsidRDefault="0034032E" w:rsidP="0034032E">
      <w:pPr>
        <w:pStyle w:val="ListParagraph"/>
        <w:numPr>
          <w:ilvl w:val="0"/>
          <w:numId w:val="9"/>
        </w:numPr>
        <w:jc w:val="both"/>
      </w:pPr>
      <w:r w:rsidRPr="007B388A">
        <w:t>flush</w:t>
      </w:r>
      <w:r>
        <w:t>ing cold water outlet</w:t>
      </w:r>
      <w:r w:rsidRPr="007B388A">
        <w:t xml:space="preserve">s used for drinking and </w:t>
      </w:r>
      <w:r>
        <w:t>food preparation</w:t>
      </w:r>
      <w:r w:rsidRPr="007B388A">
        <w:t xml:space="preserve"> for </w:t>
      </w:r>
      <w:r w:rsidR="0092521F">
        <w:t xml:space="preserve">at least </w:t>
      </w:r>
      <w:r w:rsidRPr="007B388A">
        <w:t>2 minutes after periods of non-use</w:t>
      </w:r>
      <w:r w:rsidR="00830A93">
        <w:t xml:space="preserve"> for </w:t>
      </w:r>
      <w:r w:rsidR="008C21DE">
        <w:t xml:space="preserve">more than </w:t>
      </w:r>
      <w:r w:rsidR="00074DCA">
        <w:t>48 hours</w:t>
      </w:r>
      <w:r w:rsidRPr="007B388A">
        <w:t xml:space="preserve">, such as </w:t>
      </w:r>
      <w:r w:rsidR="00B33544">
        <w:t>returning</w:t>
      </w:r>
      <w:r>
        <w:t xml:space="preserve"> from holidays.</w:t>
      </w:r>
      <w:r w:rsidRPr="007B388A">
        <w:t xml:space="preserve"> </w:t>
      </w:r>
    </w:p>
    <w:p w14:paraId="6F1367A7" w14:textId="23AB2432" w:rsidR="0034032E" w:rsidRDefault="0034032E" w:rsidP="003D5695">
      <w:pPr>
        <w:pStyle w:val="Heading3"/>
        <w:numPr>
          <w:ilvl w:val="2"/>
          <w:numId w:val="10"/>
        </w:numPr>
      </w:pPr>
      <w:bookmarkStart w:id="7" w:name="_Toc34307339"/>
      <w:r>
        <w:t xml:space="preserve">Schools, </w:t>
      </w:r>
      <w:r w:rsidR="00FE26F5">
        <w:t>preschool</w:t>
      </w:r>
      <w:r>
        <w:t xml:space="preserve">s and </w:t>
      </w:r>
      <w:proofErr w:type="gramStart"/>
      <w:r>
        <w:t>child care</w:t>
      </w:r>
      <w:proofErr w:type="gramEnd"/>
      <w:r>
        <w:t xml:space="preserve"> centres</w:t>
      </w:r>
      <w:bookmarkEnd w:id="7"/>
    </w:p>
    <w:p w14:paraId="7EB5A051" w14:textId="3F736294" w:rsidR="007C0254" w:rsidRDefault="00423F55" w:rsidP="0034032E">
      <w:pPr>
        <w:jc w:val="both"/>
      </w:pPr>
      <w:r>
        <w:t>As y</w:t>
      </w:r>
      <w:r w:rsidR="0034032E">
        <w:t xml:space="preserve">oung children </w:t>
      </w:r>
      <w:r w:rsidR="00B33544">
        <w:t>are</w:t>
      </w:r>
      <w:r w:rsidR="0034032E">
        <w:t xml:space="preserve"> most at risk from the adverse health effects associated with exposure to metals</w:t>
      </w:r>
      <w:r w:rsidR="000B5EFE">
        <w:t>,</w:t>
      </w:r>
      <w:r>
        <w:t xml:space="preserve"> it is recommended</w:t>
      </w:r>
      <w:r w:rsidR="005C3A93">
        <w:t xml:space="preserve"> that </w:t>
      </w:r>
      <w:r w:rsidR="000247F8">
        <w:t xml:space="preserve">Australian </w:t>
      </w:r>
      <w:r w:rsidR="00B500FA">
        <w:t xml:space="preserve">state and territory </w:t>
      </w:r>
      <w:r w:rsidR="005C3A93">
        <w:t>Education Departments,</w:t>
      </w:r>
      <w:r w:rsidR="000247F8">
        <w:t xml:space="preserve"> and </w:t>
      </w:r>
      <w:r w:rsidR="005C3A93">
        <w:t>other peak bodies for schools</w:t>
      </w:r>
      <w:r w:rsidR="00502503">
        <w:t>,</w:t>
      </w:r>
      <w:r w:rsidR="005C3A93">
        <w:t xml:space="preserve"> </w:t>
      </w:r>
      <w:r>
        <w:t>early childhood education,</w:t>
      </w:r>
      <w:r w:rsidR="00502503">
        <w:t xml:space="preserve"> out of school hours care and vacation care facilities </w:t>
      </w:r>
      <w:r>
        <w:t xml:space="preserve">consider </w:t>
      </w:r>
      <w:r w:rsidR="007745FF">
        <w:t xml:space="preserve">taking </w:t>
      </w:r>
      <w:r>
        <w:t>a proactive approach to risk reduction</w:t>
      </w:r>
      <w:r w:rsidR="000D6E8C">
        <w:t xml:space="preserve">. This </w:t>
      </w:r>
      <w:r w:rsidR="0034032E">
        <w:t xml:space="preserve">particularly </w:t>
      </w:r>
      <w:r w:rsidR="000D6E8C">
        <w:t xml:space="preserve">applies to </w:t>
      </w:r>
      <w:r w:rsidR="0034032E">
        <w:t xml:space="preserve">primary schools, </w:t>
      </w:r>
      <w:r w:rsidR="00FE26F5">
        <w:t>preschool</w:t>
      </w:r>
      <w:r w:rsidR="0034032E">
        <w:t xml:space="preserve">s and </w:t>
      </w:r>
      <w:proofErr w:type="gramStart"/>
      <w:r w:rsidR="0034032E">
        <w:t>child care</w:t>
      </w:r>
      <w:proofErr w:type="gramEnd"/>
      <w:r w:rsidR="0034032E">
        <w:t xml:space="preserve"> centres</w:t>
      </w:r>
      <w:r>
        <w:t>.</w:t>
      </w:r>
      <w:r w:rsidR="007C0254">
        <w:t xml:space="preserve"> </w:t>
      </w:r>
    </w:p>
    <w:p w14:paraId="7C26EC6A" w14:textId="64C9DCC9" w:rsidR="0034032E" w:rsidRDefault="005161EC" w:rsidP="0034032E">
      <w:pPr>
        <w:jc w:val="both"/>
      </w:pPr>
      <w:r>
        <w:t>Consum</w:t>
      </w:r>
      <w:r w:rsidR="004E6E31">
        <w:t>ption of</w:t>
      </w:r>
      <w:r>
        <w:t xml:space="preserve"> drinking water from taps in educational and </w:t>
      </w:r>
      <w:proofErr w:type="gramStart"/>
      <w:r>
        <w:t>child care</w:t>
      </w:r>
      <w:proofErr w:type="gramEnd"/>
      <w:r>
        <w:t xml:space="preserve"> facilities does not follow the same pattern as in homes</w:t>
      </w:r>
      <w:r w:rsidR="00C97B41">
        <w:t xml:space="preserve"> owing to longer stagnation periods and little to no use on weekends.</w:t>
      </w:r>
      <w:r>
        <w:t xml:space="preserve"> </w:t>
      </w:r>
      <w:r w:rsidR="00C97B41">
        <w:t>T</w:t>
      </w:r>
      <w:r>
        <w:t>he major concern</w:t>
      </w:r>
      <w:r w:rsidR="00C97B41">
        <w:t>s</w:t>
      </w:r>
      <w:r>
        <w:t xml:space="preserve"> </w:t>
      </w:r>
      <w:r w:rsidR="00C97B41">
        <w:t>are</w:t>
      </w:r>
      <w:r>
        <w:t xml:space="preserve"> the potential for </w:t>
      </w:r>
      <w:r w:rsidR="004E6E31">
        <w:t xml:space="preserve">exposure to </w:t>
      </w:r>
      <w:r w:rsidR="008F1A4C">
        <w:t>elevated</w:t>
      </w:r>
      <w:r>
        <w:t xml:space="preserve"> concentrations of metals </w:t>
      </w:r>
      <w:r w:rsidR="004E6E31">
        <w:t xml:space="preserve">from taps and drinking fountains that have not been used for a week or </w:t>
      </w:r>
      <w:r w:rsidR="001408E9">
        <w:t>longer</w:t>
      </w:r>
      <w:r w:rsidR="004E6E31">
        <w:t xml:space="preserve"> </w:t>
      </w:r>
      <w:r w:rsidR="001408E9">
        <w:t>over</w:t>
      </w:r>
      <w:r w:rsidR="004E6E31">
        <w:t xml:space="preserve"> school holidays. </w:t>
      </w:r>
      <w:r w:rsidR="007745FF">
        <w:t>T</w:t>
      </w:r>
      <w:r w:rsidR="000D6E8C">
        <w:t xml:space="preserve">he simplest approach to reducing the </w:t>
      </w:r>
      <w:r w:rsidR="00074DCA">
        <w:t xml:space="preserve">exposure </w:t>
      </w:r>
      <w:r w:rsidR="000D6E8C">
        <w:t xml:space="preserve">from </w:t>
      </w:r>
      <w:r w:rsidR="007745FF">
        <w:t xml:space="preserve">these </w:t>
      </w:r>
      <w:r w:rsidR="000D6E8C">
        <w:t xml:space="preserve">metals is to </w:t>
      </w:r>
      <w:r w:rsidR="0034032E">
        <w:t>flush</w:t>
      </w:r>
      <w:r w:rsidR="007745FF">
        <w:t xml:space="preserve"> </w:t>
      </w:r>
      <w:r w:rsidR="00D07909">
        <w:t xml:space="preserve">drinking water </w:t>
      </w:r>
      <w:r w:rsidR="007745FF">
        <w:t xml:space="preserve">systems </w:t>
      </w:r>
      <w:r w:rsidR="003F73C3">
        <w:t>immediately before students return from school holidays</w:t>
      </w:r>
      <w:r w:rsidR="007C0254">
        <w:t xml:space="preserve">. </w:t>
      </w:r>
      <w:r w:rsidR="0034032E">
        <w:t>Flushing should be conducted in the following two stages:</w:t>
      </w:r>
    </w:p>
    <w:p w14:paraId="7C489D22" w14:textId="094A9F24" w:rsidR="0034032E" w:rsidRDefault="00296313" w:rsidP="0034032E">
      <w:pPr>
        <w:pStyle w:val="ListParagraph"/>
        <w:numPr>
          <w:ilvl w:val="0"/>
          <w:numId w:val="7"/>
        </w:numPr>
        <w:jc w:val="both"/>
      </w:pPr>
      <w:r>
        <w:t>S</w:t>
      </w:r>
      <w:r w:rsidR="0034032E">
        <w:t>elect a drinking water outlet</w:t>
      </w:r>
      <w:r w:rsidR="00F95D9E">
        <w:t xml:space="preserve">(s) </w:t>
      </w:r>
      <w:r w:rsidR="00213DFA">
        <w:t>furthest from the</w:t>
      </w:r>
      <w:r w:rsidR="0034032E">
        <w:t xml:space="preserve"> incoming water supply and </w:t>
      </w:r>
      <w:r w:rsidR="00F95D9E">
        <w:t>flush the</w:t>
      </w:r>
      <w:r w:rsidR="0034032E">
        <w:t xml:space="preserve"> outlet</w:t>
      </w:r>
      <w:r w:rsidR="00F95D9E">
        <w:t xml:space="preserve">(s) for </w:t>
      </w:r>
      <w:r w:rsidR="0092521F">
        <w:t xml:space="preserve">at least </w:t>
      </w:r>
      <w:r w:rsidR="00F95D9E">
        <w:t>2 minutes</w:t>
      </w:r>
      <w:r w:rsidR="00213DFA">
        <w:t>.</w:t>
      </w:r>
      <w:r w:rsidR="0034032E">
        <w:t xml:space="preserve"> </w:t>
      </w:r>
      <w:r w:rsidR="00213DFA">
        <w:t>F</w:t>
      </w:r>
      <w:r w:rsidR="0034032E" w:rsidRPr="001531BA">
        <w:t xml:space="preserve">lushing for a longer </w:t>
      </w:r>
      <w:proofErr w:type="gramStart"/>
      <w:r w:rsidR="0034032E" w:rsidRPr="001531BA">
        <w:t>period of time</w:t>
      </w:r>
      <w:proofErr w:type="gramEnd"/>
      <w:r w:rsidR="00707555">
        <w:t xml:space="preserve"> (up to 5 minutes)</w:t>
      </w:r>
      <w:r w:rsidR="0034032E">
        <w:t xml:space="preserve"> or selecting outlets at a number of locations</w:t>
      </w:r>
      <w:r w:rsidR="0034032E" w:rsidRPr="001531BA">
        <w:t xml:space="preserve"> may be required </w:t>
      </w:r>
      <w:r w:rsidR="0034032E">
        <w:t xml:space="preserve">in schools </w:t>
      </w:r>
      <w:r w:rsidR="0034032E" w:rsidRPr="001531BA">
        <w:t xml:space="preserve">with larger water distribution systems in order to draw fresh water from the </w:t>
      </w:r>
      <w:r w:rsidR="00707555">
        <w:t>incoming water</w:t>
      </w:r>
      <w:r w:rsidR="00707555" w:rsidRPr="001531BA">
        <w:t xml:space="preserve"> </w:t>
      </w:r>
      <w:r w:rsidR="0034032E" w:rsidRPr="001531BA">
        <w:t>supply</w:t>
      </w:r>
      <w:r>
        <w:t>.</w:t>
      </w:r>
      <w:r w:rsidR="008676F5">
        <w:t xml:space="preserve"> </w:t>
      </w:r>
      <w:r w:rsidR="00502503">
        <w:t xml:space="preserve">If a </w:t>
      </w:r>
      <w:r w:rsidR="00065789">
        <w:t xml:space="preserve">distribution system includes a storage </w:t>
      </w:r>
      <w:proofErr w:type="gramStart"/>
      <w:r w:rsidR="00065789">
        <w:t>tank</w:t>
      </w:r>
      <w:proofErr w:type="gramEnd"/>
      <w:r w:rsidR="00065789">
        <w:t xml:space="preserve"> then flushing times should be set to draw water from the tank</w:t>
      </w:r>
      <w:r w:rsidR="00074DCA">
        <w:t xml:space="preserve"> th</w:t>
      </w:r>
      <w:r w:rsidR="00EB29AC">
        <w:t>r</w:t>
      </w:r>
      <w:r w:rsidR="00074DCA">
        <w:t>ough to the outlet being flushed</w:t>
      </w:r>
      <w:r w:rsidR="00065789">
        <w:t>.</w:t>
      </w:r>
    </w:p>
    <w:p w14:paraId="08C120A9" w14:textId="184A1FF3" w:rsidR="0034032E" w:rsidRPr="009C5540" w:rsidRDefault="00296313" w:rsidP="00462D1E">
      <w:pPr>
        <w:pStyle w:val="ListParagraph"/>
        <w:numPr>
          <w:ilvl w:val="0"/>
          <w:numId w:val="7"/>
        </w:numPr>
        <w:spacing w:after="0"/>
        <w:ind w:left="782" w:hanging="391"/>
        <w:jc w:val="both"/>
      </w:pPr>
      <w:r>
        <w:t>A</w:t>
      </w:r>
      <w:r w:rsidR="0034032E">
        <w:t>ll outlet</w:t>
      </w:r>
      <w:r w:rsidR="0034032E" w:rsidRPr="00AF4944">
        <w:t>s and water fountains that are used for drinking</w:t>
      </w:r>
      <w:r w:rsidR="006A5F10">
        <w:t xml:space="preserve"> (e.g. bubblers)</w:t>
      </w:r>
      <w:r w:rsidR="0034032E" w:rsidRPr="00AF4944">
        <w:t xml:space="preserve"> should be flushed for </w:t>
      </w:r>
      <w:r w:rsidR="0092521F">
        <w:t xml:space="preserve">at least </w:t>
      </w:r>
      <w:r w:rsidR="0034032E" w:rsidRPr="00AF4944">
        <w:t>10 seconds</w:t>
      </w:r>
      <w:r w:rsidR="0034032E">
        <w:t xml:space="preserve"> </w:t>
      </w:r>
      <w:r w:rsidR="0034032E" w:rsidRPr="00AF4944">
        <w:t>to clear any water that has been sitting in the individual plumbing</w:t>
      </w:r>
      <w:r w:rsidR="0034032E">
        <w:t xml:space="preserve"> fixture or fitting.</w:t>
      </w:r>
    </w:p>
    <w:p w14:paraId="32524839" w14:textId="3B93992B" w:rsidR="00651B6B" w:rsidRDefault="00651B6B" w:rsidP="0034032E">
      <w:pPr>
        <w:jc w:val="both"/>
      </w:pPr>
      <w:r>
        <w:t xml:space="preserve">Including flushing in routine maintenance programs should be considered. </w:t>
      </w:r>
    </w:p>
    <w:p w14:paraId="6EE5A48C" w14:textId="0EC7D7F6" w:rsidR="0034032E" w:rsidRDefault="006008BB" w:rsidP="0034032E">
      <w:pPr>
        <w:jc w:val="both"/>
      </w:pPr>
      <w:r>
        <w:lastRenderedPageBreak/>
        <w:t>E</w:t>
      </w:r>
      <w:r w:rsidR="00502503">
        <w:t>ncourag</w:t>
      </w:r>
      <w:r>
        <w:t>ing</w:t>
      </w:r>
      <w:r w:rsidR="00502503">
        <w:t xml:space="preserve"> </w:t>
      </w:r>
      <w:r w:rsidR="0034032E">
        <w:t xml:space="preserve">children </w:t>
      </w:r>
      <w:r w:rsidR="007745FF">
        <w:t>t</w:t>
      </w:r>
      <w:r w:rsidR="00502503">
        <w:t>o</w:t>
      </w:r>
      <w:r w:rsidR="007745FF">
        <w:t xml:space="preserve"> </w:t>
      </w:r>
      <w:r w:rsidR="0034032E">
        <w:t>flush drinking water outlets for a short period (</w:t>
      </w:r>
      <w:r w:rsidR="00074DCA">
        <w:t xml:space="preserve">at least </w:t>
      </w:r>
      <w:r w:rsidR="0034032E">
        <w:t>10 seconds) before consuming water</w:t>
      </w:r>
      <w:r w:rsidR="00462D1E">
        <w:t xml:space="preserve"> from any tap</w:t>
      </w:r>
      <w:r>
        <w:t xml:space="preserve"> </w:t>
      </w:r>
      <w:r w:rsidR="00074DCA">
        <w:t xml:space="preserve">should also </w:t>
      </w:r>
      <w:r>
        <w:t>be considered</w:t>
      </w:r>
      <w:r w:rsidR="0034032E">
        <w:t>.</w:t>
      </w:r>
    </w:p>
    <w:p w14:paraId="7AE67AFA" w14:textId="524442D1" w:rsidR="0034032E" w:rsidRDefault="00CE226E" w:rsidP="003D5695">
      <w:pPr>
        <w:pStyle w:val="Heading3"/>
        <w:numPr>
          <w:ilvl w:val="2"/>
          <w:numId w:val="10"/>
        </w:numPr>
        <w:jc w:val="both"/>
      </w:pPr>
      <w:bookmarkStart w:id="8" w:name="_Toc34307340"/>
      <w:r>
        <w:t xml:space="preserve">Other buildings with </w:t>
      </w:r>
      <w:r w:rsidR="002D6BBE">
        <w:t>vulnerable populations</w:t>
      </w:r>
      <w:bookmarkEnd w:id="8"/>
    </w:p>
    <w:p w14:paraId="7708CD37" w14:textId="6595EA9D" w:rsidR="0034032E" w:rsidRPr="004933A7" w:rsidRDefault="0034032E" w:rsidP="0034032E">
      <w:pPr>
        <w:jc w:val="both"/>
        <w:rPr>
          <w:color w:val="000000" w:themeColor="text1"/>
        </w:rPr>
      </w:pPr>
      <w:r>
        <w:t>Routine flushing of plumbing systems should be employed at buildings where children</w:t>
      </w:r>
      <w:r w:rsidR="00D07909">
        <w:t>, infants</w:t>
      </w:r>
      <w:r>
        <w:t xml:space="preserve"> and pregnant women may be exposed to metals from drinking water, including hospitals and other healthcare </w:t>
      </w:r>
      <w:r w:rsidRPr="004933A7">
        <w:rPr>
          <w:color w:val="000000" w:themeColor="text1"/>
        </w:rPr>
        <w:t xml:space="preserve">facilities. </w:t>
      </w:r>
    </w:p>
    <w:p w14:paraId="27B5B5B0" w14:textId="581AB93D" w:rsidR="0034032E" w:rsidRDefault="0034032E" w:rsidP="0034032E">
      <w:pPr>
        <w:jc w:val="both"/>
      </w:pPr>
      <w:r w:rsidRPr="004933A7">
        <w:rPr>
          <w:color w:val="000000" w:themeColor="text1"/>
        </w:rPr>
        <w:t xml:space="preserve">Flushing frequency and duration will depend on the likelihood of water stagnation, and length and complexity of the plumbing system. </w:t>
      </w:r>
      <w:r w:rsidR="00E80AC8">
        <w:rPr>
          <w:color w:val="000000" w:themeColor="text1"/>
        </w:rPr>
        <w:t>For example, taps that are unused for several days or more should be flushed for at least 2 minutes. In facilities that do not provide overnight services</w:t>
      </w:r>
      <w:r w:rsidR="00707555">
        <w:rPr>
          <w:color w:val="000000" w:themeColor="text1"/>
        </w:rPr>
        <w:t>,</w:t>
      </w:r>
      <w:r w:rsidR="00E80AC8">
        <w:rPr>
          <w:color w:val="000000" w:themeColor="text1"/>
        </w:rPr>
        <w:t xml:space="preserve"> taps used as a source of drinking water and drinking water fountains should be flushed for </w:t>
      </w:r>
      <w:r w:rsidR="0092521F">
        <w:rPr>
          <w:color w:val="000000" w:themeColor="text1"/>
        </w:rPr>
        <w:t xml:space="preserve">at least </w:t>
      </w:r>
      <w:r w:rsidR="00E80AC8">
        <w:rPr>
          <w:color w:val="000000" w:themeColor="text1"/>
        </w:rPr>
        <w:t xml:space="preserve">10 seconds each morning. </w:t>
      </w:r>
      <w:r w:rsidRPr="004933A7">
        <w:rPr>
          <w:color w:val="000000" w:themeColor="text1"/>
        </w:rPr>
        <w:t xml:space="preserve">As good practice, building </w:t>
      </w:r>
      <w:r w:rsidR="00707555">
        <w:rPr>
          <w:color w:val="000000" w:themeColor="text1"/>
        </w:rPr>
        <w:t xml:space="preserve">and asset </w:t>
      </w:r>
      <w:r>
        <w:t>managers should identify all drinking water outlets to be flushed, documenting the frequency of when flushing is to occur and recording when flushing has occurred.</w:t>
      </w:r>
    </w:p>
    <w:p w14:paraId="747F7896" w14:textId="15CCB536" w:rsidR="00572226" w:rsidRDefault="00572226" w:rsidP="00572226">
      <w:pPr>
        <w:pStyle w:val="Heading2"/>
        <w:numPr>
          <w:ilvl w:val="1"/>
          <w:numId w:val="10"/>
        </w:numPr>
        <w:jc w:val="both"/>
      </w:pPr>
      <w:bookmarkStart w:id="9" w:name="_Toc34307341"/>
      <w:r>
        <w:t>Other</w:t>
      </w:r>
      <w:r w:rsidR="003127E9">
        <w:t xml:space="preserve"> actions to reduce exposure</w:t>
      </w:r>
      <w:bookmarkEnd w:id="9"/>
    </w:p>
    <w:p w14:paraId="5942158A" w14:textId="55C63A65" w:rsidR="00572226" w:rsidRDefault="00572226" w:rsidP="00572226">
      <w:pPr>
        <w:pStyle w:val="Heading3"/>
        <w:numPr>
          <w:ilvl w:val="2"/>
          <w:numId w:val="10"/>
        </w:numPr>
        <w:jc w:val="both"/>
      </w:pPr>
      <w:bookmarkStart w:id="10" w:name="_Toc34307342"/>
      <w:r>
        <w:t xml:space="preserve">Using cold water only for </w:t>
      </w:r>
      <w:r w:rsidR="006B1F86">
        <w:t xml:space="preserve">drinking, </w:t>
      </w:r>
      <w:r>
        <w:t>cooking and food preparation</w:t>
      </w:r>
      <w:bookmarkEnd w:id="10"/>
      <w:r>
        <w:t xml:space="preserve"> </w:t>
      </w:r>
    </w:p>
    <w:p w14:paraId="03A75EC5" w14:textId="25FBEF4F" w:rsidR="006B1F86" w:rsidRDefault="0003597A" w:rsidP="006B1F86">
      <w:pPr>
        <w:jc w:val="both"/>
      </w:pPr>
      <w:r w:rsidRPr="006B1F86">
        <w:t>Hot water taps</w:t>
      </w:r>
      <w:r w:rsidR="00E80AC8">
        <w:t xml:space="preserve"> (excluding taps on devices used </w:t>
      </w:r>
      <w:r w:rsidR="006008BB">
        <w:t xml:space="preserve">for </w:t>
      </w:r>
      <w:r w:rsidR="00E80AC8">
        <w:t>prepar</w:t>
      </w:r>
      <w:r w:rsidR="006008BB">
        <w:t>ing</w:t>
      </w:r>
      <w:r w:rsidR="00E80AC8">
        <w:t xml:space="preserve"> tea and coffee)</w:t>
      </w:r>
      <w:r w:rsidRPr="006B1F86">
        <w:t xml:space="preserve"> should not be used as a source of drinking water. </w:t>
      </w:r>
      <w:r w:rsidR="006B1F86" w:rsidRPr="006B1F86">
        <w:t xml:space="preserve">Hot water may contain more dissolved metals from plumbing due to the heating process and is more prone to stagnation. It also contains less dissolved oxygen and is often of a lower aesthetic quality than cold water. </w:t>
      </w:r>
      <w:r w:rsidR="006B1F86">
        <w:t>A</w:t>
      </w:r>
      <w:r w:rsidR="006B1F86" w:rsidRPr="006B1F86">
        <w:t>s a precaution, only cold water should be used for cooking and food preparation, including the preparation of infant formula</w:t>
      </w:r>
      <w:r w:rsidR="00074DCA">
        <w:t xml:space="preserve">, </w:t>
      </w:r>
      <w:r w:rsidR="006B1F86" w:rsidRPr="006B1F86">
        <w:t xml:space="preserve">filling </w:t>
      </w:r>
      <w:r w:rsidR="00E80AC8">
        <w:t xml:space="preserve">of </w:t>
      </w:r>
      <w:r w:rsidR="006B1F86" w:rsidRPr="006B1F86">
        <w:t>kettles</w:t>
      </w:r>
      <w:r w:rsidR="00074DCA">
        <w:t xml:space="preserve"> and making ice for human consumption</w:t>
      </w:r>
      <w:r w:rsidR="006B1F86" w:rsidRPr="006B1F86">
        <w:t>.</w:t>
      </w:r>
    </w:p>
    <w:p w14:paraId="5F62FAAC" w14:textId="0921105A" w:rsidR="00572226" w:rsidRDefault="00572226" w:rsidP="006B1F86">
      <w:pPr>
        <w:pStyle w:val="Heading3"/>
        <w:numPr>
          <w:ilvl w:val="2"/>
          <w:numId w:val="10"/>
        </w:numPr>
        <w:jc w:val="both"/>
      </w:pPr>
      <w:bookmarkStart w:id="11" w:name="_Toc34307343"/>
      <w:r>
        <w:t xml:space="preserve">Maintenance of the </w:t>
      </w:r>
      <w:r w:rsidRPr="006B1F86">
        <w:t>plumbing</w:t>
      </w:r>
      <w:r>
        <w:t xml:space="preserve"> system</w:t>
      </w:r>
      <w:bookmarkEnd w:id="11"/>
    </w:p>
    <w:p w14:paraId="0F2DF1F1" w14:textId="656C4DEA" w:rsidR="00171B34" w:rsidRDefault="00707555" w:rsidP="00171B34">
      <w:pPr>
        <w:jc w:val="both"/>
      </w:pPr>
      <w:r>
        <w:t>Homeowners, residents and b</w:t>
      </w:r>
      <w:r w:rsidR="00572226" w:rsidRPr="008835B0">
        <w:t>uilding and asset managers should be aware of how their plumbing system may</w:t>
      </w:r>
      <w:r w:rsidR="00233106" w:rsidRPr="008835B0">
        <w:t xml:space="preserve"> increase the concentration of metals </w:t>
      </w:r>
      <w:r w:rsidR="004B3761">
        <w:t xml:space="preserve">from plumbing products, particularly if the design and operation of the system </w:t>
      </w:r>
      <w:r w:rsidR="00462D1E">
        <w:t xml:space="preserve">can </w:t>
      </w:r>
      <w:r w:rsidR="004B3761">
        <w:t xml:space="preserve">lead to </w:t>
      </w:r>
      <w:r w:rsidR="008835B0" w:rsidRPr="008835B0">
        <w:t>stagnation</w:t>
      </w:r>
      <w:r w:rsidR="00213DFA">
        <w:t xml:space="preserve">. </w:t>
      </w:r>
      <w:r w:rsidR="00537802" w:rsidRPr="008835B0">
        <w:t xml:space="preserve">Deteriorating plumbing products </w:t>
      </w:r>
      <w:r w:rsidR="008835B0" w:rsidRPr="008835B0">
        <w:t>(e.g.</w:t>
      </w:r>
      <w:r w:rsidR="00537802" w:rsidRPr="008835B0">
        <w:t xml:space="preserve"> </w:t>
      </w:r>
      <w:r w:rsidR="00914D3A">
        <w:t xml:space="preserve">those with </w:t>
      </w:r>
      <w:r w:rsidR="008835B0" w:rsidRPr="008835B0">
        <w:t>visible corrosion</w:t>
      </w:r>
      <w:r w:rsidR="00E80AC8">
        <w:t xml:space="preserve">, or </w:t>
      </w:r>
      <w:r w:rsidR="00DE0821">
        <w:t xml:space="preserve">prone to </w:t>
      </w:r>
      <w:r w:rsidR="00E80AC8">
        <w:t xml:space="preserve">delivering </w:t>
      </w:r>
      <w:r w:rsidR="00DE0821">
        <w:t>discoloured water or associated with staining of fittings</w:t>
      </w:r>
      <w:r w:rsidR="008835B0" w:rsidRPr="008835B0">
        <w:t>)</w:t>
      </w:r>
      <w:r w:rsidR="00537802" w:rsidRPr="008835B0">
        <w:t xml:space="preserve"> are at a higher risk of increasing the concentration of </w:t>
      </w:r>
      <w:r w:rsidR="00C507C5" w:rsidRPr="008835B0">
        <w:t xml:space="preserve">metals in the </w:t>
      </w:r>
      <w:r w:rsidR="008835B0" w:rsidRPr="008835B0">
        <w:t>drinking</w:t>
      </w:r>
      <w:r w:rsidR="00C507C5" w:rsidRPr="008835B0">
        <w:t xml:space="preserve"> water</w:t>
      </w:r>
      <w:r w:rsidR="008835B0" w:rsidRPr="008835B0">
        <w:t xml:space="preserve"> and should be replaced. </w:t>
      </w:r>
      <w:r w:rsidR="00C507C5" w:rsidRPr="008835B0">
        <w:t xml:space="preserve"> </w:t>
      </w:r>
      <w:r w:rsidR="00462D1E">
        <w:t>L</w:t>
      </w:r>
      <w:r w:rsidR="008835B0" w:rsidRPr="008835B0">
        <w:t xml:space="preserve">ow flow areas or dead ends </w:t>
      </w:r>
      <w:r w:rsidR="0002204B" w:rsidRPr="008835B0">
        <w:t>(commonly referred to as dead legs)</w:t>
      </w:r>
      <w:r w:rsidR="008835B0" w:rsidRPr="008835B0">
        <w:t xml:space="preserve"> may increase the</w:t>
      </w:r>
      <w:r w:rsidR="008835B0">
        <w:t xml:space="preserve"> likelihood of stagnation and should be </w:t>
      </w:r>
      <w:r w:rsidR="00606DEF">
        <w:t>removed</w:t>
      </w:r>
      <w:r w:rsidR="008835B0">
        <w:t xml:space="preserve"> or incorporated </w:t>
      </w:r>
      <w:r w:rsidR="004B3761">
        <w:t>in flushing programs.</w:t>
      </w:r>
    </w:p>
    <w:p w14:paraId="5EB6CE3D" w14:textId="249CD1B3" w:rsidR="00B90852" w:rsidRDefault="00B90852" w:rsidP="00B90852">
      <w:pPr>
        <w:jc w:val="both"/>
        <w:rPr>
          <w:color w:val="000000" w:themeColor="text1"/>
        </w:rPr>
      </w:pPr>
      <w:r w:rsidRPr="00B90852">
        <w:t>During renovations or when replacing plumbing products</w:t>
      </w:r>
      <w:r w:rsidR="00A60556">
        <w:t xml:space="preserve"> o</w:t>
      </w:r>
      <w:r w:rsidR="00A60556" w:rsidRPr="00B90852">
        <w:t xml:space="preserve">nly products that have been certified to meet the relevant Australian Standards and bear the Australian Building Code Board’s (ABCB) </w:t>
      </w:r>
      <w:proofErr w:type="spellStart"/>
      <w:r w:rsidR="00A60556" w:rsidRPr="00B90852">
        <w:t>WaterMark</w:t>
      </w:r>
      <w:proofErr w:type="spellEnd"/>
      <w:r w:rsidR="00A60556" w:rsidRPr="00B90852">
        <w:t xml:space="preserve"> certification</w:t>
      </w:r>
      <w:r w:rsidR="00A60556">
        <w:t xml:space="preserve"> mark</w:t>
      </w:r>
      <w:r w:rsidR="00A60556" w:rsidRPr="00B90852">
        <w:t xml:space="preserve"> </w:t>
      </w:r>
      <w:r w:rsidR="00A60556">
        <w:t xml:space="preserve">should be </w:t>
      </w:r>
      <w:r w:rsidR="00A60556" w:rsidRPr="00B90852">
        <w:rPr>
          <w:color w:val="000000" w:themeColor="text1"/>
        </w:rPr>
        <w:t>installed (Figure 1)</w:t>
      </w:r>
      <w:r w:rsidR="00A60556">
        <w:rPr>
          <w:rStyle w:val="FootnoteReference"/>
          <w:color w:val="000000" w:themeColor="text1"/>
        </w:rPr>
        <w:footnoteReference w:id="9"/>
      </w:r>
      <w:r w:rsidR="00A60556">
        <w:rPr>
          <w:color w:val="000000" w:themeColor="text1"/>
        </w:rPr>
        <w:t xml:space="preserve"> (it is illegal for licensed plumbers to install products that are not certified)</w:t>
      </w:r>
      <w:r w:rsidR="00A60556" w:rsidRPr="00B90852">
        <w:rPr>
          <w:color w:val="000000" w:themeColor="text1"/>
        </w:rPr>
        <w:t>.</w:t>
      </w:r>
      <w:r w:rsidR="00A60556">
        <w:rPr>
          <w:color w:val="000000" w:themeColor="text1"/>
        </w:rPr>
        <w:t xml:space="preserve"> </w:t>
      </w:r>
      <w:r w:rsidR="00A60556">
        <w:t xml:space="preserve">To further reduce </w:t>
      </w:r>
      <w:r w:rsidR="00074DCA">
        <w:t>exposure,</w:t>
      </w:r>
      <w:r w:rsidR="00074DCA" w:rsidRPr="00B90852">
        <w:t xml:space="preserve"> </w:t>
      </w:r>
      <w:r w:rsidRPr="00B90852">
        <w:t>homeowners and building and asset managers should</w:t>
      </w:r>
      <w:r w:rsidR="004B3761">
        <w:t xml:space="preserve"> consider using </w:t>
      </w:r>
      <w:r w:rsidR="00DE0821">
        <w:t>low-</w:t>
      </w:r>
      <w:r w:rsidR="004B3761">
        <w:t xml:space="preserve">lead </w:t>
      </w:r>
      <w:r w:rsidR="00DE0821">
        <w:t xml:space="preserve">or non-metallic </w:t>
      </w:r>
      <w:r w:rsidR="004B3761">
        <w:t>products where available</w:t>
      </w:r>
      <w:r w:rsidR="00DE0821">
        <w:t xml:space="preserve">. </w:t>
      </w:r>
      <w:r w:rsidRPr="00B90852">
        <w:rPr>
          <w:color w:val="000000" w:themeColor="text1"/>
        </w:rPr>
        <w:t xml:space="preserve"> </w:t>
      </w:r>
    </w:p>
    <w:p w14:paraId="222A54B6" w14:textId="77777777" w:rsidR="00213DFA" w:rsidRDefault="00B90852" w:rsidP="00213DFA">
      <w:pPr>
        <w:keepNext/>
        <w:jc w:val="center"/>
      </w:pPr>
      <w:r>
        <w:rPr>
          <w:noProof/>
          <w:lang w:eastAsia="en-AU"/>
        </w:rPr>
        <w:drawing>
          <wp:inline distT="0" distB="0" distL="0" distR="0" wp14:anchorId="05FC6E3A" wp14:editId="67C14BDD">
            <wp:extent cx="3819525" cy="1138062"/>
            <wp:effectExtent l="0" t="0" r="0" b="5715"/>
            <wp:docPr id="2"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BCF508.tmp"/>
                    <pic:cNvPicPr/>
                  </pic:nvPicPr>
                  <pic:blipFill>
                    <a:blip r:embed="rId10">
                      <a:extLst>
                        <a:ext uri="{28A0092B-C50C-407E-A947-70E740481C1C}">
                          <a14:useLocalDpi xmlns:a14="http://schemas.microsoft.com/office/drawing/2010/main" val="0"/>
                        </a:ext>
                      </a:extLst>
                    </a:blip>
                    <a:stretch>
                      <a:fillRect/>
                    </a:stretch>
                  </pic:blipFill>
                  <pic:spPr>
                    <a:xfrm>
                      <a:off x="0" y="0"/>
                      <a:ext cx="3819525" cy="1138062"/>
                    </a:xfrm>
                    <a:prstGeom prst="rect">
                      <a:avLst/>
                    </a:prstGeom>
                  </pic:spPr>
                </pic:pic>
              </a:graphicData>
            </a:graphic>
          </wp:inline>
        </w:drawing>
      </w:r>
    </w:p>
    <w:p w14:paraId="00E6BC9D" w14:textId="4A13C5F3" w:rsidR="00213DFA" w:rsidRPr="00C1756C" w:rsidRDefault="00213DFA" w:rsidP="001B7906">
      <w:pPr>
        <w:pStyle w:val="Caption"/>
        <w:jc w:val="both"/>
        <w:rPr>
          <w:sz w:val="22"/>
          <w:szCs w:val="22"/>
        </w:rPr>
      </w:pPr>
      <w:r w:rsidRPr="00C1756C">
        <w:rPr>
          <w:sz w:val="22"/>
          <w:szCs w:val="22"/>
        </w:rPr>
        <w:t xml:space="preserve">Figure </w:t>
      </w:r>
      <w:r w:rsidR="00914D3A" w:rsidRPr="00C1756C">
        <w:rPr>
          <w:noProof/>
          <w:sz w:val="22"/>
          <w:szCs w:val="22"/>
        </w:rPr>
        <w:fldChar w:fldCharType="begin"/>
      </w:r>
      <w:r w:rsidR="00914D3A" w:rsidRPr="00C1756C">
        <w:rPr>
          <w:noProof/>
          <w:sz w:val="22"/>
          <w:szCs w:val="22"/>
        </w:rPr>
        <w:instrText xml:space="preserve"> SEQ Figure \* ARABIC </w:instrText>
      </w:r>
      <w:r w:rsidR="00914D3A" w:rsidRPr="00C1756C">
        <w:rPr>
          <w:noProof/>
          <w:sz w:val="22"/>
          <w:szCs w:val="22"/>
        </w:rPr>
        <w:fldChar w:fldCharType="separate"/>
      </w:r>
      <w:r w:rsidR="00EF4365">
        <w:rPr>
          <w:noProof/>
          <w:sz w:val="22"/>
          <w:szCs w:val="22"/>
        </w:rPr>
        <w:t>1</w:t>
      </w:r>
      <w:r w:rsidR="00914D3A" w:rsidRPr="00C1756C">
        <w:rPr>
          <w:noProof/>
          <w:sz w:val="22"/>
          <w:szCs w:val="22"/>
        </w:rPr>
        <w:fldChar w:fldCharType="end"/>
      </w:r>
      <w:r w:rsidRPr="00C1756C">
        <w:rPr>
          <w:sz w:val="22"/>
          <w:szCs w:val="22"/>
        </w:rPr>
        <w:t xml:space="preserve">. ABCB </w:t>
      </w:r>
      <w:proofErr w:type="spellStart"/>
      <w:r w:rsidRPr="00C1756C">
        <w:rPr>
          <w:sz w:val="22"/>
          <w:szCs w:val="22"/>
        </w:rPr>
        <w:t>WaterMark</w:t>
      </w:r>
      <w:proofErr w:type="spellEnd"/>
      <w:r w:rsidRPr="00C1756C">
        <w:rPr>
          <w:sz w:val="22"/>
          <w:szCs w:val="22"/>
        </w:rPr>
        <w:t xml:space="preserve"> certification mark</w:t>
      </w:r>
      <w:r w:rsidR="009A057A" w:rsidRPr="00C1756C">
        <w:rPr>
          <w:sz w:val="22"/>
          <w:szCs w:val="22"/>
        </w:rPr>
        <w:t>s</w:t>
      </w:r>
    </w:p>
    <w:p w14:paraId="320FA17B" w14:textId="3A30A4BD" w:rsidR="00572226" w:rsidRDefault="00572226" w:rsidP="00572226">
      <w:pPr>
        <w:jc w:val="both"/>
      </w:pPr>
      <w:r>
        <w:lastRenderedPageBreak/>
        <w:t xml:space="preserve">Many domestic outlets, such as kitchen taps, use aerators or flow restrictors to prevent splashing and to conserve water. These may potentially trap small metal particles dislodged from plumbing products, which may then dissolve into the drinking water. Aerators </w:t>
      </w:r>
      <w:r w:rsidR="00CD4FB9">
        <w:t>and flow restrictors</w:t>
      </w:r>
      <w:r>
        <w:t xml:space="preserve"> should be removed </w:t>
      </w:r>
      <w:r w:rsidR="00DE0821">
        <w:t>at least every 6 months</w:t>
      </w:r>
      <w:r>
        <w:t xml:space="preserve"> from outlets (by unscrewing) and cleaned to remove any metal particles caught in them.</w:t>
      </w:r>
    </w:p>
    <w:p w14:paraId="0DDB1F30" w14:textId="77777777" w:rsidR="00572226" w:rsidRDefault="00572226" w:rsidP="00572226">
      <w:pPr>
        <w:pStyle w:val="Heading3"/>
        <w:numPr>
          <w:ilvl w:val="2"/>
          <w:numId w:val="10"/>
        </w:numPr>
        <w:jc w:val="both"/>
      </w:pPr>
      <w:bookmarkStart w:id="12" w:name="_Toc34307344"/>
      <w:r>
        <w:t>Filtration</w:t>
      </w:r>
      <w:bookmarkEnd w:id="12"/>
    </w:p>
    <w:p w14:paraId="2D9D48C4" w14:textId="28ABDBC9" w:rsidR="00572226" w:rsidRDefault="00572226" w:rsidP="00572226">
      <w:pPr>
        <w:jc w:val="both"/>
      </w:pPr>
      <w:r>
        <w:t>Some water filtration units may be effective at removing metals from drinking water. However, this can vary depending on the type and form of the me</w:t>
      </w:r>
      <w:r w:rsidR="007A4C24">
        <w:t xml:space="preserve">tal (dissolved or particulate) </w:t>
      </w:r>
      <w:r>
        <w:t xml:space="preserve">and where the filter is connected into the plumbing system. </w:t>
      </w:r>
      <w:r w:rsidR="00707555">
        <w:t>As filters</w:t>
      </w:r>
      <w:r>
        <w:t xml:space="preserve"> require regular maintenance and </w:t>
      </w:r>
      <w:r w:rsidR="009A057A">
        <w:t>replacement</w:t>
      </w:r>
      <w:r w:rsidR="00707555">
        <w:t>,</w:t>
      </w:r>
      <w:r w:rsidR="009A057A">
        <w:t xml:space="preserve"> </w:t>
      </w:r>
      <w:r w:rsidR="00707555">
        <w:t xml:space="preserve">they should not be viewed as a permanent solution to manage elevated levels of metals. </w:t>
      </w:r>
      <w:r w:rsidR="009A057A">
        <w:t>Filters may also</w:t>
      </w:r>
      <w:r>
        <w:t xml:space="preserve"> trap particles causing metals to dissolve into the drinking water.</w:t>
      </w:r>
      <w:r w:rsidR="00BA53EA">
        <w:t xml:space="preserve"> </w:t>
      </w:r>
      <w:r>
        <w:t xml:space="preserve">Buyers of point-of-use filtration devices should look for filters that </w:t>
      </w:r>
      <w:r w:rsidR="000F2CA6">
        <w:t xml:space="preserve">have been validated to demonstrate </w:t>
      </w:r>
      <w:r w:rsidR="00707555">
        <w:t xml:space="preserve">metal </w:t>
      </w:r>
      <w:r w:rsidR="000F2CA6">
        <w:t>removal</w:t>
      </w:r>
      <w:r w:rsidR="000F2CA6">
        <w:rPr>
          <w:rStyle w:val="FootnoteReference"/>
        </w:rPr>
        <w:footnoteReference w:id="10"/>
      </w:r>
      <w:r>
        <w:t>. Manufacturer’s instructions should be followed to ensure they remain effective.</w:t>
      </w:r>
    </w:p>
    <w:p w14:paraId="05FD5D73" w14:textId="66B30625" w:rsidR="00572226" w:rsidRDefault="00C64291" w:rsidP="00572226">
      <w:pPr>
        <w:pStyle w:val="Heading3"/>
        <w:numPr>
          <w:ilvl w:val="2"/>
          <w:numId w:val="10"/>
        </w:numPr>
        <w:jc w:val="both"/>
      </w:pPr>
      <w:bookmarkStart w:id="13" w:name="_Toc34307345"/>
      <w:r>
        <w:t>Galvanic c</w:t>
      </w:r>
      <w:r w:rsidR="00572226">
        <w:t>orrosion control</w:t>
      </w:r>
      <w:bookmarkEnd w:id="13"/>
    </w:p>
    <w:p w14:paraId="63F6BAE0" w14:textId="72BC7A28" w:rsidR="00572226" w:rsidRPr="007A166F" w:rsidRDefault="00437540" w:rsidP="00572226">
      <w:pPr>
        <w:jc w:val="both"/>
        <w:rPr>
          <w:color w:val="FF0000"/>
        </w:rPr>
      </w:pPr>
      <w:r>
        <w:t xml:space="preserve">Galvanic corrosion is the </w:t>
      </w:r>
      <w:r w:rsidRPr="00437540">
        <w:t>process in which one metal corrodes preferentially when it is in electrical contact with another</w:t>
      </w:r>
      <w:r>
        <w:t>. This process may increase</w:t>
      </w:r>
      <w:r w:rsidR="00572226">
        <w:t xml:space="preserve"> the </w:t>
      </w:r>
      <w:r w:rsidR="00213DFA">
        <w:t xml:space="preserve">concentration </w:t>
      </w:r>
      <w:r w:rsidR="00572226">
        <w:t xml:space="preserve">of metals in drinking water. If </w:t>
      </w:r>
      <w:r w:rsidR="00707555">
        <w:t xml:space="preserve">homeowners, residents or </w:t>
      </w:r>
      <w:r w:rsidR="00572226">
        <w:t xml:space="preserve">building </w:t>
      </w:r>
      <w:r w:rsidR="00707555">
        <w:t xml:space="preserve">and </w:t>
      </w:r>
      <w:r w:rsidR="003D5695">
        <w:t xml:space="preserve">asset managers </w:t>
      </w:r>
      <w:r>
        <w:t xml:space="preserve">suspect </w:t>
      </w:r>
      <w:r w:rsidR="00C17453">
        <w:t xml:space="preserve">that </w:t>
      </w:r>
      <w:r w:rsidR="00572226">
        <w:t>galvanic corrosion of their plumbing</w:t>
      </w:r>
      <w:r w:rsidR="00C17453">
        <w:t xml:space="preserve"> may be a source of elevated metals detected in drinking water</w:t>
      </w:r>
      <w:r w:rsidR="00213DFA">
        <w:t>,</w:t>
      </w:r>
      <w:r w:rsidR="00572226">
        <w:t xml:space="preserve"> they should seek the services of a licensed electrician</w:t>
      </w:r>
      <w:r>
        <w:t xml:space="preserve"> and/or plumber</w:t>
      </w:r>
      <w:r w:rsidR="00572226">
        <w:t xml:space="preserve"> to remedy the situation. </w:t>
      </w:r>
    </w:p>
    <w:p w14:paraId="0B6C02C3" w14:textId="77777777" w:rsidR="00572226" w:rsidRDefault="00572226" w:rsidP="00572226">
      <w:pPr>
        <w:pStyle w:val="Heading2"/>
        <w:numPr>
          <w:ilvl w:val="1"/>
          <w:numId w:val="10"/>
        </w:numPr>
        <w:jc w:val="both"/>
      </w:pPr>
      <w:bookmarkStart w:id="14" w:name="_Toc34307346"/>
      <w:r>
        <w:t>Specific advice for public drinking water fountains</w:t>
      </w:r>
      <w:bookmarkEnd w:id="14"/>
    </w:p>
    <w:p w14:paraId="49B2AF15" w14:textId="3D7C51DC" w:rsidR="00572226" w:rsidRDefault="00572226" w:rsidP="00572226">
      <w:pPr>
        <w:jc w:val="both"/>
      </w:pPr>
      <w:r w:rsidRPr="000A20E3">
        <w:t>Public drinking water fountains and publicly accessible</w:t>
      </w:r>
      <w:r>
        <w:t xml:space="preserve"> drinking water</w:t>
      </w:r>
      <w:r w:rsidRPr="000A20E3">
        <w:t xml:space="preserve"> </w:t>
      </w:r>
      <w:r>
        <w:t>outlets</w:t>
      </w:r>
      <w:r w:rsidRPr="000A20E3">
        <w:t xml:space="preserve"> may not </w:t>
      </w:r>
      <w:r>
        <w:t>be</w:t>
      </w:r>
      <w:r w:rsidRPr="000A20E3">
        <w:t xml:space="preserve"> used </w:t>
      </w:r>
      <w:r>
        <w:t>regularly</w:t>
      </w:r>
      <w:r w:rsidRPr="000A20E3">
        <w:t>, allowing water to become</w:t>
      </w:r>
      <w:r>
        <w:t xml:space="preserve"> stagnant. It is good practice to flush public drinking water fountains </w:t>
      </w:r>
      <w:r w:rsidR="00390FCD" w:rsidRPr="00390FCD">
        <w:t xml:space="preserve">for </w:t>
      </w:r>
      <w:r w:rsidR="0092521F">
        <w:t xml:space="preserve">at least </w:t>
      </w:r>
      <w:r w:rsidR="00390FCD" w:rsidRPr="00390FCD">
        <w:t>10</w:t>
      </w:r>
      <w:r w:rsidR="00E171C5">
        <w:t xml:space="preserve"> </w:t>
      </w:r>
      <w:r w:rsidR="00390FCD" w:rsidRPr="00390FCD">
        <w:t xml:space="preserve">seconds prior to </w:t>
      </w:r>
      <w:r w:rsidR="004E4EE4" w:rsidRPr="00390FCD">
        <w:t>drinking</w:t>
      </w:r>
      <w:r w:rsidR="00390FCD">
        <w:t xml:space="preserve">. </w:t>
      </w:r>
      <w:r>
        <w:t xml:space="preserve">Asset managers should have a management framework for managing public drinking water fountains. This </w:t>
      </w:r>
      <w:r w:rsidR="000F2CA6">
        <w:t xml:space="preserve">should include checking for cleanliness and any signs of corrosion or reduced flow that could indicate </w:t>
      </w:r>
      <w:r w:rsidR="00093DED">
        <w:t>corrosion of plumbing components</w:t>
      </w:r>
      <w:r w:rsidR="000F2CA6">
        <w:t xml:space="preserve"> within the fountain. Installation of s</w:t>
      </w:r>
      <w:r>
        <w:t xml:space="preserve">ignage on public drinking fountains to encourage users to flush water </w:t>
      </w:r>
      <w:r w:rsidR="000F2CA6">
        <w:t xml:space="preserve">from the fountain prior to using as a </w:t>
      </w:r>
      <w:r w:rsidR="004E4EE4">
        <w:t>source</w:t>
      </w:r>
      <w:r w:rsidR="000F2CA6">
        <w:t xml:space="preserve"> </w:t>
      </w:r>
      <w:r w:rsidR="00074DCA">
        <w:t>of drinking</w:t>
      </w:r>
      <w:r w:rsidR="000F2CA6">
        <w:t xml:space="preserve"> water </w:t>
      </w:r>
      <w:r w:rsidR="00074DCA">
        <w:t xml:space="preserve">should also </w:t>
      </w:r>
      <w:r w:rsidR="000F2CA6">
        <w:t>be considered</w:t>
      </w:r>
      <w:r>
        <w:t>.</w:t>
      </w:r>
    </w:p>
    <w:p w14:paraId="298054AE" w14:textId="77777777" w:rsidR="00572226" w:rsidRDefault="00572226" w:rsidP="00572226">
      <w:pPr>
        <w:pStyle w:val="Heading2"/>
        <w:numPr>
          <w:ilvl w:val="1"/>
          <w:numId w:val="10"/>
        </w:numPr>
        <w:jc w:val="both"/>
      </w:pPr>
      <w:bookmarkStart w:id="15" w:name="_Toc34307347"/>
      <w:r>
        <w:t>Specific advice for rainwater supply systems</w:t>
      </w:r>
      <w:bookmarkEnd w:id="15"/>
    </w:p>
    <w:p w14:paraId="24D614F1" w14:textId="18A30903" w:rsidR="00DD6DC6" w:rsidRDefault="00031A6F" w:rsidP="000D4B7F">
      <w:pPr>
        <w:keepNext/>
        <w:jc w:val="both"/>
      </w:pPr>
      <w:r>
        <w:t>R</w:t>
      </w:r>
      <w:r w:rsidR="00572226" w:rsidRPr="00672DF6">
        <w:t xml:space="preserve">ainwater </w:t>
      </w:r>
      <w:r>
        <w:t xml:space="preserve">from </w:t>
      </w:r>
      <w:r w:rsidR="00572226">
        <w:t>tanks</w:t>
      </w:r>
      <w:r w:rsidR="00572226" w:rsidRPr="00672DF6">
        <w:t xml:space="preserve"> </w:t>
      </w:r>
      <w:r>
        <w:t xml:space="preserve">used </w:t>
      </w:r>
      <w:r w:rsidR="00DD6DC6">
        <w:t xml:space="preserve">as a source of plumbed drinking water </w:t>
      </w:r>
      <w:r w:rsidR="00572226" w:rsidRPr="00672DF6">
        <w:t xml:space="preserve">may be more prone to the presence of </w:t>
      </w:r>
      <w:r>
        <w:t xml:space="preserve">elevated concentrations of </w:t>
      </w:r>
      <w:r w:rsidR="00572226" w:rsidRPr="00672DF6">
        <w:t>metals</w:t>
      </w:r>
      <w:r>
        <w:t xml:space="preserve">. </w:t>
      </w:r>
      <w:r w:rsidR="00572226">
        <w:t>Although contemporary metal roofing materials are unlikely to result in elevated concentrations of metals, owners</w:t>
      </w:r>
      <w:r w:rsidR="00572226" w:rsidRPr="00672DF6">
        <w:t xml:space="preserve"> should consider </w:t>
      </w:r>
      <w:r w:rsidR="00572226">
        <w:t xml:space="preserve">all construction </w:t>
      </w:r>
      <w:r w:rsidR="00572226" w:rsidRPr="00672DF6">
        <w:t>materials</w:t>
      </w:r>
      <w:r w:rsidR="00572226">
        <w:t xml:space="preserve"> </w:t>
      </w:r>
      <w:r w:rsidR="00572226" w:rsidRPr="00672DF6">
        <w:t xml:space="preserve">used </w:t>
      </w:r>
      <w:r w:rsidR="00572226">
        <w:t xml:space="preserve">in their roof catchment area. Uncoated lead flashing, lead-based paint </w:t>
      </w:r>
      <w:r w:rsidR="00F509FE">
        <w:t xml:space="preserve">(on older pre 1970’s roofs) </w:t>
      </w:r>
      <w:r w:rsidR="00572226">
        <w:t xml:space="preserve">and lead </w:t>
      </w:r>
      <w:r w:rsidR="0044018A">
        <w:t xml:space="preserve">roofing screw </w:t>
      </w:r>
      <w:r w:rsidR="00572226">
        <w:t>washers may increase the potential for</w:t>
      </w:r>
      <w:r w:rsidR="004F1ACD">
        <w:t xml:space="preserve"> </w:t>
      </w:r>
      <w:r w:rsidR="00572226">
        <w:t>lead to be present in the</w:t>
      </w:r>
      <w:r w:rsidR="004F1ACD">
        <w:t xml:space="preserve"> </w:t>
      </w:r>
      <w:r w:rsidR="0044018A">
        <w:t>rain</w:t>
      </w:r>
      <w:r w:rsidR="00572226">
        <w:t xml:space="preserve">water. </w:t>
      </w:r>
      <w:r w:rsidR="00C97B41">
        <w:t xml:space="preserve">The removal of any </w:t>
      </w:r>
      <w:proofErr w:type="gramStart"/>
      <w:r w:rsidR="00C97B41">
        <w:t>lead based</w:t>
      </w:r>
      <w:proofErr w:type="gramEnd"/>
      <w:r w:rsidR="00C97B41">
        <w:t xml:space="preserve"> paint or products should be done in a safe and controlled manner</w:t>
      </w:r>
      <w:r w:rsidR="00074DCA">
        <w:rPr>
          <w:rStyle w:val="FootnoteReference"/>
        </w:rPr>
        <w:footnoteReference w:id="11"/>
      </w:r>
      <w:r w:rsidR="00572226">
        <w:t xml:space="preserve">. </w:t>
      </w:r>
    </w:p>
    <w:p w14:paraId="062161BC" w14:textId="506C7029" w:rsidR="00DB7B4A" w:rsidRDefault="00972AC7" w:rsidP="00B90852">
      <w:pPr>
        <w:jc w:val="both"/>
      </w:pPr>
      <w:r>
        <w:t>R</w:t>
      </w:r>
      <w:r w:rsidR="00DD6DC6">
        <w:t>ain</w:t>
      </w:r>
      <w:r w:rsidR="00DD6DC6" w:rsidRPr="00DD6DC6">
        <w:t>water</w:t>
      </w:r>
      <w:r w:rsidR="00DD6DC6">
        <w:t xml:space="preserve"> tends to be </w:t>
      </w:r>
      <w:r w:rsidR="00DD6DC6" w:rsidRPr="00DD6DC6">
        <w:t>slight</w:t>
      </w:r>
      <w:r w:rsidR="00DD6DC6">
        <w:t>ly</w:t>
      </w:r>
      <w:r w:rsidR="00DD6DC6" w:rsidRPr="00DD6DC6">
        <w:t xml:space="preserve"> acidi</w:t>
      </w:r>
      <w:r w:rsidR="00DD6DC6">
        <w:t>c and lacks</w:t>
      </w:r>
      <w:r w:rsidR="00093DED">
        <w:t xml:space="preserve"> the ability to</w:t>
      </w:r>
      <w:r w:rsidR="00DD6DC6">
        <w:t xml:space="preserve"> buffer</w:t>
      </w:r>
      <w:r w:rsidR="00093DED">
        <w:t xml:space="preserve"> </w:t>
      </w:r>
      <w:proofErr w:type="spellStart"/>
      <w:r w:rsidR="00093DED">
        <w:t>pH.</w:t>
      </w:r>
      <w:proofErr w:type="spellEnd"/>
      <w:r w:rsidR="00093DED">
        <w:t xml:space="preserve"> </w:t>
      </w:r>
      <w:r w:rsidR="00C97B41">
        <w:t>This increases</w:t>
      </w:r>
      <w:r w:rsidR="00DD6DC6" w:rsidRPr="00DD6DC6">
        <w:t xml:space="preserve"> the risk of metals being mobilised into drinking water</w:t>
      </w:r>
      <w:r w:rsidR="00DD6DC6">
        <w:t xml:space="preserve"> from plumbing products</w:t>
      </w:r>
      <w:r w:rsidR="00DD6DC6" w:rsidRPr="00DD6DC6">
        <w:t xml:space="preserve">. </w:t>
      </w:r>
      <w:r w:rsidR="00DB7B4A">
        <w:t>In addition, a</w:t>
      </w:r>
      <w:r w:rsidR="00DD6DC6">
        <w:t xml:space="preserve">s leaf litter breaks down </w:t>
      </w:r>
      <w:r w:rsidR="00DB7B4A">
        <w:t xml:space="preserve">in gutters and rainwater tanks </w:t>
      </w:r>
      <w:r w:rsidR="00DD6DC6">
        <w:t>it can increase acidity meaning that c</w:t>
      </w:r>
      <w:r w:rsidR="00FE0F1A">
        <w:t>leaning gutters is important</w:t>
      </w:r>
      <w:r w:rsidR="00DD6DC6">
        <w:t xml:space="preserve"> </w:t>
      </w:r>
      <w:r w:rsidR="00DB7B4A">
        <w:t xml:space="preserve">to reduce </w:t>
      </w:r>
      <w:r w:rsidR="004E4EE4">
        <w:t>corrosivity</w:t>
      </w:r>
      <w:r w:rsidR="00DB7B4A">
        <w:t xml:space="preserve"> of </w:t>
      </w:r>
      <w:r w:rsidR="00FE0F1A">
        <w:t>rainwater</w:t>
      </w:r>
      <w:r w:rsidR="00DB7B4A">
        <w:t>.</w:t>
      </w:r>
      <w:r w:rsidR="00BE2A32">
        <w:t xml:space="preserve"> </w:t>
      </w:r>
      <w:r w:rsidR="00572226">
        <w:t xml:space="preserve">Further guidance on the management of rainwater supply systems is provided in the publication </w:t>
      </w:r>
      <w:r w:rsidR="00572226" w:rsidRPr="00626F0B">
        <w:rPr>
          <w:i/>
        </w:rPr>
        <w:t>Guidance on use of rainwater tank</w:t>
      </w:r>
      <w:r w:rsidR="00572226">
        <w:rPr>
          <w:i/>
        </w:rPr>
        <w:t>s (enHealth 2010)</w:t>
      </w:r>
      <w:r w:rsidR="00572226" w:rsidRPr="00626F0B">
        <w:t>.</w:t>
      </w:r>
      <w:r w:rsidR="00554057">
        <w:rPr>
          <w:rStyle w:val="FootnoteReference"/>
        </w:rPr>
        <w:footnoteReference w:id="12"/>
      </w:r>
    </w:p>
    <w:p w14:paraId="48C16D65" w14:textId="282A4903" w:rsidR="005810C0" w:rsidRDefault="00DB7B4A" w:rsidP="00B90852">
      <w:pPr>
        <w:jc w:val="both"/>
      </w:pPr>
      <w:r>
        <w:t>For well-maintained rainwater tanks the flushing advice provided in Table 3 should be sufficient.</w:t>
      </w:r>
    </w:p>
    <w:p w14:paraId="793FB72D" w14:textId="53E38625" w:rsidR="00C97B41" w:rsidRDefault="00C97B41" w:rsidP="00C97B41">
      <w:pPr>
        <w:pStyle w:val="Heading2"/>
        <w:numPr>
          <w:ilvl w:val="1"/>
          <w:numId w:val="10"/>
        </w:numPr>
        <w:jc w:val="both"/>
      </w:pPr>
      <w:bookmarkStart w:id="16" w:name="_Toc34307348"/>
      <w:r>
        <w:lastRenderedPageBreak/>
        <w:t>Information to occupants</w:t>
      </w:r>
      <w:bookmarkEnd w:id="16"/>
    </w:p>
    <w:p w14:paraId="5A9E215E" w14:textId="641B7413" w:rsidR="00C97B41" w:rsidRPr="00C97B41" w:rsidRDefault="00C97B41" w:rsidP="008F1A4C">
      <w:r>
        <w:t xml:space="preserve">Any identified action to reduce the exposure of building occupants to heavy metals should be provided to these consumers. </w:t>
      </w:r>
      <w:r w:rsidR="00B26340">
        <w:t>Landlords</w:t>
      </w:r>
      <w:r w:rsidR="00707555">
        <w:t xml:space="preserve"> and</w:t>
      </w:r>
      <w:r>
        <w:t xml:space="preserve"> building</w:t>
      </w:r>
      <w:r w:rsidR="00707555">
        <w:t xml:space="preserve"> or asset</w:t>
      </w:r>
      <w:r>
        <w:t xml:space="preserve"> managers should provide advice on the safe use of drinking water and any restrictions on its use, including but not limited to flushing durations and avoiding consumption when sampling results indicate potential health effects. This is particularly important when a building houses </w:t>
      </w:r>
      <w:proofErr w:type="gramStart"/>
      <w:r>
        <w:t>vulnerable populations</w:t>
      </w:r>
      <w:proofErr w:type="gramEnd"/>
      <w:r>
        <w:t xml:space="preserve">. </w:t>
      </w:r>
    </w:p>
    <w:p w14:paraId="20C1522C" w14:textId="554EBD4F" w:rsidR="003819AD" w:rsidRDefault="003819AD" w:rsidP="009021B7">
      <w:pPr>
        <w:pStyle w:val="Heading1"/>
        <w:numPr>
          <w:ilvl w:val="0"/>
          <w:numId w:val="10"/>
        </w:numPr>
        <w:ind w:left="709" w:hanging="709"/>
        <w:jc w:val="both"/>
      </w:pPr>
      <w:bookmarkStart w:id="17" w:name="_Toc34307349"/>
      <w:r>
        <w:t xml:space="preserve">Sampling </w:t>
      </w:r>
      <w:r w:rsidR="00103E30">
        <w:t>drinking water for metals in a plumbing system</w:t>
      </w:r>
      <w:bookmarkEnd w:id="17"/>
    </w:p>
    <w:p w14:paraId="7B5DEACF" w14:textId="71BB74EC" w:rsidR="00EB3E4E" w:rsidRDefault="00E473AB" w:rsidP="009021B7">
      <w:pPr>
        <w:jc w:val="both"/>
      </w:pPr>
      <w:r>
        <w:t>The water sampling method</w:t>
      </w:r>
      <w:r w:rsidR="00972AC7">
        <w:t>s</w:t>
      </w:r>
      <w:r>
        <w:t xml:space="preserve"> described below will help to identify metals of concern in a plumbing system. </w:t>
      </w:r>
      <w:r w:rsidR="00972AC7">
        <w:t>They</w:t>
      </w:r>
      <w:r>
        <w:t xml:space="preserve"> can also help to find the sources of those metals</w:t>
      </w:r>
      <w:r w:rsidR="00B80C8C">
        <w:t xml:space="preserve"> </w:t>
      </w:r>
    </w:p>
    <w:p w14:paraId="337A38C1" w14:textId="4A17E65B" w:rsidR="003819AD" w:rsidRPr="00103E30" w:rsidRDefault="00074DCA" w:rsidP="009021B7">
      <w:pPr>
        <w:jc w:val="both"/>
        <w:rPr>
          <w:b/>
        </w:rPr>
      </w:pPr>
      <w:r>
        <w:t>P</w:t>
      </w:r>
      <w:r w:rsidR="00EB3E4E">
        <w:t>roactive test</w:t>
      </w:r>
      <w:r>
        <w:t>ing</w:t>
      </w:r>
      <w:r w:rsidR="00217197">
        <w:t xml:space="preserve"> of</w:t>
      </w:r>
      <w:r w:rsidR="00EB3E4E">
        <w:t xml:space="preserve"> drinking water for</w:t>
      </w:r>
      <w:r w:rsidR="007A6177">
        <w:t xml:space="preserve"> metals</w:t>
      </w:r>
      <w:r w:rsidR="004D5C04">
        <w:t xml:space="preserve"> </w:t>
      </w:r>
      <w:r w:rsidR="00217197">
        <w:t xml:space="preserve">is not generally required </w:t>
      </w:r>
      <w:r w:rsidR="004D5C04">
        <w:t xml:space="preserve">unless </w:t>
      </w:r>
      <w:r w:rsidR="00217197">
        <w:t>there are</w:t>
      </w:r>
      <w:r w:rsidR="00C97B41">
        <w:t xml:space="preserve"> </w:t>
      </w:r>
      <w:r w:rsidR="004D5C04">
        <w:t>specific concerns (see below)</w:t>
      </w:r>
      <w:r w:rsidR="00EB3E4E">
        <w:t xml:space="preserve">. </w:t>
      </w:r>
      <w:r w:rsidR="009C67BF">
        <w:t xml:space="preserve">Similarly, </w:t>
      </w:r>
      <w:r w:rsidR="00085970">
        <w:t xml:space="preserve">other than at building commissioning, </w:t>
      </w:r>
      <w:r w:rsidR="009C67BF">
        <w:t>building</w:t>
      </w:r>
      <w:r w:rsidR="00EB3E4E">
        <w:t xml:space="preserve"> and asset managers </w:t>
      </w:r>
      <w:r w:rsidR="00085970">
        <w:t>do not need to</w:t>
      </w:r>
      <w:r w:rsidR="00EB3E4E">
        <w:t xml:space="preserve"> test </w:t>
      </w:r>
      <w:r w:rsidR="00836231">
        <w:t xml:space="preserve">drinking water from </w:t>
      </w:r>
      <w:r w:rsidR="00EB3E4E">
        <w:t>their plumbing system</w:t>
      </w:r>
      <w:r w:rsidR="00085970">
        <w:t>,</w:t>
      </w:r>
      <w:r w:rsidR="00EB3E4E">
        <w:t xml:space="preserve"> without good reason.</w:t>
      </w:r>
    </w:p>
    <w:p w14:paraId="72E004A0" w14:textId="11ED0B0D" w:rsidR="002678FA" w:rsidRDefault="000C4F78" w:rsidP="009021B7">
      <w:pPr>
        <w:pStyle w:val="Heading2"/>
        <w:numPr>
          <w:ilvl w:val="1"/>
          <w:numId w:val="10"/>
        </w:numPr>
        <w:jc w:val="both"/>
      </w:pPr>
      <w:bookmarkStart w:id="18" w:name="_Toc34307350"/>
      <w:r>
        <w:t xml:space="preserve">Why </w:t>
      </w:r>
      <w:r w:rsidR="00047EC1">
        <w:t xml:space="preserve">and when to </w:t>
      </w:r>
      <w:r>
        <w:t>test for metals in building</w:t>
      </w:r>
      <w:r w:rsidR="00217197">
        <w:t xml:space="preserve"> water systems</w:t>
      </w:r>
      <w:r>
        <w:t>?</w:t>
      </w:r>
      <w:bookmarkEnd w:id="18"/>
    </w:p>
    <w:p w14:paraId="013D4C71" w14:textId="541E2B75" w:rsidR="000C4F78" w:rsidRDefault="001C6CE7" w:rsidP="009021B7">
      <w:pPr>
        <w:jc w:val="both"/>
      </w:pPr>
      <w:r>
        <w:t xml:space="preserve">A </w:t>
      </w:r>
      <w:r w:rsidR="000C4F78">
        <w:t>sampling program</w:t>
      </w:r>
      <w:r w:rsidR="00F838A0">
        <w:t xml:space="preserve"> to test for metals </w:t>
      </w:r>
      <w:r w:rsidR="00C123B9">
        <w:t xml:space="preserve">should </w:t>
      </w:r>
      <w:r w:rsidR="000C4F78">
        <w:t>be initiated for any of the following reasons:</w:t>
      </w:r>
    </w:p>
    <w:p w14:paraId="63A102BD" w14:textId="4DCDAAF8" w:rsidR="00C123B9" w:rsidRDefault="002D5D10" w:rsidP="00C802BC">
      <w:pPr>
        <w:pStyle w:val="ListParagraph"/>
        <w:numPr>
          <w:ilvl w:val="0"/>
          <w:numId w:val="13"/>
        </w:numPr>
        <w:jc w:val="both"/>
      </w:pPr>
      <w:r>
        <w:t xml:space="preserve">During commissioning of new </w:t>
      </w:r>
      <w:r w:rsidR="00A87A12">
        <w:t xml:space="preserve">or renovated </w:t>
      </w:r>
      <w:r w:rsidR="00A45B5F">
        <w:t>building</w:t>
      </w:r>
      <w:r w:rsidR="00C97B41">
        <w:t>s, excluding sole occupancy dwellings,</w:t>
      </w:r>
      <w:r>
        <w:t xml:space="preserve"> to ensure the system can supply safe water</w:t>
      </w:r>
      <w:r w:rsidR="00B92257">
        <w:t xml:space="preserve"> (e.g. </w:t>
      </w:r>
      <w:r w:rsidR="00A45B5F">
        <w:t xml:space="preserve">new </w:t>
      </w:r>
      <w:r w:rsidR="00B92257">
        <w:t>hospitals</w:t>
      </w:r>
      <w:r w:rsidR="00C97B41">
        <w:t xml:space="preserve"> or large multi-occupancy commercial buildings</w:t>
      </w:r>
      <w:r w:rsidR="00B92257">
        <w:t>)</w:t>
      </w:r>
      <w:r w:rsidR="00C123B9" w:rsidRPr="00C123B9">
        <w:t xml:space="preserve"> </w:t>
      </w:r>
    </w:p>
    <w:p w14:paraId="6579155F" w14:textId="1D4AF799" w:rsidR="002D5D10" w:rsidRDefault="00C123B9" w:rsidP="00C802BC">
      <w:pPr>
        <w:pStyle w:val="ListParagraph"/>
        <w:numPr>
          <w:ilvl w:val="0"/>
          <w:numId w:val="13"/>
        </w:numPr>
        <w:jc w:val="both"/>
      </w:pPr>
      <w:r>
        <w:t xml:space="preserve">If there is evidence of elevated metals in the water supply (e.g. </w:t>
      </w:r>
      <w:r w:rsidRPr="00390FCD">
        <w:t xml:space="preserve">metallic taste, </w:t>
      </w:r>
      <w:r>
        <w:t xml:space="preserve">discoloured water, brown or </w:t>
      </w:r>
      <w:r w:rsidRPr="00390FCD">
        <w:t xml:space="preserve">blue/green copper </w:t>
      </w:r>
      <w:r>
        <w:t>staining of plumbing products) or suspected elevated metals from the use of non-compliant plumbing products</w:t>
      </w:r>
    </w:p>
    <w:p w14:paraId="25AF075A" w14:textId="29FB3B1F" w:rsidR="00C123B9" w:rsidRDefault="00C123B9" w:rsidP="00C123B9">
      <w:pPr>
        <w:jc w:val="both"/>
      </w:pPr>
      <w:r>
        <w:t>A sampling program to test for metals could be useful</w:t>
      </w:r>
      <w:r w:rsidR="005A6143">
        <w:t xml:space="preserve"> in certain circumstances</w:t>
      </w:r>
      <w:r w:rsidR="005A2C0F">
        <w:t xml:space="preserve"> such as</w:t>
      </w:r>
      <w:r>
        <w:t>:</w:t>
      </w:r>
    </w:p>
    <w:p w14:paraId="6009607A" w14:textId="7E188689" w:rsidR="00C123B9" w:rsidRDefault="00C123B9" w:rsidP="00C123B9">
      <w:pPr>
        <w:pStyle w:val="ListParagraph"/>
        <w:numPr>
          <w:ilvl w:val="0"/>
          <w:numId w:val="18"/>
        </w:numPr>
        <w:jc w:val="both"/>
      </w:pPr>
      <w:r>
        <w:t>verify</w:t>
      </w:r>
      <w:r w:rsidR="005A2C0F">
        <w:t>ing</w:t>
      </w:r>
      <w:r>
        <w:t>/validat</w:t>
      </w:r>
      <w:r w:rsidR="005A2C0F">
        <w:t>ing</w:t>
      </w:r>
      <w:r>
        <w:t xml:space="preserve"> the success of a flushing program</w:t>
      </w:r>
    </w:p>
    <w:p w14:paraId="01A7A461" w14:textId="3F707E9B" w:rsidR="00C123B9" w:rsidRDefault="00C123B9" w:rsidP="005A6143">
      <w:pPr>
        <w:pStyle w:val="ListParagraph"/>
        <w:numPr>
          <w:ilvl w:val="0"/>
          <w:numId w:val="18"/>
        </w:numPr>
        <w:jc w:val="both"/>
      </w:pPr>
      <w:r>
        <w:t>demonstrat</w:t>
      </w:r>
      <w:r w:rsidR="00836231">
        <w:t>ing</w:t>
      </w:r>
      <w:r>
        <w:t xml:space="preserve"> that a flushing program is not required</w:t>
      </w:r>
      <w:r w:rsidR="00836231">
        <w:t xml:space="preserve"> or confirming that one is required</w:t>
      </w:r>
    </w:p>
    <w:p w14:paraId="0C54D32A" w14:textId="0F3E6D36" w:rsidR="00135611" w:rsidRDefault="00022A57" w:rsidP="00C802BC">
      <w:pPr>
        <w:pStyle w:val="ListParagraph"/>
        <w:numPr>
          <w:ilvl w:val="0"/>
          <w:numId w:val="13"/>
        </w:numPr>
        <w:jc w:val="both"/>
      </w:pPr>
      <w:r>
        <w:t>identify</w:t>
      </w:r>
      <w:r w:rsidR="005A2C0F">
        <w:t>ing</w:t>
      </w:r>
      <w:r w:rsidR="00F838A0">
        <w:t xml:space="preserve"> outlets that may require</w:t>
      </w:r>
      <w:r w:rsidR="00135611">
        <w:t xml:space="preserve"> </w:t>
      </w:r>
      <w:r w:rsidR="00F838A0">
        <w:t xml:space="preserve">inclusion in </w:t>
      </w:r>
      <w:r w:rsidR="00217197">
        <w:t xml:space="preserve">a </w:t>
      </w:r>
      <w:r w:rsidR="00135611">
        <w:t xml:space="preserve">flushing </w:t>
      </w:r>
      <w:r w:rsidR="00F838A0">
        <w:t>program.</w:t>
      </w:r>
    </w:p>
    <w:p w14:paraId="7E656BCF" w14:textId="690D9D26" w:rsidR="000C4F78" w:rsidRDefault="000C4F78" w:rsidP="000C4F78">
      <w:pPr>
        <w:pStyle w:val="Heading2"/>
        <w:numPr>
          <w:ilvl w:val="1"/>
          <w:numId w:val="10"/>
        </w:numPr>
        <w:jc w:val="both"/>
      </w:pPr>
      <w:bookmarkStart w:id="19" w:name="_Toc34307351"/>
      <w:r>
        <w:t>Who should collect water samples</w:t>
      </w:r>
      <w:r w:rsidR="00A87A12">
        <w:t>?</w:t>
      </w:r>
      <w:bookmarkEnd w:id="19"/>
    </w:p>
    <w:p w14:paraId="714E8CD4" w14:textId="0A007AD2" w:rsidR="00A671FD" w:rsidRDefault="00586238" w:rsidP="009021B7">
      <w:pPr>
        <w:jc w:val="both"/>
      </w:pPr>
      <w:r>
        <w:t>W</w:t>
      </w:r>
      <w:r w:rsidR="002F3D24" w:rsidRPr="00CF5129">
        <w:t>ater samples</w:t>
      </w:r>
      <w:r w:rsidR="00D2595C">
        <w:t xml:space="preserve"> in plumbing systems</w:t>
      </w:r>
      <w:r w:rsidR="002F3D24" w:rsidRPr="00CF5129">
        <w:t xml:space="preserve"> should be </w:t>
      </w:r>
      <w:r>
        <w:t>collected</w:t>
      </w:r>
      <w:r w:rsidRPr="00CF5129">
        <w:t xml:space="preserve"> </w:t>
      </w:r>
      <w:r w:rsidR="00A671FD" w:rsidRPr="00CF5129">
        <w:t xml:space="preserve">by </w:t>
      </w:r>
      <w:r w:rsidR="00A87A12" w:rsidRPr="00CF5129">
        <w:t>appropriatel</w:t>
      </w:r>
      <w:r w:rsidR="00A87A12">
        <w:t xml:space="preserve">y trained </w:t>
      </w:r>
      <w:r w:rsidR="004C2494">
        <w:t xml:space="preserve">personnel </w:t>
      </w:r>
      <w:r w:rsidR="00BA3DF0">
        <w:t>(</w:t>
      </w:r>
      <w:r w:rsidR="007C6F24">
        <w:t>e.</w:t>
      </w:r>
      <w:r w:rsidR="00A671FD" w:rsidRPr="00CF5129">
        <w:t xml:space="preserve">g. qualified </w:t>
      </w:r>
      <w:r w:rsidR="004D5C04">
        <w:t xml:space="preserve">water </w:t>
      </w:r>
      <w:r w:rsidR="001C6CE7">
        <w:t>sampler</w:t>
      </w:r>
      <w:r>
        <w:t>s</w:t>
      </w:r>
      <w:r w:rsidR="00BA3DF0">
        <w:t>)</w:t>
      </w:r>
      <w:r w:rsidR="00A671FD" w:rsidRPr="00CF5129">
        <w:t>.</w:t>
      </w:r>
      <w:r w:rsidR="00D2595C">
        <w:t xml:space="preserve"> </w:t>
      </w:r>
      <w:r>
        <w:t>W</w:t>
      </w:r>
      <w:r w:rsidR="00D2595C">
        <w:t>ater samples in</w:t>
      </w:r>
      <w:r w:rsidR="00024855">
        <w:t xml:space="preserve"> smaller residential </w:t>
      </w:r>
      <w:r>
        <w:t xml:space="preserve">properties </w:t>
      </w:r>
      <w:r w:rsidR="00024855">
        <w:t>(e.g. a</w:t>
      </w:r>
      <w:r w:rsidR="00D2595C">
        <w:t xml:space="preserve"> house</w:t>
      </w:r>
      <w:r w:rsidR="00024855">
        <w:t>)</w:t>
      </w:r>
      <w:r w:rsidR="00D2595C">
        <w:t xml:space="preserve"> may be </w:t>
      </w:r>
      <w:r>
        <w:t xml:space="preserve">collected </w:t>
      </w:r>
      <w:r w:rsidR="00D2595C">
        <w:t>by</w:t>
      </w:r>
      <w:r w:rsidR="00707555">
        <w:t xml:space="preserve"> the</w:t>
      </w:r>
      <w:r w:rsidR="00D2595C">
        <w:t xml:space="preserve"> </w:t>
      </w:r>
      <w:r w:rsidR="00707555">
        <w:t xml:space="preserve">homeowners or </w:t>
      </w:r>
      <w:r w:rsidR="00D2595C">
        <w:t>resident</w:t>
      </w:r>
      <w:r w:rsidR="00024855">
        <w:t xml:space="preserve">. </w:t>
      </w:r>
      <w:r w:rsidR="004D5C04">
        <w:t>Testing laboratories will typically provide advice on how to collect samples and some will provide sample bottles.</w:t>
      </w:r>
      <w:r w:rsidR="00093DED">
        <w:t xml:space="preserve"> It is important to following any instructions issued by the testing laboratory for the preservation, handling and transportation of samples. </w:t>
      </w:r>
    </w:p>
    <w:p w14:paraId="2F44B122" w14:textId="42934463" w:rsidR="0052140C" w:rsidRDefault="0052140C" w:rsidP="0052140C">
      <w:pPr>
        <w:pStyle w:val="Heading2"/>
        <w:numPr>
          <w:ilvl w:val="1"/>
          <w:numId w:val="10"/>
        </w:numPr>
        <w:jc w:val="both"/>
      </w:pPr>
      <w:bookmarkStart w:id="20" w:name="_Toc34307352"/>
      <w:r>
        <w:t>Where to collect water samples</w:t>
      </w:r>
      <w:r w:rsidR="009B01DA">
        <w:t>?</w:t>
      </w:r>
      <w:bookmarkEnd w:id="20"/>
    </w:p>
    <w:p w14:paraId="0487CA5D" w14:textId="4F748FAC" w:rsidR="0054435A" w:rsidRPr="00775512" w:rsidRDefault="00A45B5F" w:rsidP="0052140C">
      <w:pPr>
        <w:jc w:val="both"/>
      </w:pPr>
      <w:r>
        <w:t>W</w:t>
      </w:r>
      <w:r w:rsidR="0052140C" w:rsidRPr="00A070B2">
        <w:t xml:space="preserve">ater samples should </w:t>
      </w:r>
      <w:r>
        <w:t xml:space="preserve">only </w:t>
      </w:r>
      <w:r w:rsidR="0052140C" w:rsidRPr="00A070B2">
        <w:t xml:space="preserve">be collected from outlets used for drinking </w:t>
      </w:r>
      <w:r w:rsidR="00217197">
        <w:t>or</w:t>
      </w:r>
      <w:r w:rsidR="00217197" w:rsidRPr="00A070B2">
        <w:t xml:space="preserve"> </w:t>
      </w:r>
      <w:r w:rsidR="0052140C" w:rsidRPr="00A070B2">
        <w:t xml:space="preserve">food preparation. </w:t>
      </w:r>
      <w:r w:rsidR="00333207" w:rsidRPr="00775512">
        <w:t xml:space="preserve">There is </w:t>
      </w:r>
      <w:r w:rsidR="00333207">
        <w:t>little benefit in</w:t>
      </w:r>
      <w:r w:rsidR="00333207" w:rsidRPr="00775512">
        <w:t xml:space="preserve"> collect</w:t>
      </w:r>
      <w:r w:rsidR="00333207">
        <w:t>ing</w:t>
      </w:r>
      <w:r w:rsidR="00333207" w:rsidRPr="00775512">
        <w:t xml:space="preserve"> water samples </w:t>
      </w:r>
      <w:r w:rsidR="00333207">
        <w:t>at</w:t>
      </w:r>
      <w:r w:rsidR="00333207" w:rsidRPr="00775512">
        <w:t xml:space="preserve"> </w:t>
      </w:r>
      <w:r w:rsidR="00333207" w:rsidRPr="00BD32A7">
        <w:t>outlets f</w:t>
      </w:r>
      <w:r w:rsidR="00333207">
        <w:t xml:space="preserve">rom which </w:t>
      </w:r>
      <w:r w:rsidR="00333207" w:rsidRPr="00775512">
        <w:t xml:space="preserve">water is not </w:t>
      </w:r>
      <w:r w:rsidR="00333207">
        <w:t xml:space="preserve">regularly </w:t>
      </w:r>
      <w:r w:rsidR="00333207" w:rsidRPr="00775512">
        <w:t>consumed</w:t>
      </w:r>
      <w:r w:rsidR="00333207">
        <w:t>.</w:t>
      </w:r>
      <w:r w:rsidR="0052140C" w:rsidRPr="00A070B2">
        <w:t xml:space="preserve"> The exception to this is that at least one water sample should be collected from a location </w:t>
      </w:r>
      <w:r w:rsidR="00DC6F36">
        <w:t>that represents</w:t>
      </w:r>
      <w:r w:rsidR="0052140C" w:rsidRPr="00A070B2">
        <w:t xml:space="preserve"> the </w:t>
      </w:r>
      <w:r w:rsidR="0052140C" w:rsidRPr="00333207">
        <w:t xml:space="preserve">incoming </w:t>
      </w:r>
      <w:r w:rsidR="0052140C" w:rsidRPr="00A070B2">
        <w:t>water supply</w:t>
      </w:r>
      <w:r w:rsidR="009A477D">
        <w:t xml:space="preserve"> (see section 3.5.1)</w:t>
      </w:r>
      <w:r w:rsidR="0052140C" w:rsidRPr="00A070B2">
        <w:t xml:space="preserve">. </w:t>
      </w:r>
    </w:p>
    <w:p w14:paraId="0904B923" w14:textId="45B89AF7" w:rsidR="001306A1" w:rsidRDefault="001052F6" w:rsidP="00B91822">
      <w:pPr>
        <w:jc w:val="both"/>
      </w:pPr>
      <w:r>
        <w:t>I</w:t>
      </w:r>
      <w:r w:rsidR="0054435A">
        <w:t>n a small plumbing system, a</w:t>
      </w:r>
      <w:r w:rsidR="00A65520">
        <w:t>ll</w:t>
      </w:r>
      <w:r w:rsidR="00AA01AC">
        <w:t xml:space="preserve"> outlets</w:t>
      </w:r>
      <w:r w:rsidR="00A65520">
        <w:t xml:space="preserve"> </w:t>
      </w:r>
      <w:r w:rsidR="00AA01AC" w:rsidRPr="00A070B2">
        <w:t xml:space="preserve">used for drinking </w:t>
      </w:r>
      <w:r w:rsidR="00217197">
        <w:t>or</w:t>
      </w:r>
      <w:r w:rsidR="00217197" w:rsidRPr="00A070B2">
        <w:t xml:space="preserve"> </w:t>
      </w:r>
      <w:r w:rsidR="00AA01AC" w:rsidRPr="00A070B2">
        <w:t>food preparation</w:t>
      </w:r>
      <w:r w:rsidR="007A69C0">
        <w:t xml:space="preserve"> should be tested</w:t>
      </w:r>
      <w:r w:rsidR="00AA01AC" w:rsidRPr="00A070B2">
        <w:t>.</w:t>
      </w:r>
      <w:r w:rsidR="00AA01AC">
        <w:t xml:space="preserve"> </w:t>
      </w:r>
      <w:r w:rsidR="00A65520">
        <w:t xml:space="preserve">However, this may not be practical in </w:t>
      </w:r>
      <w:r w:rsidR="006D13BB">
        <w:t>large plumbing systems</w:t>
      </w:r>
      <w:r w:rsidR="0052140C" w:rsidRPr="00B85459">
        <w:t xml:space="preserve"> </w:t>
      </w:r>
      <w:r w:rsidR="00941B0C">
        <w:t xml:space="preserve">that contain a significant number of </w:t>
      </w:r>
      <w:r w:rsidR="0052140C" w:rsidRPr="00775512">
        <w:t>outlets.</w:t>
      </w:r>
      <w:r w:rsidR="00B91822">
        <w:t xml:space="preserve">  </w:t>
      </w:r>
      <w:r w:rsidR="00E70E32">
        <w:t xml:space="preserve">In </w:t>
      </w:r>
      <w:r w:rsidR="005901FA">
        <w:t>these instances</w:t>
      </w:r>
      <w:r w:rsidR="00E70E32">
        <w:t>, a risk-based approach to sampling</w:t>
      </w:r>
      <w:r w:rsidR="00D42092">
        <w:t xml:space="preserve"> </w:t>
      </w:r>
      <w:r w:rsidR="00E70E32" w:rsidRPr="00F52FF5">
        <w:t xml:space="preserve">may prioritise </w:t>
      </w:r>
      <w:r w:rsidR="00A51A86">
        <w:t xml:space="preserve">those outlets used more frequently </w:t>
      </w:r>
      <w:r w:rsidR="00E70E32">
        <w:t>and those known to be accessed by vulnerable po</w:t>
      </w:r>
      <w:r w:rsidR="001306A1">
        <w:t xml:space="preserve">pulations (e.g. pregnant women </w:t>
      </w:r>
      <w:r w:rsidR="00E70E32">
        <w:t>and young children).</w:t>
      </w:r>
      <w:r w:rsidR="00AA01AC">
        <w:t xml:space="preserve"> H</w:t>
      </w:r>
      <w:r w:rsidR="00A54393">
        <w:t xml:space="preserve">ealthcare facilities </w:t>
      </w:r>
      <w:r w:rsidR="00D01437">
        <w:t xml:space="preserve">may </w:t>
      </w:r>
      <w:r w:rsidR="001306A1">
        <w:t xml:space="preserve">also </w:t>
      </w:r>
      <w:r w:rsidR="00D01437">
        <w:t>have specific clinical functions</w:t>
      </w:r>
      <w:r w:rsidR="0033452A">
        <w:t xml:space="preserve"> </w:t>
      </w:r>
      <w:r w:rsidR="00D01437">
        <w:t xml:space="preserve">where contamination by metals is a known risk and these areas may need to be </w:t>
      </w:r>
      <w:r w:rsidR="001306A1">
        <w:t xml:space="preserve">prioritised for water sampling. </w:t>
      </w:r>
    </w:p>
    <w:p w14:paraId="59647381" w14:textId="0C129D74" w:rsidR="00972AC7" w:rsidRDefault="001306A1" w:rsidP="005A6143">
      <w:pPr>
        <w:spacing w:after="120"/>
        <w:jc w:val="both"/>
      </w:pPr>
      <w:r>
        <w:lastRenderedPageBreak/>
        <w:t>If sampling for the presence of metals in a</w:t>
      </w:r>
      <w:r w:rsidR="00941B0C">
        <w:t xml:space="preserve"> large plumbing system</w:t>
      </w:r>
      <w:r w:rsidR="006D13BB">
        <w:t xml:space="preserve"> that</w:t>
      </w:r>
      <w:r w:rsidR="00941B0C">
        <w:t xml:space="preserve"> </w:t>
      </w:r>
      <w:r w:rsidR="006D13BB">
        <w:t>predominately</w:t>
      </w:r>
      <w:r w:rsidR="00941B0C">
        <w:t xml:space="preserve"> </w:t>
      </w:r>
      <w:r w:rsidR="00D0441E">
        <w:t>serves</w:t>
      </w:r>
      <w:r w:rsidR="00E70E32">
        <w:t xml:space="preserve"> vulnerable population</w:t>
      </w:r>
      <w:r w:rsidR="006F32B9">
        <w:t>s</w:t>
      </w:r>
      <w:r w:rsidR="00A54393">
        <w:t xml:space="preserve">, </w:t>
      </w:r>
      <w:r w:rsidR="00E70E32">
        <w:t xml:space="preserve">representative </w:t>
      </w:r>
      <w:r w:rsidR="006F32B9">
        <w:t>sample</w:t>
      </w:r>
      <w:r w:rsidR="00D01437">
        <w:t xml:space="preserve"> location</w:t>
      </w:r>
      <w:r w:rsidR="00A54393">
        <w:t>s</w:t>
      </w:r>
      <w:r w:rsidR="006F32B9">
        <w:t xml:space="preserve"> </w:t>
      </w:r>
      <w:r w:rsidR="003C43B9">
        <w:t>may</w:t>
      </w:r>
      <w:r w:rsidR="00D01437">
        <w:t xml:space="preserve"> be ut</w:t>
      </w:r>
      <w:r w:rsidR="00094F89">
        <w:t>ilised. A representative sample</w:t>
      </w:r>
      <w:r w:rsidR="00D0441E">
        <w:t xml:space="preserve"> </w:t>
      </w:r>
      <w:r w:rsidR="00D01437">
        <w:t xml:space="preserve">location </w:t>
      </w:r>
      <w:r w:rsidR="00085970">
        <w:t>should</w:t>
      </w:r>
      <w:r w:rsidR="008F1A4C">
        <w:t>:</w:t>
      </w:r>
    </w:p>
    <w:p w14:paraId="59DA73BE" w14:textId="24F001B9" w:rsidR="00972AC7" w:rsidRDefault="00D01437" w:rsidP="00972AC7">
      <w:pPr>
        <w:pStyle w:val="ListParagraph"/>
        <w:numPr>
          <w:ilvl w:val="0"/>
          <w:numId w:val="17"/>
        </w:numPr>
        <w:jc w:val="both"/>
      </w:pPr>
      <w:r>
        <w:t>be a</w:t>
      </w:r>
      <w:r w:rsidR="00AA01AC">
        <w:t xml:space="preserve">n outlet used for drinking or food preparation </w:t>
      </w:r>
    </w:p>
    <w:p w14:paraId="1D71EA00" w14:textId="6AEEFA84" w:rsidR="00972AC7" w:rsidRDefault="00972AC7" w:rsidP="00972AC7">
      <w:pPr>
        <w:pStyle w:val="ListParagraph"/>
        <w:numPr>
          <w:ilvl w:val="0"/>
          <w:numId w:val="17"/>
        </w:numPr>
        <w:jc w:val="both"/>
      </w:pPr>
      <w:r>
        <w:t>be</w:t>
      </w:r>
      <w:r w:rsidR="00726B7B">
        <w:t xml:space="preserve"> located at</w:t>
      </w:r>
      <w:r w:rsidR="00D01437">
        <w:t xml:space="preserve"> the extremity of the plumbing system</w:t>
      </w:r>
    </w:p>
    <w:p w14:paraId="7FD569EA" w14:textId="4D4A5C6A" w:rsidR="00972AC7" w:rsidRDefault="007A4C24" w:rsidP="00972AC7">
      <w:pPr>
        <w:pStyle w:val="ListParagraph"/>
        <w:numPr>
          <w:ilvl w:val="0"/>
          <w:numId w:val="17"/>
        </w:numPr>
        <w:jc w:val="both"/>
      </w:pPr>
      <w:r>
        <w:t>provide information on</w:t>
      </w:r>
      <w:r w:rsidR="001306A1">
        <w:t xml:space="preserve"> the presence of metals in relation to a particular</w:t>
      </w:r>
      <w:r w:rsidR="00D16464">
        <w:t xml:space="preserve"> floor</w:t>
      </w:r>
      <w:r w:rsidR="00A65520">
        <w:t xml:space="preserve"> </w:t>
      </w:r>
      <w:r w:rsidR="00836231">
        <w:t>of a building</w:t>
      </w:r>
      <w:r w:rsidR="000729ED">
        <w:t xml:space="preserve"> or</w:t>
      </w:r>
      <w:r w:rsidR="00D16464">
        <w:t xml:space="preserve"> </w:t>
      </w:r>
      <w:r w:rsidR="00A65520">
        <w:t>branch</w:t>
      </w:r>
      <w:r w:rsidR="00836231">
        <w:t xml:space="preserve"> main</w:t>
      </w:r>
      <w:r w:rsidR="00417F0B">
        <w:t xml:space="preserve"> </w:t>
      </w:r>
      <w:r w:rsidR="00A45B5F">
        <w:t>in a plumbing system</w:t>
      </w:r>
      <w:r w:rsidR="00A65520">
        <w:t>.</w:t>
      </w:r>
      <w:r w:rsidR="006D13BB">
        <w:t xml:space="preserve"> </w:t>
      </w:r>
    </w:p>
    <w:p w14:paraId="264A1B2E" w14:textId="2219A3E5" w:rsidR="00A45B5F" w:rsidRDefault="006D13BB" w:rsidP="00972AC7">
      <w:pPr>
        <w:ind w:left="51"/>
        <w:jc w:val="both"/>
      </w:pPr>
      <w:r>
        <w:t xml:space="preserve">The use of hydraulic schematics or building plans may assist </w:t>
      </w:r>
      <w:r w:rsidR="00D0441E">
        <w:t xml:space="preserve">in </w:t>
      </w:r>
      <w:r>
        <w:t xml:space="preserve">identifying suitable </w:t>
      </w:r>
      <w:r w:rsidR="000729ED">
        <w:t>representative sample</w:t>
      </w:r>
      <w:r>
        <w:t xml:space="preserve"> locations.  </w:t>
      </w:r>
      <w:r w:rsidR="00A45B5F">
        <w:t xml:space="preserve">For example, a </w:t>
      </w:r>
      <w:r w:rsidR="00972AC7">
        <w:t>children’s hospital</w:t>
      </w:r>
      <w:r w:rsidR="005A6143">
        <w:t xml:space="preserve"> </w:t>
      </w:r>
      <w:r w:rsidR="00213DFA">
        <w:t xml:space="preserve">may have five </w:t>
      </w:r>
      <w:r w:rsidR="00972AC7">
        <w:t xml:space="preserve">or more </w:t>
      </w:r>
      <w:r w:rsidR="00A45B5F">
        <w:t xml:space="preserve">levels and contain a large, complex plumbing system. In such instances a representative sample may be taken from a drinking water outlet </w:t>
      </w:r>
      <w:r w:rsidR="00E64F18">
        <w:t xml:space="preserve">at </w:t>
      </w:r>
      <w:r w:rsidR="00A45B5F">
        <w:t xml:space="preserve">the extremity of each floor (resulting in at least </w:t>
      </w:r>
      <w:r w:rsidR="00213DFA">
        <w:t>five</w:t>
      </w:r>
      <w:r w:rsidR="00A45B5F">
        <w:t xml:space="preserve"> samples</w:t>
      </w:r>
      <w:r w:rsidR="00E27990">
        <w:t xml:space="preserve"> being</w:t>
      </w:r>
      <w:r w:rsidR="00A45B5F">
        <w:t xml:space="preserve"> taken). </w:t>
      </w:r>
    </w:p>
    <w:p w14:paraId="6D29AADC" w14:textId="0889228C" w:rsidR="00B91822" w:rsidRDefault="0031162D" w:rsidP="00B91822">
      <w:pPr>
        <w:jc w:val="both"/>
      </w:pPr>
      <w:r>
        <w:t xml:space="preserve">Should results from a representative sample exceed the ADWG health-based guideline value for a metal of concern, </w:t>
      </w:r>
      <w:r w:rsidR="0001625B">
        <w:t xml:space="preserve">consideration should be given to sampling </w:t>
      </w:r>
      <w:r>
        <w:t xml:space="preserve">all </w:t>
      </w:r>
      <w:r w:rsidR="0001625B">
        <w:t xml:space="preserve">outlets used for drinking or food preparation </w:t>
      </w:r>
      <w:r w:rsidR="00085970">
        <w:t xml:space="preserve">for that metal of concern. </w:t>
      </w:r>
      <w:r w:rsidR="00972AC7">
        <w:t>Advice should also be sought from the local, State or Territory health agency.</w:t>
      </w:r>
    </w:p>
    <w:p w14:paraId="1CD89AC2" w14:textId="7244EA0D" w:rsidR="001B0F2A" w:rsidRPr="001B0F2A" w:rsidRDefault="003429E5" w:rsidP="003429E5">
      <w:r>
        <w:t>Examples of small and large plumbing systems and associated sample locations</w:t>
      </w:r>
      <w:r w:rsidR="00A54393">
        <w:t xml:space="preserve"> </w:t>
      </w:r>
      <w:r w:rsidR="00C1756C">
        <w:t>are</w:t>
      </w:r>
      <w:r w:rsidR="00A54393">
        <w:t xml:space="preserve"> shown in</w:t>
      </w:r>
      <w:r w:rsidR="00941B0C">
        <w:t xml:space="preserve"> Table </w:t>
      </w:r>
      <w:r w:rsidR="00A54393">
        <w:t>4.</w:t>
      </w:r>
    </w:p>
    <w:p w14:paraId="4694B62D" w14:textId="2E900881" w:rsidR="00B46D03" w:rsidRPr="00C1756C" w:rsidRDefault="00B46D03" w:rsidP="005A24C6">
      <w:pPr>
        <w:pStyle w:val="Caption"/>
        <w:keepNext/>
        <w:spacing w:after="0"/>
        <w:jc w:val="both"/>
        <w:rPr>
          <w:sz w:val="22"/>
          <w:szCs w:val="22"/>
        </w:rPr>
      </w:pPr>
      <w:r w:rsidRPr="00C1756C">
        <w:rPr>
          <w:sz w:val="22"/>
          <w:szCs w:val="22"/>
        </w:rPr>
        <w:t xml:space="preserve">Table </w:t>
      </w:r>
      <w:r w:rsidR="00914D3A" w:rsidRPr="00C1756C">
        <w:rPr>
          <w:noProof/>
          <w:sz w:val="22"/>
          <w:szCs w:val="22"/>
        </w:rPr>
        <w:fldChar w:fldCharType="begin"/>
      </w:r>
      <w:r w:rsidR="00914D3A" w:rsidRPr="00C1756C">
        <w:rPr>
          <w:noProof/>
          <w:sz w:val="22"/>
          <w:szCs w:val="22"/>
        </w:rPr>
        <w:instrText xml:space="preserve"> SEQ Table \* ARABIC </w:instrText>
      </w:r>
      <w:r w:rsidR="00914D3A" w:rsidRPr="00C1756C">
        <w:rPr>
          <w:noProof/>
          <w:sz w:val="22"/>
          <w:szCs w:val="22"/>
        </w:rPr>
        <w:fldChar w:fldCharType="separate"/>
      </w:r>
      <w:r w:rsidR="00EF4365">
        <w:rPr>
          <w:noProof/>
          <w:sz w:val="22"/>
          <w:szCs w:val="22"/>
        </w:rPr>
        <w:t>4</w:t>
      </w:r>
      <w:r w:rsidR="00914D3A" w:rsidRPr="00C1756C">
        <w:rPr>
          <w:noProof/>
          <w:sz w:val="22"/>
          <w:szCs w:val="22"/>
        </w:rPr>
        <w:fldChar w:fldCharType="end"/>
      </w:r>
      <w:r w:rsidR="003429E5" w:rsidRPr="00C1756C">
        <w:rPr>
          <w:sz w:val="22"/>
          <w:szCs w:val="22"/>
        </w:rPr>
        <w:t xml:space="preserve">. </w:t>
      </w:r>
      <w:r w:rsidR="00BD6DA9" w:rsidRPr="00C1756C">
        <w:rPr>
          <w:sz w:val="22"/>
          <w:szCs w:val="22"/>
        </w:rPr>
        <w:t>Plumbing system examples and w</w:t>
      </w:r>
      <w:r w:rsidR="003429E5" w:rsidRPr="00C1756C">
        <w:rPr>
          <w:sz w:val="22"/>
          <w:szCs w:val="22"/>
        </w:rPr>
        <w:t xml:space="preserve">here to collect </w:t>
      </w:r>
      <w:r w:rsidR="00BD6DA9" w:rsidRPr="00C1756C">
        <w:rPr>
          <w:sz w:val="22"/>
          <w:szCs w:val="22"/>
        </w:rPr>
        <w:t xml:space="preserve">water </w:t>
      </w:r>
      <w:r w:rsidR="003429E5" w:rsidRPr="00C1756C">
        <w:rPr>
          <w:sz w:val="22"/>
          <w:szCs w:val="22"/>
        </w:rPr>
        <w:t xml:space="preserve">samples  </w:t>
      </w:r>
    </w:p>
    <w:tbl>
      <w:tblPr>
        <w:tblStyle w:val="GridTable1Light-Accent11"/>
        <w:tblW w:w="9606" w:type="dxa"/>
        <w:tblLook w:val="04A0" w:firstRow="1" w:lastRow="0" w:firstColumn="1" w:lastColumn="0" w:noHBand="0" w:noVBand="1"/>
      </w:tblPr>
      <w:tblGrid>
        <w:gridCol w:w="2122"/>
        <w:gridCol w:w="4110"/>
        <w:gridCol w:w="3374"/>
      </w:tblGrid>
      <w:tr w:rsidR="00A54393" w:rsidRPr="00C1756C" w14:paraId="33BC8233" w14:textId="30ACA70D" w:rsidTr="00F77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38ED6B1" w14:textId="2BB52C33" w:rsidR="00A54393" w:rsidRPr="00C1756C" w:rsidRDefault="00A54393" w:rsidP="00E27990">
            <w:pPr>
              <w:keepNext/>
              <w:spacing w:after="120"/>
            </w:pPr>
            <w:r w:rsidRPr="00C1756C">
              <w:t>Plumbing system</w:t>
            </w:r>
          </w:p>
        </w:tc>
        <w:tc>
          <w:tcPr>
            <w:tcW w:w="4110" w:type="dxa"/>
          </w:tcPr>
          <w:p w14:paraId="19CEF5E8" w14:textId="295DC6C6" w:rsidR="00A54393" w:rsidRPr="00C1756C" w:rsidRDefault="00A54393" w:rsidP="00E27990">
            <w:pPr>
              <w:keepNext/>
              <w:spacing w:after="120"/>
              <w:cnfStyle w:val="100000000000" w:firstRow="1" w:lastRow="0" w:firstColumn="0" w:lastColumn="0" w:oddVBand="0" w:evenVBand="0" w:oddHBand="0" w:evenHBand="0" w:firstRowFirstColumn="0" w:firstRowLastColumn="0" w:lastRowFirstColumn="0" w:lastRowLastColumn="0"/>
            </w:pPr>
            <w:r w:rsidRPr="00C1756C">
              <w:t>Building example</w:t>
            </w:r>
            <w:r w:rsidR="0031162D" w:rsidRPr="00C1756C">
              <w:t>s</w:t>
            </w:r>
          </w:p>
        </w:tc>
        <w:tc>
          <w:tcPr>
            <w:tcW w:w="3374" w:type="dxa"/>
          </w:tcPr>
          <w:p w14:paraId="38DAAA7D" w14:textId="38CD2261" w:rsidR="00A54393" w:rsidRPr="00C1756C" w:rsidRDefault="003429E5" w:rsidP="00E27990">
            <w:pPr>
              <w:keepNext/>
              <w:spacing w:after="120"/>
              <w:cnfStyle w:val="100000000000" w:firstRow="1" w:lastRow="0" w:firstColumn="0" w:lastColumn="0" w:oddVBand="0" w:evenVBand="0" w:oddHBand="0" w:evenHBand="0" w:firstRowFirstColumn="0" w:firstRowLastColumn="0" w:lastRowFirstColumn="0" w:lastRowLastColumn="0"/>
            </w:pPr>
            <w:r w:rsidRPr="00C1756C">
              <w:t>Sample locations</w:t>
            </w:r>
          </w:p>
        </w:tc>
      </w:tr>
      <w:tr w:rsidR="00A54393" w:rsidRPr="00C1756C" w14:paraId="56A8A0F0" w14:textId="581C7FF7" w:rsidTr="00F777EC">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61DBABDA" w14:textId="661B29B8" w:rsidR="00A54393" w:rsidRPr="00C1756C" w:rsidRDefault="00A54393" w:rsidP="00E27990">
            <w:pPr>
              <w:keepNext/>
              <w:spacing w:after="120"/>
              <w:rPr>
                <w:b w:val="0"/>
              </w:rPr>
            </w:pPr>
            <w:r w:rsidRPr="00C1756C">
              <w:rPr>
                <w:b w:val="0"/>
              </w:rPr>
              <w:t>Small plumbing system</w:t>
            </w:r>
          </w:p>
        </w:tc>
        <w:tc>
          <w:tcPr>
            <w:tcW w:w="4110" w:type="dxa"/>
          </w:tcPr>
          <w:p w14:paraId="435CB56B" w14:textId="3C7FECCD" w:rsidR="00A54393" w:rsidRPr="00C1756C" w:rsidRDefault="002C7CDC"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R</w:t>
            </w:r>
            <w:r w:rsidR="00A54393" w:rsidRPr="00C1756C">
              <w:t xml:space="preserve">esidential buildings such as single dwellings, </w:t>
            </w:r>
            <w:r w:rsidR="009475F1">
              <w:t xml:space="preserve">single story </w:t>
            </w:r>
            <w:r w:rsidR="00A54393" w:rsidRPr="00C1756C">
              <w:t>apartment blocks or hostels.</w:t>
            </w:r>
            <w:r w:rsidRPr="00C1756C">
              <w:t xml:space="preserve"> </w:t>
            </w:r>
          </w:p>
        </w:tc>
        <w:tc>
          <w:tcPr>
            <w:tcW w:w="3374" w:type="dxa"/>
          </w:tcPr>
          <w:p w14:paraId="7C3B277A" w14:textId="527FB0E3" w:rsidR="00A54393" w:rsidRPr="00C1756C" w:rsidRDefault="00AA01AC"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 xml:space="preserve">All outlets used for drinking </w:t>
            </w:r>
            <w:r w:rsidR="00217197">
              <w:t>or</w:t>
            </w:r>
            <w:r w:rsidR="00217197" w:rsidRPr="00C1756C">
              <w:t xml:space="preserve"> </w:t>
            </w:r>
            <w:r w:rsidRPr="00C1756C">
              <w:t>food preparation.</w:t>
            </w:r>
          </w:p>
          <w:p w14:paraId="0BDCA696" w14:textId="6B0D6D0D" w:rsidR="006C015C" w:rsidRPr="00C1756C" w:rsidRDefault="006C015C"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Outlet representative of incoming water supply.</w:t>
            </w:r>
          </w:p>
        </w:tc>
      </w:tr>
      <w:tr w:rsidR="00A54393" w:rsidRPr="00C1756C" w14:paraId="483AA6D3" w14:textId="1708F809" w:rsidTr="00F777EC">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2806C72F" w14:textId="5865FC39" w:rsidR="00A54393" w:rsidRPr="00C1756C" w:rsidRDefault="00A54393" w:rsidP="00E27990">
            <w:pPr>
              <w:keepNext/>
              <w:spacing w:after="120"/>
              <w:rPr>
                <w:b w:val="0"/>
              </w:rPr>
            </w:pPr>
            <w:r w:rsidRPr="00C1756C">
              <w:rPr>
                <w:b w:val="0"/>
              </w:rPr>
              <w:t>Small plumbing system with vulnerable populations</w:t>
            </w:r>
          </w:p>
        </w:tc>
        <w:tc>
          <w:tcPr>
            <w:tcW w:w="4110" w:type="dxa"/>
          </w:tcPr>
          <w:p w14:paraId="27141371" w14:textId="56ACF6BD" w:rsidR="00A54393" w:rsidRPr="00C1756C" w:rsidRDefault="00A54393"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 xml:space="preserve">Single or multi-unit buildings that </w:t>
            </w:r>
            <w:r w:rsidR="006D13BB" w:rsidRPr="00C1756C">
              <w:t>predominately</w:t>
            </w:r>
            <w:r w:rsidRPr="00C1756C">
              <w:t xml:space="preserve"> host vulnerable populations. May include </w:t>
            </w:r>
            <w:r w:rsidR="00FE26F5" w:rsidRPr="00C1756C">
              <w:t>preschool,</w:t>
            </w:r>
            <w:r w:rsidRPr="00C1756C">
              <w:t xml:space="preserve"> </w:t>
            </w:r>
            <w:proofErr w:type="gramStart"/>
            <w:r w:rsidR="003127E9" w:rsidRPr="00C1756C">
              <w:t>c</w:t>
            </w:r>
            <w:r w:rsidRPr="00C1756C">
              <w:t>hild care</w:t>
            </w:r>
            <w:proofErr w:type="gramEnd"/>
            <w:r w:rsidRPr="00C1756C">
              <w:t xml:space="preserve"> centres</w:t>
            </w:r>
            <w:r w:rsidR="00FE26F5" w:rsidRPr="00C1756C">
              <w:t>, out of school hours care and vacation care facilities</w:t>
            </w:r>
            <w:r w:rsidRPr="00C1756C">
              <w:t>.</w:t>
            </w:r>
          </w:p>
        </w:tc>
        <w:tc>
          <w:tcPr>
            <w:tcW w:w="3374" w:type="dxa"/>
          </w:tcPr>
          <w:p w14:paraId="23C9C371" w14:textId="07B1E8E8" w:rsidR="00A54393" w:rsidRPr="00C1756C" w:rsidRDefault="00AA01AC"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 xml:space="preserve">All outlets used for drinking </w:t>
            </w:r>
            <w:r w:rsidR="00217197">
              <w:t>or</w:t>
            </w:r>
            <w:r w:rsidR="00217197" w:rsidRPr="00C1756C">
              <w:t xml:space="preserve"> </w:t>
            </w:r>
            <w:r w:rsidRPr="00C1756C">
              <w:t>food preparation.</w:t>
            </w:r>
          </w:p>
          <w:p w14:paraId="3F2BF982" w14:textId="1631A935" w:rsidR="006C015C" w:rsidRPr="00C1756C" w:rsidRDefault="006C015C"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Outlet representative of incoming water supply.</w:t>
            </w:r>
          </w:p>
        </w:tc>
      </w:tr>
      <w:tr w:rsidR="00A54393" w:rsidRPr="00C1756C" w14:paraId="3296E285" w14:textId="05DB39BF" w:rsidTr="00F777EC">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0D1EBF27" w14:textId="43455884" w:rsidR="00A54393" w:rsidRPr="00C1756C" w:rsidRDefault="00A54393" w:rsidP="00E27990">
            <w:pPr>
              <w:keepNext/>
              <w:spacing w:after="120"/>
              <w:rPr>
                <w:b w:val="0"/>
              </w:rPr>
            </w:pPr>
            <w:r w:rsidRPr="00C1756C">
              <w:rPr>
                <w:b w:val="0"/>
              </w:rPr>
              <w:t>Large plumbing system</w:t>
            </w:r>
          </w:p>
        </w:tc>
        <w:tc>
          <w:tcPr>
            <w:tcW w:w="4110" w:type="dxa"/>
          </w:tcPr>
          <w:p w14:paraId="6F97EE1E" w14:textId="3BBE592B" w:rsidR="00A54393" w:rsidRPr="00C1756C" w:rsidRDefault="00A54393"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Large, wide-spread or multi-level buildings that are professional</w:t>
            </w:r>
            <w:r w:rsidR="00FE26F5" w:rsidRPr="00C1756C">
              <w:t>, residential</w:t>
            </w:r>
            <w:r w:rsidRPr="00C1756C">
              <w:t xml:space="preserve"> or commercial in nature.</w:t>
            </w:r>
            <w:r w:rsidR="002C7CDC" w:rsidRPr="00C1756C">
              <w:t xml:space="preserve"> May include</w:t>
            </w:r>
            <w:r w:rsidRPr="00C1756C">
              <w:t xml:space="preserve"> large public facilities such as universities or </w:t>
            </w:r>
            <w:r w:rsidR="006B1FFF" w:rsidRPr="00C1756C">
              <w:t xml:space="preserve">recreational </w:t>
            </w:r>
            <w:r w:rsidRPr="00C1756C">
              <w:t>facilities.</w:t>
            </w:r>
          </w:p>
        </w:tc>
        <w:tc>
          <w:tcPr>
            <w:tcW w:w="3374" w:type="dxa"/>
          </w:tcPr>
          <w:p w14:paraId="0F91419E" w14:textId="4CB14C60" w:rsidR="00A54393" w:rsidRPr="00C1756C" w:rsidRDefault="002C7CDC"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Consider a risk-based approach</w:t>
            </w:r>
            <w:r w:rsidR="00B07371">
              <w:t xml:space="preserve"> </w:t>
            </w:r>
            <w:proofErr w:type="gramStart"/>
            <w:r w:rsidR="00B07371">
              <w:t>e.g.</w:t>
            </w:r>
            <w:proofErr w:type="gramEnd"/>
            <w:r w:rsidRPr="00C1756C">
              <w:t xml:space="preserve"> prioritising higher-use outlets</w:t>
            </w:r>
            <w:r w:rsidR="003127E9" w:rsidRPr="00C1756C">
              <w:t>.</w:t>
            </w:r>
          </w:p>
          <w:p w14:paraId="1B20B055" w14:textId="6113AE07" w:rsidR="006C015C" w:rsidRPr="00C1756C" w:rsidRDefault="006C015C"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Outlet representative of incoming water supply.</w:t>
            </w:r>
          </w:p>
        </w:tc>
      </w:tr>
      <w:tr w:rsidR="00A54393" w:rsidRPr="00C1756C" w14:paraId="2B537BA4" w14:textId="77258BF8" w:rsidTr="00F777EC">
        <w:trPr>
          <w:trHeight w:val="567"/>
        </w:trPr>
        <w:tc>
          <w:tcPr>
            <w:cnfStyle w:val="001000000000" w:firstRow="0" w:lastRow="0" w:firstColumn="1" w:lastColumn="0" w:oddVBand="0" w:evenVBand="0" w:oddHBand="0" w:evenHBand="0" w:firstRowFirstColumn="0" w:firstRowLastColumn="0" w:lastRowFirstColumn="0" w:lastRowLastColumn="0"/>
            <w:tcW w:w="2122" w:type="dxa"/>
          </w:tcPr>
          <w:p w14:paraId="512E92D5" w14:textId="12BA1BAB" w:rsidR="00A54393" w:rsidRPr="00C1756C" w:rsidRDefault="00A54393" w:rsidP="00E27990">
            <w:pPr>
              <w:keepNext/>
              <w:spacing w:after="120"/>
              <w:rPr>
                <w:b w:val="0"/>
              </w:rPr>
            </w:pPr>
            <w:r w:rsidRPr="00C1756C">
              <w:rPr>
                <w:b w:val="0"/>
              </w:rPr>
              <w:t>Large plumbing system with vulnerable populations</w:t>
            </w:r>
          </w:p>
        </w:tc>
        <w:tc>
          <w:tcPr>
            <w:tcW w:w="4110" w:type="dxa"/>
          </w:tcPr>
          <w:p w14:paraId="02C3C46F" w14:textId="2AF06B1B" w:rsidR="00A54393" w:rsidRPr="00C1756C" w:rsidRDefault="003127E9"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 xml:space="preserve">Large, wide-spread or multi-level buildings that </w:t>
            </w:r>
            <w:r w:rsidR="006D13BB" w:rsidRPr="00C1756C">
              <w:t>predominately</w:t>
            </w:r>
            <w:r w:rsidRPr="00C1756C">
              <w:t xml:space="preserve"> host vulnerable populations. May include </w:t>
            </w:r>
            <w:r w:rsidR="00FE26F5" w:rsidRPr="00C1756C">
              <w:t xml:space="preserve">hospitals, </w:t>
            </w:r>
            <w:r w:rsidR="00AA01AC" w:rsidRPr="00C1756C">
              <w:t xml:space="preserve">primary </w:t>
            </w:r>
            <w:r w:rsidRPr="00C1756C">
              <w:t xml:space="preserve">schools or healthcare facilities. </w:t>
            </w:r>
          </w:p>
        </w:tc>
        <w:tc>
          <w:tcPr>
            <w:tcW w:w="3374" w:type="dxa"/>
          </w:tcPr>
          <w:p w14:paraId="6ADE3A56" w14:textId="67D6B040" w:rsidR="00A54393" w:rsidRPr="00C1756C" w:rsidRDefault="002C7CDC"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 xml:space="preserve">Consider </w:t>
            </w:r>
            <w:r w:rsidR="003127E9" w:rsidRPr="00C1756C">
              <w:t>taking</w:t>
            </w:r>
            <w:r w:rsidRPr="00C1756C">
              <w:t xml:space="preserve"> </w:t>
            </w:r>
            <w:r w:rsidR="003127E9" w:rsidRPr="00C1756C">
              <w:t xml:space="preserve">representative drinking water samples </w:t>
            </w:r>
            <w:r w:rsidR="00C97B41">
              <w:t xml:space="preserve">from higher use outlets </w:t>
            </w:r>
            <w:r w:rsidR="00B07371">
              <w:t xml:space="preserve">and those accessed by vulnerable populations </w:t>
            </w:r>
            <w:r w:rsidR="00C97B41">
              <w:t xml:space="preserve">plus samples </w:t>
            </w:r>
            <w:r w:rsidR="003127E9" w:rsidRPr="00C1756C">
              <w:t xml:space="preserve">at the extremities of the plumbing system.  </w:t>
            </w:r>
          </w:p>
          <w:p w14:paraId="79220E43" w14:textId="0EA2B358" w:rsidR="006C015C" w:rsidRPr="00C1756C" w:rsidRDefault="006C015C" w:rsidP="00E27990">
            <w:pPr>
              <w:keepNext/>
              <w:spacing w:after="120"/>
              <w:cnfStyle w:val="000000000000" w:firstRow="0" w:lastRow="0" w:firstColumn="0" w:lastColumn="0" w:oddVBand="0" w:evenVBand="0" w:oddHBand="0" w:evenHBand="0" w:firstRowFirstColumn="0" w:firstRowLastColumn="0" w:lastRowFirstColumn="0" w:lastRowLastColumn="0"/>
            </w:pPr>
            <w:r w:rsidRPr="00C1756C">
              <w:t>Outlet representative of incoming water supply.</w:t>
            </w:r>
          </w:p>
        </w:tc>
      </w:tr>
    </w:tbl>
    <w:p w14:paraId="749D7CF5" w14:textId="4C3F1652" w:rsidR="0054435A" w:rsidRPr="001B7906" w:rsidRDefault="0054435A" w:rsidP="000D4B7F">
      <w:pPr>
        <w:spacing w:after="120"/>
        <w:rPr>
          <w:sz w:val="23"/>
          <w:szCs w:val="23"/>
        </w:rPr>
      </w:pPr>
    </w:p>
    <w:p w14:paraId="7A167792" w14:textId="77777777" w:rsidR="00A64F35" w:rsidRDefault="00A173B4" w:rsidP="00A64F35">
      <w:pPr>
        <w:pStyle w:val="Heading2"/>
        <w:numPr>
          <w:ilvl w:val="1"/>
          <w:numId w:val="10"/>
        </w:numPr>
        <w:jc w:val="both"/>
      </w:pPr>
      <w:bookmarkStart w:id="21" w:name="_Toc34307353"/>
      <w:r>
        <w:t>Water sampling considerations</w:t>
      </w:r>
      <w:bookmarkEnd w:id="21"/>
    </w:p>
    <w:p w14:paraId="1AB2CEF6" w14:textId="56ED2ACA" w:rsidR="00A173B4" w:rsidRDefault="00BE29A8" w:rsidP="00A64F35">
      <w:pPr>
        <w:jc w:val="both"/>
      </w:pPr>
      <w:r>
        <w:t xml:space="preserve">Water sampling and analysis should be discussed with the analysing laboratory prior to sample collection. </w:t>
      </w:r>
      <w:r w:rsidR="00FE26F5">
        <w:t xml:space="preserve">Some laboratories will provide sample bottles. </w:t>
      </w:r>
      <w:r>
        <w:t xml:space="preserve">In addition to the requirements of the analysing laboratory, the following should be </w:t>
      </w:r>
      <w:r w:rsidR="00E44FA3">
        <w:t>considered</w:t>
      </w:r>
      <w:r>
        <w:t xml:space="preserve"> when collecting water samples: </w:t>
      </w:r>
    </w:p>
    <w:p w14:paraId="58BA81AB" w14:textId="3C7DCD11" w:rsidR="00A173B4" w:rsidRDefault="00A173B4" w:rsidP="00A173B4">
      <w:pPr>
        <w:pStyle w:val="ListParagraph"/>
        <w:numPr>
          <w:ilvl w:val="0"/>
          <w:numId w:val="3"/>
        </w:numPr>
        <w:jc w:val="both"/>
      </w:pPr>
      <w:r>
        <w:lastRenderedPageBreak/>
        <w:t>all water samples should be collected from cold water outlets only</w:t>
      </w:r>
      <w:r w:rsidR="006C015C">
        <w:t>, i</w:t>
      </w:r>
      <w:r>
        <w:t xml:space="preserve">f samples are collected from mixer </w:t>
      </w:r>
      <w:proofErr w:type="gramStart"/>
      <w:r>
        <w:t>taps</w:t>
      </w:r>
      <w:proofErr w:type="gramEnd"/>
      <w:r>
        <w:t xml:space="preserve"> they should be set to the coldest temperature</w:t>
      </w:r>
    </w:p>
    <w:p w14:paraId="060D4FD9" w14:textId="7A9FE251" w:rsidR="00A173B4" w:rsidRDefault="00A173B4" w:rsidP="00A173B4">
      <w:pPr>
        <w:pStyle w:val="ListParagraph"/>
        <w:numPr>
          <w:ilvl w:val="0"/>
          <w:numId w:val="3"/>
        </w:numPr>
        <w:jc w:val="both"/>
      </w:pPr>
      <w:r>
        <w:t>water flow should be as high as practically possible when collecting water samples</w:t>
      </w:r>
      <w:r w:rsidR="00D0441E">
        <w:t xml:space="preserve"> taking care</w:t>
      </w:r>
      <w:r>
        <w:t xml:space="preserve"> that sample bottles do not overflow</w:t>
      </w:r>
      <w:r w:rsidR="00D0441E">
        <w:t xml:space="preserve"> (higher flow rates </w:t>
      </w:r>
      <w:r w:rsidR="00FD4C6E">
        <w:t>are more likely</w:t>
      </w:r>
      <w:r w:rsidR="00D0441E">
        <w:t xml:space="preserve"> to disturb any metal particulates </w:t>
      </w:r>
      <w:r w:rsidR="00FD4C6E">
        <w:t>an</w:t>
      </w:r>
      <w:r w:rsidR="00E44FA3">
        <w:t>d</w:t>
      </w:r>
      <w:r w:rsidR="00FD4C6E">
        <w:t xml:space="preserve"> wash them into samples</w:t>
      </w:r>
      <w:r w:rsidR="00D0441E">
        <w:t>)</w:t>
      </w:r>
    </w:p>
    <w:p w14:paraId="47BCD953" w14:textId="66C91BBE" w:rsidR="00A173B4" w:rsidRDefault="00A173B4" w:rsidP="00A173B4">
      <w:pPr>
        <w:pStyle w:val="ListParagraph"/>
        <w:numPr>
          <w:ilvl w:val="0"/>
          <w:numId w:val="3"/>
        </w:numPr>
        <w:jc w:val="both"/>
      </w:pPr>
      <w:r>
        <w:t xml:space="preserve">aerators, screens or filters fitted to outlets should be left in place and not cleaned prior to collecting water samples to accurately represent the water quality consumed, </w:t>
      </w:r>
      <w:r w:rsidR="00D0441E">
        <w:t>(</w:t>
      </w:r>
      <w:r>
        <w:t>not</w:t>
      </w:r>
      <w:r w:rsidR="00D0441E">
        <w:t xml:space="preserve">e </w:t>
      </w:r>
      <w:r>
        <w:t>that cleaning or replacement of these components may be required to assist with remediation</w:t>
      </w:r>
      <w:r w:rsidR="00D0441E">
        <w:t>)</w:t>
      </w:r>
      <w:r>
        <w:t xml:space="preserve"> </w:t>
      </w:r>
    </w:p>
    <w:p w14:paraId="32EA2669" w14:textId="1940BC68" w:rsidR="0067733D" w:rsidRDefault="00A173B4" w:rsidP="00A173B4">
      <w:pPr>
        <w:pStyle w:val="ListParagraph"/>
        <w:numPr>
          <w:ilvl w:val="0"/>
          <w:numId w:val="3"/>
        </w:numPr>
        <w:jc w:val="both"/>
      </w:pPr>
      <w:r>
        <w:t xml:space="preserve">all water sample bottles should be clearly marked with relevant sample information (including name of the sampling location, type of sampling method used, the individual number of any sequential samples taken, date and time of sample collection) </w:t>
      </w:r>
    </w:p>
    <w:p w14:paraId="313E087E" w14:textId="0F900E74" w:rsidR="00D0441E" w:rsidRDefault="00A32A86" w:rsidP="0067733D">
      <w:pPr>
        <w:pStyle w:val="ListParagraph"/>
        <w:numPr>
          <w:ilvl w:val="0"/>
          <w:numId w:val="3"/>
        </w:numPr>
        <w:jc w:val="both"/>
      </w:pPr>
      <w:r>
        <w:t>i</w:t>
      </w:r>
      <w:r w:rsidR="00D0441E">
        <w:t xml:space="preserve">nitially, samples should be analysed for ‘total’ </w:t>
      </w:r>
      <w:r w:rsidR="00F777EC">
        <w:t>concentrations</w:t>
      </w:r>
      <w:r w:rsidR="00F777EC">
        <w:rPr>
          <w:rStyle w:val="FootnoteReference"/>
        </w:rPr>
        <w:footnoteReference w:id="13"/>
      </w:r>
      <w:r w:rsidR="00F777EC">
        <w:t xml:space="preserve"> of each target </w:t>
      </w:r>
      <w:r w:rsidR="00D0441E">
        <w:t>metal, rather than distinguishing between the form (i.e. dissolved or particulate).</w:t>
      </w:r>
      <w:r w:rsidR="00F777EC">
        <w:t xml:space="preserve"> </w:t>
      </w:r>
    </w:p>
    <w:p w14:paraId="3DEA5E88" w14:textId="77777777" w:rsidR="003819AD" w:rsidRPr="00336CF7" w:rsidRDefault="00FE7023" w:rsidP="009021B7">
      <w:pPr>
        <w:pStyle w:val="Heading2"/>
        <w:numPr>
          <w:ilvl w:val="1"/>
          <w:numId w:val="10"/>
        </w:numPr>
        <w:jc w:val="both"/>
      </w:pPr>
      <w:bookmarkStart w:id="22" w:name="_Toc34307354"/>
      <w:r>
        <w:t>Water sampling methodology</w:t>
      </w:r>
      <w:bookmarkEnd w:id="22"/>
    </w:p>
    <w:p w14:paraId="79ED3DFD" w14:textId="15ECF782" w:rsidR="003C43B9" w:rsidRPr="0067733D" w:rsidRDefault="00972AC7" w:rsidP="0067733D">
      <w:pPr>
        <w:jc w:val="both"/>
      </w:pPr>
      <w:r>
        <w:t>There is n</w:t>
      </w:r>
      <w:r w:rsidR="00115F0A">
        <w:t xml:space="preserve">o single </w:t>
      </w:r>
      <w:r w:rsidR="00354E40">
        <w:t>water</w:t>
      </w:r>
      <w:r w:rsidR="00115F0A">
        <w:t xml:space="preserve"> sampling method for metals in drinking </w:t>
      </w:r>
      <w:r w:rsidR="00217197">
        <w:t>water that</w:t>
      </w:r>
      <w:r>
        <w:t xml:space="preserve"> is suitable </w:t>
      </w:r>
      <w:r w:rsidR="000115D5">
        <w:t>for all circumstances</w:t>
      </w:r>
      <w:r w:rsidR="00115F0A">
        <w:t xml:space="preserve">. The sampling </w:t>
      </w:r>
      <w:r w:rsidR="00115F0A" w:rsidRPr="005F4916">
        <w:t xml:space="preserve">method chosen is dependent on </w:t>
      </w:r>
      <w:r w:rsidR="00115F0A">
        <w:t>the objective</w:t>
      </w:r>
      <w:r w:rsidR="006E2517">
        <w:t>.</w:t>
      </w:r>
      <w:r w:rsidR="00115F0A">
        <w:t xml:space="preserve"> </w:t>
      </w:r>
      <w:r w:rsidR="000E0F1D">
        <w:t>AS/NZS 5667</w:t>
      </w:r>
      <w:r w:rsidR="00FD6F24">
        <w:t>.5</w:t>
      </w:r>
      <w:r w:rsidR="00EC5A95">
        <w:rPr>
          <w:rStyle w:val="FootnoteReference"/>
        </w:rPr>
        <w:footnoteReference w:id="14"/>
      </w:r>
      <w:r w:rsidR="00FD6F24">
        <w:t xml:space="preserve"> is </w:t>
      </w:r>
      <w:r w:rsidR="00E27990">
        <w:t xml:space="preserve">well designed </w:t>
      </w:r>
      <w:r w:rsidR="00FD6F24">
        <w:t xml:space="preserve">for </w:t>
      </w:r>
      <w:r w:rsidR="00EC5A95">
        <w:t>collect</w:t>
      </w:r>
      <w:r>
        <w:t>ing</w:t>
      </w:r>
      <w:r w:rsidR="00EC5A95">
        <w:t xml:space="preserve"> drinking </w:t>
      </w:r>
      <w:r w:rsidR="00FD6F24">
        <w:t xml:space="preserve">water </w:t>
      </w:r>
      <w:r w:rsidR="00EC5A95">
        <w:t xml:space="preserve">samples </w:t>
      </w:r>
      <w:r w:rsidR="00FD6F24">
        <w:t xml:space="preserve">from treatment plants and distribution systems but has limitations </w:t>
      </w:r>
      <w:r>
        <w:t xml:space="preserve">when </w:t>
      </w:r>
      <w:r w:rsidR="00EC5A95">
        <w:t xml:space="preserve">collecting </w:t>
      </w:r>
      <w:r w:rsidR="00FD6F24">
        <w:t xml:space="preserve">drinking water </w:t>
      </w:r>
      <w:r w:rsidR="00EC5A95">
        <w:t xml:space="preserve">samples </w:t>
      </w:r>
      <w:r w:rsidR="00FD6F24">
        <w:t>within buildings</w:t>
      </w:r>
      <w:r w:rsidR="00FD6F24">
        <w:rPr>
          <w:rStyle w:val="FootnoteReference"/>
        </w:rPr>
        <w:footnoteReference w:id="15"/>
      </w:r>
      <w:r w:rsidR="00093DED">
        <w:t xml:space="preserve"> and specifically when the intent of a sample is to determine metal influences from plumbing products</w:t>
      </w:r>
      <w:r w:rsidR="00FD6F24">
        <w:t xml:space="preserve">. </w:t>
      </w:r>
      <w:r w:rsidR="00115F0A">
        <w:t>The scope of this guidance covers th</w:t>
      </w:r>
      <w:r w:rsidR="006830ED">
        <w:t xml:space="preserve">e </w:t>
      </w:r>
      <w:r w:rsidR="001E030E">
        <w:t>water</w:t>
      </w:r>
      <w:r w:rsidR="00EF3F3F">
        <w:t xml:space="preserve"> </w:t>
      </w:r>
      <w:r w:rsidR="006830ED">
        <w:t xml:space="preserve">sampling </w:t>
      </w:r>
      <w:r w:rsidR="00213DFA">
        <w:t xml:space="preserve">methodologies </w:t>
      </w:r>
      <w:r w:rsidR="00B92257">
        <w:t xml:space="preserve">for </w:t>
      </w:r>
      <w:r w:rsidR="007C3A1A">
        <w:t xml:space="preserve">four </w:t>
      </w:r>
      <w:r w:rsidR="00B92257">
        <w:t xml:space="preserve">separate </w:t>
      </w:r>
      <w:r w:rsidR="00A45B5F">
        <w:t>objectives</w:t>
      </w:r>
      <w:r w:rsidR="00B92257">
        <w:t xml:space="preserve"> (Table </w:t>
      </w:r>
      <w:r w:rsidR="00BD6DA9">
        <w:t>5</w:t>
      </w:r>
      <w:r w:rsidR="00B92257">
        <w:t>).</w:t>
      </w:r>
      <w:r w:rsidR="00333207" w:rsidRPr="00FD70F5">
        <w:rPr>
          <w:i/>
        </w:rPr>
        <w:t xml:space="preserve"> </w:t>
      </w:r>
    </w:p>
    <w:p w14:paraId="04752E07" w14:textId="06F9681E" w:rsidR="00A87A12" w:rsidRPr="00C1756C" w:rsidRDefault="00A87A12" w:rsidP="0001312F">
      <w:pPr>
        <w:pStyle w:val="Caption"/>
        <w:spacing w:after="0"/>
        <w:jc w:val="both"/>
        <w:rPr>
          <w:sz w:val="22"/>
          <w:szCs w:val="22"/>
        </w:rPr>
      </w:pPr>
      <w:r w:rsidRPr="00C1756C">
        <w:rPr>
          <w:sz w:val="22"/>
          <w:szCs w:val="22"/>
        </w:rPr>
        <w:t xml:space="preserve">Table </w:t>
      </w:r>
      <w:r w:rsidR="00BD6DA9" w:rsidRPr="00C1756C">
        <w:rPr>
          <w:sz w:val="22"/>
          <w:szCs w:val="22"/>
        </w:rPr>
        <w:t>5</w:t>
      </w:r>
      <w:r w:rsidRPr="00C1756C">
        <w:rPr>
          <w:sz w:val="22"/>
          <w:szCs w:val="22"/>
        </w:rPr>
        <w:t>. Water sampling methodologies</w:t>
      </w:r>
    </w:p>
    <w:tbl>
      <w:tblPr>
        <w:tblStyle w:val="GridTable1Light-Accent11"/>
        <w:tblW w:w="9067" w:type="dxa"/>
        <w:tblLook w:val="04A0" w:firstRow="1" w:lastRow="0" w:firstColumn="1" w:lastColumn="0" w:noHBand="0" w:noVBand="1"/>
      </w:tblPr>
      <w:tblGrid>
        <w:gridCol w:w="1838"/>
        <w:gridCol w:w="4961"/>
        <w:gridCol w:w="2268"/>
      </w:tblGrid>
      <w:tr w:rsidR="001A04BD" w:rsidRPr="00C1756C" w14:paraId="19B40290" w14:textId="77777777" w:rsidTr="00FD70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71694D" w14:textId="7D26B31B" w:rsidR="001A04BD" w:rsidRPr="00C1756C" w:rsidRDefault="00575C45" w:rsidP="00FD6F24">
            <w:pPr>
              <w:spacing w:after="120"/>
              <w:jc w:val="both"/>
            </w:pPr>
            <w:r w:rsidRPr="00C1756C">
              <w:t>Sampling type</w:t>
            </w:r>
          </w:p>
        </w:tc>
        <w:tc>
          <w:tcPr>
            <w:tcW w:w="4961" w:type="dxa"/>
          </w:tcPr>
          <w:p w14:paraId="01F9A405" w14:textId="6EA4A294" w:rsidR="001A04BD" w:rsidRPr="00C1756C" w:rsidRDefault="001A04BD" w:rsidP="00FD6F24">
            <w:pPr>
              <w:spacing w:after="120"/>
              <w:jc w:val="both"/>
              <w:cnfStyle w:val="100000000000" w:firstRow="1" w:lastRow="0" w:firstColumn="0" w:lastColumn="0" w:oddVBand="0" w:evenVBand="0" w:oddHBand="0" w:evenHBand="0" w:firstRowFirstColumn="0" w:firstRowLastColumn="0" w:lastRowFirstColumn="0" w:lastRowLastColumn="0"/>
            </w:pPr>
            <w:r w:rsidRPr="00C1756C">
              <w:t>Objective</w:t>
            </w:r>
          </w:p>
        </w:tc>
        <w:tc>
          <w:tcPr>
            <w:tcW w:w="2268" w:type="dxa"/>
          </w:tcPr>
          <w:p w14:paraId="12E18CC9" w14:textId="3088D9B3" w:rsidR="001A04BD" w:rsidRPr="00C1756C" w:rsidRDefault="001A04BD" w:rsidP="00FD6F24">
            <w:pPr>
              <w:spacing w:after="120"/>
              <w:jc w:val="both"/>
              <w:cnfStyle w:val="100000000000" w:firstRow="1" w:lastRow="0" w:firstColumn="0" w:lastColumn="0" w:oddVBand="0" w:evenVBand="0" w:oddHBand="0" w:evenHBand="0" w:firstRowFirstColumn="0" w:firstRowLastColumn="0" w:lastRowFirstColumn="0" w:lastRowLastColumn="0"/>
            </w:pPr>
            <w:r w:rsidRPr="00C1756C">
              <w:t>Sampling methodology</w:t>
            </w:r>
          </w:p>
        </w:tc>
      </w:tr>
      <w:tr w:rsidR="00FB2942" w:rsidRPr="00C1756C" w14:paraId="20A2D4D0" w14:textId="77777777" w:rsidTr="00FD70F5">
        <w:tc>
          <w:tcPr>
            <w:cnfStyle w:val="001000000000" w:firstRow="0" w:lastRow="0" w:firstColumn="1" w:lastColumn="0" w:oddVBand="0" w:evenVBand="0" w:oddHBand="0" w:evenHBand="0" w:firstRowFirstColumn="0" w:firstRowLastColumn="0" w:lastRowFirstColumn="0" w:lastRowLastColumn="0"/>
            <w:tcW w:w="1838" w:type="dxa"/>
          </w:tcPr>
          <w:p w14:paraId="543D7CD5" w14:textId="2012324C" w:rsidR="00FB2942" w:rsidRPr="00C1756C" w:rsidRDefault="00FB2942" w:rsidP="00FD6F24">
            <w:pPr>
              <w:spacing w:after="120"/>
              <w:rPr>
                <w:b w:val="0"/>
              </w:rPr>
            </w:pPr>
            <w:r w:rsidRPr="00C1756C">
              <w:rPr>
                <w:b w:val="0"/>
              </w:rPr>
              <w:t>Incoming water</w:t>
            </w:r>
            <w:r w:rsidR="00F967E4" w:rsidRPr="00C1756C">
              <w:rPr>
                <w:b w:val="0"/>
              </w:rPr>
              <w:t xml:space="preserve"> supply</w:t>
            </w:r>
            <w:r w:rsidRPr="00C1756C">
              <w:rPr>
                <w:b w:val="0"/>
              </w:rPr>
              <w:t xml:space="preserve"> sampling</w:t>
            </w:r>
          </w:p>
        </w:tc>
        <w:tc>
          <w:tcPr>
            <w:tcW w:w="4961" w:type="dxa"/>
          </w:tcPr>
          <w:p w14:paraId="55EAEBF7" w14:textId="27ABCD59" w:rsidR="00FB2942" w:rsidRPr="00C1756C" w:rsidRDefault="009D02C2" w:rsidP="00FD6F24">
            <w:pPr>
              <w:spacing w:after="120"/>
              <w:cnfStyle w:val="000000000000" w:firstRow="0" w:lastRow="0" w:firstColumn="0" w:lastColumn="0" w:oddVBand="0" w:evenVBand="0" w:oddHBand="0" w:evenHBand="0" w:firstRowFirstColumn="0" w:firstRowLastColumn="0" w:lastRowFirstColumn="0" w:lastRowLastColumn="0"/>
            </w:pPr>
            <w:r w:rsidRPr="00C1756C">
              <w:t>To determine the concentration of metals from the incoming water supply</w:t>
            </w:r>
          </w:p>
        </w:tc>
        <w:tc>
          <w:tcPr>
            <w:tcW w:w="2268" w:type="dxa"/>
          </w:tcPr>
          <w:p w14:paraId="306B54D9" w14:textId="7DC8F3D6" w:rsidR="00FB2942" w:rsidRPr="00C1756C" w:rsidRDefault="003C43B9" w:rsidP="00E27990">
            <w:pPr>
              <w:spacing w:after="120"/>
              <w:cnfStyle w:val="000000000000" w:firstRow="0" w:lastRow="0" w:firstColumn="0" w:lastColumn="0" w:oddVBand="0" w:evenVBand="0" w:oddHBand="0" w:evenHBand="0" w:firstRowFirstColumn="0" w:firstRowLastColumn="0" w:lastRowFirstColumn="0" w:lastRowLastColumn="0"/>
            </w:pPr>
            <w:r w:rsidRPr="00C1756C">
              <w:t>F</w:t>
            </w:r>
            <w:r w:rsidR="009A3655" w:rsidRPr="00C1756C">
              <w:t>lushed sample</w:t>
            </w:r>
            <w:r w:rsidR="00FD6F24" w:rsidRPr="00C1756C">
              <w:t xml:space="preserve"> </w:t>
            </w:r>
            <w:r w:rsidR="00EC5A95" w:rsidRPr="00C1756C">
              <w:br/>
            </w:r>
          </w:p>
        </w:tc>
      </w:tr>
      <w:tr w:rsidR="001A04BD" w:rsidRPr="00C1756C" w14:paraId="75A96855" w14:textId="77777777" w:rsidTr="00FD70F5">
        <w:tc>
          <w:tcPr>
            <w:cnfStyle w:val="001000000000" w:firstRow="0" w:lastRow="0" w:firstColumn="1" w:lastColumn="0" w:oddVBand="0" w:evenVBand="0" w:oddHBand="0" w:evenHBand="0" w:firstRowFirstColumn="0" w:firstRowLastColumn="0" w:lastRowFirstColumn="0" w:lastRowLastColumn="0"/>
            <w:tcW w:w="1838" w:type="dxa"/>
          </w:tcPr>
          <w:p w14:paraId="29D306CF" w14:textId="6320B5B2" w:rsidR="001A04BD" w:rsidRPr="00C1756C" w:rsidRDefault="001A04BD" w:rsidP="00FD6F24">
            <w:pPr>
              <w:spacing w:after="120"/>
              <w:rPr>
                <w:b w:val="0"/>
              </w:rPr>
            </w:pPr>
            <w:r w:rsidRPr="00C1756C">
              <w:rPr>
                <w:b w:val="0"/>
              </w:rPr>
              <w:t>Building commissioning</w:t>
            </w:r>
          </w:p>
        </w:tc>
        <w:tc>
          <w:tcPr>
            <w:tcW w:w="4961" w:type="dxa"/>
          </w:tcPr>
          <w:p w14:paraId="268FA97F" w14:textId="26055D1C" w:rsidR="001A04BD" w:rsidRPr="00C1756C" w:rsidRDefault="00C54FE8" w:rsidP="00FD6F24">
            <w:pPr>
              <w:spacing w:after="120"/>
              <w:cnfStyle w:val="000000000000" w:firstRow="0" w:lastRow="0" w:firstColumn="0" w:lastColumn="0" w:oddVBand="0" w:evenVBand="0" w:oddHBand="0" w:evenHBand="0" w:firstRowFirstColumn="0" w:firstRowLastColumn="0" w:lastRowFirstColumn="0" w:lastRowLastColumn="0"/>
            </w:pPr>
            <w:r w:rsidRPr="00C1756C">
              <w:t>To determine the presence of metals in a building as</w:t>
            </w:r>
            <w:r w:rsidR="001A04BD" w:rsidRPr="00C1756C">
              <w:t xml:space="preserve"> a part of the commissioning process</w:t>
            </w:r>
          </w:p>
        </w:tc>
        <w:tc>
          <w:tcPr>
            <w:tcW w:w="2268" w:type="dxa"/>
          </w:tcPr>
          <w:p w14:paraId="1FB90B64" w14:textId="76070206" w:rsidR="001A04BD" w:rsidRPr="00C1756C" w:rsidRDefault="00A927F9" w:rsidP="00FD6F24">
            <w:pPr>
              <w:spacing w:after="120"/>
              <w:cnfStyle w:val="000000000000" w:firstRow="0" w:lastRow="0" w:firstColumn="0" w:lastColumn="0" w:oddVBand="0" w:evenVBand="0" w:oddHBand="0" w:evenHBand="0" w:firstRowFirstColumn="0" w:firstRowLastColumn="0" w:lastRowFirstColumn="0" w:lastRowLastColumn="0"/>
            </w:pPr>
            <w:r w:rsidRPr="00C1756C">
              <w:t>6</w:t>
            </w:r>
            <w:r w:rsidR="00741052" w:rsidRPr="00C1756C">
              <w:t>-</w:t>
            </w:r>
            <w:r w:rsidR="007430E3" w:rsidRPr="00C1756C">
              <w:t>hour stagnation (</w:t>
            </w:r>
            <w:r w:rsidR="008A519B" w:rsidRPr="00C1756C">
              <w:t>6HS</w:t>
            </w:r>
            <w:r w:rsidR="007430E3" w:rsidRPr="00C1756C">
              <w:t>)</w:t>
            </w:r>
          </w:p>
        </w:tc>
      </w:tr>
      <w:tr w:rsidR="001A04BD" w:rsidRPr="00C1756C" w14:paraId="1C7D6242" w14:textId="77777777" w:rsidTr="00FD70F5">
        <w:tc>
          <w:tcPr>
            <w:cnfStyle w:val="001000000000" w:firstRow="0" w:lastRow="0" w:firstColumn="1" w:lastColumn="0" w:oddVBand="0" w:evenVBand="0" w:oddHBand="0" w:evenHBand="0" w:firstRowFirstColumn="0" w:firstRowLastColumn="0" w:lastRowFirstColumn="0" w:lastRowLastColumn="0"/>
            <w:tcW w:w="1838" w:type="dxa"/>
          </w:tcPr>
          <w:p w14:paraId="7F1477BE" w14:textId="08FFF57A" w:rsidR="001A04BD" w:rsidRPr="00C1756C" w:rsidRDefault="001A04BD" w:rsidP="00FD6F24">
            <w:pPr>
              <w:spacing w:after="120"/>
              <w:rPr>
                <w:b w:val="0"/>
              </w:rPr>
            </w:pPr>
            <w:r w:rsidRPr="00C1756C">
              <w:rPr>
                <w:b w:val="0"/>
              </w:rPr>
              <w:t>Screening sampling</w:t>
            </w:r>
          </w:p>
        </w:tc>
        <w:tc>
          <w:tcPr>
            <w:tcW w:w="4961" w:type="dxa"/>
          </w:tcPr>
          <w:p w14:paraId="1E6D3A1E" w14:textId="773AE6ED" w:rsidR="001A04BD" w:rsidRPr="00C1756C" w:rsidRDefault="00575C45" w:rsidP="00FD6F24">
            <w:pPr>
              <w:spacing w:after="120"/>
              <w:cnfStyle w:val="000000000000" w:firstRow="0" w:lastRow="0" w:firstColumn="0" w:lastColumn="0" w:oddVBand="0" w:evenVBand="0" w:oddHBand="0" w:evenHBand="0" w:firstRowFirstColumn="0" w:firstRowLastColumn="0" w:lastRowFirstColumn="0" w:lastRowLastColumn="0"/>
            </w:pPr>
            <w:r w:rsidRPr="00C1756C">
              <w:t>To d</w:t>
            </w:r>
            <w:r w:rsidR="001A04BD" w:rsidRPr="00C1756C">
              <w:t xml:space="preserve">etermine the presence of metals in </w:t>
            </w:r>
            <w:r w:rsidR="001E030E" w:rsidRPr="00C1756C">
              <w:t xml:space="preserve">drinking </w:t>
            </w:r>
            <w:r w:rsidR="001A04BD" w:rsidRPr="00C1756C">
              <w:t xml:space="preserve">water </w:t>
            </w:r>
            <w:r w:rsidR="001E030E" w:rsidRPr="00C1756C">
              <w:t>within</w:t>
            </w:r>
            <w:r w:rsidRPr="00C1756C">
              <w:t xml:space="preserve"> </w:t>
            </w:r>
            <w:r w:rsidR="007430E3" w:rsidRPr="00C1756C">
              <w:t xml:space="preserve">the </w:t>
            </w:r>
            <w:r w:rsidRPr="00C1756C">
              <w:t>plumbing system</w:t>
            </w:r>
          </w:p>
        </w:tc>
        <w:tc>
          <w:tcPr>
            <w:tcW w:w="2268" w:type="dxa"/>
          </w:tcPr>
          <w:p w14:paraId="4F429F65" w14:textId="4AAF4E75" w:rsidR="001A04BD" w:rsidRPr="00C1756C" w:rsidRDefault="007430E3" w:rsidP="00FD6F24">
            <w:pPr>
              <w:spacing w:after="120"/>
              <w:cnfStyle w:val="000000000000" w:firstRow="0" w:lastRow="0" w:firstColumn="0" w:lastColumn="0" w:oddVBand="0" w:evenVBand="0" w:oddHBand="0" w:evenHBand="0" w:firstRowFirstColumn="0" w:firstRowLastColumn="0" w:lastRowFirstColumn="0" w:lastRowLastColumn="0"/>
            </w:pPr>
            <w:r w:rsidRPr="00C1756C">
              <w:t>Random daytime (</w:t>
            </w:r>
            <w:r w:rsidR="00575C45" w:rsidRPr="00C1756C">
              <w:t>R</w:t>
            </w:r>
            <w:r w:rsidR="008A519B" w:rsidRPr="00C1756C">
              <w:t>DT</w:t>
            </w:r>
            <w:r w:rsidRPr="00C1756C">
              <w:t>)</w:t>
            </w:r>
          </w:p>
        </w:tc>
      </w:tr>
      <w:tr w:rsidR="001A04BD" w:rsidRPr="00C1756C" w14:paraId="13672E08" w14:textId="77777777" w:rsidTr="00FD70F5">
        <w:trPr>
          <w:trHeight w:val="606"/>
        </w:trPr>
        <w:tc>
          <w:tcPr>
            <w:cnfStyle w:val="001000000000" w:firstRow="0" w:lastRow="0" w:firstColumn="1" w:lastColumn="0" w:oddVBand="0" w:evenVBand="0" w:oddHBand="0" w:evenHBand="0" w:firstRowFirstColumn="0" w:firstRowLastColumn="0" w:lastRowFirstColumn="0" w:lastRowLastColumn="0"/>
            <w:tcW w:w="1838" w:type="dxa"/>
          </w:tcPr>
          <w:p w14:paraId="112F37AD" w14:textId="719667E5" w:rsidR="001A04BD" w:rsidRPr="00C1756C" w:rsidRDefault="001A04BD" w:rsidP="00FD6F24">
            <w:pPr>
              <w:spacing w:after="120"/>
              <w:rPr>
                <w:b w:val="0"/>
              </w:rPr>
            </w:pPr>
            <w:r w:rsidRPr="00C1756C">
              <w:rPr>
                <w:b w:val="0"/>
              </w:rPr>
              <w:t>Investigative sampling</w:t>
            </w:r>
          </w:p>
        </w:tc>
        <w:tc>
          <w:tcPr>
            <w:tcW w:w="4961" w:type="dxa"/>
          </w:tcPr>
          <w:p w14:paraId="4B5AE88C" w14:textId="16584FF0" w:rsidR="001A04BD" w:rsidRPr="00C1756C" w:rsidRDefault="00575C45" w:rsidP="00FD6F24">
            <w:pPr>
              <w:spacing w:after="120"/>
              <w:cnfStyle w:val="000000000000" w:firstRow="0" w:lastRow="0" w:firstColumn="0" w:lastColumn="0" w:oddVBand="0" w:evenVBand="0" w:oddHBand="0" w:evenHBand="0" w:firstRowFirstColumn="0" w:firstRowLastColumn="0" w:lastRowFirstColumn="0" w:lastRowLastColumn="0"/>
            </w:pPr>
            <w:r w:rsidRPr="00C1756C">
              <w:t>To i</w:t>
            </w:r>
            <w:r w:rsidR="001A04BD" w:rsidRPr="00C1756C">
              <w:t xml:space="preserve">dentify </w:t>
            </w:r>
            <w:r w:rsidR="00EB085E" w:rsidRPr="00C1756C">
              <w:t>the potential source of</w:t>
            </w:r>
            <w:r w:rsidR="001A04BD" w:rsidRPr="00C1756C">
              <w:t xml:space="preserve"> metals in </w:t>
            </w:r>
            <w:r w:rsidR="001E030E" w:rsidRPr="00C1756C">
              <w:t xml:space="preserve">drinking </w:t>
            </w:r>
            <w:r w:rsidR="001A04BD" w:rsidRPr="00C1756C">
              <w:t xml:space="preserve">water </w:t>
            </w:r>
            <w:r w:rsidR="001E030E" w:rsidRPr="00C1756C">
              <w:t xml:space="preserve">within </w:t>
            </w:r>
            <w:r w:rsidR="007430E3" w:rsidRPr="00C1756C">
              <w:t xml:space="preserve">the </w:t>
            </w:r>
            <w:r w:rsidR="001A04BD" w:rsidRPr="00C1756C">
              <w:t>plumbing</w:t>
            </w:r>
            <w:r w:rsidR="00EB085E" w:rsidRPr="00C1756C">
              <w:t xml:space="preserve"> system</w:t>
            </w:r>
          </w:p>
        </w:tc>
        <w:tc>
          <w:tcPr>
            <w:tcW w:w="2268" w:type="dxa"/>
          </w:tcPr>
          <w:p w14:paraId="5B779614" w14:textId="2613B6FA" w:rsidR="001A04BD" w:rsidRPr="00C1756C" w:rsidRDefault="007430E3" w:rsidP="00FD6F24">
            <w:pPr>
              <w:spacing w:after="120"/>
              <w:cnfStyle w:val="000000000000" w:firstRow="0" w:lastRow="0" w:firstColumn="0" w:lastColumn="0" w:oddVBand="0" w:evenVBand="0" w:oddHBand="0" w:evenHBand="0" w:firstRowFirstColumn="0" w:firstRowLastColumn="0" w:lastRowFirstColumn="0" w:lastRowLastColumn="0"/>
            </w:pPr>
            <w:r w:rsidRPr="00C1756C">
              <w:t>30-minute stagnation (</w:t>
            </w:r>
            <w:r w:rsidR="00575C45" w:rsidRPr="00C1756C">
              <w:t>30MS</w:t>
            </w:r>
            <w:r w:rsidRPr="00C1756C">
              <w:t>)</w:t>
            </w:r>
            <w:r w:rsidR="00575C45" w:rsidRPr="00C1756C">
              <w:t xml:space="preserve"> </w:t>
            </w:r>
          </w:p>
        </w:tc>
      </w:tr>
    </w:tbl>
    <w:p w14:paraId="395D2199" w14:textId="3632C10D" w:rsidR="009135BC" w:rsidRDefault="009135BC" w:rsidP="009135BC">
      <w:pPr>
        <w:pStyle w:val="Heading3"/>
        <w:jc w:val="both"/>
      </w:pPr>
    </w:p>
    <w:p w14:paraId="12BA7AAC" w14:textId="79B18DA1" w:rsidR="00FB2942" w:rsidRPr="00EA4C55" w:rsidRDefault="00D33A6F" w:rsidP="009021B7">
      <w:pPr>
        <w:pStyle w:val="Heading3"/>
        <w:numPr>
          <w:ilvl w:val="2"/>
          <w:numId w:val="10"/>
        </w:numPr>
        <w:jc w:val="both"/>
      </w:pPr>
      <w:bookmarkStart w:id="23" w:name="_Toc34307355"/>
      <w:r w:rsidRPr="00EA4C55">
        <w:t>Incoming water supply</w:t>
      </w:r>
      <w:bookmarkEnd w:id="23"/>
    </w:p>
    <w:p w14:paraId="451BBF3A" w14:textId="6EDA9C10" w:rsidR="00F967E4" w:rsidRDefault="009A0784" w:rsidP="00C802BC">
      <w:pPr>
        <w:jc w:val="both"/>
      </w:pPr>
      <w:r>
        <w:t xml:space="preserve">Prior to sampling it is suggested that contact should be made with the relevant drinking water provider to determine expected concentrations of </w:t>
      </w:r>
      <w:r w:rsidR="00BE51FC">
        <w:t>metals</w:t>
      </w:r>
      <w:r>
        <w:t xml:space="preserve"> in the incoming supply. </w:t>
      </w:r>
      <w:r w:rsidR="007C3A1A">
        <w:t>When</w:t>
      </w:r>
      <w:r w:rsidR="00586BEF">
        <w:t xml:space="preserve"> sampling for metals </w:t>
      </w:r>
      <w:r w:rsidR="00FB2942">
        <w:t>within the building’s plumbing system,</w:t>
      </w:r>
      <w:r w:rsidR="00B03ADC">
        <w:t xml:space="preserve"> </w:t>
      </w:r>
      <w:r w:rsidR="004B0A40">
        <w:t xml:space="preserve">it is </w:t>
      </w:r>
      <w:r>
        <w:t xml:space="preserve">still </w:t>
      </w:r>
      <w:r w:rsidR="004B0A40">
        <w:t>imp</w:t>
      </w:r>
      <w:r>
        <w:t>o</w:t>
      </w:r>
      <w:r w:rsidR="004B0A40">
        <w:t>rt</w:t>
      </w:r>
      <w:r>
        <w:t>ant</w:t>
      </w:r>
      <w:r w:rsidR="004B0A40">
        <w:t xml:space="preserve"> to take a sample that is representative of the incoming water supply</w:t>
      </w:r>
      <w:r>
        <w:t xml:space="preserve"> to establish whether there are any localised variations that could contribute </w:t>
      </w:r>
      <w:r w:rsidR="00D915AC">
        <w:t>to the ov</w:t>
      </w:r>
      <w:r w:rsidR="00B26F7E">
        <w:t>erall concentrations of metals</w:t>
      </w:r>
      <w:r w:rsidR="00BE51FC">
        <w:t xml:space="preserve"> in the building drinking water supply</w:t>
      </w:r>
      <w:r w:rsidR="00B26F7E">
        <w:t xml:space="preserve">. </w:t>
      </w:r>
      <w:r w:rsidR="0027307D">
        <w:t xml:space="preserve"> The incoming water supply sample should be taken </w:t>
      </w:r>
      <w:r w:rsidR="00DB7597">
        <w:t xml:space="preserve">after </w:t>
      </w:r>
      <w:r w:rsidR="0027307D">
        <w:t>all other samples</w:t>
      </w:r>
      <w:r w:rsidR="00E63AF3">
        <w:t xml:space="preserve"> from within the plumbing system</w:t>
      </w:r>
      <w:r w:rsidR="0027307D">
        <w:t xml:space="preserve"> have been collected.</w:t>
      </w:r>
    </w:p>
    <w:p w14:paraId="1D620291" w14:textId="24872E64" w:rsidR="00AC67E3" w:rsidRDefault="00F967E4" w:rsidP="00C802BC">
      <w:pPr>
        <w:jc w:val="both"/>
      </w:pPr>
      <w:r>
        <w:lastRenderedPageBreak/>
        <w:t xml:space="preserve">The incoming water supply sample should be taken from a point closest to the service line. The use of hydraulic schematics or building plans may assist </w:t>
      </w:r>
      <w:r w:rsidR="00D0441E">
        <w:t xml:space="preserve">in </w:t>
      </w:r>
      <w:r>
        <w:t>identifying this point. Water meters and incoming water backflow prevention devices may also assist in identify</w:t>
      </w:r>
      <w:r w:rsidR="00D0441E">
        <w:t>ing</w:t>
      </w:r>
      <w:r>
        <w:t xml:space="preserve"> an appropriate incoming water</w:t>
      </w:r>
      <w:r w:rsidR="003F3918">
        <w:t xml:space="preserve"> sampling point. Once identified,</w:t>
      </w:r>
      <w:r w:rsidR="00586BEF">
        <w:t xml:space="preserve"> it </w:t>
      </w:r>
      <w:r w:rsidR="000B4741">
        <w:t>should</w:t>
      </w:r>
      <w:r w:rsidR="0027307D">
        <w:t xml:space="preserve"> </w:t>
      </w:r>
      <w:r w:rsidR="00586BEF">
        <w:t>be labelled as the incoming water supply sampling point</w:t>
      </w:r>
      <w:r w:rsidR="0027307D">
        <w:t xml:space="preserve"> </w:t>
      </w:r>
      <w:r w:rsidR="003C17F8">
        <w:t xml:space="preserve">for future reference, particularly </w:t>
      </w:r>
      <w:r w:rsidR="0027307D">
        <w:t>in larger plumbing systems</w:t>
      </w:r>
      <w:r w:rsidR="00586BEF">
        <w:t>. To take an incoming water sample, flush the outlet for</w:t>
      </w:r>
      <w:r w:rsidR="0092521F">
        <w:t xml:space="preserve"> at least</w:t>
      </w:r>
      <w:r w:rsidR="00586BEF">
        <w:t xml:space="preserve"> 2 minutes </w:t>
      </w:r>
      <w:r w:rsidR="003C17F8">
        <w:t>or 5 minutes or more in large buildings</w:t>
      </w:r>
      <w:r w:rsidR="00E64F18">
        <w:t xml:space="preserve"> depending on the distance between the outlet being flushed and the incoming water supply</w:t>
      </w:r>
      <w:r w:rsidR="003C17F8">
        <w:t xml:space="preserve"> </w:t>
      </w:r>
      <w:r w:rsidR="00586BEF">
        <w:t>and collect a 250</w:t>
      </w:r>
      <w:r w:rsidR="00D65F71">
        <w:t xml:space="preserve"> </w:t>
      </w:r>
      <w:r w:rsidR="00586BEF">
        <w:t>mL water sample.</w:t>
      </w:r>
      <w:r w:rsidR="003F3918">
        <w:t xml:space="preserve"> </w:t>
      </w:r>
      <w:r w:rsidR="00A45B5F">
        <w:t xml:space="preserve">The </w:t>
      </w:r>
      <w:r w:rsidR="009B408C">
        <w:t xml:space="preserve">incoming water </w:t>
      </w:r>
      <w:r w:rsidR="00A45B5F">
        <w:t>sample m</w:t>
      </w:r>
      <w:r w:rsidR="0001465D">
        <w:t>ethod</w:t>
      </w:r>
      <w:r w:rsidR="00A45B5F">
        <w:t>ology</w:t>
      </w:r>
      <w:r w:rsidR="0001465D">
        <w:t xml:space="preserve"> is shown in Figure 2.</w:t>
      </w:r>
    </w:p>
    <w:tbl>
      <w:tblPr>
        <w:tblStyle w:val="GridTable1Light-Accent11"/>
        <w:tblW w:w="0" w:type="auto"/>
        <w:tblLook w:val="04A0" w:firstRow="1" w:lastRow="0" w:firstColumn="1" w:lastColumn="0" w:noHBand="0" w:noVBand="1"/>
      </w:tblPr>
      <w:tblGrid>
        <w:gridCol w:w="988"/>
        <w:gridCol w:w="8028"/>
      </w:tblGrid>
      <w:tr w:rsidR="0001465D" w:rsidRPr="00C1756C" w14:paraId="0F214A23" w14:textId="77777777" w:rsidTr="0001465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16" w:type="dxa"/>
            <w:gridSpan w:val="2"/>
          </w:tcPr>
          <w:p w14:paraId="03EF51C9" w14:textId="710B7948" w:rsidR="0001465D" w:rsidRPr="00C1756C" w:rsidRDefault="009A3655" w:rsidP="000D4B7F">
            <w:pPr>
              <w:keepNext/>
              <w:keepLines/>
              <w:spacing w:after="120"/>
              <w:jc w:val="center"/>
            </w:pPr>
            <w:r w:rsidRPr="00C1756C">
              <w:br w:type="page"/>
            </w:r>
            <w:r w:rsidRPr="00C1756C">
              <w:br w:type="page"/>
            </w:r>
            <w:r w:rsidR="009B408C">
              <w:t xml:space="preserve">Incoming Water </w:t>
            </w:r>
            <w:r w:rsidRPr="00C1756C">
              <w:t>Sample</w:t>
            </w:r>
            <w:r w:rsidR="0001465D" w:rsidRPr="00C1756C">
              <w:t xml:space="preserve"> Method</w:t>
            </w:r>
          </w:p>
        </w:tc>
      </w:tr>
      <w:tr w:rsidR="0001465D" w:rsidRPr="00C1756C" w14:paraId="39702DE0" w14:textId="77777777" w:rsidTr="0001465D">
        <w:trPr>
          <w:cantSplit/>
        </w:trPr>
        <w:tc>
          <w:tcPr>
            <w:cnfStyle w:val="001000000000" w:firstRow="0" w:lastRow="0" w:firstColumn="1" w:lastColumn="0" w:oddVBand="0" w:evenVBand="0" w:oddHBand="0" w:evenHBand="0" w:firstRowFirstColumn="0" w:firstRowLastColumn="0" w:lastRowFirstColumn="0" w:lastRowLastColumn="0"/>
            <w:tcW w:w="988" w:type="dxa"/>
          </w:tcPr>
          <w:p w14:paraId="0B25EA73" w14:textId="77777777" w:rsidR="0001465D" w:rsidRPr="00C1756C" w:rsidRDefault="0001465D" w:rsidP="000D4B7F">
            <w:pPr>
              <w:keepNext/>
              <w:keepLines/>
              <w:spacing w:after="120"/>
              <w:jc w:val="both"/>
            </w:pPr>
            <w:r w:rsidRPr="00C1756C">
              <w:t>When</w:t>
            </w:r>
          </w:p>
        </w:tc>
        <w:tc>
          <w:tcPr>
            <w:tcW w:w="8028" w:type="dxa"/>
          </w:tcPr>
          <w:p w14:paraId="489FE710" w14:textId="6038BFE2" w:rsidR="0001465D" w:rsidRPr="00C1756C" w:rsidRDefault="009B408C" w:rsidP="000D4B7F">
            <w:pPr>
              <w:keepNext/>
              <w:spacing w:after="120"/>
              <w:cnfStyle w:val="000000000000" w:firstRow="0" w:lastRow="0" w:firstColumn="0" w:lastColumn="0" w:oddVBand="0" w:evenVBand="0" w:oddHBand="0" w:evenHBand="0" w:firstRowFirstColumn="0" w:firstRowLastColumn="0" w:lastRowFirstColumn="0" w:lastRowLastColumn="0"/>
            </w:pPr>
            <w:r>
              <w:t>After</w:t>
            </w:r>
            <w:r w:rsidR="009A3655" w:rsidRPr="00C1756C">
              <w:t xml:space="preserve"> conducting</w:t>
            </w:r>
            <w:r w:rsidR="00741052" w:rsidRPr="00C1756C">
              <w:t xml:space="preserve"> a round of</w:t>
            </w:r>
            <w:r w:rsidR="009A3655" w:rsidRPr="00C1756C">
              <w:t xml:space="preserve"> 6HS, RDT or 30MS sampling.</w:t>
            </w:r>
          </w:p>
        </w:tc>
      </w:tr>
      <w:tr w:rsidR="0001465D" w:rsidRPr="00C1756C" w14:paraId="20270195" w14:textId="77777777" w:rsidTr="0001465D">
        <w:trPr>
          <w:cantSplit/>
        </w:trPr>
        <w:tc>
          <w:tcPr>
            <w:cnfStyle w:val="001000000000" w:firstRow="0" w:lastRow="0" w:firstColumn="1" w:lastColumn="0" w:oddVBand="0" w:evenVBand="0" w:oddHBand="0" w:evenHBand="0" w:firstRowFirstColumn="0" w:firstRowLastColumn="0" w:lastRowFirstColumn="0" w:lastRowLastColumn="0"/>
            <w:tcW w:w="988" w:type="dxa"/>
          </w:tcPr>
          <w:p w14:paraId="1F9CB4C8" w14:textId="77777777" w:rsidR="0001465D" w:rsidRPr="00C1756C" w:rsidRDefault="0001465D" w:rsidP="000D4B7F">
            <w:pPr>
              <w:keepNext/>
              <w:keepLines/>
              <w:spacing w:after="120"/>
              <w:jc w:val="both"/>
            </w:pPr>
            <w:r w:rsidRPr="00C1756C">
              <w:t>Where</w:t>
            </w:r>
          </w:p>
        </w:tc>
        <w:tc>
          <w:tcPr>
            <w:tcW w:w="8028" w:type="dxa"/>
          </w:tcPr>
          <w:p w14:paraId="59D01E4B" w14:textId="2688F910" w:rsidR="0001465D" w:rsidRPr="00C1756C" w:rsidRDefault="0001465D" w:rsidP="000D4B7F">
            <w:pPr>
              <w:keepNext/>
              <w:keepLines/>
              <w:spacing w:after="120"/>
              <w:jc w:val="both"/>
              <w:cnfStyle w:val="000000000000" w:firstRow="0" w:lastRow="0" w:firstColumn="0" w:lastColumn="0" w:oddVBand="0" w:evenVBand="0" w:oddHBand="0" w:evenHBand="0" w:firstRowFirstColumn="0" w:firstRowLastColumn="0" w:lastRowFirstColumn="0" w:lastRowLastColumn="0"/>
            </w:pPr>
            <w:r w:rsidRPr="00C1756C">
              <w:t>Outlet closest to the incoming water supply.</w:t>
            </w:r>
          </w:p>
        </w:tc>
      </w:tr>
      <w:tr w:rsidR="0001465D" w:rsidRPr="00C1756C" w14:paraId="53AE2932" w14:textId="77777777" w:rsidTr="0001465D">
        <w:trPr>
          <w:cantSplit/>
        </w:trPr>
        <w:tc>
          <w:tcPr>
            <w:cnfStyle w:val="001000000000" w:firstRow="0" w:lastRow="0" w:firstColumn="1" w:lastColumn="0" w:oddVBand="0" w:evenVBand="0" w:oddHBand="0" w:evenHBand="0" w:firstRowFirstColumn="0" w:firstRowLastColumn="0" w:lastRowFirstColumn="0" w:lastRowLastColumn="0"/>
            <w:tcW w:w="988" w:type="dxa"/>
          </w:tcPr>
          <w:p w14:paraId="13747EE8" w14:textId="77777777" w:rsidR="0001465D" w:rsidRPr="00C1756C" w:rsidRDefault="0001465D" w:rsidP="000D4B7F">
            <w:pPr>
              <w:keepNext/>
              <w:keepLines/>
              <w:spacing w:after="120"/>
              <w:jc w:val="both"/>
            </w:pPr>
            <w:r w:rsidRPr="00C1756C">
              <w:t>How</w:t>
            </w:r>
          </w:p>
        </w:tc>
        <w:tc>
          <w:tcPr>
            <w:tcW w:w="8028" w:type="dxa"/>
          </w:tcPr>
          <w:p w14:paraId="77355296" w14:textId="39010157" w:rsidR="0001465D" w:rsidRPr="00C1756C" w:rsidRDefault="0001465D" w:rsidP="000D4B7F">
            <w:pPr>
              <w:keepNext/>
              <w:keepLines/>
              <w:spacing w:after="120"/>
              <w:jc w:val="both"/>
              <w:cnfStyle w:val="000000000000" w:firstRow="0" w:lastRow="0" w:firstColumn="0" w:lastColumn="0" w:oddVBand="0" w:evenVBand="0" w:oddHBand="0" w:evenHBand="0" w:firstRowFirstColumn="0" w:firstRowLastColumn="0" w:lastRowFirstColumn="0" w:lastRowLastColumn="0"/>
            </w:pPr>
            <w:r w:rsidRPr="00C1756C">
              <w:t xml:space="preserve">Flush outlet for </w:t>
            </w:r>
            <w:r w:rsidR="0092521F">
              <w:t xml:space="preserve">at least </w:t>
            </w:r>
            <w:r w:rsidRPr="00C1756C">
              <w:t>2</w:t>
            </w:r>
            <w:r w:rsidR="0092521F">
              <w:t xml:space="preserve"> </w:t>
            </w:r>
            <w:r w:rsidRPr="00C1756C">
              <w:t>minutes</w:t>
            </w:r>
            <w:r w:rsidR="001E612B" w:rsidRPr="00C1756C">
              <w:t xml:space="preserve"> (or longer for large buildings to ensure that water from the external main is drawn </w:t>
            </w:r>
            <w:proofErr w:type="gramStart"/>
            <w:r w:rsidR="001E612B" w:rsidRPr="00C1756C">
              <w:t>in to</w:t>
            </w:r>
            <w:proofErr w:type="gramEnd"/>
            <w:r w:rsidR="001E612B" w:rsidRPr="00C1756C">
              <w:t xml:space="preserve"> the s</w:t>
            </w:r>
            <w:r w:rsidR="00C1756C">
              <w:t>a</w:t>
            </w:r>
            <w:r w:rsidR="001E612B" w:rsidRPr="00C1756C">
              <w:t>mpling location);</w:t>
            </w:r>
            <w:r w:rsidRPr="00C1756C">
              <w:t xml:space="preserve"> collect a 250</w:t>
            </w:r>
            <w:r w:rsidR="00D65F71" w:rsidRPr="00C1756C">
              <w:t xml:space="preserve"> </w:t>
            </w:r>
            <w:r w:rsidRPr="00C1756C">
              <w:t>mL water sample.</w:t>
            </w:r>
          </w:p>
        </w:tc>
      </w:tr>
    </w:tbl>
    <w:p w14:paraId="1A2669FF" w14:textId="39D3D206" w:rsidR="000B4831" w:rsidRPr="00C1756C" w:rsidRDefault="000B4831" w:rsidP="000D4B7F">
      <w:pPr>
        <w:pStyle w:val="Caption"/>
        <w:keepNext/>
        <w:ind w:left="1418"/>
        <w:jc w:val="both"/>
        <w:rPr>
          <w:sz w:val="22"/>
          <w:szCs w:val="22"/>
        </w:rPr>
      </w:pPr>
      <w:r w:rsidRPr="00C1756C">
        <w:rPr>
          <w:noProof/>
          <w:sz w:val="22"/>
          <w:szCs w:val="22"/>
          <w:lang w:eastAsia="en-AU"/>
        </w:rPr>
        <w:drawing>
          <wp:inline distT="0" distB="0" distL="0" distR="0" wp14:anchorId="490D39C5" wp14:editId="223B60DA">
            <wp:extent cx="3837600" cy="1440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7600" cy="1440000"/>
                    </a:xfrm>
                    <a:prstGeom prst="rect">
                      <a:avLst/>
                    </a:prstGeom>
                    <a:noFill/>
                  </pic:spPr>
                </pic:pic>
              </a:graphicData>
            </a:graphic>
          </wp:inline>
        </w:drawing>
      </w:r>
    </w:p>
    <w:p w14:paraId="47674E29" w14:textId="2C17A978" w:rsidR="0001465D" w:rsidRPr="00C1756C" w:rsidRDefault="0001465D" w:rsidP="00E7781C">
      <w:pPr>
        <w:pStyle w:val="Caption"/>
        <w:keepNext/>
        <w:jc w:val="both"/>
        <w:rPr>
          <w:sz w:val="22"/>
          <w:szCs w:val="22"/>
        </w:rPr>
      </w:pPr>
      <w:r w:rsidRPr="00C1756C">
        <w:rPr>
          <w:sz w:val="22"/>
          <w:szCs w:val="22"/>
        </w:rPr>
        <w:t xml:space="preserve">Figure </w:t>
      </w:r>
      <w:r w:rsidR="00914D3A" w:rsidRPr="00C1756C">
        <w:rPr>
          <w:noProof/>
          <w:sz w:val="22"/>
          <w:szCs w:val="22"/>
        </w:rPr>
        <w:fldChar w:fldCharType="begin"/>
      </w:r>
      <w:r w:rsidR="00914D3A" w:rsidRPr="00C1756C">
        <w:rPr>
          <w:noProof/>
          <w:sz w:val="22"/>
          <w:szCs w:val="22"/>
        </w:rPr>
        <w:instrText xml:space="preserve"> SEQ Figure \* ARABIC </w:instrText>
      </w:r>
      <w:r w:rsidR="00914D3A" w:rsidRPr="00C1756C">
        <w:rPr>
          <w:noProof/>
          <w:sz w:val="22"/>
          <w:szCs w:val="22"/>
        </w:rPr>
        <w:fldChar w:fldCharType="separate"/>
      </w:r>
      <w:r w:rsidR="00EF4365">
        <w:rPr>
          <w:noProof/>
          <w:sz w:val="22"/>
          <w:szCs w:val="22"/>
        </w:rPr>
        <w:t>2</w:t>
      </w:r>
      <w:r w:rsidR="00914D3A" w:rsidRPr="00C1756C">
        <w:rPr>
          <w:noProof/>
          <w:sz w:val="22"/>
          <w:szCs w:val="22"/>
        </w:rPr>
        <w:fldChar w:fldCharType="end"/>
      </w:r>
      <w:r w:rsidR="001C102B" w:rsidRPr="00C1756C">
        <w:rPr>
          <w:sz w:val="22"/>
          <w:szCs w:val="22"/>
        </w:rPr>
        <w:t xml:space="preserve">. </w:t>
      </w:r>
      <w:r w:rsidR="000D4B7F">
        <w:rPr>
          <w:sz w:val="22"/>
          <w:szCs w:val="22"/>
        </w:rPr>
        <w:t xml:space="preserve">Incoming Water </w:t>
      </w:r>
      <w:r w:rsidR="001C102B" w:rsidRPr="00C1756C">
        <w:rPr>
          <w:sz w:val="22"/>
          <w:szCs w:val="22"/>
        </w:rPr>
        <w:t>Sample</w:t>
      </w:r>
      <w:r w:rsidRPr="00C1756C">
        <w:rPr>
          <w:sz w:val="22"/>
          <w:szCs w:val="22"/>
        </w:rPr>
        <w:t xml:space="preserve"> </w:t>
      </w:r>
      <w:r w:rsidR="001C102B" w:rsidRPr="00C1756C">
        <w:rPr>
          <w:sz w:val="22"/>
          <w:szCs w:val="22"/>
        </w:rPr>
        <w:t>M</w:t>
      </w:r>
      <w:r w:rsidRPr="00C1756C">
        <w:rPr>
          <w:sz w:val="22"/>
          <w:szCs w:val="22"/>
        </w:rPr>
        <w:t>ethod</w:t>
      </w:r>
      <w:r w:rsidR="005B4B43" w:rsidRPr="00C1756C">
        <w:rPr>
          <w:sz w:val="22"/>
          <w:szCs w:val="22"/>
        </w:rPr>
        <w:t>.</w:t>
      </w:r>
    </w:p>
    <w:p w14:paraId="20C67306" w14:textId="3EDFFDB5" w:rsidR="00BD6DA9" w:rsidRDefault="009D02C2" w:rsidP="003613F0">
      <w:pPr>
        <w:jc w:val="both"/>
      </w:pPr>
      <w:r>
        <w:t xml:space="preserve">If </w:t>
      </w:r>
      <w:r w:rsidR="00586BEF">
        <w:t>a metal of concern exceeds any</w:t>
      </w:r>
      <w:r w:rsidR="002601EE">
        <w:t xml:space="preserve"> ADWG health-based guideline value</w:t>
      </w:r>
      <w:r>
        <w:t xml:space="preserve"> in the incoming water supply</w:t>
      </w:r>
      <w:r w:rsidR="00586BEF">
        <w:t xml:space="preserve"> sample</w:t>
      </w:r>
      <w:r>
        <w:t xml:space="preserve">, the relevant </w:t>
      </w:r>
      <w:r w:rsidR="002601EE">
        <w:t xml:space="preserve">drinking </w:t>
      </w:r>
      <w:r w:rsidR="00217197">
        <w:t>water provider</w:t>
      </w:r>
      <w:r w:rsidR="00652F71">
        <w:t xml:space="preserve"> should be notified immediately</w:t>
      </w:r>
      <w:r w:rsidR="002601EE">
        <w:t>.</w:t>
      </w:r>
    </w:p>
    <w:p w14:paraId="076FAB94" w14:textId="76C143CD" w:rsidR="00115F0A" w:rsidRDefault="00115F0A" w:rsidP="009021B7">
      <w:pPr>
        <w:pStyle w:val="Heading3"/>
        <w:numPr>
          <w:ilvl w:val="2"/>
          <w:numId w:val="10"/>
        </w:numPr>
        <w:jc w:val="both"/>
      </w:pPr>
      <w:bookmarkStart w:id="24" w:name="_Toc34307356"/>
      <w:r>
        <w:t>Building commissioning</w:t>
      </w:r>
      <w:r w:rsidR="00AA49AB">
        <w:t xml:space="preserve"> –6HS</w:t>
      </w:r>
      <w:bookmarkEnd w:id="24"/>
    </w:p>
    <w:p w14:paraId="63913D5E" w14:textId="04F67B4A" w:rsidR="002F7DA1" w:rsidRDefault="00DC27D4" w:rsidP="009021B7">
      <w:pPr>
        <w:jc w:val="both"/>
      </w:pPr>
      <w:r>
        <w:t>In Australia</w:t>
      </w:r>
      <w:r w:rsidR="00CE1F64">
        <w:t xml:space="preserve"> there are specific requirements for the testing and commissioning of a </w:t>
      </w:r>
      <w:r w:rsidR="00A64F35">
        <w:t xml:space="preserve">plumbing system. </w:t>
      </w:r>
      <w:r w:rsidR="0032604F">
        <w:t xml:space="preserve"> </w:t>
      </w:r>
      <w:r w:rsidR="002104ED">
        <w:t>These requirements</w:t>
      </w:r>
      <w:r w:rsidR="00336FE7">
        <w:t xml:space="preserve"> </w:t>
      </w:r>
      <w:r w:rsidR="0032604F">
        <w:t xml:space="preserve">are </w:t>
      </w:r>
      <w:r w:rsidR="00764284">
        <w:t>detailed</w:t>
      </w:r>
      <w:r w:rsidR="002104ED">
        <w:t xml:space="preserve"> in</w:t>
      </w:r>
      <w:r w:rsidR="0032604F">
        <w:t xml:space="preserve"> </w:t>
      </w:r>
      <w:r w:rsidR="0032604F">
        <w:rPr>
          <w:i/>
        </w:rPr>
        <w:t>Australian/New Zealand Standard 3500.1:201</w:t>
      </w:r>
      <w:r w:rsidR="004073B0">
        <w:rPr>
          <w:i/>
        </w:rPr>
        <w:t>8</w:t>
      </w:r>
      <w:r w:rsidR="0032604F">
        <w:rPr>
          <w:i/>
        </w:rPr>
        <w:t xml:space="preserve"> Plumbing and drainage – Part 1 Water services</w:t>
      </w:r>
      <w:r w:rsidR="00336FE7">
        <w:t xml:space="preserve"> </w:t>
      </w:r>
      <w:r w:rsidR="00637281">
        <w:t>(AS</w:t>
      </w:r>
      <w:r w:rsidR="001E612B">
        <w:t xml:space="preserve">/NZS </w:t>
      </w:r>
      <w:r w:rsidR="00637281">
        <w:t>3500</w:t>
      </w:r>
      <w:r w:rsidR="001E612B">
        <w:t>.1</w:t>
      </w:r>
      <w:r w:rsidR="005A032D">
        <w:t>)</w:t>
      </w:r>
      <w:r w:rsidR="00637281">
        <w:t xml:space="preserve">, </w:t>
      </w:r>
      <w:r w:rsidR="00D0441E">
        <w:t>and</w:t>
      </w:r>
      <w:r w:rsidR="00336FE7">
        <w:t xml:space="preserve"> include </w:t>
      </w:r>
      <w:r w:rsidR="002104ED">
        <w:t xml:space="preserve">details in relation to </w:t>
      </w:r>
      <w:r w:rsidR="00336FE7">
        <w:t xml:space="preserve">system flushing, disinfection and hydrostatic pressure testing. </w:t>
      </w:r>
      <w:r w:rsidR="0032604F">
        <w:t xml:space="preserve"> </w:t>
      </w:r>
    </w:p>
    <w:p w14:paraId="70098EB8" w14:textId="0A1AAF8F" w:rsidR="00B50BC6" w:rsidRDefault="00DB7597" w:rsidP="009021B7">
      <w:pPr>
        <w:jc w:val="both"/>
      </w:pPr>
      <w:r>
        <w:t xml:space="preserve">After </w:t>
      </w:r>
      <w:r w:rsidR="0032604F">
        <w:t>completin</w:t>
      </w:r>
      <w:r>
        <w:t>g</w:t>
      </w:r>
      <w:r w:rsidR="002104ED">
        <w:t xml:space="preserve"> the requirements of </w:t>
      </w:r>
      <w:r w:rsidR="002F7AB2">
        <w:t>AS/NZS 3500</w:t>
      </w:r>
      <w:r w:rsidR="001E612B">
        <w:t>.1</w:t>
      </w:r>
      <w:r w:rsidR="002104ED">
        <w:t>,</w:t>
      </w:r>
      <w:r w:rsidR="006429DB">
        <w:t xml:space="preserve"> building</w:t>
      </w:r>
      <w:r w:rsidR="0032604F">
        <w:t xml:space="preserve"> and asset managers are </w:t>
      </w:r>
      <w:r w:rsidR="00B5389C">
        <w:t xml:space="preserve">recommended </w:t>
      </w:r>
      <w:r w:rsidR="00553468">
        <w:t xml:space="preserve">to </w:t>
      </w:r>
      <w:r w:rsidR="00A64F35">
        <w:t xml:space="preserve">undertake water sampling </w:t>
      </w:r>
      <w:r w:rsidR="00562E68">
        <w:t xml:space="preserve">for metals </w:t>
      </w:r>
      <w:r w:rsidR="00553468" w:rsidRPr="003C43B9">
        <w:t xml:space="preserve">within their plumbing system. </w:t>
      </w:r>
      <w:r w:rsidR="006830ED" w:rsidRPr="003C43B9">
        <w:t>This can be applied</w:t>
      </w:r>
      <w:r w:rsidR="00B50BC6" w:rsidRPr="003C43B9">
        <w:t xml:space="preserve"> to newly</w:t>
      </w:r>
      <w:r w:rsidR="00637281">
        <w:t xml:space="preserve"> </w:t>
      </w:r>
      <w:r w:rsidR="00B50BC6" w:rsidRPr="003C43B9">
        <w:t>commissi</w:t>
      </w:r>
      <w:r w:rsidR="006830ED" w:rsidRPr="003C43B9">
        <w:t>oned or substantially</w:t>
      </w:r>
      <w:r w:rsidR="00637281">
        <w:t xml:space="preserve"> </w:t>
      </w:r>
      <w:r w:rsidR="006830ED" w:rsidRPr="003C43B9">
        <w:t xml:space="preserve">modified </w:t>
      </w:r>
      <w:r w:rsidR="00B50BC6" w:rsidRPr="003C43B9">
        <w:t>buildings</w:t>
      </w:r>
      <w:r w:rsidR="00CA6091" w:rsidRPr="003C43B9">
        <w:t>. An example of a s</w:t>
      </w:r>
      <w:r w:rsidR="006830ED" w:rsidRPr="003C43B9">
        <w:t>ubstantially</w:t>
      </w:r>
      <w:r w:rsidR="00637281">
        <w:t xml:space="preserve"> </w:t>
      </w:r>
      <w:r w:rsidR="006830ED" w:rsidRPr="003C43B9">
        <w:t>modified</w:t>
      </w:r>
      <w:r w:rsidR="00562E68" w:rsidRPr="003C43B9">
        <w:t xml:space="preserve"> building</w:t>
      </w:r>
      <w:r w:rsidR="000F2360" w:rsidRPr="003C43B9">
        <w:t xml:space="preserve"> may include</w:t>
      </w:r>
      <w:r w:rsidR="00CA6091" w:rsidRPr="003C43B9">
        <w:t xml:space="preserve"> an extension to an existing </w:t>
      </w:r>
      <w:r w:rsidR="003C43B9" w:rsidRPr="003C43B9">
        <w:t>building, such as a new wing on a hospital</w:t>
      </w:r>
      <w:r>
        <w:t>,</w:t>
      </w:r>
      <w:r w:rsidR="007430E3" w:rsidRPr="003C43B9">
        <w:t xml:space="preserve"> </w:t>
      </w:r>
      <w:r w:rsidR="004D3F9C" w:rsidRPr="003C43B9">
        <w:t>or significant</w:t>
      </w:r>
      <w:r w:rsidR="00CA6091" w:rsidRPr="003C43B9">
        <w:t xml:space="preserve"> replacement</w:t>
      </w:r>
      <w:r w:rsidR="003C43B9" w:rsidRPr="003C43B9">
        <w:t xml:space="preserve"> </w:t>
      </w:r>
      <w:r w:rsidR="00CA6091" w:rsidRPr="003C43B9">
        <w:t>of the plumbing system</w:t>
      </w:r>
      <w:r w:rsidR="003C43B9" w:rsidRPr="003C43B9">
        <w:t>, such as</w:t>
      </w:r>
      <w:r w:rsidR="0001767C">
        <w:t xml:space="preserve"> </w:t>
      </w:r>
      <w:r w:rsidR="00A45B5F">
        <w:t>replacing major service lines.</w:t>
      </w:r>
    </w:p>
    <w:p w14:paraId="731CA657" w14:textId="316FD91F" w:rsidR="009135BC" w:rsidRPr="00741052" w:rsidRDefault="00C54FE8" w:rsidP="009A637C">
      <w:pPr>
        <w:jc w:val="both"/>
      </w:pPr>
      <w:r>
        <w:t>The</w:t>
      </w:r>
      <w:r w:rsidR="00A1608D">
        <w:t xml:space="preserve"> </w:t>
      </w:r>
      <w:r w:rsidR="00123B5D">
        <w:t>6HS</w:t>
      </w:r>
      <w:r w:rsidR="00A1608D">
        <w:t xml:space="preserve"> method</w:t>
      </w:r>
      <w:r>
        <w:t xml:space="preserve"> can be used</w:t>
      </w:r>
      <w:r w:rsidR="00A1608D">
        <w:t xml:space="preserve"> to </w:t>
      </w:r>
      <w:r w:rsidR="00C710CD">
        <w:t>verify that</w:t>
      </w:r>
      <w:r w:rsidR="00A1608D">
        <w:t xml:space="preserve"> </w:t>
      </w:r>
      <w:r w:rsidR="003C17F8">
        <w:t xml:space="preserve">correct plumbing materials have been used and that </w:t>
      </w:r>
      <w:r w:rsidR="00A1608D">
        <w:t>a building’s plumbing system has been adequately c</w:t>
      </w:r>
      <w:r w:rsidR="00D2622E">
        <w:t>leaned, disinfected and flushed</w:t>
      </w:r>
      <w:r w:rsidR="00493B17">
        <w:rPr>
          <w:rStyle w:val="FootnoteReference"/>
        </w:rPr>
        <w:footnoteReference w:id="16"/>
      </w:r>
      <w:r w:rsidR="00637281">
        <w:t>. It</w:t>
      </w:r>
      <w:r w:rsidR="0009424F">
        <w:t xml:space="preserve"> </w:t>
      </w:r>
      <w:r w:rsidR="00C710CD">
        <w:t xml:space="preserve">can also </w:t>
      </w:r>
      <w:r>
        <w:t xml:space="preserve">be employed to determine the presence of metals in a plumbing system after the building has been commissioned in accordance with </w:t>
      </w:r>
      <w:r w:rsidR="002F7AB2">
        <w:t>AS/NZS 3500</w:t>
      </w:r>
      <w:r w:rsidR="001E612B">
        <w:t>.1</w:t>
      </w:r>
      <w:r>
        <w:t>.</w:t>
      </w:r>
      <w:r w:rsidR="002F7DA1">
        <w:t xml:space="preserve"> </w:t>
      </w:r>
      <w:r w:rsidR="00DC27D4">
        <w:t xml:space="preserve">Before commencing </w:t>
      </w:r>
      <w:r w:rsidR="007430E3">
        <w:t xml:space="preserve">the </w:t>
      </w:r>
      <w:r w:rsidR="00DC27D4">
        <w:t>6HS sampling</w:t>
      </w:r>
      <w:r w:rsidR="007430E3">
        <w:t xml:space="preserve"> method</w:t>
      </w:r>
      <w:r w:rsidR="00DC27D4">
        <w:t xml:space="preserve">, sample </w:t>
      </w:r>
      <w:r w:rsidR="001C1E2A">
        <w:t>outlets</w:t>
      </w:r>
      <w:r w:rsidR="00DC27D4">
        <w:t xml:space="preserve"> </w:t>
      </w:r>
      <w:r w:rsidR="00761AFC">
        <w:t xml:space="preserve">are </w:t>
      </w:r>
      <w:r w:rsidR="00DC27D4">
        <w:t xml:space="preserve">flushed for </w:t>
      </w:r>
      <w:r w:rsidR="0092521F">
        <w:t xml:space="preserve">at least </w:t>
      </w:r>
      <w:r w:rsidR="00DC27D4">
        <w:t xml:space="preserve">2 minutes to draw fresh water through the plumbing system. </w:t>
      </w:r>
      <w:r w:rsidR="001A3E79" w:rsidRPr="00C23A74">
        <w:t>Plumbing systems in larger building</w:t>
      </w:r>
      <w:r w:rsidR="00AA49AB">
        <w:t>s</w:t>
      </w:r>
      <w:r w:rsidR="001A3E79" w:rsidRPr="00C23A74">
        <w:t xml:space="preserve"> may require a flushing period of 5 minutes</w:t>
      </w:r>
      <w:r w:rsidR="003C17F8">
        <w:t xml:space="preserve"> or more</w:t>
      </w:r>
      <w:r w:rsidR="00D50938">
        <w:t xml:space="preserve"> depending on the complexity of the system (advice should be sought from </w:t>
      </w:r>
      <w:r w:rsidR="00217197">
        <w:t>building or asset managers</w:t>
      </w:r>
      <w:r w:rsidR="00D50938">
        <w:t>)</w:t>
      </w:r>
      <w:r w:rsidR="001A3E79" w:rsidRPr="00C23A74">
        <w:t>.</w:t>
      </w:r>
      <w:r w:rsidR="001A3E79">
        <w:t xml:space="preserve"> </w:t>
      </w:r>
      <w:r w:rsidR="00DC27D4">
        <w:t xml:space="preserve">Once flushed, </w:t>
      </w:r>
      <w:r w:rsidR="00641D47">
        <w:t xml:space="preserve">sample </w:t>
      </w:r>
      <w:r w:rsidR="001C1E2A">
        <w:t>outlets</w:t>
      </w:r>
      <w:r w:rsidR="00641D47">
        <w:t xml:space="preserve"> should be allowed to stagnate for</w:t>
      </w:r>
      <w:r w:rsidR="00F12F87">
        <w:t xml:space="preserve"> a minimum</w:t>
      </w:r>
      <w:r w:rsidR="00641D47">
        <w:t xml:space="preserve"> </w:t>
      </w:r>
      <w:r w:rsidR="00F12F87">
        <w:t xml:space="preserve">of </w:t>
      </w:r>
      <w:r w:rsidR="00641D47">
        <w:t xml:space="preserve">6-hours. During the </w:t>
      </w:r>
      <w:r w:rsidR="00DC27D4">
        <w:t>stagnation period</w:t>
      </w:r>
      <w:r w:rsidR="00637281">
        <w:t>,</w:t>
      </w:r>
      <w:r w:rsidR="00DC27D4">
        <w:t xml:space="preserve"> an </w:t>
      </w:r>
      <w:r w:rsidR="00DC27D4">
        <w:lastRenderedPageBreak/>
        <w:t>attempt sh</w:t>
      </w:r>
      <w:r w:rsidR="00562E68">
        <w:t>ould be made to prevent</w:t>
      </w:r>
      <w:r w:rsidR="00DC27D4">
        <w:t xml:space="preserve"> water being used </w:t>
      </w:r>
      <w:r w:rsidR="00AA49AB">
        <w:t>with</w:t>
      </w:r>
      <w:r w:rsidR="00DC27D4">
        <w:t>in the premise</w:t>
      </w:r>
      <w:r w:rsidR="00D0441E">
        <w:t>s</w:t>
      </w:r>
      <w:r w:rsidR="00DC27D4">
        <w:t xml:space="preserve"> (including flushing of toilets), as water movement may influence the water sample to be collected.</w:t>
      </w:r>
      <w:r w:rsidR="00641D47">
        <w:t xml:space="preserve"> After</w:t>
      </w:r>
      <w:r w:rsidR="00F12F87">
        <w:t xml:space="preserve"> at least</w:t>
      </w:r>
      <w:r w:rsidR="00641D47">
        <w:t xml:space="preserve"> 6-hours of stagnation a 1</w:t>
      </w:r>
      <w:r w:rsidR="00D65F71">
        <w:t xml:space="preserve"> </w:t>
      </w:r>
      <w:r w:rsidR="00641D47">
        <w:t xml:space="preserve">L first draw (no flushing) water sample should be collected. </w:t>
      </w:r>
      <w:r w:rsidR="00AC286F">
        <w:t xml:space="preserve">The 6HS sampling method </w:t>
      </w:r>
      <w:r w:rsidR="00354E40">
        <w:t xml:space="preserve">is outlined in Figure </w:t>
      </w:r>
      <w:r w:rsidR="009A3655">
        <w:t>3</w:t>
      </w:r>
      <w:r w:rsidR="00354E40">
        <w:t xml:space="preserve">. </w:t>
      </w:r>
    </w:p>
    <w:tbl>
      <w:tblPr>
        <w:tblStyle w:val="GridTable1Light-Accent11"/>
        <w:tblW w:w="0" w:type="auto"/>
        <w:tblLook w:val="04A0" w:firstRow="1" w:lastRow="0" w:firstColumn="1" w:lastColumn="0" w:noHBand="0" w:noVBand="1"/>
      </w:tblPr>
      <w:tblGrid>
        <w:gridCol w:w="988"/>
        <w:gridCol w:w="8028"/>
      </w:tblGrid>
      <w:tr w:rsidR="00BA4C59" w:rsidRPr="00C1756C" w14:paraId="5ED14467" w14:textId="77777777" w:rsidTr="00C23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2FC2982" w14:textId="3BEE98E8" w:rsidR="00BA4C59" w:rsidRPr="00C1756C" w:rsidRDefault="007C3EEF" w:rsidP="007C3EEF">
            <w:pPr>
              <w:jc w:val="center"/>
            </w:pPr>
            <w:r w:rsidRPr="00C1756C">
              <w:t>6HS S</w:t>
            </w:r>
            <w:r w:rsidR="00BA4C59" w:rsidRPr="00C1756C">
              <w:t>ampling</w:t>
            </w:r>
            <w:r w:rsidR="00F348F9" w:rsidRPr="00C1756C">
              <w:t xml:space="preserve"> Method</w:t>
            </w:r>
          </w:p>
        </w:tc>
      </w:tr>
      <w:tr w:rsidR="00BA4C59" w:rsidRPr="00C1756C" w14:paraId="14C6E1EB" w14:textId="77777777" w:rsidTr="00F348F9">
        <w:tc>
          <w:tcPr>
            <w:cnfStyle w:val="001000000000" w:firstRow="0" w:lastRow="0" w:firstColumn="1" w:lastColumn="0" w:oddVBand="0" w:evenVBand="0" w:oddHBand="0" w:evenHBand="0" w:firstRowFirstColumn="0" w:firstRowLastColumn="0" w:lastRowFirstColumn="0" w:lastRowLastColumn="0"/>
            <w:tcW w:w="988" w:type="dxa"/>
          </w:tcPr>
          <w:p w14:paraId="1D3A1E01" w14:textId="3361A844" w:rsidR="00BA4C59" w:rsidRPr="00C1756C" w:rsidRDefault="00BA4C59" w:rsidP="000B4831">
            <w:pPr>
              <w:spacing w:after="120"/>
              <w:jc w:val="both"/>
            </w:pPr>
            <w:r w:rsidRPr="00C1756C">
              <w:t>When</w:t>
            </w:r>
          </w:p>
        </w:tc>
        <w:tc>
          <w:tcPr>
            <w:tcW w:w="8028" w:type="dxa"/>
          </w:tcPr>
          <w:p w14:paraId="599DC622" w14:textId="51330915" w:rsidR="00BA4C59" w:rsidRPr="00C1756C" w:rsidRDefault="00F348F9" w:rsidP="000B4831">
            <w:pPr>
              <w:spacing w:after="120"/>
              <w:jc w:val="both"/>
              <w:cnfStyle w:val="000000000000" w:firstRow="0" w:lastRow="0" w:firstColumn="0" w:lastColumn="0" w:oddVBand="0" w:evenVBand="0" w:oddHBand="0" w:evenHBand="0" w:firstRowFirstColumn="0" w:firstRowLastColumn="0" w:lastRowFirstColumn="0" w:lastRowLastColumn="0"/>
            </w:pPr>
            <w:r w:rsidRPr="00C1756C">
              <w:t>To determine the presence of metals in a buildi</w:t>
            </w:r>
            <w:r w:rsidR="001A3E79" w:rsidRPr="00C1756C">
              <w:t>ng as a part of the</w:t>
            </w:r>
            <w:r w:rsidRPr="00C1756C">
              <w:t xml:space="preserve"> commissioning process.</w:t>
            </w:r>
          </w:p>
        </w:tc>
      </w:tr>
      <w:tr w:rsidR="00BA4C59" w:rsidRPr="00C1756C" w14:paraId="7D741938" w14:textId="77777777" w:rsidTr="00F348F9">
        <w:tc>
          <w:tcPr>
            <w:cnfStyle w:val="001000000000" w:firstRow="0" w:lastRow="0" w:firstColumn="1" w:lastColumn="0" w:oddVBand="0" w:evenVBand="0" w:oddHBand="0" w:evenHBand="0" w:firstRowFirstColumn="0" w:firstRowLastColumn="0" w:lastRowFirstColumn="0" w:lastRowLastColumn="0"/>
            <w:tcW w:w="988" w:type="dxa"/>
          </w:tcPr>
          <w:p w14:paraId="2CD5A680" w14:textId="6F961663" w:rsidR="00BA4C59" w:rsidRPr="00C1756C" w:rsidRDefault="00BA4C59" w:rsidP="000B4831">
            <w:pPr>
              <w:spacing w:after="120"/>
              <w:jc w:val="both"/>
            </w:pPr>
            <w:r w:rsidRPr="00C1756C">
              <w:t>Where</w:t>
            </w:r>
          </w:p>
        </w:tc>
        <w:tc>
          <w:tcPr>
            <w:tcW w:w="8028" w:type="dxa"/>
          </w:tcPr>
          <w:p w14:paraId="1B6143D6" w14:textId="79BC20CC" w:rsidR="00BA4C59" w:rsidRPr="00C1756C" w:rsidRDefault="00F348F9" w:rsidP="000B4831">
            <w:pPr>
              <w:spacing w:after="120"/>
              <w:jc w:val="both"/>
              <w:cnfStyle w:val="000000000000" w:firstRow="0" w:lastRow="0" w:firstColumn="0" w:lastColumn="0" w:oddVBand="0" w:evenVBand="0" w:oddHBand="0" w:evenHBand="0" w:firstRowFirstColumn="0" w:firstRowLastColumn="0" w:lastRowFirstColumn="0" w:lastRowLastColumn="0"/>
            </w:pPr>
            <w:r w:rsidRPr="00C1756C">
              <w:t xml:space="preserve">Outlets that </w:t>
            </w:r>
            <w:r w:rsidR="00A87A12" w:rsidRPr="00C1756C">
              <w:t>will be</w:t>
            </w:r>
            <w:r w:rsidRPr="00C1756C">
              <w:t xml:space="preserve"> commonly used for drinking or food preparation, or where exposure of vulner</w:t>
            </w:r>
            <w:r w:rsidR="00A64F35" w:rsidRPr="00C1756C">
              <w:t>able individuals may take place</w:t>
            </w:r>
            <w:r w:rsidR="00CE05BC" w:rsidRPr="00C1756C">
              <w:t>.</w:t>
            </w:r>
          </w:p>
        </w:tc>
      </w:tr>
      <w:tr w:rsidR="00BA4C59" w:rsidRPr="00C1756C" w14:paraId="5DBEC053" w14:textId="77777777" w:rsidTr="00F348F9">
        <w:tc>
          <w:tcPr>
            <w:cnfStyle w:val="001000000000" w:firstRow="0" w:lastRow="0" w:firstColumn="1" w:lastColumn="0" w:oddVBand="0" w:evenVBand="0" w:oddHBand="0" w:evenHBand="0" w:firstRowFirstColumn="0" w:firstRowLastColumn="0" w:lastRowFirstColumn="0" w:lastRowLastColumn="0"/>
            <w:tcW w:w="988" w:type="dxa"/>
          </w:tcPr>
          <w:p w14:paraId="69F86730" w14:textId="278BACBA" w:rsidR="00BA4C59" w:rsidRPr="00C1756C" w:rsidRDefault="00BA4C59" w:rsidP="000B4831">
            <w:pPr>
              <w:spacing w:after="120"/>
              <w:jc w:val="both"/>
            </w:pPr>
            <w:r w:rsidRPr="00C1756C">
              <w:t>How</w:t>
            </w:r>
          </w:p>
        </w:tc>
        <w:tc>
          <w:tcPr>
            <w:tcW w:w="8028" w:type="dxa"/>
          </w:tcPr>
          <w:p w14:paraId="799B815D" w14:textId="0964A080" w:rsidR="00BA4C59" w:rsidRPr="00C1756C" w:rsidRDefault="00F348F9">
            <w:pPr>
              <w:spacing w:after="120"/>
              <w:jc w:val="both"/>
              <w:cnfStyle w:val="000000000000" w:firstRow="0" w:lastRow="0" w:firstColumn="0" w:lastColumn="0" w:oddVBand="0" w:evenVBand="0" w:oddHBand="0" w:evenHBand="0" w:firstRowFirstColumn="0" w:firstRowLastColumn="0" w:lastRowFirstColumn="0" w:lastRowLastColumn="0"/>
            </w:pPr>
            <w:r w:rsidRPr="00C1756C">
              <w:t xml:space="preserve">Flush </w:t>
            </w:r>
            <w:r w:rsidR="001C1E2A" w:rsidRPr="00C1756C">
              <w:t xml:space="preserve">outlet </w:t>
            </w:r>
            <w:r w:rsidRPr="00C1756C">
              <w:t xml:space="preserve">for </w:t>
            </w:r>
            <w:r w:rsidR="0092521F">
              <w:t xml:space="preserve">at least </w:t>
            </w:r>
            <w:r w:rsidRPr="00C1756C">
              <w:t>2 minutes. Allow water to stagnate for</w:t>
            </w:r>
            <w:r w:rsidR="00F12F87" w:rsidRPr="00C1756C">
              <w:t xml:space="preserve"> a minimum of</w:t>
            </w:r>
            <w:r w:rsidRPr="00C1756C">
              <w:t xml:space="preserve"> </w:t>
            </w:r>
            <w:r w:rsidR="00741052" w:rsidRPr="00C1756C">
              <w:t>6-</w:t>
            </w:r>
            <w:r w:rsidRPr="00C1756C">
              <w:t xml:space="preserve">hours, during </w:t>
            </w:r>
            <w:r w:rsidR="005B6B91" w:rsidRPr="00C1756C">
              <w:t>which</w:t>
            </w:r>
            <w:r w:rsidRPr="00C1756C">
              <w:t xml:space="preserve"> </w:t>
            </w:r>
            <w:r w:rsidR="00217197">
              <w:t xml:space="preserve">time </w:t>
            </w:r>
            <w:r w:rsidRPr="00C1756C">
              <w:t xml:space="preserve">no water should be used </w:t>
            </w:r>
            <w:r w:rsidR="00AA49AB" w:rsidRPr="00C1756C">
              <w:t>with</w:t>
            </w:r>
            <w:r w:rsidRPr="00C1756C">
              <w:t>in the premise</w:t>
            </w:r>
            <w:r w:rsidR="00D0441E" w:rsidRPr="00C1756C">
              <w:t>s</w:t>
            </w:r>
            <w:r w:rsidRPr="00C1756C">
              <w:t>. Following this water stagnation period, collect a 1</w:t>
            </w:r>
            <w:r w:rsidR="00D65F71" w:rsidRPr="00C1756C">
              <w:t xml:space="preserve"> </w:t>
            </w:r>
            <w:r w:rsidR="00883FCE" w:rsidRPr="00C1756C">
              <w:t>L</w:t>
            </w:r>
            <w:r w:rsidRPr="00C1756C">
              <w:t xml:space="preserve"> sample.</w:t>
            </w:r>
          </w:p>
        </w:tc>
      </w:tr>
    </w:tbl>
    <w:p w14:paraId="00EA7D3C" w14:textId="77777777" w:rsidR="000B4831" w:rsidRPr="00C1756C" w:rsidRDefault="000B4831" w:rsidP="000B4831">
      <w:pPr>
        <w:pStyle w:val="Caption"/>
        <w:ind w:left="851"/>
        <w:jc w:val="both"/>
        <w:rPr>
          <w:sz w:val="22"/>
          <w:szCs w:val="22"/>
        </w:rPr>
      </w:pPr>
      <w:r w:rsidRPr="00C1756C">
        <w:rPr>
          <w:noProof/>
          <w:sz w:val="22"/>
          <w:szCs w:val="22"/>
          <w:lang w:eastAsia="en-AU"/>
        </w:rPr>
        <w:drawing>
          <wp:inline distT="0" distB="0" distL="0" distR="0" wp14:anchorId="3DAAE83D" wp14:editId="1BBE0AC2">
            <wp:extent cx="4680000" cy="1440000"/>
            <wp:effectExtent l="0" t="0" r="6350" b="825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1440000"/>
                    </a:xfrm>
                    <a:prstGeom prst="rect">
                      <a:avLst/>
                    </a:prstGeom>
                    <a:noFill/>
                  </pic:spPr>
                </pic:pic>
              </a:graphicData>
            </a:graphic>
          </wp:inline>
        </w:drawing>
      </w:r>
    </w:p>
    <w:p w14:paraId="5170169D" w14:textId="00386D8F" w:rsidR="00BA4C59" w:rsidRPr="00C1756C" w:rsidRDefault="0030637B" w:rsidP="00B60F5B">
      <w:pPr>
        <w:pStyle w:val="Caption"/>
        <w:jc w:val="both"/>
        <w:rPr>
          <w:sz w:val="22"/>
          <w:szCs w:val="22"/>
        </w:rPr>
      </w:pPr>
      <w:r w:rsidRPr="00C1756C">
        <w:rPr>
          <w:sz w:val="22"/>
          <w:szCs w:val="22"/>
        </w:rPr>
        <w:t xml:space="preserve">Figure </w:t>
      </w:r>
      <w:r w:rsidR="00914D3A" w:rsidRPr="00C1756C">
        <w:rPr>
          <w:noProof/>
          <w:sz w:val="22"/>
          <w:szCs w:val="22"/>
        </w:rPr>
        <w:fldChar w:fldCharType="begin"/>
      </w:r>
      <w:r w:rsidR="00914D3A" w:rsidRPr="00C1756C">
        <w:rPr>
          <w:noProof/>
          <w:sz w:val="22"/>
          <w:szCs w:val="22"/>
        </w:rPr>
        <w:instrText xml:space="preserve"> SEQ Figure \* ARABIC </w:instrText>
      </w:r>
      <w:r w:rsidR="00914D3A" w:rsidRPr="00C1756C">
        <w:rPr>
          <w:noProof/>
          <w:sz w:val="22"/>
          <w:szCs w:val="22"/>
        </w:rPr>
        <w:fldChar w:fldCharType="separate"/>
      </w:r>
      <w:r w:rsidR="00EF4365">
        <w:rPr>
          <w:noProof/>
          <w:sz w:val="22"/>
          <w:szCs w:val="22"/>
        </w:rPr>
        <w:t>3</w:t>
      </w:r>
      <w:r w:rsidR="00914D3A" w:rsidRPr="00C1756C">
        <w:rPr>
          <w:noProof/>
          <w:sz w:val="22"/>
          <w:szCs w:val="22"/>
        </w:rPr>
        <w:fldChar w:fldCharType="end"/>
      </w:r>
      <w:r w:rsidRPr="00C1756C">
        <w:rPr>
          <w:sz w:val="22"/>
          <w:szCs w:val="22"/>
        </w:rPr>
        <w:t>. 6HS Sampling Method.</w:t>
      </w:r>
    </w:p>
    <w:p w14:paraId="47C89689" w14:textId="01D3A5E2" w:rsidR="00AA465C" w:rsidRDefault="00AA465C" w:rsidP="00AA465C">
      <w:pPr>
        <w:jc w:val="both"/>
      </w:pPr>
      <w:r>
        <w:t>If an exceedance of any ADWG h</w:t>
      </w:r>
      <w:r w:rsidR="007A6177">
        <w:t>ealth-based guideline value for a metal of concern</w:t>
      </w:r>
      <w:r>
        <w:t xml:space="preserve"> is recorded from 6HS sampling, further investigative sampling should be undertaken at the outlets that recorded exceedances, u</w:t>
      </w:r>
      <w:r w:rsidR="00CE05BC">
        <w:t xml:space="preserve">sing the </w:t>
      </w:r>
      <w:r w:rsidR="00F26D69">
        <w:t>30MS sampling methodology</w:t>
      </w:r>
      <w:r w:rsidR="00741052">
        <w:t xml:space="preserve"> (see section 3.5.4)</w:t>
      </w:r>
      <w:r>
        <w:t>.</w:t>
      </w:r>
      <w:r w:rsidR="009F4B37">
        <w:t xml:space="preserve"> </w:t>
      </w:r>
      <w:r w:rsidR="00217197" w:rsidRPr="00D81807">
        <w:t>If a</w:t>
      </w:r>
      <w:r w:rsidR="003C17F8" w:rsidRPr="00D81807">
        <w:t xml:space="preserve">dvice </w:t>
      </w:r>
      <w:r w:rsidR="00217197" w:rsidRPr="00D81807">
        <w:t>is required on the sample results</w:t>
      </w:r>
      <w:r w:rsidR="004C26C0" w:rsidRPr="00D81807">
        <w:t xml:space="preserve"> or the next steps in undertaking an investigation of plumbing compliance, </w:t>
      </w:r>
      <w:r w:rsidR="00217197" w:rsidRPr="00D81807">
        <w:t xml:space="preserve">this may </w:t>
      </w:r>
      <w:r w:rsidR="003C17F8" w:rsidRPr="00D81807">
        <w:t>be sought from the State or Territory plumbing regulator.</w:t>
      </w:r>
    </w:p>
    <w:p w14:paraId="2C6D0954" w14:textId="6CFD07FC" w:rsidR="00115F0A" w:rsidRDefault="00115F0A" w:rsidP="009021B7">
      <w:pPr>
        <w:pStyle w:val="Heading3"/>
        <w:numPr>
          <w:ilvl w:val="2"/>
          <w:numId w:val="10"/>
        </w:numPr>
        <w:jc w:val="both"/>
      </w:pPr>
      <w:bookmarkStart w:id="25" w:name="_Toc34307357"/>
      <w:r>
        <w:t>Screening sampling</w:t>
      </w:r>
      <w:r w:rsidR="00C802BC">
        <w:t xml:space="preserve"> – RDT</w:t>
      </w:r>
      <w:bookmarkEnd w:id="25"/>
      <w:r w:rsidR="00C802BC">
        <w:t xml:space="preserve"> </w:t>
      </w:r>
    </w:p>
    <w:p w14:paraId="6E0BA253" w14:textId="0F0068F7" w:rsidR="00115F0A" w:rsidRPr="00DE72CC" w:rsidRDefault="00552764" w:rsidP="009021B7">
      <w:pPr>
        <w:jc w:val="both"/>
      </w:pPr>
      <w:r w:rsidRPr="00552764">
        <w:t>The RDT sampling methodology</w:t>
      </w:r>
      <w:r>
        <w:t xml:space="preserve"> is used to</w:t>
      </w:r>
      <w:r w:rsidRPr="00552764">
        <w:t xml:space="preserve"> </w:t>
      </w:r>
      <w:r>
        <w:t xml:space="preserve">determine </w:t>
      </w:r>
      <w:r w:rsidRPr="005F4916">
        <w:t>the</w:t>
      </w:r>
      <w:r w:rsidR="00741052">
        <w:t xml:space="preserve"> typical</w:t>
      </w:r>
      <w:r w:rsidRPr="005F4916">
        <w:t xml:space="preserve"> presence of metals in </w:t>
      </w:r>
      <w:r w:rsidR="00417F0B">
        <w:t xml:space="preserve">drinking water </w:t>
      </w:r>
      <w:r>
        <w:t xml:space="preserve">in a plumbing system. </w:t>
      </w:r>
      <w:r w:rsidR="00741052">
        <w:t>RDT sampling should be used</w:t>
      </w:r>
      <w:r w:rsidR="00CA017B">
        <w:t xml:space="preserve"> when</w:t>
      </w:r>
      <w:r w:rsidR="00862A20">
        <w:t xml:space="preserve"> screening for metals </w:t>
      </w:r>
      <w:r w:rsidR="00741052">
        <w:t xml:space="preserve">in </w:t>
      </w:r>
      <w:r w:rsidR="00862A20">
        <w:t>plumbing system</w:t>
      </w:r>
      <w:r w:rsidR="003C17F8">
        <w:t>s</w:t>
      </w:r>
      <w:r w:rsidR="00862A20">
        <w:t xml:space="preserve"> (including households).</w:t>
      </w:r>
      <w:r w:rsidR="00244CD5">
        <w:rPr>
          <w:color w:val="FF0000"/>
        </w:rPr>
        <w:t xml:space="preserve"> </w:t>
      </w:r>
      <w:r w:rsidR="00CA017B" w:rsidRPr="00CA017B">
        <w:t>The</w:t>
      </w:r>
      <w:r w:rsidR="00115F0A" w:rsidRPr="00CA017B">
        <w:t xml:space="preserve"> random nature of RDT sampling is subject to variables such as water age, stagnancy time</w:t>
      </w:r>
      <w:r w:rsidR="00D4435D" w:rsidRPr="00CA017B">
        <w:t xml:space="preserve"> and</w:t>
      </w:r>
      <w:r w:rsidR="00115F0A" w:rsidRPr="00CA017B">
        <w:t xml:space="preserve"> disinfectant residua</w:t>
      </w:r>
      <w:r w:rsidR="00417F0B">
        <w:t>l</w:t>
      </w:r>
      <w:r w:rsidR="00417F0B" w:rsidRPr="00DE72CC">
        <w:t>.</w:t>
      </w:r>
    </w:p>
    <w:p w14:paraId="4F5F2D95" w14:textId="0302890A" w:rsidR="00115F0A" w:rsidRDefault="00115F0A" w:rsidP="009021B7">
      <w:pPr>
        <w:jc w:val="both"/>
      </w:pPr>
      <w:r>
        <w:t>The RDT samp</w:t>
      </w:r>
      <w:r w:rsidR="00801516">
        <w:t xml:space="preserve">ling method requires a </w:t>
      </w:r>
      <w:r w:rsidR="00801516" w:rsidRPr="00B30C09">
        <w:t>250</w:t>
      </w:r>
      <w:r w:rsidR="00D65F71">
        <w:t xml:space="preserve"> </w:t>
      </w:r>
      <w:r w:rsidRPr="00B30C09">
        <w:t>mL</w:t>
      </w:r>
      <w:r w:rsidR="00417F0B">
        <w:t xml:space="preserve"> first draw</w:t>
      </w:r>
      <w:r w:rsidRPr="00B30C09">
        <w:t xml:space="preserve"> sample </w:t>
      </w:r>
      <w:r w:rsidR="00C710CD">
        <w:t xml:space="preserve">to </w:t>
      </w:r>
      <w:r w:rsidRPr="00B30C09">
        <w:t xml:space="preserve">be collected at a random time during the day from </w:t>
      </w:r>
      <w:r w:rsidR="00562E68" w:rsidRPr="00B30C09">
        <w:t xml:space="preserve">each </w:t>
      </w:r>
      <w:r w:rsidR="0015626B">
        <w:t xml:space="preserve">identified </w:t>
      </w:r>
      <w:r w:rsidR="00562E68" w:rsidRPr="00B30C09">
        <w:t>sample point</w:t>
      </w:r>
      <w:r w:rsidRPr="00B30C09">
        <w:t>, without a defined water stagnation period</w:t>
      </w:r>
      <w:r w:rsidRPr="003B5F8C">
        <w:t xml:space="preserve"> and without prior flushing</w:t>
      </w:r>
      <w:r>
        <w:t xml:space="preserve"> of the </w:t>
      </w:r>
      <w:r w:rsidR="001C1E2A">
        <w:t>outlet</w:t>
      </w:r>
      <w:r>
        <w:t xml:space="preserve">. </w:t>
      </w:r>
      <w:r w:rsidR="00C6514F">
        <w:t xml:space="preserve">Collecting water </w:t>
      </w:r>
      <w:r>
        <w:t>samples during daytime hours (when water is typically being used) reflect</w:t>
      </w:r>
      <w:r w:rsidR="00C6514F">
        <w:t>s</w:t>
      </w:r>
      <w:r>
        <w:t xml:space="preserve"> general water quality.</w:t>
      </w:r>
      <w:r w:rsidR="00354E40">
        <w:t xml:space="preserve"> </w:t>
      </w:r>
      <w:r w:rsidR="006E6568">
        <w:t>The RDT sampling method</w:t>
      </w:r>
      <w:r w:rsidR="004073B0">
        <w:t xml:space="preserve"> is outlined in Figure </w:t>
      </w:r>
      <w:r w:rsidR="009A3655">
        <w:t>4</w:t>
      </w:r>
      <w:r w:rsidR="004073B0">
        <w:t>.</w:t>
      </w:r>
    </w:p>
    <w:tbl>
      <w:tblPr>
        <w:tblStyle w:val="GridTable1Light-Accent11"/>
        <w:tblW w:w="0" w:type="auto"/>
        <w:tblLook w:val="04A0" w:firstRow="1" w:lastRow="0" w:firstColumn="1" w:lastColumn="0" w:noHBand="0" w:noVBand="1"/>
      </w:tblPr>
      <w:tblGrid>
        <w:gridCol w:w="1101"/>
        <w:gridCol w:w="7774"/>
      </w:tblGrid>
      <w:tr w:rsidR="003C17F8" w:rsidRPr="007C3EEF" w14:paraId="7E76CBBE" w14:textId="77777777" w:rsidTr="003C17F8">
        <w:trPr>
          <w:cnfStyle w:val="100000000000" w:firstRow="1" w:lastRow="0" w:firstColumn="0" w:lastColumn="0" w:oddVBand="0" w:evenVBand="0" w:oddHBand="0" w:evenHBand="0" w:firstRowFirstColumn="0" w:firstRowLastColumn="0" w:lastRowFirstColumn="0" w:lastRowLastColumn="0"/>
          <w:cantSplit/>
          <w:trHeight w:val="357"/>
        </w:trPr>
        <w:tc>
          <w:tcPr>
            <w:cnfStyle w:val="001000000000" w:firstRow="0" w:lastRow="0" w:firstColumn="1" w:lastColumn="0" w:oddVBand="0" w:evenVBand="0" w:oddHBand="0" w:evenHBand="0" w:firstRowFirstColumn="0" w:firstRowLastColumn="0" w:lastRowFirstColumn="0" w:lastRowLastColumn="0"/>
            <w:tcW w:w="8875" w:type="dxa"/>
            <w:gridSpan w:val="2"/>
          </w:tcPr>
          <w:p w14:paraId="000943B3" w14:textId="5573BFA0" w:rsidR="003C17F8" w:rsidRPr="00C1756C" w:rsidRDefault="003C17F8" w:rsidP="003C17F8">
            <w:pPr>
              <w:keepNext/>
              <w:keepLines/>
              <w:spacing w:after="120"/>
              <w:jc w:val="center"/>
            </w:pPr>
            <w:r w:rsidRPr="00C1756C">
              <w:lastRenderedPageBreak/>
              <w:br w:type="page"/>
            </w:r>
            <w:r w:rsidRPr="00C1756C">
              <w:br w:type="page"/>
              <w:t>RDT Sampling Method</w:t>
            </w:r>
          </w:p>
        </w:tc>
      </w:tr>
      <w:tr w:rsidR="003C17F8" w:rsidRPr="007C3EEF" w14:paraId="21DCED6E" w14:textId="77777777" w:rsidTr="003C17F8">
        <w:trPr>
          <w:cantSplit/>
          <w:trHeight w:val="356"/>
        </w:trPr>
        <w:tc>
          <w:tcPr>
            <w:cnfStyle w:val="001000000000" w:firstRow="0" w:lastRow="0" w:firstColumn="1" w:lastColumn="0" w:oddVBand="0" w:evenVBand="0" w:oddHBand="0" w:evenHBand="0" w:firstRowFirstColumn="0" w:firstRowLastColumn="0" w:lastRowFirstColumn="0" w:lastRowLastColumn="0"/>
            <w:tcW w:w="1101" w:type="dxa"/>
          </w:tcPr>
          <w:p w14:paraId="41E7E6C6" w14:textId="2309E557" w:rsidR="003C17F8" w:rsidRPr="00C1756C" w:rsidRDefault="003C17F8" w:rsidP="000A7C4D">
            <w:pPr>
              <w:keepNext/>
              <w:keepLines/>
              <w:spacing w:after="120"/>
              <w:rPr>
                <w:b w:val="0"/>
                <w:bCs w:val="0"/>
              </w:rPr>
            </w:pPr>
            <w:r>
              <w:t>When</w:t>
            </w:r>
          </w:p>
        </w:tc>
        <w:tc>
          <w:tcPr>
            <w:tcW w:w="7774" w:type="dxa"/>
          </w:tcPr>
          <w:p w14:paraId="0139CF93" w14:textId="2E10A0AC" w:rsidR="003C17F8" w:rsidRPr="00C1756C" w:rsidRDefault="003C17F8" w:rsidP="000A7C4D">
            <w:pPr>
              <w:keepNext/>
              <w:keepLines/>
              <w:spacing w:after="120"/>
              <w:cnfStyle w:val="000000000000" w:firstRow="0" w:lastRow="0" w:firstColumn="0" w:lastColumn="0" w:oddVBand="0" w:evenVBand="0" w:oddHBand="0" w:evenHBand="0" w:firstRowFirstColumn="0" w:firstRowLastColumn="0" w:lastRowFirstColumn="0" w:lastRowLastColumn="0"/>
            </w:pPr>
            <w:r>
              <w:t>To determine typical presence of metals</w:t>
            </w:r>
            <w:r w:rsidR="000A7C4D">
              <w:t xml:space="preserve"> (</w:t>
            </w:r>
            <w:r w:rsidR="000A7C4D" w:rsidRPr="000A7C4D">
              <w:t xml:space="preserve">often used in </w:t>
            </w:r>
            <w:r w:rsidR="00217197">
              <w:t xml:space="preserve">screening </w:t>
            </w:r>
            <w:r w:rsidR="000A7C4D" w:rsidRPr="000A7C4D">
              <w:t>surveys</w:t>
            </w:r>
            <w:r w:rsidR="000A7C4D">
              <w:t>)</w:t>
            </w:r>
            <w:r w:rsidR="000A7C4D" w:rsidRPr="000A7C4D">
              <w:t>.</w:t>
            </w:r>
          </w:p>
        </w:tc>
      </w:tr>
      <w:tr w:rsidR="003C17F8" w:rsidRPr="007C3EEF" w14:paraId="5222FFB1" w14:textId="77777777" w:rsidTr="003C17F8">
        <w:trPr>
          <w:cantSplit/>
          <w:trHeight w:val="466"/>
        </w:trPr>
        <w:tc>
          <w:tcPr>
            <w:cnfStyle w:val="001000000000" w:firstRow="0" w:lastRow="0" w:firstColumn="1" w:lastColumn="0" w:oddVBand="0" w:evenVBand="0" w:oddHBand="0" w:evenHBand="0" w:firstRowFirstColumn="0" w:firstRowLastColumn="0" w:lastRowFirstColumn="0" w:lastRowLastColumn="0"/>
            <w:tcW w:w="1101" w:type="dxa"/>
          </w:tcPr>
          <w:p w14:paraId="0EB6AD6D" w14:textId="753E5FE8" w:rsidR="003C17F8" w:rsidRPr="00C1756C" w:rsidRDefault="003C17F8" w:rsidP="000A7C4D">
            <w:pPr>
              <w:keepNext/>
              <w:keepLines/>
              <w:spacing w:after="120"/>
              <w:rPr>
                <w:b w:val="0"/>
                <w:bCs w:val="0"/>
              </w:rPr>
            </w:pPr>
            <w:r>
              <w:t>Where</w:t>
            </w:r>
          </w:p>
        </w:tc>
        <w:tc>
          <w:tcPr>
            <w:tcW w:w="7774" w:type="dxa"/>
          </w:tcPr>
          <w:p w14:paraId="338D6330" w14:textId="74F22BFB" w:rsidR="003C17F8" w:rsidRPr="00C1756C" w:rsidRDefault="003C17F8" w:rsidP="003C17F8">
            <w:pPr>
              <w:keepNext/>
              <w:keepLines/>
              <w:spacing w:after="120"/>
              <w:cnfStyle w:val="000000000000" w:firstRow="0" w:lastRow="0" w:firstColumn="0" w:lastColumn="0" w:oddVBand="0" w:evenVBand="0" w:oddHBand="0" w:evenHBand="0" w:firstRowFirstColumn="0" w:firstRowLastColumn="0" w:lastRowFirstColumn="0" w:lastRowLastColumn="0"/>
            </w:pPr>
            <w:r>
              <w:t>Outlets that are commonly used for drinking or food preparation, or where exposure of vulnerable individuals may take place.</w:t>
            </w:r>
          </w:p>
        </w:tc>
      </w:tr>
      <w:tr w:rsidR="003C17F8" w:rsidRPr="007C3EEF" w14:paraId="657B7C5A" w14:textId="77777777" w:rsidTr="003C17F8">
        <w:trPr>
          <w:cantSplit/>
          <w:trHeight w:val="356"/>
        </w:trPr>
        <w:tc>
          <w:tcPr>
            <w:cnfStyle w:val="001000000000" w:firstRow="0" w:lastRow="0" w:firstColumn="1" w:lastColumn="0" w:oddVBand="0" w:evenVBand="0" w:oddHBand="0" w:evenHBand="0" w:firstRowFirstColumn="0" w:firstRowLastColumn="0" w:lastRowFirstColumn="0" w:lastRowLastColumn="0"/>
            <w:tcW w:w="1101" w:type="dxa"/>
          </w:tcPr>
          <w:p w14:paraId="7D9AC2F9" w14:textId="098E412F" w:rsidR="003C17F8" w:rsidRPr="00C1756C" w:rsidRDefault="003C17F8" w:rsidP="000A7C4D">
            <w:pPr>
              <w:keepNext/>
              <w:keepLines/>
              <w:spacing w:after="120"/>
              <w:rPr>
                <w:b w:val="0"/>
                <w:bCs w:val="0"/>
              </w:rPr>
            </w:pPr>
            <w:r>
              <w:t>How</w:t>
            </w:r>
          </w:p>
        </w:tc>
        <w:tc>
          <w:tcPr>
            <w:tcW w:w="7774" w:type="dxa"/>
          </w:tcPr>
          <w:p w14:paraId="23B803EE" w14:textId="31676B70" w:rsidR="003C17F8" w:rsidRPr="00C1756C" w:rsidRDefault="003C17F8" w:rsidP="003C17F8">
            <w:pPr>
              <w:keepNext/>
              <w:keepLines/>
              <w:spacing w:after="120"/>
              <w:cnfStyle w:val="000000000000" w:firstRow="0" w:lastRow="0" w:firstColumn="0" w:lastColumn="0" w:oddVBand="0" w:evenVBand="0" w:oddHBand="0" w:evenHBand="0" w:firstRowFirstColumn="0" w:firstRowLastColumn="0" w:lastRowFirstColumn="0" w:lastRowLastColumn="0"/>
            </w:pPr>
            <w:r>
              <w:t>During the day, collect a first draw 250 mL sample.</w:t>
            </w:r>
          </w:p>
        </w:tc>
      </w:tr>
    </w:tbl>
    <w:p w14:paraId="0EE88FE3" w14:textId="77777777" w:rsidR="000B4831" w:rsidRPr="004073B0" w:rsidRDefault="000B4831" w:rsidP="00C1756C">
      <w:pPr>
        <w:keepNext/>
        <w:jc w:val="both"/>
      </w:pPr>
    </w:p>
    <w:p w14:paraId="742E6E32" w14:textId="77777777" w:rsidR="000B4831" w:rsidRDefault="000B4831" w:rsidP="00C1756C">
      <w:pPr>
        <w:pStyle w:val="Caption"/>
        <w:keepNext/>
        <w:ind w:left="1418"/>
      </w:pPr>
      <w:r>
        <w:rPr>
          <w:noProof/>
          <w:lang w:eastAsia="en-AU"/>
        </w:rPr>
        <w:drawing>
          <wp:inline distT="0" distB="0" distL="0" distR="0" wp14:anchorId="6352F15C" wp14:editId="3ABA9037">
            <wp:extent cx="3834000" cy="14400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4000" cy="1440000"/>
                    </a:xfrm>
                    <a:prstGeom prst="rect">
                      <a:avLst/>
                    </a:prstGeom>
                    <a:noFill/>
                  </pic:spPr>
                </pic:pic>
              </a:graphicData>
            </a:graphic>
          </wp:inline>
        </w:drawing>
      </w:r>
    </w:p>
    <w:p w14:paraId="283B4D29" w14:textId="3A0C2EE0" w:rsidR="00F348F9" w:rsidRPr="00C1756C" w:rsidRDefault="0030637B" w:rsidP="00B60F5B">
      <w:pPr>
        <w:pStyle w:val="Caption"/>
        <w:keepNext/>
        <w:jc w:val="both"/>
        <w:rPr>
          <w:i w:val="0"/>
          <w:sz w:val="22"/>
          <w:szCs w:val="22"/>
        </w:rPr>
      </w:pPr>
      <w:r w:rsidRPr="00C1756C">
        <w:rPr>
          <w:sz w:val="22"/>
          <w:szCs w:val="22"/>
        </w:rPr>
        <w:t xml:space="preserve">Figure </w:t>
      </w:r>
      <w:r w:rsidR="00914D3A" w:rsidRPr="00C1756C">
        <w:rPr>
          <w:noProof/>
          <w:sz w:val="22"/>
          <w:szCs w:val="22"/>
        </w:rPr>
        <w:fldChar w:fldCharType="begin"/>
      </w:r>
      <w:r w:rsidR="00914D3A" w:rsidRPr="00C1756C">
        <w:rPr>
          <w:noProof/>
          <w:sz w:val="22"/>
          <w:szCs w:val="22"/>
        </w:rPr>
        <w:instrText xml:space="preserve"> SEQ Figure \* ARABIC </w:instrText>
      </w:r>
      <w:r w:rsidR="00914D3A" w:rsidRPr="00C1756C">
        <w:rPr>
          <w:noProof/>
          <w:sz w:val="22"/>
          <w:szCs w:val="22"/>
        </w:rPr>
        <w:fldChar w:fldCharType="separate"/>
      </w:r>
      <w:r w:rsidR="00EF4365">
        <w:rPr>
          <w:noProof/>
          <w:sz w:val="22"/>
          <w:szCs w:val="22"/>
        </w:rPr>
        <w:t>4</w:t>
      </w:r>
      <w:r w:rsidR="00914D3A" w:rsidRPr="00C1756C">
        <w:rPr>
          <w:noProof/>
          <w:sz w:val="22"/>
          <w:szCs w:val="22"/>
        </w:rPr>
        <w:fldChar w:fldCharType="end"/>
      </w:r>
      <w:r w:rsidRPr="00C1756C">
        <w:rPr>
          <w:sz w:val="22"/>
          <w:szCs w:val="22"/>
        </w:rPr>
        <w:t>. RDT Sampling Method</w:t>
      </w:r>
      <w:r w:rsidRPr="00C1756C">
        <w:rPr>
          <w:i w:val="0"/>
          <w:sz w:val="22"/>
          <w:szCs w:val="22"/>
        </w:rPr>
        <w:t>.</w:t>
      </w:r>
    </w:p>
    <w:p w14:paraId="0DC3B2F0" w14:textId="06097E68" w:rsidR="00DB75AD" w:rsidRDefault="00DB75AD" w:rsidP="00C802BC">
      <w:pPr>
        <w:jc w:val="both"/>
      </w:pPr>
      <w:r w:rsidRPr="00C1756C">
        <w:t>If an exceedance of any ADWG health</w:t>
      </w:r>
      <w:r w:rsidR="007A6177" w:rsidRPr="00C1756C">
        <w:t>-based guideline</w:t>
      </w:r>
      <w:r w:rsidR="007A6177">
        <w:t xml:space="preserve"> value for a metal of concern</w:t>
      </w:r>
      <w:r>
        <w:t xml:space="preserve"> is recorded, further investigative sampling should be undertaken at the outlets that recorded exceedances using the 30MS</w:t>
      </w:r>
      <w:r w:rsidR="00741052">
        <w:t xml:space="preserve"> sampling</w:t>
      </w:r>
      <w:r>
        <w:t xml:space="preserve"> methodology </w:t>
      </w:r>
      <w:r w:rsidR="00741052">
        <w:t>(see section 3.5.4).</w:t>
      </w:r>
      <w:r>
        <w:t xml:space="preserve"> </w:t>
      </w:r>
    </w:p>
    <w:p w14:paraId="2D62CCE2" w14:textId="11F3B9CB" w:rsidR="00115F0A" w:rsidRPr="00115F0A" w:rsidRDefault="00115F0A" w:rsidP="009021B7">
      <w:pPr>
        <w:pStyle w:val="Heading3"/>
        <w:numPr>
          <w:ilvl w:val="2"/>
          <w:numId w:val="10"/>
        </w:numPr>
        <w:jc w:val="both"/>
      </w:pPr>
      <w:bookmarkStart w:id="26" w:name="_Toc34307358"/>
      <w:r>
        <w:t>Investigative sampling</w:t>
      </w:r>
      <w:r w:rsidR="00E246D1">
        <w:t xml:space="preserve"> – 30MS</w:t>
      </w:r>
      <w:bookmarkEnd w:id="26"/>
    </w:p>
    <w:p w14:paraId="2C6D5614" w14:textId="6D0DDC7D" w:rsidR="00446651" w:rsidRPr="00C23A74" w:rsidRDefault="00D0441E" w:rsidP="00B43028">
      <w:pPr>
        <w:jc w:val="both"/>
      </w:pPr>
      <w:r>
        <w:t>Th</w:t>
      </w:r>
      <w:r w:rsidR="00A5132C">
        <w:t>e</w:t>
      </w:r>
      <w:r>
        <w:t xml:space="preserve"> 30MS </w:t>
      </w:r>
      <w:r w:rsidR="00552764">
        <w:t>sampling methodology is used to identify the potential source of</w:t>
      </w:r>
      <w:r w:rsidR="00552764" w:rsidRPr="00B85459">
        <w:t xml:space="preserve"> metals in </w:t>
      </w:r>
      <w:r w:rsidR="00552764">
        <w:t xml:space="preserve">drinking water within the </w:t>
      </w:r>
      <w:r w:rsidR="00552764" w:rsidRPr="00B85459">
        <w:t>plumbing</w:t>
      </w:r>
      <w:r w:rsidR="00552764">
        <w:t xml:space="preserve"> system. </w:t>
      </w:r>
      <w:r>
        <w:t xml:space="preserve"> For example, </w:t>
      </w:r>
      <w:r w:rsidR="00E75258" w:rsidRPr="00C23A74">
        <w:t xml:space="preserve">where the results of </w:t>
      </w:r>
      <w:r w:rsidR="002534C6">
        <w:t xml:space="preserve">6HS or </w:t>
      </w:r>
      <w:r w:rsidR="00E75258" w:rsidRPr="00C23A74">
        <w:t xml:space="preserve">RDT sampling </w:t>
      </w:r>
      <w:r w:rsidR="00C710CD">
        <w:t>show</w:t>
      </w:r>
      <w:r w:rsidR="00E75258" w:rsidRPr="00C23A74">
        <w:t xml:space="preserve"> </w:t>
      </w:r>
      <w:r w:rsidR="00A070B2">
        <w:t>an exceedance of an ADWG</w:t>
      </w:r>
      <w:r w:rsidR="007A6177">
        <w:t xml:space="preserve"> health-based</w:t>
      </w:r>
      <w:r w:rsidR="00E246D1">
        <w:t xml:space="preserve"> guideline value for a</w:t>
      </w:r>
      <w:r w:rsidR="002F3BAB" w:rsidRPr="00C23A74">
        <w:t xml:space="preserve"> metal of concern</w:t>
      </w:r>
      <w:r w:rsidR="006B644B" w:rsidRPr="00C23A74">
        <w:t xml:space="preserve">, </w:t>
      </w:r>
      <w:r>
        <w:t xml:space="preserve">30MS sampling </w:t>
      </w:r>
      <w:r w:rsidR="000A7C4D">
        <w:t>can</w:t>
      </w:r>
      <w:r>
        <w:t xml:space="preserve"> be used to identify </w:t>
      </w:r>
      <w:r w:rsidR="00925F13" w:rsidRPr="00C23A74">
        <w:t>a product</w:t>
      </w:r>
      <w:r w:rsidR="00E64F18">
        <w:t>(</w:t>
      </w:r>
      <w:r w:rsidR="000A7C4D">
        <w:t>s</w:t>
      </w:r>
      <w:r w:rsidR="00E64F18">
        <w:t>)</w:t>
      </w:r>
      <w:r w:rsidR="00925F13" w:rsidRPr="00C23A74">
        <w:t xml:space="preserve"> within the building’s plumbing system </w:t>
      </w:r>
      <w:r w:rsidR="002F3BAB" w:rsidRPr="00C23A74">
        <w:t>contributing to the</w:t>
      </w:r>
      <w:r w:rsidR="00C26A48">
        <w:t xml:space="preserve"> metal</w:t>
      </w:r>
      <w:r w:rsidR="002F3BAB" w:rsidRPr="00C23A74">
        <w:t xml:space="preserve"> exceedance.</w:t>
      </w:r>
    </w:p>
    <w:p w14:paraId="438F9824" w14:textId="2F8F807B" w:rsidR="007B7ECD" w:rsidRPr="00C23A74" w:rsidRDefault="00DF4F02" w:rsidP="009B408C">
      <w:pPr>
        <w:jc w:val="both"/>
      </w:pPr>
      <w:r>
        <w:t xml:space="preserve">For </w:t>
      </w:r>
      <w:r w:rsidR="00037117">
        <w:t xml:space="preserve">the </w:t>
      </w:r>
      <w:r>
        <w:t>30MS sampling method, t</w:t>
      </w:r>
      <w:r w:rsidR="00441DE9" w:rsidRPr="00C23A74">
        <w:t xml:space="preserve">he sample </w:t>
      </w:r>
      <w:r w:rsidR="001C1E2A">
        <w:t xml:space="preserve">outlet </w:t>
      </w:r>
      <w:r w:rsidR="00441DE9" w:rsidRPr="00C23A74">
        <w:t xml:space="preserve">is </w:t>
      </w:r>
      <w:r w:rsidR="00115F0A" w:rsidRPr="00C23A74">
        <w:t>flushed f</w:t>
      </w:r>
      <w:r w:rsidR="00AE3F75" w:rsidRPr="00C23A74">
        <w:t xml:space="preserve">or </w:t>
      </w:r>
      <w:r w:rsidR="0092521F">
        <w:t xml:space="preserve">at least </w:t>
      </w:r>
      <w:r w:rsidR="00AE3F75" w:rsidRPr="00C23A74">
        <w:t>2</w:t>
      </w:r>
      <w:r w:rsidR="00115F0A" w:rsidRPr="00C23A74">
        <w:t xml:space="preserve"> minutes to draw fresh </w:t>
      </w:r>
      <w:r w:rsidR="00441DE9" w:rsidRPr="00C23A74">
        <w:t xml:space="preserve">water into the </w:t>
      </w:r>
      <w:r w:rsidR="004410C6">
        <w:t>plumbing system feeding the outlet</w:t>
      </w:r>
      <w:r w:rsidR="00441DE9" w:rsidRPr="00C23A74">
        <w:t>. Plumbing systems in larger building</w:t>
      </w:r>
      <w:r w:rsidR="001A3E79">
        <w:t>s</w:t>
      </w:r>
      <w:r w:rsidR="00441DE9" w:rsidRPr="00C23A74">
        <w:t xml:space="preserve"> may require a flushing period of 5 minutes</w:t>
      </w:r>
      <w:r w:rsidR="00333F80">
        <w:t xml:space="preserve"> or more to draw in fresh water from the </w:t>
      </w:r>
      <w:r w:rsidR="00E64F18">
        <w:t>incoming water supply</w:t>
      </w:r>
      <w:r w:rsidR="00441DE9" w:rsidRPr="00C23A74">
        <w:t>. Once flushing has occurred,</w:t>
      </w:r>
      <w:r w:rsidR="00115F0A" w:rsidRPr="00C23A74">
        <w:t xml:space="preserve"> </w:t>
      </w:r>
      <w:r w:rsidR="001C1E2A">
        <w:t>the outlet</w:t>
      </w:r>
      <w:r w:rsidR="00B6669F" w:rsidRPr="00C23A74">
        <w:t xml:space="preserve"> should be isolated and allowed</w:t>
      </w:r>
      <w:r w:rsidR="00441DE9" w:rsidRPr="00C23A74">
        <w:t xml:space="preserve"> to stagnate for </w:t>
      </w:r>
      <w:r w:rsidR="00B6669F" w:rsidRPr="00C23A74">
        <w:t>a</w:t>
      </w:r>
      <w:r w:rsidR="00441DE9" w:rsidRPr="00C23A74">
        <w:t xml:space="preserve"> 30-minute </w:t>
      </w:r>
      <w:r w:rsidR="000C25E5" w:rsidRPr="00C23A74">
        <w:t>period.</w:t>
      </w:r>
      <w:r w:rsidR="00115F0A" w:rsidRPr="00C23A74">
        <w:t xml:space="preserve"> </w:t>
      </w:r>
      <w:r w:rsidR="006027FD" w:rsidRPr="00C23A74">
        <w:t>During the 30-minute stagnation period</w:t>
      </w:r>
      <w:r w:rsidR="00637281">
        <w:t>,</w:t>
      </w:r>
      <w:r w:rsidR="006027FD" w:rsidRPr="00C23A74">
        <w:t xml:space="preserve"> an attempt should be made to prevent drinking water being used </w:t>
      </w:r>
      <w:r w:rsidR="00F51A56">
        <w:t>with</w:t>
      </w:r>
      <w:r w:rsidR="006027FD" w:rsidRPr="00C23A74">
        <w:t>in the premise</w:t>
      </w:r>
      <w:r w:rsidR="002F401F">
        <w:t>s</w:t>
      </w:r>
      <w:r w:rsidR="006027FD" w:rsidRPr="00C23A74">
        <w:t xml:space="preserve"> (including flushing of toilets), as water movement may influence the water sample to be collected. This may be difficult to achieve in large buildings during normal</w:t>
      </w:r>
      <w:r w:rsidR="00291F43">
        <w:t xml:space="preserve"> operation</w:t>
      </w:r>
      <w:r w:rsidR="00C838EA">
        <w:t>, as such</w:t>
      </w:r>
      <w:r w:rsidR="006027FD" w:rsidRPr="00C23A74">
        <w:t xml:space="preserve"> it may be sufficient to prevent use within each individual plumbing branch line being investigated.</w:t>
      </w:r>
    </w:p>
    <w:p w14:paraId="1C6034E2" w14:textId="760C06A7" w:rsidR="003C43B9" w:rsidRDefault="000C25E5" w:rsidP="009B408C">
      <w:pPr>
        <w:jc w:val="both"/>
      </w:pPr>
      <w:r w:rsidRPr="00C23A74">
        <w:t>Following st</w:t>
      </w:r>
      <w:r w:rsidR="00883FCE">
        <w:t>agnation, a 250</w:t>
      </w:r>
      <w:r w:rsidR="00D65F71">
        <w:t xml:space="preserve"> </w:t>
      </w:r>
      <w:r w:rsidR="00883FCE">
        <w:t>mL</w:t>
      </w:r>
      <w:r w:rsidR="00417F0B">
        <w:t xml:space="preserve"> first draw</w:t>
      </w:r>
      <w:r w:rsidR="00883FCE">
        <w:t xml:space="preserve"> </w:t>
      </w:r>
      <w:r w:rsidR="005A1441">
        <w:t xml:space="preserve">sample should </w:t>
      </w:r>
      <w:r w:rsidR="005A1441" w:rsidRPr="00C23A74">
        <w:t>be collected</w:t>
      </w:r>
      <w:r w:rsidR="005A1441">
        <w:t xml:space="preserve"> immediately followed by </w:t>
      </w:r>
      <w:r w:rsidR="00883FCE">
        <w:t>a 1</w:t>
      </w:r>
      <w:r w:rsidR="00D65F71">
        <w:t xml:space="preserve"> </w:t>
      </w:r>
      <w:r w:rsidR="00883FCE">
        <w:t>L</w:t>
      </w:r>
      <w:r w:rsidRPr="00C23A74">
        <w:t xml:space="preserve"> sample. </w:t>
      </w:r>
      <w:r w:rsidR="00D16467">
        <w:t xml:space="preserve">The 250 mL sample represents a “first glass” sample while the 1 L sample </w:t>
      </w:r>
      <w:r w:rsidR="00093DED">
        <w:t>represents water indicative</w:t>
      </w:r>
      <w:r w:rsidR="00D16467">
        <w:t xml:space="preserve"> from the pipework </w:t>
      </w:r>
      <w:r w:rsidR="00333F80">
        <w:t xml:space="preserve">upstream of </w:t>
      </w:r>
      <w:r w:rsidR="00D16467">
        <w:t xml:space="preserve">the tap. </w:t>
      </w:r>
      <w:r w:rsidRPr="00C23A74">
        <w:t xml:space="preserve">It is </w:t>
      </w:r>
      <w:r w:rsidR="004410C6">
        <w:t>essential</w:t>
      </w:r>
      <w:r w:rsidRPr="00C23A74">
        <w:t xml:space="preserve"> that both the 250</w:t>
      </w:r>
      <w:r w:rsidR="00D65F71">
        <w:t xml:space="preserve"> </w:t>
      </w:r>
      <w:r w:rsidRPr="00C23A74">
        <w:t>mL and 1</w:t>
      </w:r>
      <w:r w:rsidR="00D65F71">
        <w:t xml:space="preserve"> </w:t>
      </w:r>
      <w:r w:rsidRPr="00C23A74">
        <w:t>L sample are captured from a continuous flo</w:t>
      </w:r>
      <w:r w:rsidR="00E63AF3">
        <w:t>w of water, such that there is minimal</w:t>
      </w:r>
      <w:r w:rsidRPr="00C23A74">
        <w:t xml:space="preserve"> ‘water loss’ between samples</w:t>
      </w:r>
      <w:r w:rsidR="00D74ED2">
        <w:t xml:space="preserve">. </w:t>
      </w:r>
      <w:r w:rsidR="00741052">
        <w:t>The 30MS sampling method</w:t>
      </w:r>
      <w:r w:rsidR="009A3655">
        <w:t xml:space="preserve"> is outlined in Figure 5</w:t>
      </w:r>
      <w:r w:rsidR="005A1441">
        <w:t>.</w:t>
      </w:r>
    </w:p>
    <w:tbl>
      <w:tblPr>
        <w:tblStyle w:val="GridTable1Light-Accent111"/>
        <w:tblW w:w="0" w:type="auto"/>
        <w:tblLook w:val="04A0" w:firstRow="1" w:lastRow="0" w:firstColumn="1" w:lastColumn="0" w:noHBand="0" w:noVBand="1"/>
      </w:tblPr>
      <w:tblGrid>
        <w:gridCol w:w="988"/>
        <w:gridCol w:w="8028"/>
      </w:tblGrid>
      <w:tr w:rsidR="009B408C" w:rsidRPr="009B408C" w14:paraId="067F6959" w14:textId="77777777" w:rsidTr="002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2423A50B" w14:textId="77777777" w:rsidR="009B408C" w:rsidRPr="009B408C" w:rsidRDefault="009B408C" w:rsidP="009B408C">
            <w:pPr>
              <w:keepNext/>
              <w:jc w:val="center"/>
              <w:rPr>
                <w:rFonts w:ascii="Calibri" w:eastAsia="Calibri" w:hAnsi="Calibri" w:cs="Times New Roman"/>
              </w:rPr>
            </w:pPr>
            <w:r w:rsidRPr="009B408C">
              <w:rPr>
                <w:rFonts w:ascii="Calibri" w:eastAsia="Calibri" w:hAnsi="Calibri" w:cs="Times New Roman"/>
              </w:rPr>
              <w:lastRenderedPageBreak/>
              <w:br w:type="page"/>
              <w:t>30MS Sampling Method</w:t>
            </w:r>
          </w:p>
        </w:tc>
      </w:tr>
      <w:tr w:rsidR="009B408C" w:rsidRPr="009B408C" w14:paraId="45644B81" w14:textId="77777777" w:rsidTr="002E1ED0">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60F92058" w14:textId="77777777" w:rsidR="009B408C" w:rsidRPr="009B408C" w:rsidRDefault="009B408C" w:rsidP="009B408C">
            <w:pPr>
              <w:keepNext/>
              <w:jc w:val="both"/>
              <w:rPr>
                <w:rFonts w:ascii="Calibri" w:eastAsia="Calibri" w:hAnsi="Calibri" w:cs="Times New Roman"/>
              </w:rPr>
            </w:pPr>
            <w:r w:rsidRPr="009B408C">
              <w:rPr>
                <w:rFonts w:ascii="Calibri" w:eastAsia="Calibri" w:hAnsi="Calibri" w:cs="Times New Roman"/>
              </w:rPr>
              <w:t>When</w:t>
            </w:r>
          </w:p>
        </w:tc>
        <w:tc>
          <w:tcPr>
            <w:tcW w:w="8028" w:type="dxa"/>
            <w:shd w:val="clear" w:color="auto" w:fill="FFFFFF" w:themeFill="background1"/>
          </w:tcPr>
          <w:p w14:paraId="505AC5D5" w14:textId="77777777" w:rsidR="009B408C" w:rsidRPr="009B408C" w:rsidRDefault="009B408C" w:rsidP="009B408C">
            <w:pPr>
              <w:keepNex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B408C">
              <w:rPr>
                <w:rFonts w:ascii="Calibri" w:eastAsia="Calibri" w:hAnsi="Calibri" w:cs="Times New Roman"/>
              </w:rPr>
              <w:t>If results from the 6HS or RDT method identify a metal of concern exceeding the ADWG health-based guideline value.</w:t>
            </w:r>
          </w:p>
        </w:tc>
      </w:tr>
      <w:tr w:rsidR="009B408C" w:rsidRPr="009B408C" w14:paraId="6D05DDB2" w14:textId="77777777" w:rsidTr="002E1ED0">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33B16683" w14:textId="77777777" w:rsidR="009B408C" w:rsidRPr="009B408C" w:rsidRDefault="009B408C" w:rsidP="009B408C">
            <w:pPr>
              <w:keepNext/>
              <w:jc w:val="both"/>
              <w:rPr>
                <w:rFonts w:ascii="Calibri" w:eastAsia="Calibri" w:hAnsi="Calibri" w:cs="Times New Roman"/>
              </w:rPr>
            </w:pPr>
            <w:r w:rsidRPr="009B408C">
              <w:rPr>
                <w:rFonts w:ascii="Calibri" w:eastAsia="Calibri" w:hAnsi="Calibri" w:cs="Times New Roman"/>
              </w:rPr>
              <w:t>Where</w:t>
            </w:r>
          </w:p>
        </w:tc>
        <w:tc>
          <w:tcPr>
            <w:tcW w:w="8028" w:type="dxa"/>
            <w:shd w:val="clear" w:color="auto" w:fill="FFFFFF" w:themeFill="background1"/>
          </w:tcPr>
          <w:p w14:paraId="37B6707B" w14:textId="77777777" w:rsidR="009B408C" w:rsidRPr="009B408C" w:rsidRDefault="009B408C" w:rsidP="009B408C">
            <w:pPr>
              <w:keepNex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B408C">
              <w:rPr>
                <w:rFonts w:ascii="Calibri" w:eastAsia="Calibri" w:hAnsi="Calibri" w:cs="Times New Roman"/>
              </w:rPr>
              <w:t>Drinking water outlets previously identified to have an elevated metal concentration level.</w:t>
            </w:r>
          </w:p>
        </w:tc>
      </w:tr>
      <w:tr w:rsidR="009B408C" w:rsidRPr="009B408C" w14:paraId="232D9DA1" w14:textId="77777777" w:rsidTr="002E1ED0">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1516ECA7" w14:textId="77777777" w:rsidR="009B408C" w:rsidRPr="009B408C" w:rsidRDefault="009B408C" w:rsidP="009B408C">
            <w:pPr>
              <w:keepNext/>
              <w:jc w:val="both"/>
              <w:rPr>
                <w:rFonts w:ascii="Calibri" w:eastAsia="Calibri" w:hAnsi="Calibri" w:cs="Times New Roman"/>
              </w:rPr>
            </w:pPr>
            <w:r w:rsidRPr="009B408C">
              <w:rPr>
                <w:rFonts w:ascii="Calibri" w:eastAsia="Calibri" w:hAnsi="Calibri" w:cs="Times New Roman"/>
              </w:rPr>
              <w:t>How</w:t>
            </w:r>
          </w:p>
        </w:tc>
        <w:tc>
          <w:tcPr>
            <w:tcW w:w="8028" w:type="dxa"/>
            <w:shd w:val="clear" w:color="auto" w:fill="FFFFFF" w:themeFill="background1"/>
          </w:tcPr>
          <w:p w14:paraId="2B81873B" w14:textId="77777777" w:rsidR="009B408C" w:rsidRPr="009B408C" w:rsidRDefault="009B408C" w:rsidP="009B408C">
            <w:pPr>
              <w:keepNex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B408C">
              <w:rPr>
                <w:rFonts w:ascii="Calibri" w:eastAsia="Calibri" w:hAnsi="Calibri" w:cs="Times New Roman"/>
              </w:rPr>
              <w:t>Flush outlets for 2-3 minutes. Allow water to stagnate for a period of 30-minutes, during which no water should be used within the premises, or the respective service line(s) within a large building. Following the stagnation period, collect both a 250 mL and 1 L sample.</w:t>
            </w:r>
          </w:p>
        </w:tc>
      </w:tr>
    </w:tbl>
    <w:p w14:paraId="0CF8ABD4" w14:textId="77777777" w:rsidR="000B4831" w:rsidRDefault="000B4831" w:rsidP="00B41D24">
      <w:pPr>
        <w:pStyle w:val="Caption"/>
        <w:keepNext/>
        <w:jc w:val="both"/>
      </w:pPr>
    </w:p>
    <w:p w14:paraId="3AE4AD85" w14:textId="57A91BE5" w:rsidR="000B4831" w:rsidRDefault="000B4831" w:rsidP="00B41D24">
      <w:pPr>
        <w:pStyle w:val="Caption"/>
        <w:keepNext/>
        <w:jc w:val="both"/>
      </w:pPr>
      <w:r>
        <w:rPr>
          <w:noProof/>
          <w:lang w:eastAsia="en-AU"/>
        </w:rPr>
        <w:drawing>
          <wp:inline distT="0" distB="0" distL="0" distR="0" wp14:anchorId="03F7582F" wp14:editId="64AF78CF">
            <wp:extent cx="5943600" cy="14976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497600"/>
                    </a:xfrm>
                    <a:prstGeom prst="rect">
                      <a:avLst/>
                    </a:prstGeom>
                    <a:noFill/>
                  </pic:spPr>
                </pic:pic>
              </a:graphicData>
            </a:graphic>
          </wp:inline>
        </w:drawing>
      </w:r>
    </w:p>
    <w:p w14:paraId="1EBF96AE" w14:textId="417CAEE4" w:rsidR="00263DFF" w:rsidRPr="00C1756C" w:rsidRDefault="0030637B" w:rsidP="00B41D24">
      <w:pPr>
        <w:pStyle w:val="Caption"/>
        <w:keepNext/>
        <w:jc w:val="both"/>
        <w:rPr>
          <w:sz w:val="22"/>
          <w:szCs w:val="22"/>
        </w:rPr>
      </w:pPr>
      <w:r w:rsidRPr="00C1756C">
        <w:rPr>
          <w:sz w:val="22"/>
          <w:szCs w:val="22"/>
        </w:rPr>
        <w:t xml:space="preserve">Figure </w:t>
      </w:r>
      <w:r w:rsidR="00914D3A" w:rsidRPr="00C1756C">
        <w:rPr>
          <w:noProof/>
          <w:sz w:val="22"/>
          <w:szCs w:val="22"/>
        </w:rPr>
        <w:fldChar w:fldCharType="begin"/>
      </w:r>
      <w:r w:rsidR="00914D3A" w:rsidRPr="00C1756C">
        <w:rPr>
          <w:noProof/>
          <w:sz w:val="22"/>
          <w:szCs w:val="22"/>
        </w:rPr>
        <w:instrText xml:space="preserve"> SEQ Figure \* ARABIC </w:instrText>
      </w:r>
      <w:r w:rsidR="00914D3A" w:rsidRPr="00C1756C">
        <w:rPr>
          <w:noProof/>
          <w:sz w:val="22"/>
          <w:szCs w:val="22"/>
        </w:rPr>
        <w:fldChar w:fldCharType="separate"/>
      </w:r>
      <w:r w:rsidR="00EF4365">
        <w:rPr>
          <w:noProof/>
          <w:sz w:val="22"/>
          <w:szCs w:val="22"/>
        </w:rPr>
        <w:t>5</w:t>
      </w:r>
      <w:r w:rsidR="00914D3A" w:rsidRPr="00C1756C">
        <w:rPr>
          <w:noProof/>
          <w:sz w:val="22"/>
          <w:szCs w:val="22"/>
        </w:rPr>
        <w:fldChar w:fldCharType="end"/>
      </w:r>
      <w:r w:rsidRPr="00C1756C">
        <w:rPr>
          <w:sz w:val="22"/>
          <w:szCs w:val="22"/>
        </w:rPr>
        <w:t>. 30MS Sampling Method.</w:t>
      </w:r>
    </w:p>
    <w:p w14:paraId="1892DD8B" w14:textId="7A43331F" w:rsidR="005A1441" w:rsidRDefault="005A1441" w:rsidP="005A1441">
      <w:pPr>
        <w:jc w:val="both"/>
      </w:pPr>
      <w:r w:rsidRPr="00C23A74">
        <w:t xml:space="preserve">Upon analysis, if </w:t>
      </w:r>
      <w:r>
        <w:t xml:space="preserve">only </w:t>
      </w:r>
      <w:r w:rsidRPr="00C23A74">
        <w:t>the initial 250</w:t>
      </w:r>
      <w:r w:rsidR="00D65F71">
        <w:t xml:space="preserve"> </w:t>
      </w:r>
      <w:r>
        <w:t>mL</w:t>
      </w:r>
      <w:r w:rsidRPr="00C23A74">
        <w:t xml:space="preserve"> sample exceeds</w:t>
      </w:r>
      <w:r>
        <w:t xml:space="preserve"> the</w:t>
      </w:r>
      <w:r w:rsidRPr="00C23A74">
        <w:t xml:space="preserve"> ADWG </w:t>
      </w:r>
      <w:r w:rsidR="007A6177">
        <w:t xml:space="preserve">health-based </w:t>
      </w:r>
      <w:r w:rsidRPr="00C23A74">
        <w:t>guideline value</w:t>
      </w:r>
      <w:r>
        <w:t xml:space="preserve"> for a metal</w:t>
      </w:r>
      <w:r w:rsidR="00417F0B">
        <w:t xml:space="preserve"> of concern</w:t>
      </w:r>
      <w:r w:rsidRPr="00C23A74">
        <w:t>, it is reasonable to suspect that the plumbing fixture</w:t>
      </w:r>
      <w:r w:rsidR="00217197">
        <w:t xml:space="preserve"> o</w:t>
      </w:r>
      <w:r w:rsidR="00B0429E">
        <w:t>r</w:t>
      </w:r>
      <w:r w:rsidR="00217197">
        <w:t xml:space="preserve"> tapware</w:t>
      </w:r>
      <w:r w:rsidRPr="00C23A74">
        <w:t xml:space="preserve"> at the sampling site </w:t>
      </w:r>
      <w:r w:rsidR="00D915AC">
        <w:t>is contributing to the concentration of metals in the water</w:t>
      </w:r>
      <w:r w:rsidRPr="00C23A74">
        <w:t xml:space="preserve">. </w:t>
      </w:r>
      <w:r>
        <w:t>However, if</w:t>
      </w:r>
      <w:r w:rsidRPr="00C23A74">
        <w:t xml:space="preserve"> </w:t>
      </w:r>
      <w:r>
        <w:t xml:space="preserve">only </w:t>
      </w:r>
      <w:r w:rsidRPr="00C23A74">
        <w:t>the 1</w:t>
      </w:r>
      <w:r w:rsidR="006E484D">
        <w:t xml:space="preserve"> </w:t>
      </w:r>
      <w:r w:rsidRPr="00C23A74">
        <w:t xml:space="preserve">L sample exceeds </w:t>
      </w:r>
      <w:r>
        <w:t xml:space="preserve">the </w:t>
      </w:r>
      <w:r w:rsidRPr="00C23A74">
        <w:t xml:space="preserve">ADWG </w:t>
      </w:r>
      <w:r w:rsidR="007A6177">
        <w:t xml:space="preserve">health-based </w:t>
      </w:r>
      <w:r w:rsidRPr="00C23A74">
        <w:t>guideline value</w:t>
      </w:r>
      <w:r>
        <w:t xml:space="preserve"> for a metal</w:t>
      </w:r>
      <w:r w:rsidR="00417F0B">
        <w:t xml:space="preserve"> of concern</w:t>
      </w:r>
      <w:r w:rsidRPr="00C23A74">
        <w:t xml:space="preserve">, it is reasonable to suspect that the pipework and plumbing products </w:t>
      </w:r>
      <w:r w:rsidR="00333F80">
        <w:t>upstream of</w:t>
      </w:r>
      <w:r w:rsidRPr="00C23A74">
        <w:t xml:space="preserve"> the </w:t>
      </w:r>
      <w:r w:rsidRPr="00DC5221">
        <w:t xml:space="preserve">outlet </w:t>
      </w:r>
      <w:r w:rsidR="002C6F70" w:rsidRPr="00DC5221">
        <w:t>(for example</w:t>
      </w:r>
      <w:r w:rsidR="00DC5221">
        <w:t xml:space="preserve"> </w:t>
      </w:r>
      <w:r w:rsidR="00DC5221" w:rsidRPr="00DC5221">
        <w:t xml:space="preserve">a </w:t>
      </w:r>
      <w:r w:rsidRPr="007E4D1E">
        <w:rPr>
          <w:color w:val="000000" w:themeColor="text1"/>
        </w:rPr>
        <w:t>therm</w:t>
      </w:r>
      <w:r w:rsidR="007E4D1E" w:rsidRPr="007E4D1E">
        <w:rPr>
          <w:color w:val="000000" w:themeColor="text1"/>
        </w:rPr>
        <w:t>ostatic mixing valve</w:t>
      </w:r>
      <w:r w:rsidR="007E4D1E">
        <w:rPr>
          <w:color w:val="000000" w:themeColor="text1"/>
        </w:rPr>
        <w:t xml:space="preserve"> or </w:t>
      </w:r>
      <w:r w:rsidR="000363AF">
        <w:rPr>
          <w:color w:val="000000" w:themeColor="text1"/>
        </w:rPr>
        <w:t>brass fitting</w:t>
      </w:r>
      <w:r w:rsidR="00DC5221" w:rsidRPr="00DC5221">
        <w:t xml:space="preserve">) </w:t>
      </w:r>
      <w:r w:rsidR="00C838EA" w:rsidRPr="00DC5221">
        <w:t>are</w:t>
      </w:r>
      <w:r w:rsidRPr="00DC5221">
        <w:t xml:space="preserve"> influencing the presence of metals in the water.</w:t>
      </w:r>
      <w:r>
        <w:t xml:space="preserve"> </w:t>
      </w:r>
    </w:p>
    <w:p w14:paraId="20DF390B" w14:textId="19141B1D" w:rsidR="00E14933" w:rsidRDefault="005A1441" w:rsidP="005A1441">
      <w:pPr>
        <w:jc w:val="both"/>
      </w:pPr>
      <w:r w:rsidRPr="0074403A">
        <w:t>If both the 250</w:t>
      </w:r>
      <w:r w:rsidR="006E484D">
        <w:t xml:space="preserve"> </w:t>
      </w:r>
      <w:r w:rsidRPr="0074403A">
        <w:t>mL and 1</w:t>
      </w:r>
      <w:r w:rsidR="006E484D">
        <w:t xml:space="preserve"> </w:t>
      </w:r>
      <w:r w:rsidRPr="0074403A">
        <w:t>L sample</w:t>
      </w:r>
      <w:r w:rsidR="004410C6">
        <w:t>s</w:t>
      </w:r>
      <w:r w:rsidRPr="0074403A">
        <w:t xml:space="preserve"> exceed the ADWG</w:t>
      </w:r>
      <w:r w:rsidR="00D26A76">
        <w:t xml:space="preserve"> health-based guideline</w:t>
      </w:r>
      <w:r w:rsidRPr="0074403A">
        <w:t xml:space="preserve"> value</w:t>
      </w:r>
      <w:r w:rsidR="00D26A76">
        <w:t xml:space="preserve"> for a metal of concern</w:t>
      </w:r>
      <w:r w:rsidRPr="0074403A">
        <w:t xml:space="preserve">, </w:t>
      </w:r>
      <w:r>
        <w:t>potentially both the plumbing fixture</w:t>
      </w:r>
      <w:r w:rsidR="00217197">
        <w:t xml:space="preserve"> or</w:t>
      </w:r>
      <w:r w:rsidR="00E64F18">
        <w:t xml:space="preserve"> </w:t>
      </w:r>
      <w:r w:rsidR="00333F80">
        <w:t>tapware</w:t>
      </w:r>
      <w:r>
        <w:t xml:space="preserve"> and the </w:t>
      </w:r>
      <w:r w:rsidR="00333F80">
        <w:t>upstream</w:t>
      </w:r>
      <w:r>
        <w:t xml:space="preserve"> pipework and plumbing products are </w:t>
      </w:r>
      <w:r w:rsidR="00D915AC">
        <w:t>contributing to the concentration of metals in the water</w:t>
      </w:r>
      <w:r>
        <w:t>. I</w:t>
      </w:r>
      <w:r w:rsidRPr="0074403A">
        <w:t>t is</w:t>
      </w:r>
      <w:r>
        <w:t xml:space="preserve"> also</w:t>
      </w:r>
      <w:r w:rsidRPr="0074403A">
        <w:t xml:space="preserve"> possible that there is a plumbing product</w:t>
      </w:r>
      <w:r>
        <w:t xml:space="preserve"> or pipework</w:t>
      </w:r>
      <w:r w:rsidRPr="0074403A">
        <w:t xml:space="preserve"> </w:t>
      </w:r>
      <w:r>
        <w:t>further back</w:t>
      </w:r>
      <w:r w:rsidRPr="0074403A">
        <w:t xml:space="preserve"> within the plumbing system influencing the presence of metals in the water. If the source of metal contamination is </w:t>
      </w:r>
      <w:r>
        <w:t xml:space="preserve">further </w:t>
      </w:r>
      <w:r w:rsidR="001E25DF">
        <w:t>back</w:t>
      </w:r>
      <w:r>
        <w:t xml:space="preserve"> within the plumbing system, it is possible that elevated metals may</w:t>
      </w:r>
      <w:r w:rsidR="007F2CEE">
        <w:t xml:space="preserve"> also</w:t>
      </w:r>
      <w:r>
        <w:t xml:space="preserve"> be detected at multiple outlets. O</w:t>
      </w:r>
      <w:r w:rsidRPr="0074403A">
        <w:t>nsite water storage</w:t>
      </w:r>
      <w:r>
        <w:t>s</w:t>
      </w:r>
      <w:r w:rsidRPr="0074403A">
        <w:t xml:space="preserve">, such as header tanks, </w:t>
      </w:r>
      <w:r w:rsidR="009B1450">
        <w:t>should</w:t>
      </w:r>
      <w:r w:rsidRPr="0074403A">
        <w:t xml:space="preserve"> be inspected</w:t>
      </w:r>
      <w:r>
        <w:t xml:space="preserve"> and tested</w:t>
      </w:r>
      <w:r w:rsidRPr="0074403A">
        <w:t xml:space="preserve"> to assess if they are </w:t>
      </w:r>
      <w:r>
        <w:t>influencing</w:t>
      </w:r>
      <w:r w:rsidR="007A6177">
        <w:t xml:space="preserve"> the elevated metals.</w:t>
      </w:r>
    </w:p>
    <w:p w14:paraId="22BEF147" w14:textId="0FF2BFF5" w:rsidR="00D26A76" w:rsidRPr="00675A37" w:rsidRDefault="00380DAF" w:rsidP="00D26A76">
      <w:pPr>
        <w:jc w:val="both"/>
      </w:pPr>
      <w:r>
        <w:t>T</w:t>
      </w:r>
      <w:r w:rsidR="00E85828">
        <w:t xml:space="preserve">he </w:t>
      </w:r>
      <w:r>
        <w:t xml:space="preserve">combined </w:t>
      </w:r>
      <w:r w:rsidR="00E85828">
        <w:t xml:space="preserve">use of </w:t>
      </w:r>
      <w:r w:rsidR="00D26A76">
        <w:t>RDT</w:t>
      </w:r>
      <w:r>
        <w:t xml:space="preserve"> </w:t>
      </w:r>
      <w:r w:rsidR="00D26A76">
        <w:t xml:space="preserve">and 30MS sampling methodologies </w:t>
      </w:r>
      <w:r>
        <w:t xml:space="preserve">to investigate drinking water quality in existing buildings </w:t>
      </w:r>
      <w:r w:rsidR="00D26A76">
        <w:t xml:space="preserve">is shown in </w:t>
      </w:r>
      <w:r w:rsidR="00D26A76" w:rsidRPr="004073B0">
        <w:t>Appendix 1.</w:t>
      </w:r>
      <w:r w:rsidR="005751DA">
        <w:t xml:space="preserve"> </w:t>
      </w:r>
      <w:r w:rsidR="00DE72CC">
        <w:t>Where the RDT method has resulted in an exceedance from a particular outlet</w:t>
      </w:r>
      <w:r w:rsidR="00DD0159">
        <w:t>,</w:t>
      </w:r>
      <w:r w:rsidR="00DE72CC">
        <w:t xml:space="preserve"> but the 30MS method does not, the results of the 30MS method should be relied upon as it is likely to give a more consistent, repeatable result.</w:t>
      </w:r>
    </w:p>
    <w:p w14:paraId="1FE3763C" w14:textId="3360E3A1" w:rsidR="00781361" w:rsidRDefault="004073B0" w:rsidP="005A1441">
      <w:pPr>
        <w:jc w:val="both"/>
      </w:pPr>
      <w:r>
        <w:t>If</w:t>
      </w:r>
      <w:r w:rsidR="00781361" w:rsidRPr="00C23A74">
        <w:t xml:space="preserve"> metals exceed the ADWG </w:t>
      </w:r>
      <w:r w:rsidR="00D26A76">
        <w:t xml:space="preserve">health-based guideline </w:t>
      </w:r>
      <w:r w:rsidR="00781361" w:rsidRPr="00C23A74">
        <w:t>value</w:t>
      </w:r>
      <w:r w:rsidR="00883FCE">
        <w:t xml:space="preserve"> in either the 250</w:t>
      </w:r>
      <w:r w:rsidR="006E484D">
        <w:t xml:space="preserve"> </w:t>
      </w:r>
      <w:r w:rsidR="00883FCE">
        <w:t>mL or 1</w:t>
      </w:r>
      <w:r w:rsidR="006E484D">
        <w:t xml:space="preserve"> </w:t>
      </w:r>
      <w:r w:rsidR="00883FCE">
        <w:t>L</w:t>
      </w:r>
      <w:r w:rsidR="00781361" w:rsidRPr="00C23A74">
        <w:t xml:space="preserve"> sample, it may be beneficial to determine if the source of the metal is </w:t>
      </w:r>
      <w:r w:rsidR="009C2973">
        <w:t xml:space="preserve">present </w:t>
      </w:r>
      <w:r w:rsidR="00781361" w:rsidRPr="00C23A74">
        <w:t xml:space="preserve">in </w:t>
      </w:r>
      <w:r w:rsidR="009C2973">
        <w:t xml:space="preserve">a </w:t>
      </w:r>
      <w:r w:rsidR="00781361" w:rsidRPr="00C23A74">
        <w:t xml:space="preserve">dissolved </w:t>
      </w:r>
      <w:r w:rsidR="009C2973">
        <w:t>form,</w:t>
      </w:r>
      <w:r w:rsidR="00781361" w:rsidRPr="00C23A74">
        <w:t xml:space="preserve"> particulate form</w:t>
      </w:r>
      <w:r w:rsidR="009C2973">
        <w:t xml:space="preserve"> or both</w:t>
      </w:r>
      <w:r w:rsidR="00781361" w:rsidRPr="00C23A74">
        <w:t xml:space="preserve">. </w:t>
      </w:r>
      <w:r w:rsidR="001E25DF">
        <w:t>While this is not essential, u</w:t>
      </w:r>
      <w:r w:rsidR="00781361" w:rsidRPr="00C23A74">
        <w:t xml:space="preserve">nderstanding if the metal is in a dissolved and/or particulate form may provide insight as to the potential source </w:t>
      </w:r>
      <w:r w:rsidR="009C2973">
        <w:t xml:space="preserve">of the metal </w:t>
      </w:r>
      <w:r w:rsidR="00781361" w:rsidRPr="00C23A74">
        <w:t xml:space="preserve">and </w:t>
      </w:r>
      <w:r w:rsidR="00781361">
        <w:t>options for corr</w:t>
      </w:r>
      <w:r w:rsidR="009A477D">
        <w:t xml:space="preserve">ective action. For example, if most of the metal content is in a particulate form, filtration may be an effective </w:t>
      </w:r>
      <w:r w:rsidR="00217197">
        <w:t>short-term</w:t>
      </w:r>
      <w:r w:rsidR="009C2973">
        <w:t xml:space="preserve"> </w:t>
      </w:r>
      <w:r w:rsidR="009A477D">
        <w:t xml:space="preserve">corrective action. </w:t>
      </w:r>
      <w:r w:rsidR="00B26F7E">
        <w:t>The analytical</w:t>
      </w:r>
      <w:r w:rsidR="00B26F7E" w:rsidRPr="00C23A74">
        <w:t xml:space="preserve"> laboratory should be contacted prior to sampling to</w:t>
      </w:r>
      <w:r w:rsidR="00B26F7E">
        <w:t xml:space="preserve"> identify how separate analyses for total metals and dissolved metals may be undertaken</w:t>
      </w:r>
      <w:r w:rsidR="00781361">
        <w:t xml:space="preserve">. </w:t>
      </w:r>
    </w:p>
    <w:p w14:paraId="266CAD63" w14:textId="08A0EA7E" w:rsidR="00675A37" w:rsidRDefault="00675A37" w:rsidP="00C802BC">
      <w:pPr>
        <w:jc w:val="both"/>
      </w:pPr>
      <w:r w:rsidRPr="0074403A">
        <w:lastRenderedPageBreak/>
        <w:t xml:space="preserve">In instances </w:t>
      </w:r>
      <w:r>
        <w:t xml:space="preserve">where </w:t>
      </w:r>
      <w:r w:rsidR="00C66BAF">
        <w:t>30MS sampling fail</w:t>
      </w:r>
      <w:r w:rsidR="001E25DF">
        <w:t>s</w:t>
      </w:r>
      <w:r>
        <w:t xml:space="preserve"> to identify the plumbing product influencing the presence of metals in the water, </w:t>
      </w:r>
      <w:r w:rsidR="00C66BAF">
        <w:t>consecutive 1</w:t>
      </w:r>
      <w:r w:rsidR="00744CDC">
        <w:t xml:space="preserve"> </w:t>
      </w:r>
      <w:r w:rsidR="00C66BAF">
        <w:t>L samples</w:t>
      </w:r>
      <w:r w:rsidRPr="0074403A">
        <w:t xml:space="preserve"> can </w:t>
      </w:r>
      <w:r w:rsidR="00A316D6">
        <w:t>be taken</w:t>
      </w:r>
      <w:r w:rsidR="005A1441">
        <w:t xml:space="preserve"> to </w:t>
      </w:r>
      <w:r w:rsidRPr="0074403A">
        <w:t>build a water profile of the affected plumbing line(s).</w:t>
      </w:r>
      <w:r w:rsidR="008C49A2">
        <w:t xml:space="preserve"> </w:t>
      </w:r>
      <w:r w:rsidRPr="0074403A">
        <w:t xml:space="preserve">Due to the complexity of </w:t>
      </w:r>
      <w:r w:rsidR="00C66BAF" w:rsidRPr="0074403A">
        <w:t>water supply system</w:t>
      </w:r>
      <w:r w:rsidR="00C66BAF">
        <w:t>s</w:t>
      </w:r>
      <w:r w:rsidR="00C66BAF" w:rsidRPr="0074403A">
        <w:t xml:space="preserve"> </w:t>
      </w:r>
      <w:r w:rsidR="00C66BAF">
        <w:t xml:space="preserve">in large </w:t>
      </w:r>
      <w:r w:rsidRPr="0074403A">
        <w:t>buildings</w:t>
      </w:r>
      <w:r w:rsidR="00C66BAF">
        <w:t xml:space="preserve">, it may be helpful to engage a suitably qualified </w:t>
      </w:r>
      <w:r w:rsidR="004073B0">
        <w:t xml:space="preserve">expert or </w:t>
      </w:r>
      <w:r w:rsidRPr="0074403A">
        <w:t>consultant to conduct</w:t>
      </w:r>
      <w:r>
        <w:t xml:space="preserve"> 1</w:t>
      </w:r>
      <w:r w:rsidR="00744CDC">
        <w:t xml:space="preserve"> </w:t>
      </w:r>
      <w:r>
        <w:t>L profile sampling</w:t>
      </w:r>
      <w:r w:rsidRPr="0074403A">
        <w:t>.</w:t>
      </w:r>
      <w:r w:rsidR="00D47B78">
        <w:t xml:space="preserve"> </w:t>
      </w:r>
    </w:p>
    <w:p w14:paraId="7EF7CC5B" w14:textId="060F851E" w:rsidR="009B1450" w:rsidRDefault="009B1450" w:rsidP="00C802BC">
      <w:pPr>
        <w:jc w:val="both"/>
      </w:pPr>
      <w:r>
        <w:t xml:space="preserve">The relevant State or Territory plumbing regulator should be contacted if a product is identified as being a cause of elevated metal concentrations in drinking water.   </w:t>
      </w:r>
    </w:p>
    <w:p w14:paraId="4199C5D5" w14:textId="5FE23D13" w:rsidR="00EF59FA" w:rsidRDefault="00EF59FA" w:rsidP="009021B7">
      <w:pPr>
        <w:pStyle w:val="Heading2"/>
        <w:numPr>
          <w:ilvl w:val="1"/>
          <w:numId w:val="10"/>
        </w:numPr>
        <w:jc w:val="both"/>
      </w:pPr>
      <w:bookmarkStart w:id="27" w:name="_Toc34307359"/>
      <w:r>
        <w:t>Water sampling analysis and interpretation</w:t>
      </w:r>
      <w:bookmarkEnd w:id="27"/>
    </w:p>
    <w:p w14:paraId="434741C3" w14:textId="242F26DE" w:rsidR="00414BAA" w:rsidRDefault="00414BAA" w:rsidP="009021B7">
      <w:pPr>
        <w:jc w:val="both"/>
      </w:pPr>
      <w:r>
        <w:t xml:space="preserve">Analysis of drinking water samples for the presence of metals should be conducted by laboratories that possess appropriate </w:t>
      </w:r>
      <w:r w:rsidR="00DE0C62">
        <w:t>accreditation</w:t>
      </w:r>
      <w:r>
        <w:t xml:space="preserve">. </w:t>
      </w:r>
      <w:r w:rsidR="00675A37">
        <w:t>T</w:t>
      </w:r>
      <w:r>
        <w:t>he National Asso</w:t>
      </w:r>
      <w:r w:rsidR="0082511A">
        <w:t>ciation of Testing Authorities</w:t>
      </w:r>
      <w:r w:rsidR="00E64F18">
        <w:t xml:space="preserve"> (NATA)</w:t>
      </w:r>
      <w:r w:rsidR="0082511A">
        <w:t xml:space="preserve"> </w:t>
      </w:r>
      <w:r>
        <w:t xml:space="preserve">provides independent accreditation of laboratory facilities to undertake </w:t>
      </w:r>
      <w:r w:rsidR="002249F5">
        <w:t>specific tests</w:t>
      </w:r>
      <w:r>
        <w:t xml:space="preserve">. </w:t>
      </w:r>
    </w:p>
    <w:p w14:paraId="68F58AB7" w14:textId="270964E4" w:rsidR="00B11370" w:rsidRPr="00B11370" w:rsidRDefault="00414BAA">
      <w:r>
        <w:t xml:space="preserve">Care should be taken to ensure accurate </w:t>
      </w:r>
      <w:r w:rsidR="002249F5">
        <w:t xml:space="preserve">analysis and </w:t>
      </w:r>
      <w:r>
        <w:t xml:space="preserve">interpretation of </w:t>
      </w:r>
      <w:r w:rsidR="005B4151">
        <w:t>results</w:t>
      </w:r>
      <w:r w:rsidR="002249F5">
        <w:t xml:space="preserve"> </w:t>
      </w:r>
      <w:r>
        <w:t xml:space="preserve">received. </w:t>
      </w:r>
      <w:r w:rsidR="00E64F18">
        <w:t>Except for lead, t</w:t>
      </w:r>
      <w:r w:rsidR="005B4151">
        <w:t>est r</w:t>
      </w:r>
      <w:r>
        <w:t>esults should be assessed using the same number of significant figures as th</w:t>
      </w:r>
      <w:r w:rsidR="00DE0C62">
        <w:t>ose</w:t>
      </w:r>
      <w:r w:rsidR="00D567BA">
        <w:t xml:space="preserve"> stated in the ADWG. </w:t>
      </w:r>
      <w:r>
        <w:t xml:space="preserve">The ADWG provides further advice on rounding of </w:t>
      </w:r>
      <w:r w:rsidR="002249F5">
        <w:t xml:space="preserve">test </w:t>
      </w:r>
      <w:r>
        <w:t xml:space="preserve">results which may assist </w:t>
      </w:r>
      <w:r w:rsidR="0026491C">
        <w:t>with</w:t>
      </w:r>
      <w:r>
        <w:t xml:space="preserve"> interpretation</w:t>
      </w:r>
      <w:r w:rsidR="0026491C">
        <w:t xml:space="preserve"> of results</w:t>
      </w:r>
      <w:r>
        <w:t>.</w:t>
      </w:r>
      <w:r w:rsidR="00086AEB">
        <w:t xml:space="preserve"> Results from multiple points within a building should not be averaged.</w:t>
      </w:r>
      <w:r>
        <w:t xml:space="preserve"> </w:t>
      </w:r>
    </w:p>
    <w:p w14:paraId="2F4AF482" w14:textId="77777777" w:rsidR="00045EA5" w:rsidRDefault="00045EA5" w:rsidP="00045EA5">
      <w:pPr>
        <w:pStyle w:val="Heading1"/>
        <w:ind w:left="397" w:hanging="397"/>
      </w:pPr>
      <w:bookmarkStart w:id="28" w:name="_Toc34307360"/>
      <w:r>
        <w:t>4</w:t>
      </w:r>
      <w:r>
        <w:tab/>
        <w:t>Further advice</w:t>
      </w:r>
      <w:bookmarkEnd w:id="28"/>
    </w:p>
    <w:p w14:paraId="37B4D819" w14:textId="2D086A6F" w:rsidR="00216B8C" w:rsidRDefault="00B11370" w:rsidP="00993C15">
      <w:r>
        <w:t>C</w:t>
      </w:r>
      <w:r w:rsidR="00216B8C">
        <w:t>oncerns about metals in drinking water due to evidence of corrosion, observation of discoloured water or staining of fittings and basins should be raised with the local</w:t>
      </w:r>
      <w:r w:rsidR="00217197">
        <w:t xml:space="preserve"> drinking water provide</w:t>
      </w:r>
      <w:r w:rsidR="004C26C0">
        <w:t>r</w:t>
      </w:r>
      <w:r w:rsidR="00B41D24">
        <w:t>. Advice about potential health impacts of metal contamination should be sought from</w:t>
      </w:r>
      <w:r w:rsidR="004C26C0">
        <w:t xml:space="preserve"> </w:t>
      </w:r>
      <w:r w:rsidR="009B408C">
        <w:t xml:space="preserve">the </w:t>
      </w:r>
      <w:r w:rsidR="004C26C0">
        <w:t>State or Territory Health agency</w:t>
      </w:r>
      <w:r w:rsidR="009B408C">
        <w:t xml:space="preserve">. </w:t>
      </w:r>
    </w:p>
    <w:p w14:paraId="1E772F60" w14:textId="31B5FD85" w:rsidR="00216B8C" w:rsidRDefault="00B11370" w:rsidP="00993C15">
      <w:pPr>
        <w:jc w:val="both"/>
      </w:pPr>
      <w:r>
        <w:t>A</w:t>
      </w:r>
      <w:r w:rsidR="00216B8C">
        <w:t>dvice about responses to exceedances detected</w:t>
      </w:r>
      <w:r w:rsidR="00455E2F">
        <w:t xml:space="preserve"> </w:t>
      </w:r>
      <w:r w:rsidR="00216B8C">
        <w:t xml:space="preserve">by water sampling should be sought from </w:t>
      </w:r>
      <w:r w:rsidR="009B408C">
        <w:t xml:space="preserve">local government or </w:t>
      </w:r>
      <w:r w:rsidR="00646343">
        <w:t xml:space="preserve">from </w:t>
      </w:r>
      <w:r w:rsidR="009B408C">
        <w:t>the State</w:t>
      </w:r>
      <w:r w:rsidR="00216B8C">
        <w:t xml:space="preserve"> or </w:t>
      </w:r>
      <w:r w:rsidR="009B408C">
        <w:t xml:space="preserve">Territory Health agency. </w:t>
      </w:r>
      <w:r w:rsidR="00216B8C">
        <w:t xml:space="preserve"> </w:t>
      </w:r>
    </w:p>
    <w:p w14:paraId="2056D4AD" w14:textId="7A695C6D" w:rsidR="00216B8C" w:rsidRDefault="00B11370" w:rsidP="00993C15">
      <w:r>
        <w:t>I</w:t>
      </w:r>
      <w:r w:rsidR="00216B8C">
        <w:t xml:space="preserve">nformation about the </w:t>
      </w:r>
      <w:r w:rsidR="00B26340">
        <w:t>expected concentrations of metals in</w:t>
      </w:r>
      <w:r w:rsidR="00B41D24">
        <w:t xml:space="preserve"> </w:t>
      </w:r>
      <w:r w:rsidR="006F5AE8">
        <w:t>mains water</w:t>
      </w:r>
      <w:r w:rsidR="00216B8C">
        <w:t xml:space="preserve"> provided to individual buildings or devices should be sought from the </w:t>
      </w:r>
      <w:r w:rsidR="00646343">
        <w:t xml:space="preserve">local </w:t>
      </w:r>
      <w:r w:rsidR="00216B8C">
        <w:t>drinking water provider</w:t>
      </w:r>
      <w:r w:rsidR="00646343">
        <w:t>.</w:t>
      </w:r>
    </w:p>
    <w:p w14:paraId="228BCA82" w14:textId="1BF7B431" w:rsidR="00455E2F" w:rsidRDefault="00B11370" w:rsidP="00993C15">
      <w:r>
        <w:t>I</w:t>
      </w:r>
      <w:r w:rsidR="00455E2F">
        <w:t>nformation about collection and testing of samples should be sought from the testing laboratory (which should be NATA accredited)</w:t>
      </w:r>
      <w:r>
        <w:t>.</w:t>
      </w:r>
    </w:p>
    <w:p w14:paraId="53379A46" w14:textId="03324828" w:rsidR="008D57F9" w:rsidRPr="008D57F9" w:rsidRDefault="004073B0" w:rsidP="00216B8C">
      <w:pPr>
        <w:pStyle w:val="ListParagraph"/>
        <w:numPr>
          <w:ilvl w:val="0"/>
          <w:numId w:val="19"/>
        </w:numPr>
      </w:pPr>
      <w:r>
        <w:br w:type="page"/>
      </w:r>
    </w:p>
    <w:p w14:paraId="14A58985" w14:textId="2032E3DD" w:rsidR="00B4066F" w:rsidRPr="00993C15" w:rsidRDefault="002F3BAB" w:rsidP="00993C15">
      <w:pPr>
        <w:tabs>
          <w:tab w:val="left" w:pos="1276"/>
        </w:tabs>
        <w:ind w:left="1276" w:hanging="1276"/>
        <w:rPr>
          <w:b/>
        </w:rPr>
      </w:pPr>
      <w:r w:rsidRPr="00993C15">
        <w:rPr>
          <w:b/>
        </w:rPr>
        <w:lastRenderedPageBreak/>
        <w:t xml:space="preserve">Appendix 1. </w:t>
      </w:r>
      <w:r w:rsidR="00B4066F" w:rsidRPr="00993C15">
        <w:rPr>
          <w:b/>
        </w:rPr>
        <w:tab/>
      </w:r>
      <w:r w:rsidR="006E4BA8" w:rsidRPr="00993C15">
        <w:rPr>
          <w:b/>
        </w:rPr>
        <w:t xml:space="preserve">Use of </w:t>
      </w:r>
      <w:r w:rsidR="006B54E3" w:rsidRPr="00993C15">
        <w:rPr>
          <w:b/>
        </w:rPr>
        <w:t>RDT</w:t>
      </w:r>
      <w:r w:rsidR="002C2340" w:rsidRPr="00993C15">
        <w:rPr>
          <w:b/>
        </w:rPr>
        <w:t xml:space="preserve"> </w:t>
      </w:r>
      <w:r w:rsidR="006B54E3" w:rsidRPr="00993C15">
        <w:rPr>
          <w:b/>
        </w:rPr>
        <w:t>and 30MS sampling</w:t>
      </w:r>
      <w:r w:rsidR="004F79BA" w:rsidRPr="00993C15">
        <w:rPr>
          <w:b/>
        </w:rPr>
        <w:t xml:space="preserve"> </w:t>
      </w:r>
      <w:r w:rsidR="00B4066F" w:rsidRPr="00993C15">
        <w:rPr>
          <w:b/>
        </w:rPr>
        <w:t xml:space="preserve">to investigate metal concentrations </w:t>
      </w:r>
      <w:r w:rsidR="006E4BA8" w:rsidRPr="00993C15">
        <w:rPr>
          <w:b/>
        </w:rPr>
        <w:t xml:space="preserve">in </w:t>
      </w:r>
      <w:r w:rsidR="00B4066F" w:rsidRPr="00993C15">
        <w:rPr>
          <w:b/>
        </w:rPr>
        <w:t xml:space="preserve">drinking water supplies in </w:t>
      </w:r>
      <w:r w:rsidR="006E4BA8" w:rsidRPr="00993C15">
        <w:rPr>
          <w:b/>
        </w:rPr>
        <w:t>existing buildings</w:t>
      </w:r>
    </w:p>
    <w:p w14:paraId="669238E3" w14:textId="53806258" w:rsidR="00DF17F1" w:rsidRPr="00493B17" w:rsidRDefault="00085970" w:rsidP="00970814">
      <w:r>
        <w:rPr>
          <w:noProof/>
          <w:lang w:eastAsia="en-AU"/>
        </w:rPr>
        <w:drawing>
          <wp:inline distT="0" distB="0" distL="0" distR="0" wp14:anchorId="04A50711" wp14:editId="5616DD69">
            <wp:extent cx="5726349" cy="8359302"/>
            <wp:effectExtent l="0" t="0" r="8255" b="3810"/>
            <wp:docPr id="3" name="Picture 3" descr="Flowchart&#10;Step 1. Conduct incoming water and RDT sampling. Go to Step 2.&#10;Step 2. Did the incoming water sample exceed the ADWG value? If Yes, go to Step 3. If No, go to step 4.&#10;Step 3. Immediately notify the drinking water service provider. Go to Step 4.&#10;Step 4. Did any outlet water sample exceed the ADWG value? If No, go to step 5. If Yes, go to step 6.&#10;Step 5. No further action.&#10;Step 6. Conduct 30 minute stagnation sampling of the outlets where metals exceed the ADWG. Go to Step 7.&#10;Step 7. 30 minute staganation outlet results. Go to Step 8, Step 9, Step 10 or Step 11.&#10;Step 8. 250 millilitre sample exceeded ADWG value. Go to Step 12.&#10;Step 9. 250 millilitre and 1 litre sample exceeded ADWG value. Go to Step 12 or Step 13 or Step 14.&#10;Step 10. 1 litre sample exceeded ADWG value. Go to Step 14.&#10;Step 11. Neither the 250 millilitre nor the 1 litre sample exceeded the ADWG value. Go to Step 15.&#10;Step 12. It is likely that the plumbing fixture (for example tapware) is influencing the presence of metals in the water. Go to Step 16.&#10;Step 13. It is possible that a plumbing product or pipeware deeper within the plumbing system is influencing the presence of metals in the water. Go to Step 16.&#10;Step 14. It is likely that the pipework and plumbing products adjoining the outlet (for example thermostatic mixing valve) is influencing the presence of metals in the water. Go to Step 16.&#10;Step 15. No further action.&#10;Step 16. Implement corrective action and resample (30 minute stagnation) the affected outlet(s) to verify compliance with the ADWG.&#10;End of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kAndr\AppData\Local\Microsoft\Windows\INetCache\Content.Word\Relationship between RDT and 30MS water sampling v.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661" cy="8364137"/>
                    </a:xfrm>
                    <a:prstGeom prst="rect">
                      <a:avLst/>
                    </a:prstGeom>
                    <a:noFill/>
                    <a:ln>
                      <a:noFill/>
                    </a:ln>
                  </pic:spPr>
                </pic:pic>
              </a:graphicData>
            </a:graphic>
          </wp:inline>
        </w:drawing>
      </w:r>
    </w:p>
    <w:sectPr w:rsidR="00DF17F1" w:rsidRPr="00493B17" w:rsidSect="00E2020F">
      <w:headerReference w:type="default" r:id="rId16"/>
      <w:pgSz w:w="11906" w:h="16838" w:code="9"/>
      <w:pgMar w:top="1418"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B9E59" w14:textId="77777777" w:rsidR="00EF4365" w:rsidRPr="00796AE6" w:rsidRDefault="00EF4365" w:rsidP="00796AE6">
      <w:pPr>
        <w:pStyle w:val="Footer"/>
      </w:pPr>
    </w:p>
  </w:endnote>
  <w:endnote w:type="continuationSeparator" w:id="0">
    <w:p w14:paraId="215EC787" w14:textId="77777777" w:rsidR="00EF4365" w:rsidRPr="00796AE6" w:rsidRDefault="00EF4365" w:rsidP="00796AE6">
      <w:pPr>
        <w:pStyle w:val="Footer"/>
      </w:pPr>
    </w:p>
  </w:endnote>
  <w:endnote w:type="continuationNotice" w:id="1">
    <w:p w14:paraId="03D0DAAB" w14:textId="77777777" w:rsidR="00EF4365" w:rsidRDefault="00EF43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347766"/>
      <w:docPartObj>
        <w:docPartGallery w:val="Page Numbers (Bottom of Page)"/>
        <w:docPartUnique/>
      </w:docPartObj>
    </w:sdtPr>
    <w:sdtEndPr>
      <w:rPr>
        <w:noProof/>
      </w:rPr>
    </w:sdtEndPr>
    <w:sdtContent>
      <w:p w14:paraId="0F8A74B3" w14:textId="7FD7A2DC" w:rsidR="00EF4365" w:rsidRDefault="00EF4365">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0B7A9A1C" w14:textId="77777777" w:rsidR="00EF4365" w:rsidRDefault="00EF4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E74F0" w14:textId="77777777" w:rsidR="00EF4365" w:rsidRPr="001F6230" w:rsidRDefault="00EF4365" w:rsidP="001F6230">
      <w:pPr>
        <w:pStyle w:val="Footer"/>
      </w:pPr>
    </w:p>
  </w:footnote>
  <w:footnote w:type="continuationSeparator" w:id="0">
    <w:p w14:paraId="6379F944" w14:textId="77777777" w:rsidR="00EF4365" w:rsidRDefault="00EF4365" w:rsidP="00F902AB">
      <w:pPr>
        <w:spacing w:after="0"/>
      </w:pPr>
      <w:r>
        <w:continuationSeparator/>
      </w:r>
    </w:p>
  </w:footnote>
  <w:footnote w:type="continuationNotice" w:id="1">
    <w:p w14:paraId="4FF7023D" w14:textId="77777777" w:rsidR="00EF4365" w:rsidRDefault="00EF4365">
      <w:pPr>
        <w:spacing w:after="0"/>
      </w:pPr>
    </w:p>
  </w:footnote>
  <w:footnote w:id="2">
    <w:p w14:paraId="58D03F00" w14:textId="0B5F2B4D" w:rsidR="00EF4365" w:rsidRDefault="00EF4365">
      <w:pPr>
        <w:pStyle w:val="FootnoteText"/>
      </w:pPr>
      <w:r>
        <w:rPr>
          <w:rStyle w:val="FootnoteReference"/>
        </w:rPr>
        <w:footnoteRef/>
      </w:r>
      <w:r>
        <w:t xml:space="preserve"> </w:t>
      </w:r>
      <w:r w:rsidRPr="00EC08D1">
        <w:t>73rd Meeting of the Joint FAO/WHO Expert Committee on Food Additives (JECFA) 2011 – Lead</w:t>
      </w:r>
    </w:p>
  </w:footnote>
  <w:footnote w:id="3">
    <w:p w14:paraId="26185574" w14:textId="23425877" w:rsidR="00EF4365" w:rsidRDefault="00EF4365" w:rsidP="00861E35">
      <w:pPr>
        <w:pStyle w:val="FootnoteText"/>
        <w:ind w:left="142" w:hanging="142"/>
      </w:pPr>
      <w:r>
        <w:rPr>
          <w:rStyle w:val="FootnoteReference"/>
        </w:rPr>
        <w:footnoteRef/>
      </w:r>
      <w:r>
        <w:t xml:space="preserve"> </w:t>
      </w:r>
      <w:r w:rsidRPr="00EC08D1">
        <w:t>NHMRC</w:t>
      </w:r>
      <w:r>
        <w:t xml:space="preserve"> (2018) Australian Drinking Water Guidelines (ADWG) </w:t>
      </w:r>
      <w:hyperlink r:id="rId1" w:history="1">
        <w:r w:rsidRPr="00EC08D1">
          <w:rPr>
            <w:rStyle w:val="Hyperlink"/>
          </w:rPr>
          <w:t>https://nhmrc.gov.au/about-us/publications/australian-drinking-water-guidelines</w:t>
        </w:r>
      </w:hyperlink>
    </w:p>
  </w:footnote>
  <w:footnote w:id="4">
    <w:p w14:paraId="53F916B4" w14:textId="4BAE9956" w:rsidR="00EF4365" w:rsidRPr="00EC08D1" w:rsidRDefault="00EF4365" w:rsidP="00994A1E">
      <w:pPr>
        <w:pStyle w:val="FootnoteText"/>
        <w:ind w:left="142" w:hanging="142"/>
        <w:rPr>
          <w:rFonts w:eastAsiaTheme="minorHAnsi"/>
        </w:rPr>
      </w:pPr>
      <w:r w:rsidRPr="00EC08D1">
        <w:rPr>
          <w:rStyle w:val="FootnoteReference"/>
        </w:rPr>
        <w:footnoteRef/>
      </w:r>
      <w:r w:rsidRPr="00EC08D1">
        <w:t xml:space="preserve"> USEPA (</w:t>
      </w:r>
      <w:hyperlink r:id="rId2" w:history="1">
        <w:r w:rsidRPr="00EC08D1">
          <w:rPr>
            <w:rFonts w:eastAsiaTheme="minorHAnsi"/>
            <w:color w:val="0000FF"/>
            <w:u w:val="single"/>
          </w:rPr>
          <w:t>https://www.epa.gov/ground-water-and-drinking-water/basic-information-about-lead-drinking-water</w:t>
        </w:r>
      </w:hyperlink>
      <w:r w:rsidRPr="00EC08D1">
        <w:rPr>
          <w:rFonts w:eastAsiaTheme="minorHAnsi"/>
        </w:rPr>
        <w:t>); Health Canada (</w:t>
      </w:r>
      <w:hyperlink r:id="rId3" w:history="1">
        <w:r w:rsidRPr="00EC08D1">
          <w:rPr>
            <w:rFonts w:eastAsiaTheme="minorHAnsi"/>
            <w:color w:val="0000FF"/>
            <w:u w:val="single"/>
          </w:rPr>
          <w:t>https://www.canada.ca/en/health-canada/services/publications/healthy-living/guidelines-canadian-drinking-water-quality-guideline-technical-document-lead.html</w:t>
        </w:r>
      </w:hyperlink>
      <w:r w:rsidRPr="00EC08D1">
        <w:rPr>
          <w:rFonts w:eastAsiaTheme="minorHAnsi"/>
        </w:rPr>
        <w:t>)</w:t>
      </w:r>
      <w:r>
        <w:rPr>
          <w:rFonts w:eastAsiaTheme="minorHAnsi"/>
        </w:rPr>
        <w:t xml:space="preserve">; </w:t>
      </w:r>
      <w:r w:rsidRPr="00EC08D1">
        <w:rPr>
          <w:rFonts w:eastAsiaTheme="minorHAnsi"/>
        </w:rPr>
        <w:t>Hong Kong Water Supply Department (</w:t>
      </w:r>
      <w:hyperlink r:id="rId4" w:history="1">
        <w:r w:rsidRPr="00EC08D1">
          <w:rPr>
            <w:rStyle w:val="Hyperlink"/>
            <w:rFonts w:eastAsiaTheme="minorHAnsi"/>
          </w:rPr>
          <w:t>https://www.wsd.gov.hk/en/core-businesses/water-quality/action-plan-for-enhancing-of-drinking-water-safety/publicity-and-public-education/index.html</w:t>
        </w:r>
      </w:hyperlink>
      <w:r w:rsidRPr="00EC08D1">
        <w:rPr>
          <w:rFonts w:eastAsiaTheme="minorHAnsi"/>
        </w:rPr>
        <w:t xml:space="preserve">). </w:t>
      </w:r>
    </w:p>
  </w:footnote>
  <w:footnote w:id="5">
    <w:p w14:paraId="59F55710" w14:textId="2EA61095" w:rsidR="00EF4365" w:rsidRPr="0076065D" w:rsidRDefault="00EF4365" w:rsidP="00803B03">
      <w:pPr>
        <w:pStyle w:val="FootnoteText"/>
        <w:rPr>
          <w:i/>
        </w:rPr>
      </w:pPr>
      <w:r>
        <w:rPr>
          <w:rStyle w:val="FootnoteReference"/>
        </w:rPr>
        <w:footnoteRef/>
      </w:r>
      <w:r>
        <w:t xml:space="preserve"> </w:t>
      </w:r>
      <w:r w:rsidRPr="0076065D">
        <w:t>A</w:t>
      </w:r>
      <w:r>
        <w:t xml:space="preserve">ustralian </w:t>
      </w:r>
      <w:r w:rsidRPr="0076065D">
        <w:t>S</w:t>
      </w:r>
      <w:r>
        <w:t>tandard</w:t>
      </w:r>
      <w:r w:rsidRPr="0076065D">
        <w:t xml:space="preserve"> 3855-</w:t>
      </w:r>
      <w:r>
        <w:t>2018</w:t>
      </w:r>
      <w:r w:rsidRPr="0076065D">
        <w:t xml:space="preserve"> Suitability of plumbing and water distribution systems products for contact with potable water</w:t>
      </w:r>
    </w:p>
  </w:footnote>
  <w:footnote w:id="6">
    <w:p w14:paraId="581D8D4B" w14:textId="26791D33" w:rsidR="00EF4365" w:rsidRDefault="00EF4365">
      <w:pPr>
        <w:pStyle w:val="FootnoteText"/>
      </w:pPr>
      <w:r>
        <w:rPr>
          <w:rStyle w:val="FootnoteReference"/>
        </w:rPr>
        <w:footnoteRef/>
      </w:r>
      <w:r>
        <w:t xml:space="preserve"> Plumbing Code of Australia </w:t>
      </w:r>
      <w:hyperlink r:id="rId5" w:history="1">
        <w:r>
          <w:rPr>
            <w:rStyle w:val="Hyperlink"/>
          </w:rPr>
          <w:t>https://ablis.business.gov.au/service/ag/the-plumbing-code-of-australia-pca-/31066</w:t>
        </w:r>
      </w:hyperlink>
    </w:p>
  </w:footnote>
  <w:footnote w:id="7">
    <w:p w14:paraId="2B4659CB" w14:textId="568FF844" w:rsidR="00EF4365" w:rsidRPr="0076065D" w:rsidRDefault="00EF4365">
      <w:pPr>
        <w:pStyle w:val="FootnoteText"/>
      </w:pPr>
      <w:r w:rsidRPr="0076065D">
        <w:rPr>
          <w:rStyle w:val="FootnoteReference"/>
        </w:rPr>
        <w:footnoteRef/>
      </w:r>
      <w:r w:rsidRPr="0076065D">
        <w:t xml:space="preserve"> </w:t>
      </w:r>
      <w:r>
        <w:t>Australia New Zealand Standard</w:t>
      </w:r>
      <w:r w:rsidRPr="0076065D">
        <w:t xml:space="preserve"> 4020 – 2005.Testing of products for use in contact with drinking water </w:t>
      </w:r>
    </w:p>
  </w:footnote>
  <w:footnote w:id="8">
    <w:p w14:paraId="16E3846D" w14:textId="591C2D4D" w:rsidR="00EF4365" w:rsidRDefault="00EF4365" w:rsidP="0076065D">
      <w:pPr>
        <w:autoSpaceDE w:val="0"/>
        <w:autoSpaceDN w:val="0"/>
        <w:adjustRightInd w:val="0"/>
        <w:spacing w:after="0"/>
      </w:pPr>
      <w:r w:rsidRPr="0076065D">
        <w:rPr>
          <w:rStyle w:val="FootnoteReference"/>
          <w:rFonts w:ascii="Arial" w:hAnsi="Arial" w:cs="Arial"/>
          <w:sz w:val="16"/>
          <w:szCs w:val="16"/>
        </w:rPr>
        <w:footnoteRef/>
      </w:r>
      <w:r w:rsidRPr="0076065D">
        <w:rPr>
          <w:rFonts w:ascii="Arial" w:hAnsi="Arial" w:cs="Arial"/>
          <w:sz w:val="16"/>
          <w:szCs w:val="16"/>
        </w:rPr>
        <w:t xml:space="preserve"> WaterMark Certification Scheme </w:t>
      </w:r>
      <w:r w:rsidRPr="0076065D">
        <w:rPr>
          <w:rFonts w:ascii="Arial" w:hAnsi="Arial" w:cs="Arial"/>
          <w:color w:val="A7192E"/>
          <w:sz w:val="16"/>
          <w:szCs w:val="16"/>
        </w:rPr>
        <w:t>https://www.abcb.gov.au/Product-Certification/WaterMark-Certification-Scheme</w:t>
      </w:r>
    </w:p>
  </w:footnote>
  <w:footnote w:id="9">
    <w:p w14:paraId="066CD1AF" w14:textId="2F27E5E9" w:rsidR="00EF4365" w:rsidRDefault="00EF4365" w:rsidP="00A60556">
      <w:pPr>
        <w:pStyle w:val="FootnoteText"/>
      </w:pPr>
      <w:r>
        <w:rPr>
          <w:rStyle w:val="FootnoteReference"/>
        </w:rPr>
        <w:footnoteRef/>
      </w:r>
      <w:r>
        <w:rPr>
          <w:i/>
        </w:rPr>
        <w:t xml:space="preserve">It is a legal requirement </w:t>
      </w:r>
      <w:r w:rsidRPr="0001312F">
        <w:rPr>
          <w:i/>
        </w:rPr>
        <w:t>WaterMark Certification Scheme</w:t>
      </w:r>
      <w:r>
        <w:rPr>
          <w:i/>
        </w:rPr>
        <w:t xml:space="preserve">, </w:t>
      </w:r>
      <w:r w:rsidRPr="0001312F">
        <w:rPr>
          <w:i/>
        </w:rPr>
        <w:t>A</w:t>
      </w:r>
      <w:r>
        <w:rPr>
          <w:i/>
        </w:rPr>
        <w:t>ustralian Building Codes Board,</w:t>
      </w:r>
      <w:r w:rsidRPr="0001312F">
        <w:rPr>
          <w:i/>
        </w:rPr>
        <w:t xml:space="preserve"> 2016 </w:t>
      </w:r>
      <w:r>
        <w:t xml:space="preserve">- </w:t>
      </w:r>
      <w:hyperlink r:id="rId6" w:history="1">
        <w:r w:rsidRPr="004363EF">
          <w:rPr>
            <w:rStyle w:val="Hyperlink"/>
          </w:rPr>
          <w:t>https://www.abcb.gov.au/Product-Certification/WaterMark-Certification-Scheme</w:t>
        </w:r>
      </w:hyperlink>
      <w:r>
        <w:rPr>
          <w:rStyle w:val="Hyperlink"/>
        </w:rPr>
        <w:t>. A database of certified products is maintained.</w:t>
      </w:r>
      <w:r>
        <w:t xml:space="preserve"> </w:t>
      </w:r>
    </w:p>
  </w:footnote>
  <w:footnote w:id="10">
    <w:p w14:paraId="738F2F37" w14:textId="19D2EA73" w:rsidR="00EF4365" w:rsidRDefault="00EF4365">
      <w:pPr>
        <w:pStyle w:val="FootnoteText"/>
      </w:pPr>
      <w:r>
        <w:rPr>
          <w:rStyle w:val="FootnoteReference"/>
        </w:rPr>
        <w:footnoteRef/>
      </w:r>
      <w:r>
        <w:t xml:space="preserve"> Manufacturers should be able to provide evidence if metal removal has been validated</w:t>
      </w:r>
    </w:p>
  </w:footnote>
  <w:footnote w:id="11">
    <w:p w14:paraId="0F4DC1E8" w14:textId="5410A846" w:rsidR="00EF4365" w:rsidRDefault="00EF4365">
      <w:pPr>
        <w:pStyle w:val="FootnoteText"/>
      </w:pPr>
      <w:r>
        <w:rPr>
          <w:rStyle w:val="FootnoteReference"/>
        </w:rPr>
        <w:footnoteRef/>
      </w:r>
      <w:r>
        <w:t xml:space="preserve"> Information about the safe removal of lead based paint can be found at </w:t>
      </w:r>
      <w:hyperlink r:id="rId7" w:history="1">
        <w:r w:rsidRPr="009C3650">
          <w:rPr>
            <w:rStyle w:val="Hyperlink"/>
          </w:rPr>
          <w:t>https://www.environment.gov.au/protection/chemicals-management/lead/lead-in-house-paint</w:t>
        </w:r>
      </w:hyperlink>
      <w:r>
        <w:t xml:space="preserve"> or contact your local, State or Territory health agency</w:t>
      </w:r>
    </w:p>
  </w:footnote>
  <w:footnote w:id="12">
    <w:p w14:paraId="1F16E3BF" w14:textId="1B3451B5" w:rsidR="00EF4365" w:rsidRDefault="00EF4365">
      <w:pPr>
        <w:pStyle w:val="FootnoteText"/>
      </w:pPr>
      <w:r>
        <w:rPr>
          <w:rStyle w:val="FootnoteReference"/>
        </w:rPr>
        <w:footnoteRef/>
      </w:r>
      <w:r w:rsidRPr="00626F0B">
        <w:rPr>
          <w:i/>
        </w:rPr>
        <w:t>Guidance on use of rainwater tank</w:t>
      </w:r>
      <w:r>
        <w:rPr>
          <w:i/>
        </w:rPr>
        <w:t>s, enHealth, 2010 -</w:t>
      </w:r>
      <w:hyperlink r:id="rId8" w:history="1">
        <w:r w:rsidRPr="00277619">
          <w:rPr>
            <w:rStyle w:val="Hyperlink"/>
          </w:rPr>
          <w:t>https://www.health.gov.au/internet/main/publishing.nsf/Content/0D71DB86E9DA7CF1CA257BF0001CBF2F/$File/enhealth-raintank.pdf</w:t>
        </w:r>
      </w:hyperlink>
    </w:p>
  </w:footnote>
  <w:footnote w:id="13">
    <w:p w14:paraId="5F7CE9D6" w14:textId="12B245F7" w:rsidR="00EF4365" w:rsidRDefault="00EF4365">
      <w:pPr>
        <w:pStyle w:val="FootnoteText"/>
      </w:pPr>
      <w:r>
        <w:rPr>
          <w:rStyle w:val="FootnoteReference"/>
        </w:rPr>
        <w:footnoteRef/>
      </w:r>
      <w:r>
        <w:t xml:space="preserve"> Total concentrations for each metal represent the sum of the dissolved and particulate forms</w:t>
      </w:r>
    </w:p>
  </w:footnote>
  <w:footnote w:id="14">
    <w:p w14:paraId="1E883E9A" w14:textId="32F2914D" w:rsidR="00EF4365" w:rsidRDefault="00EF4365">
      <w:pPr>
        <w:pStyle w:val="FootnoteText"/>
      </w:pPr>
      <w:r>
        <w:rPr>
          <w:rStyle w:val="FootnoteReference"/>
        </w:rPr>
        <w:footnoteRef/>
      </w:r>
      <w:r>
        <w:t xml:space="preserve"> </w:t>
      </w:r>
      <w:r w:rsidRPr="00EC5A95">
        <w:t>AS/NZS 5667.5</w:t>
      </w:r>
      <w:r>
        <w:t xml:space="preserve">. </w:t>
      </w:r>
      <w:r w:rsidRPr="00EC5A95">
        <w:t>Water Quality –Sampling Part 5: Guidance on sampling of drinking water and water used for food and beverage processing</w:t>
      </w:r>
    </w:p>
  </w:footnote>
  <w:footnote w:id="15">
    <w:p w14:paraId="3CCCAC24" w14:textId="3B7BAF14" w:rsidR="00EF4365" w:rsidRDefault="00EF4365">
      <w:pPr>
        <w:pStyle w:val="FootnoteText"/>
      </w:pPr>
      <w:r>
        <w:rPr>
          <w:rStyle w:val="FootnoteReference"/>
        </w:rPr>
        <w:footnoteRef/>
      </w:r>
      <w:r>
        <w:t xml:space="preserve"> For further discussion on sampling see Guidelines for Canadian Drinking Water Quality: Guideline Technical Document – Lead. </w:t>
      </w:r>
      <w:r w:rsidRPr="00FD6F24">
        <w:t>https://www.canada.ca/en/health-canada/services/publications/healthy-living/guidelines-canadian-drinking-water-quality-guideline-technical-document-lead.html</w:t>
      </w:r>
      <w:r>
        <w:t xml:space="preserve"> </w:t>
      </w:r>
    </w:p>
  </w:footnote>
  <w:footnote w:id="16">
    <w:p w14:paraId="39021160" w14:textId="2080D5C2" w:rsidR="00EF4365" w:rsidRDefault="00EF4365">
      <w:pPr>
        <w:pStyle w:val="FootnoteText"/>
      </w:pPr>
      <w:r>
        <w:rPr>
          <w:rStyle w:val="FootnoteReference"/>
        </w:rPr>
        <w:footnoteRef/>
      </w:r>
      <w:r w:rsidRPr="00493B17">
        <w:rPr>
          <w:i/>
        </w:rPr>
        <w:t>HK WSD (2017). WSD Circular Letter No. 9/2017 New Commissioning Requirements for New Plumbing Works. Hong Kong Water Supplies 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3B6F6" w14:textId="2682F2BC" w:rsidR="00EF4365" w:rsidRPr="00A56AE4" w:rsidRDefault="00EF4365" w:rsidP="00A56AE4">
    <w:pPr>
      <w:tabs>
        <w:tab w:val="center" w:pos="4153"/>
        <w:tab w:val="right" w:pos="8306"/>
      </w:tabs>
      <w:spacing w:after="0"/>
      <w:jc w:val="right"/>
      <w:rPr>
        <w:rFonts w:ascii="Verdana" w:eastAsia="Times New Roman" w:hAnsi="Verdana" w:cs="Times New Roman"/>
        <w:sz w:val="20"/>
        <w:szCs w:val="20"/>
      </w:rPr>
    </w:pPr>
    <w:r w:rsidRPr="00A56AE4">
      <w:rPr>
        <w:rFonts w:ascii="Verdana" w:eastAsia="Times New Roman" w:hAnsi="Verdana" w:cs="Times New Roman"/>
        <w:noProof/>
        <w:sz w:val="20"/>
        <w:szCs w:val="20"/>
      </w:rPr>
      <w:drawing>
        <wp:inline distT="0" distB="0" distL="0" distR="0" wp14:anchorId="18E77442" wp14:editId="59A1CB7A">
          <wp:extent cx="1625600" cy="40640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406400"/>
                  </a:xfrm>
                  <a:prstGeom prst="rect">
                    <a:avLst/>
                  </a:prstGeom>
                  <a:noFill/>
                  <a:ln>
                    <a:noFill/>
                  </a:ln>
                </pic:spPr>
              </pic:pic>
            </a:graphicData>
          </a:graphic>
        </wp:inline>
      </w:drawing>
    </w:r>
  </w:p>
  <w:p w14:paraId="466EAA92" w14:textId="77777777" w:rsidR="00EF4365" w:rsidRPr="00A56AE4" w:rsidRDefault="00EF4365" w:rsidP="00A56AE4">
    <w:pPr>
      <w:tabs>
        <w:tab w:val="center" w:pos="4153"/>
        <w:tab w:val="right" w:pos="8306"/>
      </w:tabs>
      <w:spacing w:after="0"/>
      <w:jc w:val="right"/>
      <w:rPr>
        <w:rFonts w:ascii="Arial" w:eastAsia="Times New Roman" w:hAnsi="Arial" w:cs="Arial"/>
        <w:b/>
        <w:sz w:val="20"/>
        <w:szCs w:val="20"/>
      </w:rPr>
    </w:pPr>
    <w:r w:rsidRPr="00A56AE4">
      <w:rPr>
        <w:rFonts w:ascii="Arial" w:eastAsia="Times New Roman" w:hAnsi="Arial" w:cs="Arial"/>
        <w:b/>
        <w:sz w:val="20"/>
        <w:szCs w:val="20"/>
      </w:rPr>
      <w:t>Environmental Health Standing Committee (enHealth) of the</w:t>
    </w:r>
  </w:p>
  <w:p w14:paraId="1E928D84" w14:textId="77777777" w:rsidR="00EF4365" w:rsidRPr="00A56AE4" w:rsidRDefault="00EF4365" w:rsidP="00A56AE4">
    <w:pPr>
      <w:tabs>
        <w:tab w:val="center" w:pos="4153"/>
        <w:tab w:val="right" w:pos="8306"/>
      </w:tabs>
      <w:spacing w:after="0"/>
      <w:jc w:val="right"/>
      <w:rPr>
        <w:rFonts w:ascii="Arial" w:eastAsia="Times New Roman" w:hAnsi="Arial" w:cs="Arial"/>
        <w:b/>
        <w:sz w:val="20"/>
        <w:szCs w:val="20"/>
      </w:rPr>
    </w:pPr>
    <w:r w:rsidRPr="00A56AE4">
      <w:rPr>
        <w:rFonts w:ascii="Arial" w:eastAsia="Times New Roman" w:hAnsi="Arial" w:cs="Arial"/>
        <w:b/>
        <w:sz w:val="20"/>
        <w:szCs w:val="20"/>
      </w:rPr>
      <w:t>Australian Health Protection Principal Committee</w:t>
    </w:r>
  </w:p>
  <w:p w14:paraId="52114D22" w14:textId="08A6DAEF" w:rsidR="00EF4365" w:rsidRPr="00A56AE4" w:rsidRDefault="00EF4365" w:rsidP="00A56AE4">
    <w:pPr>
      <w:tabs>
        <w:tab w:val="center" w:pos="4153"/>
        <w:tab w:val="right" w:pos="8306"/>
      </w:tabs>
      <w:spacing w:after="0"/>
      <w:jc w:val="right"/>
      <w:rPr>
        <w:rFonts w:ascii="Arial" w:eastAsia="Times New Roman" w:hAnsi="Arial" w:cs="Arial"/>
        <w:sz w:val="20"/>
        <w:szCs w:val="20"/>
      </w:rPr>
    </w:pPr>
    <w:r w:rsidRPr="00A56AE4">
      <w:rPr>
        <w:rFonts w:ascii="Arial" w:eastAsia="Times New Roman" w:hAnsi="Arial" w:cs="Arial"/>
        <w:sz w:val="20"/>
        <w:szCs w:val="20"/>
      </w:rPr>
      <w:t>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F32D2" w14:textId="3BC82546" w:rsidR="00EF4365" w:rsidRPr="00A56AE4" w:rsidRDefault="00EF4365" w:rsidP="00A56AE4">
    <w:pPr>
      <w:tabs>
        <w:tab w:val="center" w:pos="4153"/>
        <w:tab w:val="right" w:pos="8306"/>
      </w:tabs>
      <w:spacing w:after="0"/>
      <w:jc w:val="right"/>
      <w:rPr>
        <w:rFonts w:ascii="Arial" w:eastAsia="Times New Roman"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E3EA9"/>
    <w:multiLevelType w:val="hybridMultilevel"/>
    <w:tmpl w:val="30B02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35C3A"/>
    <w:multiLevelType w:val="hybridMultilevel"/>
    <w:tmpl w:val="AD40E8E2"/>
    <w:lvl w:ilvl="0" w:tplc="4DE25C4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4D77A8"/>
    <w:multiLevelType w:val="hybridMultilevel"/>
    <w:tmpl w:val="7BE8D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E22EF"/>
    <w:multiLevelType w:val="hybridMultilevel"/>
    <w:tmpl w:val="D1A08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E5751F"/>
    <w:multiLevelType w:val="hybridMultilevel"/>
    <w:tmpl w:val="9794AA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36B20084"/>
    <w:multiLevelType w:val="hybridMultilevel"/>
    <w:tmpl w:val="CBBEB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D17242"/>
    <w:multiLevelType w:val="multilevel"/>
    <w:tmpl w:val="C666EFCE"/>
    <w:lvl w:ilvl="0">
      <w:start w:val="1"/>
      <w:numFmt w:val="decimal"/>
      <w:lvlText w:val="%1."/>
      <w:lvlJc w:val="left"/>
      <w:pPr>
        <w:ind w:left="78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470" w:hanging="1080"/>
      </w:pPr>
      <w:rPr>
        <w:rFonts w:hint="default"/>
      </w:rPr>
    </w:lvl>
    <w:lvl w:ilvl="4">
      <w:start w:val="1"/>
      <w:numFmt w:val="decimal"/>
      <w:lvlText w:val="%1.%2.%3.%4.%5."/>
      <w:lvlJc w:val="left"/>
      <w:pPr>
        <w:ind w:left="1470" w:hanging="1080"/>
      </w:pPr>
      <w:rPr>
        <w:rFonts w:hint="default"/>
      </w:rPr>
    </w:lvl>
    <w:lvl w:ilvl="5">
      <w:start w:val="1"/>
      <w:numFmt w:val="decimal"/>
      <w:lvlText w:val="%1.%2.%3.%4.%5.%6."/>
      <w:lvlJc w:val="left"/>
      <w:pPr>
        <w:ind w:left="1830" w:hanging="144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2190" w:hanging="1800"/>
      </w:pPr>
      <w:rPr>
        <w:rFonts w:hint="default"/>
      </w:rPr>
    </w:lvl>
    <w:lvl w:ilvl="8">
      <w:start w:val="1"/>
      <w:numFmt w:val="decimal"/>
      <w:lvlText w:val="%1.%2.%3.%4.%5.%6.%7.%8.%9."/>
      <w:lvlJc w:val="left"/>
      <w:pPr>
        <w:ind w:left="2190" w:hanging="1800"/>
      </w:pPr>
      <w:rPr>
        <w:rFonts w:hint="default"/>
      </w:rPr>
    </w:lvl>
  </w:abstractNum>
  <w:abstractNum w:abstractNumId="7" w15:restartNumberingAfterBreak="0">
    <w:nsid w:val="46B95F33"/>
    <w:multiLevelType w:val="hybridMultilevel"/>
    <w:tmpl w:val="E9585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0E4175"/>
    <w:multiLevelType w:val="hybridMultilevel"/>
    <w:tmpl w:val="9794AA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50E70786"/>
    <w:multiLevelType w:val="multilevel"/>
    <w:tmpl w:val="C666EF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C8829B2"/>
    <w:multiLevelType w:val="multilevel"/>
    <w:tmpl w:val="BE4864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01E1FB7"/>
    <w:multiLevelType w:val="hybridMultilevel"/>
    <w:tmpl w:val="D1E60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1B06E76"/>
    <w:multiLevelType w:val="hybridMultilevel"/>
    <w:tmpl w:val="F3A800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8A79A1"/>
    <w:multiLevelType w:val="hybridMultilevel"/>
    <w:tmpl w:val="F24605D2"/>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5" w15:restartNumberingAfterBreak="0">
    <w:nsid w:val="6F90362F"/>
    <w:multiLevelType w:val="hybridMultilevel"/>
    <w:tmpl w:val="D4066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535DC5"/>
    <w:multiLevelType w:val="multilevel"/>
    <w:tmpl w:val="BE4864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B496DB4"/>
    <w:multiLevelType w:val="hybridMultilevel"/>
    <w:tmpl w:val="BDC606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17"/>
  </w:num>
  <w:num w:numId="5">
    <w:abstractNumId w:val="16"/>
  </w:num>
  <w:num w:numId="6">
    <w:abstractNumId w:val="12"/>
  </w:num>
  <w:num w:numId="7">
    <w:abstractNumId w:val="6"/>
  </w:num>
  <w:num w:numId="8">
    <w:abstractNumId w:val="2"/>
  </w:num>
  <w:num w:numId="9">
    <w:abstractNumId w:val="15"/>
  </w:num>
  <w:num w:numId="10">
    <w:abstractNumId w:val="9"/>
  </w:num>
  <w:num w:numId="11">
    <w:abstractNumId w:val="1"/>
  </w:num>
  <w:num w:numId="12">
    <w:abstractNumId w:val="13"/>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4"/>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75"/>
    <w:rsid w:val="00001FD9"/>
    <w:rsid w:val="00002625"/>
    <w:rsid w:val="0000449A"/>
    <w:rsid w:val="000046DD"/>
    <w:rsid w:val="00004BAF"/>
    <w:rsid w:val="00007934"/>
    <w:rsid w:val="000115D5"/>
    <w:rsid w:val="0001312F"/>
    <w:rsid w:val="00013FDA"/>
    <w:rsid w:val="0001432E"/>
    <w:rsid w:val="0001465D"/>
    <w:rsid w:val="00015741"/>
    <w:rsid w:val="0001625B"/>
    <w:rsid w:val="0001767C"/>
    <w:rsid w:val="0002204B"/>
    <w:rsid w:val="00022A57"/>
    <w:rsid w:val="0002353F"/>
    <w:rsid w:val="000247F8"/>
    <w:rsid w:val="00024855"/>
    <w:rsid w:val="000257A6"/>
    <w:rsid w:val="0002591A"/>
    <w:rsid w:val="00031661"/>
    <w:rsid w:val="00031A6F"/>
    <w:rsid w:val="0003597A"/>
    <w:rsid w:val="000363AF"/>
    <w:rsid w:val="00037117"/>
    <w:rsid w:val="00041181"/>
    <w:rsid w:val="00043C40"/>
    <w:rsid w:val="00045EA5"/>
    <w:rsid w:val="00047BC6"/>
    <w:rsid w:val="00047EC1"/>
    <w:rsid w:val="000507C4"/>
    <w:rsid w:val="000512C3"/>
    <w:rsid w:val="00051768"/>
    <w:rsid w:val="0006022E"/>
    <w:rsid w:val="0006133B"/>
    <w:rsid w:val="00061F34"/>
    <w:rsid w:val="0006227F"/>
    <w:rsid w:val="000643D4"/>
    <w:rsid w:val="00065789"/>
    <w:rsid w:val="00065B17"/>
    <w:rsid w:val="00065DFA"/>
    <w:rsid w:val="000667AE"/>
    <w:rsid w:val="00071719"/>
    <w:rsid w:val="000729ED"/>
    <w:rsid w:val="0007388D"/>
    <w:rsid w:val="00073C1D"/>
    <w:rsid w:val="00074DCA"/>
    <w:rsid w:val="000764A9"/>
    <w:rsid w:val="000774AE"/>
    <w:rsid w:val="00085970"/>
    <w:rsid w:val="00085E8C"/>
    <w:rsid w:val="00086AEB"/>
    <w:rsid w:val="00086ED6"/>
    <w:rsid w:val="00091BA3"/>
    <w:rsid w:val="000925B3"/>
    <w:rsid w:val="00093DED"/>
    <w:rsid w:val="0009424F"/>
    <w:rsid w:val="00094F5B"/>
    <w:rsid w:val="00094F89"/>
    <w:rsid w:val="0009539D"/>
    <w:rsid w:val="000965D9"/>
    <w:rsid w:val="000970BB"/>
    <w:rsid w:val="00097C73"/>
    <w:rsid w:val="000A20E3"/>
    <w:rsid w:val="000A21E5"/>
    <w:rsid w:val="000A76E4"/>
    <w:rsid w:val="000A7C4D"/>
    <w:rsid w:val="000B0A74"/>
    <w:rsid w:val="000B4354"/>
    <w:rsid w:val="000B4741"/>
    <w:rsid w:val="000B4831"/>
    <w:rsid w:val="000B5DEA"/>
    <w:rsid w:val="000B5EFE"/>
    <w:rsid w:val="000B66BA"/>
    <w:rsid w:val="000B7F58"/>
    <w:rsid w:val="000C1153"/>
    <w:rsid w:val="000C25E5"/>
    <w:rsid w:val="000C3B0D"/>
    <w:rsid w:val="000C448B"/>
    <w:rsid w:val="000C4F78"/>
    <w:rsid w:val="000C66BF"/>
    <w:rsid w:val="000D132C"/>
    <w:rsid w:val="000D4B7F"/>
    <w:rsid w:val="000D6E8C"/>
    <w:rsid w:val="000D744B"/>
    <w:rsid w:val="000E0F1D"/>
    <w:rsid w:val="000E21A4"/>
    <w:rsid w:val="000E23A5"/>
    <w:rsid w:val="000E48DB"/>
    <w:rsid w:val="000E5995"/>
    <w:rsid w:val="000E608C"/>
    <w:rsid w:val="000E6C3B"/>
    <w:rsid w:val="000F2360"/>
    <w:rsid w:val="000F2CA6"/>
    <w:rsid w:val="000F34FE"/>
    <w:rsid w:val="000F38D8"/>
    <w:rsid w:val="000F669C"/>
    <w:rsid w:val="0010156D"/>
    <w:rsid w:val="001031CA"/>
    <w:rsid w:val="00103E30"/>
    <w:rsid w:val="001052F6"/>
    <w:rsid w:val="0011294B"/>
    <w:rsid w:val="001136F1"/>
    <w:rsid w:val="00114F16"/>
    <w:rsid w:val="00115F0A"/>
    <w:rsid w:val="00117B80"/>
    <w:rsid w:val="001219B9"/>
    <w:rsid w:val="00122C79"/>
    <w:rsid w:val="0012346C"/>
    <w:rsid w:val="00123B5D"/>
    <w:rsid w:val="00123ED6"/>
    <w:rsid w:val="001306A1"/>
    <w:rsid w:val="00131A40"/>
    <w:rsid w:val="001335DF"/>
    <w:rsid w:val="00133A76"/>
    <w:rsid w:val="00135611"/>
    <w:rsid w:val="001408E9"/>
    <w:rsid w:val="0014375A"/>
    <w:rsid w:val="001520E6"/>
    <w:rsid w:val="00152433"/>
    <w:rsid w:val="001526BD"/>
    <w:rsid w:val="0015626B"/>
    <w:rsid w:val="001608FC"/>
    <w:rsid w:val="001653DC"/>
    <w:rsid w:val="00167A25"/>
    <w:rsid w:val="00170288"/>
    <w:rsid w:val="00171B34"/>
    <w:rsid w:val="00173C2F"/>
    <w:rsid w:val="00181F7F"/>
    <w:rsid w:val="00182E4B"/>
    <w:rsid w:val="001854BB"/>
    <w:rsid w:val="0019485B"/>
    <w:rsid w:val="00194C29"/>
    <w:rsid w:val="001A04BD"/>
    <w:rsid w:val="001A3E79"/>
    <w:rsid w:val="001A4C4A"/>
    <w:rsid w:val="001A53E7"/>
    <w:rsid w:val="001A699F"/>
    <w:rsid w:val="001A7987"/>
    <w:rsid w:val="001B007F"/>
    <w:rsid w:val="001B0F2A"/>
    <w:rsid w:val="001B467B"/>
    <w:rsid w:val="001B7906"/>
    <w:rsid w:val="001C0DD8"/>
    <w:rsid w:val="001C102B"/>
    <w:rsid w:val="001C1E2A"/>
    <w:rsid w:val="001C5415"/>
    <w:rsid w:val="001C69C3"/>
    <w:rsid w:val="001C69DC"/>
    <w:rsid w:val="001C6AD7"/>
    <w:rsid w:val="001C6CE7"/>
    <w:rsid w:val="001C6EB6"/>
    <w:rsid w:val="001C731E"/>
    <w:rsid w:val="001D04D9"/>
    <w:rsid w:val="001D2594"/>
    <w:rsid w:val="001E030E"/>
    <w:rsid w:val="001E25DF"/>
    <w:rsid w:val="001E612B"/>
    <w:rsid w:val="001E7090"/>
    <w:rsid w:val="001F0BFC"/>
    <w:rsid w:val="001F22CB"/>
    <w:rsid w:val="001F30EB"/>
    <w:rsid w:val="001F3CDC"/>
    <w:rsid w:val="001F58C7"/>
    <w:rsid w:val="001F6230"/>
    <w:rsid w:val="00202D95"/>
    <w:rsid w:val="0020499A"/>
    <w:rsid w:val="00206E7B"/>
    <w:rsid w:val="002072D4"/>
    <w:rsid w:val="002104ED"/>
    <w:rsid w:val="00213DFA"/>
    <w:rsid w:val="00216B8C"/>
    <w:rsid w:val="00217197"/>
    <w:rsid w:val="00221AAF"/>
    <w:rsid w:val="002246BA"/>
    <w:rsid w:val="002249F5"/>
    <w:rsid w:val="0023043F"/>
    <w:rsid w:val="0023260C"/>
    <w:rsid w:val="00233106"/>
    <w:rsid w:val="00235355"/>
    <w:rsid w:val="0024253B"/>
    <w:rsid w:val="0024389A"/>
    <w:rsid w:val="00244CD5"/>
    <w:rsid w:val="00244E75"/>
    <w:rsid w:val="00252E5E"/>
    <w:rsid w:val="002534C6"/>
    <w:rsid w:val="00256F28"/>
    <w:rsid w:val="002601EE"/>
    <w:rsid w:val="00261143"/>
    <w:rsid w:val="002621A5"/>
    <w:rsid w:val="00263DFF"/>
    <w:rsid w:val="0026491C"/>
    <w:rsid w:val="00264D0D"/>
    <w:rsid w:val="002651BA"/>
    <w:rsid w:val="0026635C"/>
    <w:rsid w:val="002678FA"/>
    <w:rsid w:val="0027307D"/>
    <w:rsid w:val="002773A6"/>
    <w:rsid w:val="00280017"/>
    <w:rsid w:val="00280927"/>
    <w:rsid w:val="00282919"/>
    <w:rsid w:val="00286112"/>
    <w:rsid w:val="00287E46"/>
    <w:rsid w:val="0029145C"/>
    <w:rsid w:val="00291AE8"/>
    <w:rsid w:val="00291F43"/>
    <w:rsid w:val="00292A45"/>
    <w:rsid w:val="00296313"/>
    <w:rsid w:val="00296B7C"/>
    <w:rsid w:val="002A142A"/>
    <w:rsid w:val="002A1D41"/>
    <w:rsid w:val="002A1F48"/>
    <w:rsid w:val="002A69CA"/>
    <w:rsid w:val="002A7FB0"/>
    <w:rsid w:val="002B044E"/>
    <w:rsid w:val="002B292A"/>
    <w:rsid w:val="002B2DC1"/>
    <w:rsid w:val="002B770A"/>
    <w:rsid w:val="002C2340"/>
    <w:rsid w:val="002C2F33"/>
    <w:rsid w:val="002C3166"/>
    <w:rsid w:val="002C3B77"/>
    <w:rsid w:val="002C411D"/>
    <w:rsid w:val="002C4E7A"/>
    <w:rsid w:val="002C562B"/>
    <w:rsid w:val="002C6B28"/>
    <w:rsid w:val="002C6F70"/>
    <w:rsid w:val="002C7CDC"/>
    <w:rsid w:val="002D5666"/>
    <w:rsid w:val="002D5D10"/>
    <w:rsid w:val="002D6BBE"/>
    <w:rsid w:val="002D75CB"/>
    <w:rsid w:val="002D79C1"/>
    <w:rsid w:val="002E1ED0"/>
    <w:rsid w:val="002E6C6E"/>
    <w:rsid w:val="002F3BAB"/>
    <w:rsid w:val="002F3D24"/>
    <w:rsid w:val="002F401F"/>
    <w:rsid w:val="002F7AB2"/>
    <w:rsid w:val="002F7DA1"/>
    <w:rsid w:val="00303E14"/>
    <w:rsid w:val="00305AFB"/>
    <w:rsid w:val="00305F56"/>
    <w:rsid w:val="0030637B"/>
    <w:rsid w:val="00310294"/>
    <w:rsid w:val="00311069"/>
    <w:rsid w:val="0031162D"/>
    <w:rsid w:val="003127E9"/>
    <w:rsid w:val="003145B9"/>
    <w:rsid w:val="003160D7"/>
    <w:rsid w:val="00320653"/>
    <w:rsid w:val="0032179C"/>
    <w:rsid w:val="00323470"/>
    <w:rsid w:val="0032604F"/>
    <w:rsid w:val="003278F6"/>
    <w:rsid w:val="00333207"/>
    <w:rsid w:val="00333F80"/>
    <w:rsid w:val="00334263"/>
    <w:rsid w:val="0033452A"/>
    <w:rsid w:val="00334AB0"/>
    <w:rsid w:val="00335B45"/>
    <w:rsid w:val="00336FE7"/>
    <w:rsid w:val="0034032E"/>
    <w:rsid w:val="003429E5"/>
    <w:rsid w:val="003464DD"/>
    <w:rsid w:val="00346DA1"/>
    <w:rsid w:val="00351CBF"/>
    <w:rsid w:val="00354E40"/>
    <w:rsid w:val="00355697"/>
    <w:rsid w:val="003613F0"/>
    <w:rsid w:val="00364DBD"/>
    <w:rsid w:val="00370102"/>
    <w:rsid w:val="00371D6E"/>
    <w:rsid w:val="00376AD9"/>
    <w:rsid w:val="00377B36"/>
    <w:rsid w:val="00380DAF"/>
    <w:rsid w:val="003819AD"/>
    <w:rsid w:val="003858A6"/>
    <w:rsid w:val="00386135"/>
    <w:rsid w:val="00390C3A"/>
    <w:rsid w:val="00390FCD"/>
    <w:rsid w:val="00392200"/>
    <w:rsid w:val="00397AAC"/>
    <w:rsid w:val="003A2766"/>
    <w:rsid w:val="003A6F97"/>
    <w:rsid w:val="003B0BE5"/>
    <w:rsid w:val="003B471B"/>
    <w:rsid w:val="003B77C2"/>
    <w:rsid w:val="003C07B6"/>
    <w:rsid w:val="003C17F8"/>
    <w:rsid w:val="003C1C5A"/>
    <w:rsid w:val="003C2EB5"/>
    <w:rsid w:val="003C43B9"/>
    <w:rsid w:val="003C7079"/>
    <w:rsid w:val="003C74F3"/>
    <w:rsid w:val="003D15D5"/>
    <w:rsid w:val="003D3EDD"/>
    <w:rsid w:val="003D400A"/>
    <w:rsid w:val="003D4CCE"/>
    <w:rsid w:val="003D5695"/>
    <w:rsid w:val="003E2357"/>
    <w:rsid w:val="003E363A"/>
    <w:rsid w:val="003E7032"/>
    <w:rsid w:val="003F0FA1"/>
    <w:rsid w:val="003F2864"/>
    <w:rsid w:val="003F3918"/>
    <w:rsid w:val="003F5426"/>
    <w:rsid w:val="003F5E35"/>
    <w:rsid w:val="003F6FED"/>
    <w:rsid w:val="003F73C3"/>
    <w:rsid w:val="00406104"/>
    <w:rsid w:val="004073B0"/>
    <w:rsid w:val="0041018F"/>
    <w:rsid w:val="004106FD"/>
    <w:rsid w:val="00410C9A"/>
    <w:rsid w:val="0041273C"/>
    <w:rsid w:val="00412E9C"/>
    <w:rsid w:val="00414BAA"/>
    <w:rsid w:val="00415336"/>
    <w:rsid w:val="00415418"/>
    <w:rsid w:val="004162F5"/>
    <w:rsid w:val="00417F0B"/>
    <w:rsid w:val="00423F55"/>
    <w:rsid w:val="00424821"/>
    <w:rsid w:val="00426EAB"/>
    <w:rsid w:val="00430CBB"/>
    <w:rsid w:val="00431FE3"/>
    <w:rsid w:val="004344C0"/>
    <w:rsid w:val="00435A43"/>
    <w:rsid w:val="00437540"/>
    <w:rsid w:val="0044018A"/>
    <w:rsid w:val="004408B0"/>
    <w:rsid w:val="00440E90"/>
    <w:rsid w:val="004410C6"/>
    <w:rsid w:val="00441A90"/>
    <w:rsid w:val="00441DE9"/>
    <w:rsid w:val="004422EB"/>
    <w:rsid w:val="00444FE1"/>
    <w:rsid w:val="00446651"/>
    <w:rsid w:val="00446B8E"/>
    <w:rsid w:val="004519BA"/>
    <w:rsid w:val="00452E4B"/>
    <w:rsid w:val="00454794"/>
    <w:rsid w:val="00455E2F"/>
    <w:rsid w:val="00455FB2"/>
    <w:rsid w:val="00462D1E"/>
    <w:rsid w:val="00464113"/>
    <w:rsid w:val="004655C3"/>
    <w:rsid w:val="00466D61"/>
    <w:rsid w:val="0046785A"/>
    <w:rsid w:val="00467E1F"/>
    <w:rsid w:val="004742C0"/>
    <w:rsid w:val="00474857"/>
    <w:rsid w:val="00475307"/>
    <w:rsid w:val="00475E7C"/>
    <w:rsid w:val="0048020A"/>
    <w:rsid w:val="00481D20"/>
    <w:rsid w:val="0049062C"/>
    <w:rsid w:val="004917F4"/>
    <w:rsid w:val="0049182E"/>
    <w:rsid w:val="00491DD6"/>
    <w:rsid w:val="004933A7"/>
    <w:rsid w:val="0049359C"/>
    <w:rsid w:val="00493B17"/>
    <w:rsid w:val="004964AC"/>
    <w:rsid w:val="004A0169"/>
    <w:rsid w:val="004A31C2"/>
    <w:rsid w:val="004A6E50"/>
    <w:rsid w:val="004B0A40"/>
    <w:rsid w:val="004B2EB6"/>
    <w:rsid w:val="004B3761"/>
    <w:rsid w:val="004B71ED"/>
    <w:rsid w:val="004C082E"/>
    <w:rsid w:val="004C0DE9"/>
    <w:rsid w:val="004C2494"/>
    <w:rsid w:val="004C26C0"/>
    <w:rsid w:val="004C7C3E"/>
    <w:rsid w:val="004D2A20"/>
    <w:rsid w:val="004D31C3"/>
    <w:rsid w:val="004D355E"/>
    <w:rsid w:val="004D3F9C"/>
    <w:rsid w:val="004D514B"/>
    <w:rsid w:val="004D5C04"/>
    <w:rsid w:val="004D60F7"/>
    <w:rsid w:val="004E08E1"/>
    <w:rsid w:val="004E41E9"/>
    <w:rsid w:val="004E45D6"/>
    <w:rsid w:val="004E4EE4"/>
    <w:rsid w:val="004E6E31"/>
    <w:rsid w:val="004F1ACD"/>
    <w:rsid w:val="004F1BF6"/>
    <w:rsid w:val="004F445D"/>
    <w:rsid w:val="004F58DC"/>
    <w:rsid w:val="004F79BA"/>
    <w:rsid w:val="005000F4"/>
    <w:rsid w:val="00502503"/>
    <w:rsid w:val="00502B95"/>
    <w:rsid w:val="005055BA"/>
    <w:rsid w:val="005107D0"/>
    <w:rsid w:val="005161EC"/>
    <w:rsid w:val="0052140C"/>
    <w:rsid w:val="005231B3"/>
    <w:rsid w:val="005264E0"/>
    <w:rsid w:val="00530984"/>
    <w:rsid w:val="00531140"/>
    <w:rsid w:val="00537802"/>
    <w:rsid w:val="005400A7"/>
    <w:rsid w:val="00543E64"/>
    <w:rsid w:val="0054435A"/>
    <w:rsid w:val="00552764"/>
    <w:rsid w:val="00553468"/>
    <w:rsid w:val="00554057"/>
    <w:rsid w:val="00556AB1"/>
    <w:rsid w:val="00562E68"/>
    <w:rsid w:val="00566732"/>
    <w:rsid w:val="00567E67"/>
    <w:rsid w:val="005714CB"/>
    <w:rsid w:val="00572226"/>
    <w:rsid w:val="005751DA"/>
    <w:rsid w:val="00575A5B"/>
    <w:rsid w:val="00575C45"/>
    <w:rsid w:val="0058087B"/>
    <w:rsid w:val="005810C0"/>
    <w:rsid w:val="00585899"/>
    <w:rsid w:val="00586238"/>
    <w:rsid w:val="00586BEF"/>
    <w:rsid w:val="005901FA"/>
    <w:rsid w:val="00590519"/>
    <w:rsid w:val="005907E5"/>
    <w:rsid w:val="0059792D"/>
    <w:rsid w:val="005A032D"/>
    <w:rsid w:val="005A1441"/>
    <w:rsid w:val="005A24C6"/>
    <w:rsid w:val="005A2C0F"/>
    <w:rsid w:val="005A2CA7"/>
    <w:rsid w:val="005A51F4"/>
    <w:rsid w:val="005A6143"/>
    <w:rsid w:val="005A620A"/>
    <w:rsid w:val="005B3EFB"/>
    <w:rsid w:val="005B4151"/>
    <w:rsid w:val="005B4B43"/>
    <w:rsid w:val="005B6B91"/>
    <w:rsid w:val="005B6DDC"/>
    <w:rsid w:val="005C3A93"/>
    <w:rsid w:val="005C4717"/>
    <w:rsid w:val="005D224B"/>
    <w:rsid w:val="005D4954"/>
    <w:rsid w:val="005D7474"/>
    <w:rsid w:val="005E39AB"/>
    <w:rsid w:val="005F7915"/>
    <w:rsid w:val="006008BB"/>
    <w:rsid w:val="00600E92"/>
    <w:rsid w:val="006027FD"/>
    <w:rsid w:val="006028D1"/>
    <w:rsid w:val="00602A2D"/>
    <w:rsid w:val="00605509"/>
    <w:rsid w:val="00606DEF"/>
    <w:rsid w:val="00607114"/>
    <w:rsid w:val="00610338"/>
    <w:rsid w:val="0061372E"/>
    <w:rsid w:val="00621C5D"/>
    <w:rsid w:val="00623332"/>
    <w:rsid w:val="006245B2"/>
    <w:rsid w:val="00625012"/>
    <w:rsid w:val="006264AC"/>
    <w:rsid w:val="00626F0B"/>
    <w:rsid w:val="00627340"/>
    <w:rsid w:val="00630305"/>
    <w:rsid w:val="006325C9"/>
    <w:rsid w:val="00635B04"/>
    <w:rsid w:val="00637281"/>
    <w:rsid w:val="00640EFE"/>
    <w:rsid w:val="006413AA"/>
    <w:rsid w:val="006413ED"/>
    <w:rsid w:val="00641CF7"/>
    <w:rsid w:val="00641D47"/>
    <w:rsid w:val="006429DB"/>
    <w:rsid w:val="00645799"/>
    <w:rsid w:val="00646343"/>
    <w:rsid w:val="00647FC6"/>
    <w:rsid w:val="00651B6B"/>
    <w:rsid w:val="00652261"/>
    <w:rsid w:val="00652F71"/>
    <w:rsid w:val="006579F9"/>
    <w:rsid w:val="00657C41"/>
    <w:rsid w:val="006610C6"/>
    <w:rsid w:val="00661378"/>
    <w:rsid w:val="00663391"/>
    <w:rsid w:val="00664771"/>
    <w:rsid w:val="006679B7"/>
    <w:rsid w:val="00667E20"/>
    <w:rsid w:val="0067194E"/>
    <w:rsid w:val="00672B20"/>
    <w:rsid w:val="0067411A"/>
    <w:rsid w:val="00674FA6"/>
    <w:rsid w:val="006755EE"/>
    <w:rsid w:val="00675A37"/>
    <w:rsid w:val="0067733D"/>
    <w:rsid w:val="00681649"/>
    <w:rsid w:val="006830ED"/>
    <w:rsid w:val="00684518"/>
    <w:rsid w:val="00687F08"/>
    <w:rsid w:val="00690EC1"/>
    <w:rsid w:val="00691526"/>
    <w:rsid w:val="006926B8"/>
    <w:rsid w:val="006A3D86"/>
    <w:rsid w:val="006A5F10"/>
    <w:rsid w:val="006A7737"/>
    <w:rsid w:val="006B1F86"/>
    <w:rsid w:val="006B1FFF"/>
    <w:rsid w:val="006B2908"/>
    <w:rsid w:val="006B43EE"/>
    <w:rsid w:val="006B54E3"/>
    <w:rsid w:val="006B644B"/>
    <w:rsid w:val="006C015C"/>
    <w:rsid w:val="006C67A1"/>
    <w:rsid w:val="006D13BB"/>
    <w:rsid w:val="006E0266"/>
    <w:rsid w:val="006E21E4"/>
    <w:rsid w:val="006E2517"/>
    <w:rsid w:val="006E2ACB"/>
    <w:rsid w:val="006E33F4"/>
    <w:rsid w:val="006E3797"/>
    <w:rsid w:val="006E484D"/>
    <w:rsid w:val="006E4BA8"/>
    <w:rsid w:val="006E573F"/>
    <w:rsid w:val="006E6568"/>
    <w:rsid w:val="006F1FBF"/>
    <w:rsid w:val="006F2E2A"/>
    <w:rsid w:val="006F32B9"/>
    <w:rsid w:val="006F5360"/>
    <w:rsid w:val="006F5AE8"/>
    <w:rsid w:val="006F6BB1"/>
    <w:rsid w:val="00700804"/>
    <w:rsid w:val="00707555"/>
    <w:rsid w:val="00711418"/>
    <w:rsid w:val="007243E8"/>
    <w:rsid w:val="00725777"/>
    <w:rsid w:val="007268DD"/>
    <w:rsid w:val="00726B7B"/>
    <w:rsid w:val="00731215"/>
    <w:rsid w:val="00734805"/>
    <w:rsid w:val="00741052"/>
    <w:rsid w:val="007430E3"/>
    <w:rsid w:val="0074403A"/>
    <w:rsid w:val="00744CDC"/>
    <w:rsid w:val="0074750F"/>
    <w:rsid w:val="00753135"/>
    <w:rsid w:val="007559C0"/>
    <w:rsid w:val="0076065D"/>
    <w:rsid w:val="00760A2B"/>
    <w:rsid w:val="00761AFC"/>
    <w:rsid w:val="00764284"/>
    <w:rsid w:val="00766697"/>
    <w:rsid w:val="0077070C"/>
    <w:rsid w:val="00772A5F"/>
    <w:rsid w:val="007744F4"/>
    <w:rsid w:val="007745FF"/>
    <w:rsid w:val="00775567"/>
    <w:rsid w:val="00776EA1"/>
    <w:rsid w:val="007777B8"/>
    <w:rsid w:val="00781361"/>
    <w:rsid w:val="0078144B"/>
    <w:rsid w:val="00781BFB"/>
    <w:rsid w:val="007825EB"/>
    <w:rsid w:val="007902E8"/>
    <w:rsid w:val="007916FD"/>
    <w:rsid w:val="007923D2"/>
    <w:rsid w:val="007932E3"/>
    <w:rsid w:val="00796AE6"/>
    <w:rsid w:val="00797889"/>
    <w:rsid w:val="007A09DC"/>
    <w:rsid w:val="007A166F"/>
    <w:rsid w:val="007A192C"/>
    <w:rsid w:val="007A192F"/>
    <w:rsid w:val="007A4C24"/>
    <w:rsid w:val="007A6177"/>
    <w:rsid w:val="007A69C0"/>
    <w:rsid w:val="007A79D7"/>
    <w:rsid w:val="007B0D18"/>
    <w:rsid w:val="007B6EE2"/>
    <w:rsid w:val="007B7ECD"/>
    <w:rsid w:val="007C0254"/>
    <w:rsid w:val="007C3A1A"/>
    <w:rsid w:val="007C3B36"/>
    <w:rsid w:val="007C3EEF"/>
    <w:rsid w:val="007C6F24"/>
    <w:rsid w:val="007C7AA0"/>
    <w:rsid w:val="007D17EB"/>
    <w:rsid w:val="007D21BF"/>
    <w:rsid w:val="007D3D3D"/>
    <w:rsid w:val="007D3F30"/>
    <w:rsid w:val="007D40CE"/>
    <w:rsid w:val="007D44DE"/>
    <w:rsid w:val="007D4EA5"/>
    <w:rsid w:val="007E169B"/>
    <w:rsid w:val="007E4356"/>
    <w:rsid w:val="007E4D1E"/>
    <w:rsid w:val="007E5BFA"/>
    <w:rsid w:val="007E7C75"/>
    <w:rsid w:val="007E7FB1"/>
    <w:rsid w:val="007F2CEE"/>
    <w:rsid w:val="007F3D11"/>
    <w:rsid w:val="007F57AF"/>
    <w:rsid w:val="007F756E"/>
    <w:rsid w:val="00801516"/>
    <w:rsid w:val="00801E0B"/>
    <w:rsid w:val="0080237C"/>
    <w:rsid w:val="00803090"/>
    <w:rsid w:val="00803B03"/>
    <w:rsid w:val="0081300E"/>
    <w:rsid w:val="008179A1"/>
    <w:rsid w:val="00822456"/>
    <w:rsid w:val="0082511A"/>
    <w:rsid w:val="0082773A"/>
    <w:rsid w:val="00830562"/>
    <w:rsid w:val="00830A93"/>
    <w:rsid w:val="00833066"/>
    <w:rsid w:val="00836231"/>
    <w:rsid w:val="00836E80"/>
    <w:rsid w:val="00837044"/>
    <w:rsid w:val="00841F36"/>
    <w:rsid w:val="00843CAA"/>
    <w:rsid w:val="008443D0"/>
    <w:rsid w:val="00847517"/>
    <w:rsid w:val="00847822"/>
    <w:rsid w:val="00851B84"/>
    <w:rsid w:val="008528D2"/>
    <w:rsid w:val="00852DF8"/>
    <w:rsid w:val="00856CC8"/>
    <w:rsid w:val="00857938"/>
    <w:rsid w:val="00861220"/>
    <w:rsid w:val="00861E35"/>
    <w:rsid w:val="00862A20"/>
    <w:rsid w:val="008676F5"/>
    <w:rsid w:val="00871923"/>
    <w:rsid w:val="00877F17"/>
    <w:rsid w:val="008835B0"/>
    <w:rsid w:val="00883FCE"/>
    <w:rsid w:val="0088739D"/>
    <w:rsid w:val="0089066E"/>
    <w:rsid w:val="00892F88"/>
    <w:rsid w:val="00895242"/>
    <w:rsid w:val="00895AFC"/>
    <w:rsid w:val="008A283E"/>
    <w:rsid w:val="008A3D12"/>
    <w:rsid w:val="008A40C7"/>
    <w:rsid w:val="008A4A0B"/>
    <w:rsid w:val="008A519B"/>
    <w:rsid w:val="008C0E80"/>
    <w:rsid w:val="008C21DE"/>
    <w:rsid w:val="008C46BE"/>
    <w:rsid w:val="008C49A2"/>
    <w:rsid w:val="008D2721"/>
    <w:rsid w:val="008D3C13"/>
    <w:rsid w:val="008D47E2"/>
    <w:rsid w:val="008D56A8"/>
    <w:rsid w:val="008D57F9"/>
    <w:rsid w:val="008D640B"/>
    <w:rsid w:val="008D7376"/>
    <w:rsid w:val="008E0B29"/>
    <w:rsid w:val="008E48AD"/>
    <w:rsid w:val="008F119D"/>
    <w:rsid w:val="008F1A4C"/>
    <w:rsid w:val="009021B7"/>
    <w:rsid w:val="009042DE"/>
    <w:rsid w:val="00911EC2"/>
    <w:rsid w:val="00912ECB"/>
    <w:rsid w:val="009135BC"/>
    <w:rsid w:val="00913DF7"/>
    <w:rsid w:val="00914D3A"/>
    <w:rsid w:val="00916803"/>
    <w:rsid w:val="00916F76"/>
    <w:rsid w:val="00916FF8"/>
    <w:rsid w:val="009175AC"/>
    <w:rsid w:val="00917AD0"/>
    <w:rsid w:val="009221CB"/>
    <w:rsid w:val="00922683"/>
    <w:rsid w:val="00922D35"/>
    <w:rsid w:val="0092521F"/>
    <w:rsid w:val="00925F13"/>
    <w:rsid w:val="009278D2"/>
    <w:rsid w:val="00932F7B"/>
    <w:rsid w:val="00935BD0"/>
    <w:rsid w:val="00937A04"/>
    <w:rsid w:val="009401A3"/>
    <w:rsid w:val="00940296"/>
    <w:rsid w:val="00941B0C"/>
    <w:rsid w:val="00942410"/>
    <w:rsid w:val="00943144"/>
    <w:rsid w:val="009475F1"/>
    <w:rsid w:val="00951915"/>
    <w:rsid w:val="00953DE8"/>
    <w:rsid w:val="00955F5B"/>
    <w:rsid w:val="00960CEB"/>
    <w:rsid w:val="00963ADB"/>
    <w:rsid w:val="00964FEE"/>
    <w:rsid w:val="00967B92"/>
    <w:rsid w:val="009707B6"/>
    <w:rsid w:val="00970814"/>
    <w:rsid w:val="00972AC7"/>
    <w:rsid w:val="009813A9"/>
    <w:rsid w:val="00983235"/>
    <w:rsid w:val="00993C15"/>
    <w:rsid w:val="00994A1E"/>
    <w:rsid w:val="00995226"/>
    <w:rsid w:val="0099618A"/>
    <w:rsid w:val="00997424"/>
    <w:rsid w:val="009A057A"/>
    <w:rsid w:val="009A0784"/>
    <w:rsid w:val="009A3655"/>
    <w:rsid w:val="009A477D"/>
    <w:rsid w:val="009A4E6D"/>
    <w:rsid w:val="009A51FE"/>
    <w:rsid w:val="009A637C"/>
    <w:rsid w:val="009B01DA"/>
    <w:rsid w:val="009B06CF"/>
    <w:rsid w:val="009B1450"/>
    <w:rsid w:val="009B2D9D"/>
    <w:rsid w:val="009B3482"/>
    <w:rsid w:val="009B3746"/>
    <w:rsid w:val="009B408C"/>
    <w:rsid w:val="009B5DD5"/>
    <w:rsid w:val="009C16AF"/>
    <w:rsid w:val="009C2973"/>
    <w:rsid w:val="009C2A1A"/>
    <w:rsid w:val="009C2E2A"/>
    <w:rsid w:val="009C3164"/>
    <w:rsid w:val="009C3EBD"/>
    <w:rsid w:val="009C4150"/>
    <w:rsid w:val="009C67BF"/>
    <w:rsid w:val="009C6D97"/>
    <w:rsid w:val="009D02C2"/>
    <w:rsid w:val="009D1F3B"/>
    <w:rsid w:val="009D204C"/>
    <w:rsid w:val="009D6D6A"/>
    <w:rsid w:val="009D753A"/>
    <w:rsid w:val="009E6554"/>
    <w:rsid w:val="009F1344"/>
    <w:rsid w:val="009F1811"/>
    <w:rsid w:val="009F4B37"/>
    <w:rsid w:val="009F66FB"/>
    <w:rsid w:val="009F70DE"/>
    <w:rsid w:val="00A010DF"/>
    <w:rsid w:val="00A0364A"/>
    <w:rsid w:val="00A0386E"/>
    <w:rsid w:val="00A061B9"/>
    <w:rsid w:val="00A070B2"/>
    <w:rsid w:val="00A0795E"/>
    <w:rsid w:val="00A1608D"/>
    <w:rsid w:val="00A173B4"/>
    <w:rsid w:val="00A175ED"/>
    <w:rsid w:val="00A20797"/>
    <w:rsid w:val="00A2130C"/>
    <w:rsid w:val="00A22AB3"/>
    <w:rsid w:val="00A3054C"/>
    <w:rsid w:val="00A316D6"/>
    <w:rsid w:val="00A32A86"/>
    <w:rsid w:val="00A378C9"/>
    <w:rsid w:val="00A40478"/>
    <w:rsid w:val="00A41554"/>
    <w:rsid w:val="00A45B5F"/>
    <w:rsid w:val="00A50526"/>
    <w:rsid w:val="00A5132C"/>
    <w:rsid w:val="00A51A86"/>
    <w:rsid w:val="00A53EAD"/>
    <w:rsid w:val="00A54393"/>
    <w:rsid w:val="00A54BFF"/>
    <w:rsid w:val="00A55C8A"/>
    <w:rsid w:val="00A55CA9"/>
    <w:rsid w:val="00A55CEC"/>
    <w:rsid w:val="00A56AE4"/>
    <w:rsid w:val="00A60556"/>
    <w:rsid w:val="00A61F5D"/>
    <w:rsid w:val="00A62175"/>
    <w:rsid w:val="00A64859"/>
    <w:rsid w:val="00A64F35"/>
    <w:rsid w:val="00A65520"/>
    <w:rsid w:val="00A671FD"/>
    <w:rsid w:val="00A74ED1"/>
    <w:rsid w:val="00A81005"/>
    <w:rsid w:val="00A82A26"/>
    <w:rsid w:val="00A87A12"/>
    <w:rsid w:val="00A87ADF"/>
    <w:rsid w:val="00A927F9"/>
    <w:rsid w:val="00AA01AC"/>
    <w:rsid w:val="00AA02EB"/>
    <w:rsid w:val="00AA2702"/>
    <w:rsid w:val="00AA3315"/>
    <w:rsid w:val="00AA465C"/>
    <w:rsid w:val="00AA49AB"/>
    <w:rsid w:val="00AA5111"/>
    <w:rsid w:val="00AB216E"/>
    <w:rsid w:val="00AB7F67"/>
    <w:rsid w:val="00AC1E0F"/>
    <w:rsid w:val="00AC286F"/>
    <w:rsid w:val="00AC4638"/>
    <w:rsid w:val="00AC67E3"/>
    <w:rsid w:val="00AD028F"/>
    <w:rsid w:val="00AD1AC6"/>
    <w:rsid w:val="00AD2293"/>
    <w:rsid w:val="00AD3B5A"/>
    <w:rsid w:val="00AD6BF2"/>
    <w:rsid w:val="00AE0937"/>
    <w:rsid w:val="00AE2104"/>
    <w:rsid w:val="00AE3F75"/>
    <w:rsid w:val="00AE55AF"/>
    <w:rsid w:val="00AF4009"/>
    <w:rsid w:val="00AF4B51"/>
    <w:rsid w:val="00B00AF2"/>
    <w:rsid w:val="00B03ADC"/>
    <w:rsid w:val="00B0416F"/>
    <w:rsid w:val="00B0429E"/>
    <w:rsid w:val="00B07371"/>
    <w:rsid w:val="00B07A17"/>
    <w:rsid w:val="00B11370"/>
    <w:rsid w:val="00B11A83"/>
    <w:rsid w:val="00B127D5"/>
    <w:rsid w:val="00B1613C"/>
    <w:rsid w:val="00B17E1D"/>
    <w:rsid w:val="00B24320"/>
    <w:rsid w:val="00B26340"/>
    <w:rsid w:val="00B26F7E"/>
    <w:rsid w:val="00B3065E"/>
    <w:rsid w:val="00B30C09"/>
    <w:rsid w:val="00B32DD1"/>
    <w:rsid w:val="00B33544"/>
    <w:rsid w:val="00B34B11"/>
    <w:rsid w:val="00B35640"/>
    <w:rsid w:val="00B4066F"/>
    <w:rsid w:val="00B41D24"/>
    <w:rsid w:val="00B42DF1"/>
    <w:rsid w:val="00B43028"/>
    <w:rsid w:val="00B43E5D"/>
    <w:rsid w:val="00B43E7F"/>
    <w:rsid w:val="00B46D03"/>
    <w:rsid w:val="00B500FA"/>
    <w:rsid w:val="00B50BC6"/>
    <w:rsid w:val="00B51669"/>
    <w:rsid w:val="00B5389C"/>
    <w:rsid w:val="00B60F5B"/>
    <w:rsid w:val="00B6669F"/>
    <w:rsid w:val="00B76BEB"/>
    <w:rsid w:val="00B80C8C"/>
    <w:rsid w:val="00B80E78"/>
    <w:rsid w:val="00B81EE3"/>
    <w:rsid w:val="00B87253"/>
    <w:rsid w:val="00B87714"/>
    <w:rsid w:val="00B90852"/>
    <w:rsid w:val="00B91822"/>
    <w:rsid w:val="00B92257"/>
    <w:rsid w:val="00B92C3A"/>
    <w:rsid w:val="00B97799"/>
    <w:rsid w:val="00BA3DF0"/>
    <w:rsid w:val="00BA42EE"/>
    <w:rsid w:val="00BA4C59"/>
    <w:rsid w:val="00BA53EA"/>
    <w:rsid w:val="00BB4299"/>
    <w:rsid w:val="00BB4F95"/>
    <w:rsid w:val="00BC2580"/>
    <w:rsid w:val="00BD32A7"/>
    <w:rsid w:val="00BD6DA9"/>
    <w:rsid w:val="00BE11C6"/>
    <w:rsid w:val="00BE29A8"/>
    <w:rsid w:val="00BE2A32"/>
    <w:rsid w:val="00BE3ACF"/>
    <w:rsid w:val="00BE51FC"/>
    <w:rsid w:val="00BE58AF"/>
    <w:rsid w:val="00BF4BF2"/>
    <w:rsid w:val="00BF73A8"/>
    <w:rsid w:val="00C0196C"/>
    <w:rsid w:val="00C04E03"/>
    <w:rsid w:val="00C123B9"/>
    <w:rsid w:val="00C16E21"/>
    <w:rsid w:val="00C17453"/>
    <w:rsid w:val="00C1756C"/>
    <w:rsid w:val="00C17FC9"/>
    <w:rsid w:val="00C23A74"/>
    <w:rsid w:val="00C23D31"/>
    <w:rsid w:val="00C2485E"/>
    <w:rsid w:val="00C26A48"/>
    <w:rsid w:val="00C335F3"/>
    <w:rsid w:val="00C33AEC"/>
    <w:rsid w:val="00C34E67"/>
    <w:rsid w:val="00C362C4"/>
    <w:rsid w:val="00C40505"/>
    <w:rsid w:val="00C424AB"/>
    <w:rsid w:val="00C42B26"/>
    <w:rsid w:val="00C46ADC"/>
    <w:rsid w:val="00C507C5"/>
    <w:rsid w:val="00C510CA"/>
    <w:rsid w:val="00C52FF3"/>
    <w:rsid w:val="00C5483E"/>
    <w:rsid w:val="00C54C75"/>
    <w:rsid w:val="00C54FE8"/>
    <w:rsid w:val="00C564E8"/>
    <w:rsid w:val="00C5781C"/>
    <w:rsid w:val="00C57DEC"/>
    <w:rsid w:val="00C64291"/>
    <w:rsid w:val="00C645FB"/>
    <w:rsid w:val="00C64F80"/>
    <w:rsid w:val="00C6514F"/>
    <w:rsid w:val="00C66BAF"/>
    <w:rsid w:val="00C67002"/>
    <w:rsid w:val="00C710CD"/>
    <w:rsid w:val="00C74BD8"/>
    <w:rsid w:val="00C757A6"/>
    <w:rsid w:val="00C760A2"/>
    <w:rsid w:val="00C76E89"/>
    <w:rsid w:val="00C775E7"/>
    <w:rsid w:val="00C802BC"/>
    <w:rsid w:val="00C838EA"/>
    <w:rsid w:val="00C83DE9"/>
    <w:rsid w:val="00C84311"/>
    <w:rsid w:val="00C84C07"/>
    <w:rsid w:val="00C84E92"/>
    <w:rsid w:val="00C869ED"/>
    <w:rsid w:val="00C87762"/>
    <w:rsid w:val="00C9105C"/>
    <w:rsid w:val="00C92C09"/>
    <w:rsid w:val="00C92D98"/>
    <w:rsid w:val="00C95F78"/>
    <w:rsid w:val="00C96758"/>
    <w:rsid w:val="00C97B41"/>
    <w:rsid w:val="00CA017B"/>
    <w:rsid w:val="00CA01D1"/>
    <w:rsid w:val="00CA3DC2"/>
    <w:rsid w:val="00CA6091"/>
    <w:rsid w:val="00CB0C08"/>
    <w:rsid w:val="00CB207B"/>
    <w:rsid w:val="00CB297B"/>
    <w:rsid w:val="00CB4858"/>
    <w:rsid w:val="00CD0081"/>
    <w:rsid w:val="00CD2922"/>
    <w:rsid w:val="00CD4FB9"/>
    <w:rsid w:val="00CD6A11"/>
    <w:rsid w:val="00CE05BC"/>
    <w:rsid w:val="00CE1F64"/>
    <w:rsid w:val="00CE226E"/>
    <w:rsid w:val="00CF2A23"/>
    <w:rsid w:val="00CF2C75"/>
    <w:rsid w:val="00CF5129"/>
    <w:rsid w:val="00CF5439"/>
    <w:rsid w:val="00D01437"/>
    <w:rsid w:val="00D032A4"/>
    <w:rsid w:val="00D038C7"/>
    <w:rsid w:val="00D0441E"/>
    <w:rsid w:val="00D07909"/>
    <w:rsid w:val="00D11DC8"/>
    <w:rsid w:val="00D16464"/>
    <w:rsid w:val="00D16467"/>
    <w:rsid w:val="00D17141"/>
    <w:rsid w:val="00D17F41"/>
    <w:rsid w:val="00D209D4"/>
    <w:rsid w:val="00D2595C"/>
    <w:rsid w:val="00D25990"/>
    <w:rsid w:val="00D2622E"/>
    <w:rsid w:val="00D26A76"/>
    <w:rsid w:val="00D30BC5"/>
    <w:rsid w:val="00D325CB"/>
    <w:rsid w:val="00D33A6F"/>
    <w:rsid w:val="00D36DB7"/>
    <w:rsid w:val="00D372F8"/>
    <w:rsid w:val="00D42092"/>
    <w:rsid w:val="00D4435D"/>
    <w:rsid w:val="00D45E0A"/>
    <w:rsid w:val="00D47B78"/>
    <w:rsid w:val="00D50938"/>
    <w:rsid w:val="00D5151E"/>
    <w:rsid w:val="00D5515F"/>
    <w:rsid w:val="00D567BA"/>
    <w:rsid w:val="00D65F71"/>
    <w:rsid w:val="00D74ED2"/>
    <w:rsid w:val="00D80F79"/>
    <w:rsid w:val="00D81807"/>
    <w:rsid w:val="00D82659"/>
    <w:rsid w:val="00D85124"/>
    <w:rsid w:val="00D877D3"/>
    <w:rsid w:val="00D915AC"/>
    <w:rsid w:val="00D96CC6"/>
    <w:rsid w:val="00DA23DE"/>
    <w:rsid w:val="00DA2AF3"/>
    <w:rsid w:val="00DA2D3D"/>
    <w:rsid w:val="00DA3A82"/>
    <w:rsid w:val="00DA5A0A"/>
    <w:rsid w:val="00DA6C27"/>
    <w:rsid w:val="00DA77EF"/>
    <w:rsid w:val="00DB7597"/>
    <w:rsid w:val="00DB75AD"/>
    <w:rsid w:val="00DB7B4A"/>
    <w:rsid w:val="00DC19EE"/>
    <w:rsid w:val="00DC25B6"/>
    <w:rsid w:val="00DC27D4"/>
    <w:rsid w:val="00DC3B67"/>
    <w:rsid w:val="00DC5221"/>
    <w:rsid w:val="00DC6F36"/>
    <w:rsid w:val="00DC6FE1"/>
    <w:rsid w:val="00DD0159"/>
    <w:rsid w:val="00DD41FA"/>
    <w:rsid w:val="00DD6CFD"/>
    <w:rsid w:val="00DD6DC6"/>
    <w:rsid w:val="00DD742F"/>
    <w:rsid w:val="00DD7F7F"/>
    <w:rsid w:val="00DE0821"/>
    <w:rsid w:val="00DE0C62"/>
    <w:rsid w:val="00DE197A"/>
    <w:rsid w:val="00DE28C8"/>
    <w:rsid w:val="00DE523F"/>
    <w:rsid w:val="00DE72CC"/>
    <w:rsid w:val="00DE73B5"/>
    <w:rsid w:val="00DE73CC"/>
    <w:rsid w:val="00DF17F1"/>
    <w:rsid w:val="00DF1DED"/>
    <w:rsid w:val="00DF4F02"/>
    <w:rsid w:val="00E00DF4"/>
    <w:rsid w:val="00E06B91"/>
    <w:rsid w:val="00E108BC"/>
    <w:rsid w:val="00E14933"/>
    <w:rsid w:val="00E15F41"/>
    <w:rsid w:val="00E171C5"/>
    <w:rsid w:val="00E17A98"/>
    <w:rsid w:val="00E2020F"/>
    <w:rsid w:val="00E246D1"/>
    <w:rsid w:val="00E27990"/>
    <w:rsid w:val="00E300AF"/>
    <w:rsid w:val="00E37487"/>
    <w:rsid w:val="00E4024A"/>
    <w:rsid w:val="00E44FA3"/>
    <w:rsid w:val="00E45474"/>
    <w:rsid w:val="00E46383"/>
    <w:rsid w:val="00E471DB"/>
    <w:rsid w:val="00E473AB"/>
    <w:rsid w:val="00E50A88"/>
    <w:rsid w:val="00E513A0"/>
    <w:rsid w:val="00E52874"/>
    <w:rsid w:val="00E5733D"/>
    <w:rsid w:val="00E61AD7"/>
    <w:rsid w:val="00E61F81"/>
    <w:rsid w:val="00E623C6"/>
    <w:rsid w:val="00E63AF3"/>
    <w:rsid w:val="00E64968"/>
    <w:rsid w:val="00E64CE4"/>
    <w:rsid w:val="00E64F18"/>
    <w:rsid w:val="00E678DF"/>
    <w:rsid w:val="00E70E32"/>
    <w:rsid w:val="00E71BFB"/>
    <w:rsid w:val="00E75258"/>
    <w:rsid w:val="00E759BA"/>
    <w:rsid w:val="00E7781C"/>
    <w:rsid w:val="00E80AC8"/>
    <w:rsid w:val="00E85828"/>
    <w:rsid w:val="00E9277F"/>
    <w:rsid w:val="00E976D8"/>
    <w:rsid w:val="00EA4C55"/>
    <w:rsid w:val="00EA5B56"/>
    <w:rsid w:val="00EA6CE5"/>
    <w:rsid w:val="00EB085E"/>
    <w:rsid w:val="00EB0983"/>
    <w:rsid w:val="00EB1B3D"/>
    <w:rsid w:val="00EB29AC"/>
    <w:rsid w:val="00EB3E4E"/>
    <w:rsid w:val="00EB7528"/>
    <w:rsid w:val="00EC08D1"/>
    <w:rsid w:val="00EC5A95"/>
    <w:rsid w:val="00EC60B3"/>
    <w:rsid w:val="00ED2C5A"/>
    <w:rsid w:val="00ED3501"/>
    <w:rsid w:val="00ED38EA"/>
    <w:rsid w:val="00ED3A5B"/>
    <w:rsid w:val="00EE582A"/>
    <w:rsid w:val="00EF2B94"/>
    <w:rsid w:val="00EF3B9F"/>
    <w:rsid w:val="00EF3F3F"/>
    <w:rsid w:val="00EF4365"/>
    <w:rsid w:val="00EF59FA"/>
    <w:rsid w:val="00EF5A7C"/>
    <w:rsid w:val="00EF7296"/>
    <w:rsid w:val="00F010F4"/>
    <w:rsid w:val="00F01295"/>
    <w:rsid w:val="00F12A0A"/>
    <w:rsid w:val="00F12D19"/>
    <w:rsid w:val="00F12F87"/>
    <w:rsid w:val="00F158B5"/>
    <w:rsid w:val="00F21718"/>
    <w:rsid w:val="00F24754"/>
    <w:rsid w:val="00F26D69"/>
    <w:rsid w:val="00F348F9"/>
    <w:rsid w:val="00F34E7B"/>
    <w:rsid w:val="00F405BB"/>
    <w:rsid w:val="00F40B8C"/>
    <w:rsid w:val="00F419AF"/>
    <w:rsid w:val="00F509FE"/>
    <w:rsid w:val="00F51A56"/>
    <w:rsid w:val="00F521A1"/>
    <w:rsid w:val="00F52FF5"/>
    <w:rsid w:val="00F543FE"/>
    <w:rsid w:val="00F614DB"/>
    <w:rsid w:val="00F65C52"/>
    <w:rsid w:val="00F65C7C"/>
    <w:rsid w:val="00F66875"/>
    <w:rsid w:val="00F72554"/>
    <w:rsid w:val="00F777EC"/>
    <w:rsid w:val="00F838A0"/>
    <w:rsid w:val="00F902AB"/>
    <w:rsid w:val="00F90C35"/>
    <w:rsid w:val="00F9407F"/>
    <w:rsid w:val="00F95D9E"/>
    <w:rsid w:val="00F967E4"/>
    <w:rsid w:val="00FA0C7F"/>
    <w:rsid w:val="00FA3523"/>
    <w:rsid w:val="00FA3D07"/>
    <w:rsid w:val="00FB2942"/>
    <w:rsid w:val="00FB6555"/>
    <w:rsid w:val="00FC5B39"/>
    <w:rsid w:val="00FC6E6F"/>
    <w:rsid w:val="00FD1E00"/>
    <w:rsid w:val="00FD4C6E"/>
    <w:rsid w:val="00FD5B32"/>
    <w:rsid w:val="00FD66C1"/>
    <w:rsid w:val="00FD670F"/>
    <w:rsid w:val="00FD6F24"/>
    <w:rsid w:val="00FD70F5"/>
    <w:rsid w:val="00FE0F1A"/>
    <w:rsid w:val="00FE26F5"/>
    <w:rsid w:val="00FE7023"/>
    <w:rsid w:val="00FE7593"/>
    <w:rsid w:val="00FF3D7B"/>
    <w:rsid w:val="00FF5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522523"/>
  <w15:docId w15:val="{6340F4AD-0076-4861-96F9-39D32C33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BA"/>
    <w:pPr>
      <w:spacing w:after="240" w:line="240" w:lineRule="auto"/>
    </w:pPr>
  </w:style>
  <w:style w:type="paragraph" w:styleId="Heading1">
    <w:name w:val="heading 1"/>
    <w:basedOn w:val="Normal"/>
    <w:next w:val="Normal"/>
    <w:link w:val="Heading1Char"/>
    <w:uiPriority w:val="9"/>
    <w:qFormat/>
    <w:rsid w:val="00F902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02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5F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15F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2AB"/>
    <w:pPr>
      <w:tabs>
        <w:tab w:val="center" w:pos="4513"/>
        <w:tab w:val="right" w:pos="9026"/>
      </w:tabs>
      <w:spacing w:after="0"/>
    </w:pPr>
  </w:style>
  <w:style w:type="character" w:customStyle="1" w:styleId="HeaderChar">
    <w:name w:val="Header Char"/>
    <w:basedOn w:val="DefaultParagraphFont"/>
    <w:link w:val="Header"/>
    <w:uiPriority w:val="99"/>
    <w:rsid w:val="00F902AB"/>
  </w:style>
  <w:style w:type="paragraph" w:styleId="Footer">
    <w:name w:val="footer"/>
    <w:basedOn w:val="Normal"/>
    <w:link w:val="FooterChar"/>
    <w:uiPriority w:val="99"/>
    <w:unhideWhenUsed/>
    <w:rsid w:val="00F902AB"/>
    <w:pPr>
      <w:tabs>
        <w:tab w:val="center" w:pos="4513"/>
        <w:tab w:val="right" w:pos="9026"/>
      </w:tabs>
      <w:spacing w:after="0"/>
    </w:pPr>
  </w:style>
  <w:style w:type="character" w:customStyle="1" w:styleId="FooterChar">
    <w:name w:val="Footer Char"/>
    <w:basedOn w:val="DefaultParagraphFont"/>
    <w:link w:val="Footer"/>
    <w:uiPriority w:val="99"/>
    <w:rsid w:val="00F902AB"/>
  </w:style>
  <w:style w:type="character" w:customStyle="1" w:styleId="Heading1Char">
    <w:name w:val="Heading 1 Char"/>
    <w:basedOn w:val="DefaultParagraphFont"/>
    <w:link w:val="Heading1"/>
    <w:uiPriority w:val="9"/>
    <w:rsid w:val="00F902A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902AB"/>
    <w:pPr>
      <w:outlineLvl w:val="9"/>
    </w:pPr>
    <w:rPr>
      <w:lang w:val="en-US"/>
    </w:rPr>
  </w:style>
  <w:style w:type="paragraph" w:styleId="TOC1">
    <w:name w:val="toc 1"/>
    <w:basedOn w:val="Normal"/>
    <w:next w:val="Normal"/>
    <w:autoRedefine/>
    <w:uiPriority w:val="39"/>
    <w:unhideWhenUsed/>
    <w:rsid w:val="00F902AB"/>
    <w:pPr>
      <w:spacing w:after="100"/>
    </w:pPr>
  </w:style>
  <w:style w:type="character" w:styleId="Hyperlink">
    <w:name w:val="Hyperlink"/>
    <w:basedOn w:val="DefaultParagraphFont"/>
    <w:uiPriority w:val="99"/>
    <w:unhideWhenUsed/>
    <w:rsid w:val="00F902AB"/>
    <w:rPr>
      <w:color w:val="0563C1" w:themeColor="hyperlink"/>
      <w:u w:val="single"/>
    </w:rPr>
  </w:style>
  <w:style w:type="character" w:customStyle="1" w:styleId="Heading2Char">
    <w:name w:val="Heading 2 Char"/>
    <w:basedOn w:val="DefaultParagraphFont"/>
    <w:link w:val="Heading2"/>
    <w:uiPriority w:val="9"/>
    <w:rsid w:val="00F902A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902AB"/>
    <w:pPr>
      <w:spacing w:after="100"/>
      <w:ind w:left="220"/>
    </w:pPr>
  </w:style>
  <w:style w:type="paragraph" w:styleId="ListParagraph">
    <w:name w:val="List Paragraph"/>
    <w:basedOn w:val="Normal"/>
    <w:uiPriority w:val="34"/>
    <w:qFormat/>
    <w:rsid w:val="00942410"/>
    <w:pPr>
      <w:ind w:left="720"/>
      <w:contextualSpacing/>
    </w:pPr>
  </w:style>
  <w:style w:type="paragraph" w:customStyle="1" w:styleId="DHHSbody">
    <w:name w:val="DHHS body"/>
    <w:qFormat/>
    <w:rsid w:val="00942410"/>
    <w:pPr>
      <w:spacing w:after="120" w:line="270" w:lineRule="atLeast"/>
    </w:pPr>
    <w:rPr>
      <w:rFonts w:ascii="Arial" w:eastAsia="Times" w:hAnsi="Arial" w:cs="Times New Roman"/>
      <w:sz w:val="20"/>
      <w:szCs w:val="20"/>
    </w:rPr>
  </w:style>
  <w:style w:type="paragraph" w:styleId="EndnoteText">
    <w:name w:val="endnote text"/>
    <w:basedOn w:val="Normal"/>
    <w:link w:val="EndnoteTextChar"/>
    <w:semiHidden/>
    <w:rsid w:val="00942410"/>
    <w:pPr>
      <w:spacing w:after="0"/>
    </w:pPr>
    <w:rPr>
      <w:rFonts w:ascii="Cambria" w:eastAsia="Times New Roman" w:hAnsi="Cambria" w:cs="Times New Roman"/>
      <w:sz w:val="24"/>
      <w:szCs w:val="24"/>
    </w:rPr>
  </w:style>
  <w:style w:type="character" w:customStyle="1" w:styleId="EndnoteTextChar">
    <w:name w:val="Endnote Text Char"/>
    <w:basedOn w:val="DefaultParagraphFont"/>
    <w:link w:val="EndnoteText"/>
    <w:semiHidden/>
    <w:rsid w:val="00942410"/>
    <w:rPr>
      <w:rFonts w:ascii="Cambria" w:eastAsia="Times New Roman" w:hAnsi="Cambria" w:cs="Times New Roman"/>
      <w:sz w:val="24"/>
      <w:szCs w:val="24"/>
    </w:rPr>
  </w:style>
  <w:style w:type="character" w:styleId="EndnoteReference">
    <w:name w:val="endnote reference"/>
    <w:semiHidden/>
    <w:rsid w:val="00942410"/>
    <w:rPr>
      <w:vertAlign w:val="superscript"/>
    </w:rPr>
  </w:style>
  <w:style w:type="paragraph" w:customStyle="1" w:styleId="DHHSbullet1">
    <w:name w:val="DHHS bullet 1"/>
    <w:basedOn w:val="DHHSbody"/>
    <w:rsid w:val="003819AD"/>
    <w:pPr>
      <w:numPr>
        <w:numId w:val="2"/>
      </w:numPr>
      <w:spacing w:after="40"/>
    </w:pPr>
  </w:style>
  <w:style w:type="paragraph" w:customStyle="1" w:styleId="DHHSbullet2">
    <w:name w:val="DHHS bullet 2"/>
    <w:basedOn w:val="DHHSbody"/>
    <w:uiPriority w:val="2"/>
    <w:rsid w:val="003819AD"/>
    <w:pPr>
      <w:numPr>
        <w:ilvl w:val="2"/>
        <w:numId w:val="2"/>
      </w:numPr>
      <w:spacing w:after="40"/>
    </w:pPr>
  </w:style>
  <w:style w:type="paragraph" w:customStyle="1" w:styleId="DHHStablebullet">
    <w:name w:val="DHHS table bullet"/>
    <w:basedOn w:val="Normal"/>
    <w:uiPriority w:val="3"/>
    <w:rsid w:val="003819AD"/>
    <w:pPr>
      <w:numPr>
        <w:ilvl w:val="6"/>
        <w:numId w:val="2"/>
      </w:numPr>
      <w:spacing w:before="80" w:after="60"/>
    </w:pPr>
    <w:rPr>
      <w:rFonts w:ascii="Arial" w:eastAsia="Times New Roman" w:hAnsi="Arial" w:cs="Times New Roman"/>
      <w:sz w:val="20"/>
      <w:szCs w:val="20"/>
    </w:rPr>
  </w:style>
  <w:style w:type="paragraph" w:customStyle="1" w:styleId="DHHSbulletindent">
    <w:name w:val="DHHS bullet indent"/>
    <w:basedOn w:val="DHHSbody"/>
    <w:uiPriority w:val="4"/>
    <w:rsid w:val="003819AD"/>
    <w:pPr>
      <w:numPr>
        <w:ilvl w:val="4"/>
        <w:numId w:val="2"/>
      </w:numPr>
      <w:spacing w:after="40"/>
    </w:pPr>
  </w:style>
  <w:style w:type="paragraph" w:customStyle="1" w:styleId="DHHSbullet1lastline">
    <w:name w:val="DHHS bullet 1 last line"/>
    <w:basedOn w:val="DHHSbullet1"/>
    <w:rsid w:val="003819AD"/>
    <w:pPr>
      <w:numPr>
        <w:ilvl w:val="1"/>
      </w:numPr>
      <w:spacing w:after="120"/>
    </w:pPr>
  </w:style>
  <w:style w:type="paragraph" w:customStyle="1" w:styleId="DHHSbullet2lastline">
    <w:name w:val="DHHS bullet 2 last line"/>
    <w:basedOn w:val="DHHSbullet2"/>
    <w:uiPriority w:val="2"/>
    <w:rsid w:val="003819AD"/>
    <w:pPr>
      <w:numPr>
        <w:ilvl w:val="3"/>
      </w:numPr>
      <w:spacing w:after="120"/>
    </w:pPr>
  </w:style>
  <w:style w:type="numbering" w:customStyle="1" w:styleId="ZZBullets">
    <w:name w:val="ZZ Bullets"/>
    <w:rsid w:val="003819AD"/>
    <w:pPr>
      <w:numPr>
        <w:numId w:val="2"/>
      </w:numPr>
    </w:pPr>
  </w:style>
  <w:style w:type="paragraph" w:customStyle="1" w:styleId="DHHSbulletindentlastline">
    <w:name w:val="DHHS bullet indent last line"/>
    <w:basedOn w:val="DHHSbody"/>
    <w:uiPriority w:val="4"/>
    <w:rsid w:val="003819AD"/>
    <w:pPr>
      <w:numPr>
        <w:ilvl w:val="5"/>
        <w:numId w:val="2"/>
      </w:numPr>
    </w:pPr>
  </w:style>
  <w:style w:type="character" w:customStyle="1" w:styleId="Heading3Char">
    <w:name w:val="Heading 3 Char"/>
    <w:basedOn w:val="DefaultParagraphFont"/>
    <w:link w:val="Heading3"/>
    <w:uiPriority w:val="9"/>
    <w:rsid w:val="00115F0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15F0A"/>
    <w:rPr>
      <w:rFonts w:asciiTheme="majorHAnsi" w:eastAsiaTheme="majorEastAsia" w:hAnsiTheme="majorHAnsi" w:cstheme="majorBidi"/>
      <w:i/>
      <w:iCs/>
      <w:color w:val="2F5496" w:themeColor="accent1" w:themeShade="BF"/>
    </w:rPr>
  </w:style>
  <w:style w:type="table" w:styleId="TableGrid">
    <w:name w:val="Table Grid"/>
    <w:basedOn w:val="TableNormal"/>
    <w:rsid w:val="00115F0A"/>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F59FA"/>
    <w:pPr>
      <w:spacing w:after="100"/>
      <w:ind w:left="440"/>
    </w:pPr>
  </w:style>
  <w:style w:type="character" w:styleId="FootnoteReference">
    <w:name w:val="footnote reference"/>
    <w:uiPriority w:val="8"/>
    <w:rsid w:val="00EF59FA"/>
    <w:rPr>
      <w:vertAlign w:val="superscript"/>
    </w:rPr>
  </w:style>
  <w:style w:type="paragraph" w:styleId="FootnoteText">
    <w:name w:val="footnote text"/>
    <w:basedOn w:val="Normal"/>
    <w:link w:val="FootnoteTextChar"/>
    <w:uiPriority w:val="8"/>
    <w:rsid w:val="00EF59FA"/>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8"/>
    <w:rsid w:val="00EF59FA"/>
    <w:rPr>
      <w:rFonts w:ascii="Arial" w:eastAsia="MS Gothic" w:hAnsi="Arial" w:cs="Arial"/>
      <w:sz w:val="16"/>
      <w:szCs w:val="16"/>
    </w:rPr>
  </w:style>
  <w:style w:type="paragraph" w:styleId="NoSpacing">
    <w:name w:val="No Spacing"/>
    <w:uiPriority w:val="1"/>
    <w:qFormat/>
    <w:rsid w:val="005C4717"/>
    <w:pPr>
      <w:spacing w:after="0" w:line="240" w:lineRule="auto"/>
    </w:pPr>
  </w:style>
  <w:style w:type="character" w:customStyle="1" w:styleId="UnresolvedMention1">
    <w:name w:val="Unresolved Mention1"/>
    <w:basedOn w:val="DefaultParagraphFont"/>
    <w:uiPriority w:val="99"/>
    <w:semiHidden/>
    <w:unhideWhenUsed/>
    <w:rsid w:val="00590519"/>
    <w:rPr>
      <w:color w:val="808080"/>
      <w:shd w:val="clear" w:color="auto" w:fill="E6E6E6"/>
    </w:rPr>
  </w:style>
  <w:style w:type="character" w:styleId="CommentReference">
    <w:name w:val="annotation reference"/>
    <w:basedOn w:val="DefaultParagraphFont"/>
    <w:uiPriority w:val="99"/>
    <w:semiHidden/>
    <w:unhideWhenUsed/>
    <w:rsid w:val="00B87714"/>
    <w:rPr>
      <w:sz w:val="16"/>
      <w:szCs w:val="16"/>
    </w:rPr>
  </w:style>
  <w:style w:type="paragraph" w:styleId="CommentText">
    <w:name w:val="annotation text"/>
    <w:basedOn w:val="Normal"/>
    <w:link w:val="CommentTextChar"/>
    <w:uiPriority w:val="99"/>
    <w:semiHidden/>
    <w:unhideWhenUsed/>
    <w:rsid w:val="00B87714"/>
    <w:rPr>
      <w:sz w:val="20"/>
      <w:szCs w:val="20"/>
    </w:rPr>
  </w:style>
  <w:style w:type="character" w:customStyle="1" w:styleId="CommentTextChar">
    <w:name w:val="Comment Text Char"/>
    <w:basedOn w:val="DefaultParagraphFont"/>
    <w:link w:val="CommentText"/>
    <w:uiPriority w:val="99"/>
    <w:semiHidden/>
    <w:rsid w:val="00B87714"/>
    <w:rPr>
      <w:sz w:val="20"/>
      <w:szCs w:val="20"/>
    </w:rPr>
  </w:style>
  <w:style w:type="paragraph" w:styleId="CommentSubject">
    <w:name w:val="annotation subject"/>
    <w:basedOn w:val="CommentText"/>
    <w:next w:val="CommentText"/>
    <w:link w:val="CommentSubjectChar"/>
    <w:uiPriority w:val="99"/>
    <w:semiHidden/>
    <w:unhideWhenUsed/>
    <w:rsid w:val="00B87714"/>
    <w:rPr>
      <w:b/>
      <w:bCs/>
    </w:rPr>
  </w:style>
  <w:style w:type="character" w:customStyle="1" w:styleId="CommentSubjectChar">
    <w:name w:val="Comment Subject Char"/>
    <w:basedOn w:val="CommentTextChar"/>
    <w:link w:val="CommentSubject"/>
    <w:uiPriority w:val="99"/>
    <w:semiHidden/>
    <w:rsid w:val="00B87714"/>
    <w:rPr>
      <w:b/>
      <w:bCs/>
      <w:sz w:val="20"/>
      <w:szCs w:val="20"/>
    </w:rPr>
  </w:style>
  <w:style w:type="paragraph" w:styleId="BalloonText">
    <w:name w:val="Balloon Text"/>
    <w:basedOn w:val="Normal"/>
    <w:link w:val="BalloonTextChar"/>
    <w:uiPriority w:val="99"/>
    <w:semiHidden/>
    <w:unhideWhenUsed/>
    <w:rsid w:val="00B877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714"/>
    <w:rPr>
      <w:rFonts w:ascii="Segoe UI" w:hAnsi="Segoe UI" w:cs="Segoe UI"/>
      <w:sz w:val="18"/>
      <w:szCs w:val="18"/>
    </w:rPr>
  </w:style>
  <w:style w:type="table" w:customStyle="1" w:styleId="GridTable1Light-Accent11">
    <w:name w:val="Grid Table 1 Light - Accent 11"/>
    <w:basedOn w:val="TableNormal"/>
    <w:uiPriority w:val="46"/>
    <w:rsid w:val="00C645F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645FB"/>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2C3B77"/>
    <w:rPr>
      <w:color w:val="954F72" w:themeColor="followedHyperlink"/>
      <w:u w:val="single"/>
    </w:rPr>
  </w:style>
  <w:style w:type="paragraph" w:customStyle="1" w:styleId="Default">
    <w:name w:val="Default"/>
    <w:rsid w:val="000A20E3"/>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6E573F"/>
    <w:rPr>
      <w:rFonts w:cs="Helvetica 45 Light"/>
      <w:color w:val="000000"/>
    </w:rPr>
  </w:style>
  <w:style w:type="paragraph" w:styleId="Revision">
    <w:name w:val="Revision"/>
    <w:hidden/>
    <w:uiPriority w:val="99"/>
    <w:semiHidden/>
    <w:rsid w:val="007430E3"/>
    <w:pPr>
      <w:spacing w:after="0" w:line="240" w:lineRule="auto"/>
    </w:pPr>
  </w:style>
  <w:style w:type="paragraph" w:styleId="NormalWeb">
    <w:name w:val="Normal (Web)"/>
    <w:basedOn w:val="Normal"/>
    <w:uiPriority w:val="99"/>
    <w:semiHidden/>
    <w:unhideWhenUsed/>
    <w:rsid w:val="00C710CD"/>
    <w:pPr>
      <w:spacing w:before="100" w:beforeAutospacing="1" w:after="100" w:afterAutospacing="1"/>
    </w:pPr>
    <w:rPr>
      <w:rFonts w:ascii="Times New Roman" w:eastAsiaTheme="minorEastAsia" w:hAnsi="Times New Roman" w:cs="Times New Roman"/>
      <w:sz w:val="24"/>
      <w:szCs w:val="24"/>
    </w:rPr>
  </w:style>
  <w:style w:type="table" w:customStyle="1" w:styleId="GridTable2-Accent11">
    <w:name w:val="Grid Table 2 - Accent 11"/>
    <w:basedOn w:val="TableNormal"/>
    <w:uiPriority w:val="47"/>
    <w:rsid w:val="000079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47"/>
    <w:rsid w:val="000079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7Colorful-Accent51">
    <w:name w:val="List Table 7 Colorful - Accent 51"/>
    <w:basedOn w:val="TableNormal"/>
    <w:uiPriority w:val="52"/>
    <w:rsid w:val="000079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0079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Accent11">
    <w:name w:val="Grid Table 6 Colorful - Accent 11"/>
    <w:basedOn w:val="TableNormal"/>
    <w:uiPriority w:val="51"/>
    <w:rsid w:val="000079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lfuvd">
    <w:name w:val="ilfuvd"/>
    <w:basedOn w:val="DefaultParagraphFont"/>
    <w:rsid w:val="00916FF8"/>
  </w:style>
  <w:style w:type="character" w:customStyle="1" w:styleId="UnresolvedMention2">
    <w:name w:val="Unresolved Mention2"/>
    <w:basedOn w:val="DefaultParagraphFont"/>
    <w:uiPriority w:val="99"/>
    <w:semiHidden/>
    <w:unhideWhenUsed/>
    <w:rsid w:val="00074DCA"/>
    <w:rPr>
      <w:color w:val="605E5C"/>
      <w:shd w:val="clear" w:color="auto" w:fill="E1DFDD"/>
    </w:rPr>
  </w:style>
  <w:style w:type="table" w:customStyle="1" w:styleId="GridTable1Light-Accent111">
    <w:name w:val="Grid Table 1 Light - Accent 111"/>
    <w:basedOn w:val="TableNormal"/>
    <w:uiPriority w:val="46"/>
    <w:rsid w:val="009B408C"/>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085594">
      <w:bodyDiv w:val="1"/>
      <w:marLeft w:val="0"/>
      <w:marRight w:val="0"/>
      <w:marTop w:val="0"/>
      <w:marBottom w:val="0"/>
      <w:divBdr>
        <w:top w:val="none" w:sz="0" w:space="0" w:color="auto"/>
        <w:left w:val="none" w:sz="0" w:space="0" w:color="auto"/>
        <w:bottom w:val="none" w:sz="0" w:space="0" w:color="auto"/>
        <w:right w:val="none" w:sz="0" w:space="0" w:color="auto"/>
      </w:divBdr>
    </w:div>
    <w:div w:id="883449576">
      <w:bodyDiv w:val="1"/>
      <w:marLeft w:val="0"/>
      <w:marRight w:val="0"/>
      <w:marTop w:val="0"/>
      <w:marBottom w:val="0"/>
      <w:divBdr>
        <w:top w:val="none" w:sz="0" w:space="0" w:color="auto"/>
        <w:left w:val="none" w:sz="0" w:space="0" w:color="auto"/>
        <w:bottom w:val="none" w:sz="0" w:space="0" w:color="auto"/>
        <w:right w:val="none" w:sz="0" w:space="0" w:color="auto"/>
      </w:divBdr>
    </w:div>
    <w:div w:id="1258754790">
      <w:bodyDiv w:val="1"/>
      <w:marLeft w:val="0"/>
      <w:marRight w:val="0"/>
      <w:marTop w:val="0"/>
      <w:marBottom w:val="0"/>
      <w:divBdr>
        <w:top w:val="none" w:sz="0" w:space="0" w:color="auto"/>
        <w:left w:val="none" w:sz="0" w:space="0" w:color="auto"/>
        <w:bottom w:val="none" w:sz="0" w:space="0" w:color="auto"/>
        <w:right w:val="none" w:sz="0" w:space="0" w:color="auto"/>
      </w:divBdr>
    </w:div>
    <w:div w:id="1322731019">
      <w:bodyDiv w:val="1"/>
      <w:marLeft w:val="0"/>
      <w:marRight w:val="0"/>
      <w:marTop w:val="0"/>
      <w:marBottom w:val="0"/>
      <w:divBdr>
        <w:top w:val="none" w:sz="0" w:space="0" w:color="auto"/>
        <w:left w:val="none" w:sz="0" w:space="0" w:color="auto"/>
        <w:bottom w:val="none" w:sz="0" w:space="0" w:color="auto"/>
        <w:right w:val="none" w:sz="0" w:space="0" w:color="auto"/>
      </w:divBdr>
    </w:div>
    <w:div w:id="1906530793">
      <w:bodyDiv w:val="1"/>
      <w:marLeft w:val="0"/>
      <w:marRight w:val="0"/>
      <w:marTop w:val="0"/>
      <w:marBottom w:val="0"/>
      <w:divBdr>
        <w:top w:val="none" w:sz="0" w:space="0" w:color="auto"/>
        <w:left w:val="none" w:sz="0" w:space="0" w:color="auto"/>
        <w:bottom w:val="none" w:sz="0" w:space="0" w:color="auto"/>
        <w:right w:val="none" w:sz="0" w:space="0" w:color="auto"/>
      </w:divBdr>
    </w:div>
    <w:div w:id="2143883271">
      <w:bodyDiv w:val="1"/>
      <w:marLeft w:val="0"/>
      <w:marRight w:val="0"/>
      <w:marTop w:val="0"/>
      <w:marBottom w:val="0"/>
      <w:divBdr>
        <w:top w:val="none" w:sz="0" w:space="0" w:color="auto"/>
        <w:left w:val="none" w:sz="0" w:space="0" w:color="auto"/>
        <w:bottom w:val="none" w:sz="0" w:space="0" w:color="auto"/>
        <w:right w:val="none" w:sz="0" w:space="0" w:color="auto"/>
      </w:divBdr>
      <w:divsChild>
        <w:div w:id="975792279">
          <w:marLeft w:val="0"/>
          <w:marRight w:val="0"/>
          <w:marTop w:val="100"/>
          <w:marBottom w:val="100"/>
          <w:divBdr>
            <w:top w:val="none" w:sz="0" w:space="0" w:color="auto"/>
            <w:left w:val="none" w:sz="0" w:space="0" w:color="auto"/>
            <w:bottom w:val="none" w:sz="0" w:space="0" w:color="auto"/>
            <w:right w:val="none" w:sz="0" w:space="0" w:color="auto"/>
          </w:divBdr>
          <w:divsChild>
            <w:div w:id="2080325374">
              <w:marLeft w:val="0"/>
              <w:marRight w:val="0"/>
              <w:marTop w:val="0"/>
              <w:marBottom w:val="0"/>
              <w:divBdr>
                <w:top w:val="none" w:sz="0" w:space="0" w:color="auto"/>
                <w:left w:val="none" w:sz="0" w:space="0" w:color="auto"/>
                <w:bottom w:val="none" w:sz="0" w:space="0" w:color="auto"/>
                <w:right w:val="none" w:sz="0" w:space="0" w:color="auto"/>
              </w:divBdr>
              <w:divsChild>
                <w:div w:id="508912113">
                  <w:marLeft w:val="0"/>
                  <w:marRight w:val="0"/>
                  <w:marTop w:val="0"/>
                  <w:marBottom w:val="0"/>
                  <w:divBdr>
                    <w:top w:val="none" w:sz="0" w:space="0" w:color="auto"/>
                    <w:left w:val="none" w:sz="0" w:space="0" w:color="auto"/>
                    <w:bottom w:val="none" w:sz="0" w:space="0" w:color="auto"/>
                    <w:right w:val="none" w:sz="0" w:space="0" w:color="auto"/>
                  </w:divBdr>
                  <w:divsChild>
                    <w:div w:id="73161181">
                      <w:marLeft w:val="0"/>
                      <w:marRight w:val="0"/>
                      <w:marTop w:val="0"/>
                      <w:marBottom w:val="0"/>
                      <w:divBdr>
                        <w:top w:val="none" w:sz="0" w:space="0" w:color="auto"/>
                        <w:left w:val="none" w:sz="0" w:space="0" w:color="auto"/>
                        <w:bottom w:val="none" w:sz="0" w:space="0" w:color="auto"/>
                        <w:right w:val="none" w:sz="0" w:space="0" w:color="auto"/>
                      </w:divBdr>
                      <w:divsChild>
                        <w:div w:id="622418603">
                          <w:marLeft w:val="0"/>
                          <w:marRight w:val="0"/>
                          <w:marTop w:val="0"/>
                          <w:marBottom w:val="0"/>
                          <w:divBdr>
                            <w:top w:val="none" w:sz="0" w:space="0" w:color="auto"/>
                            <w:left w:val="none" w:sz="0" w:space="0" w:color="auto"/>
                            <w:bottom w:val="none" w:sz="0" w:space="0" w:color="auto"/>
                            <w:right w:val="none" w:sz="0" w:space="0" w:color="auto"/>
                          </w:divBdr>
                          <w:divsChild>
                            <w:div w:id="1519193113">
                              <w:marLeft w:val="0"/>
                              <w:marRight w:val="0"/>
                              <w:marTop w:val="0"/>
                              <w:marBottom w:val="0"/>
                              <w:divBdr>
                                <w:top w:val="none" w:sz="0" w:space="0" w:color="auto"/>
                                <w:left w:val="none" w:sz="0" w:space="0" w:color="auto"/>
                                <w:bottom w:val="none" w:sz="0" w:space="0" w:color="auto"/>
                                <w:right w:val="none" w:sz="0" w:space="0" w:color="auto"/>
                              </w:divBdr>
                              <w:divsChild>
                                <w:div w:id="741486257">
                                  <w:marLeft w:val="0"/>
                                  <w:marRight w:val="0"/>
                                  <w:marTop w:val="0"/>
                                  <w:marBottom w:val="0"/>
                                  <w:divBdr>
                                    <w:top w:val="none" w:sz="0" w:space="0" w:color="auto"/>
                                    <w:left w:val="none" w:sz="0" w:space="0" w:color="auto"/>
                                    <w:bottom w:val="none" w:sz="0" w:space="0" w:color="auto"/>
                                    <w:right w:val="none" w:sz="0" w:space="0" w:color="auto"/>
                                  </w:divBdr>
                                  <w:divsChild>
                                    <w:div w:id="899486085">
                                      <w:marLeft w:val="0"/>
                                      <w:marRight w:val="0"/>
                                      <w:marTop w:val="0"/>
                                      <w:marBottom w:val="0"/>
                                      <w:divBdr>
                                        <w:top w:val="none" w:sz="0" w:space="0" w:color="auto"/>
                                        <w:left w:val="none" w:sz="0" w:space="0" w:color="auto"/>
                                        <w:bottom w:val="none" w:sz="0" w:space="0" w:color="auto"/>
                                        <w:right w:val="none" w:sz="0" w:space="0" w:color="auto"/>
                                      </w:divBdr>
                                      <w:divsChild>
                                        <w:div w:id="1584142442">
                                          <w:marLeft w:val="0"/>
                                          <w:marRight w:val="0"/>
                                          <w:marTop w:val="0"/>
                                          <w:marBottom w:val="0"/>
                                          <w:divBdr>
                                            <w:top w:val="none" w:sz="0" w:space="0" w:color="auto"/>
                                            <w:left w:val="none" w:sz="0" w:space="0" w:color="auto"/>
                                            <w:bottom w:val="none" w:sz="0" w:space="0" w:color="auto"/>
                                            <w:right w:val="none" w:sz="0" w:space="0" w:color="auto"/>
                                          </w:divBdr>
                                          <w:divsChild>
                                            <w:div w:id="1213662057">
                                              <w:marLeft w:val="0"/>
                                              <w:marRight w:val="0"/>
                                              <w:marTop w:val="0"/>
                                              <w:marBottom w:val="0"/>
                                              <w:divBdr>
                                                <w:top w:val="none" w:sz="0" w:space="0" w:color="auto"/>
                                                <w:left w:val="none" w:sz="0" w:space="0" w:color="auto"/>
                                                <w:bottom w:val="none" w:sz="0" w:space="0" w:color="auto"/>
                                                <w:right w:val="none" w:sz="0" w:space="0" w:color="auto"/>
                                              </w:divBdr>
                                              <w:divsChild>
                                                <w:div w:id="220364547">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3058593">
                                                      <w:marLeft w:val="0"/>
                                                      <w:marRight w:val="0"/>
                                                      <w:marTop w:val="0"/>
                                                      <w:marBottom w:val="0"/>
                                                      <w:divBdr>
                                                        <w:top w:val="none" w:sz="0" w:space="0" w:color="auto"/>
                                                        <w:left w:val="none" w:sz="0" w:space="0" w:color="auto"/>
                                                        <w:bottom w:val="none" w:sz="0" w:space="0" w:color="auto"/>
                                                        <w:right w:val="none" w:sz="0" w:space="0" w:color="auto"/>
                                                      </w:divBdr>
                                                      <w:divsChild>
                                                        <w:div w:id="10679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au/internet/main/publishing.nsf/Content/0D71DB86E9DA7CF1CA257BF0001CBF2F/$File/enhealth-raintank.pdf" TargetMode="External"/><Relationship Id="rId3" Type="http://schemas.openxmlformats.org/officeDocument/2006/relationships/hyperlink" Target="https://www.canada.ca/en/health-canada/services/publications/healthy-living/guidelines-canadian-drinking-water-quality-guideline-technical-document-lead.html" TargetMode="External"/><Relationship Id="rId7" Type="http://schemas.openxmlformats.org/officeDocument/2006/relationships/hyperlink" Target="https://www.environment.gov.au/protection/chemicals-management/lead/lead-in-house-paint" TargetMode="External"/><Relationship Id="rId2" Type="http://schemas.openxmlformats.org/officeDocument/2006/relationships/hyperlink" Target="https://www.epa.gov/ground-water-and-drinking-water/basic-information-about-lead-drinking-water" TargetMode="External"/><Relationship Id="rId1" Type="http://schemas.openxmlformats.org/officeDocument/2006/relationships/hyperlink" Target="https://nhmrc.gov.au/about-us/publications/australian-drinking-water-guidelines" TargetMode="External"/><Relationship Id="rId6" Type="http://schemas.openxmlformats.org/officeDocument/2006/relationships/hyperlink" Target="https://www.abcb.gov.au/Product-Certification/WaterMark-Certification-Scheme" TargetMode="External"/><Relationship Id="rId5" Type="http://schemas.openxmlformats.org/officeDocument/2006/relationships/hyperlink" Target="https://ablis.business.gov.au/service/ag/the-plumbing-code-of-australia-pca-/31066" TargetMode="External"/><Relationship Id="rId4" Type="http://schemas.openxmlformats.org/officeDocument/2006/relationships/hyperlink" Target="https://www.wsd.gov.hk/en/core-businesses/water-quality/action-plan-for-enhancing-of-drinking-water-safety/publicity-and-public-education/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7A9C3-FC77-4EFF-A051-25755D94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6393</Words>
  <Characters>36445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enHealth guidance – Reducing exposure to metals in drinking water from plumbing products</vt:lpstr>
    </vt:vector>
  </TitlesOfParts>
  <Company/>
  <LinksUpToDate>false</LinksUpToDate>
  <CharactersWithSpaces>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Reducing exposure to metals in drinking water from plumbing products</dc:title>
  <dc:subject>Environmental health</dc:subject>
  <dc:creator>enHealth</dc:creator>
  <cp:keywords>Environmental health</cp:keywords>
  <cp:lastModifiedBy>KENNEDY, Emma</cp:lastModifiedBy>
  <cp:revision>3</cp:revision>
  <cp:lastPrinted>2021-12-08T00:58:00Z</cp:lastPrinted>
  <dcterms:created xsi:type="dcterms:W3CDTF">2021-12-16T22:58:00Z</dcterms:created>
  <dcterms:modified xsi:type="dcterms:W3CDTF">2022-07-25T01:12:00Z</dcterms:modified>
</cp:coreProperties>
</file>